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rPr>
          <w:rFonts w:hint="default" w:ascii="Times New Roman" w:hAnsi="Times New Roman" w:eastAsia="仿宋_GB2312" w:cs="Times New Roman"/>
          <w:b w:val="0"/>
          <w:bCs w:val="0"/>
          <w:sz w:val="32"/>
          <w:szCs w:val="32"/>
          <w:lang w:val="en-US" w:eastAsia="zh-CN"/>
        </w:rPr>
      </w:pPr>
      <w:bookmarkStart w:id="0" w:name="_GoBack"/>
      <w:bookmarkEnd w:id="0"/>
      <w:r>
        <w:rPr>
          <w:rFonts w:hint="default" w:ascii="Times New Roman" w:hAnsi="Times New Roman" w:eastAsia="仿宋_GB2312" w:cs="Times New Roman"/>
          <w:b w:val="0"/>
          <w:bCs w:val="0"/>
          <w:sz w:val="32"/>
          <w:szCs w:val="32"/>
          <w:lang w:eastAsia="zh-CN"/>
        </w:rPr>
        <w:t>附件</w:t>
      </w:r>
      <w:r>
        <w:rPr>
          <w:rFonts w:hint="default" w:ascii="Times New Roman" w:hAnsi="Times New Roman" w:eastAsia="仿宋_GB2312" w:cs="Times New Roman"/>
          <w:b w:val="0"/>
          <w:bCs w:val="0"/>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防止返贫</w:t>
      </w:r>
      <w:r>
        <w:rPr>
          <w:rFonts w:hint="default" w:ascii="Times New Roman" w:hAnsi="Times New Roman" w:eastAsia="方正小标宋简体" w:cs="Times New Roman"/>
          <w:sz w:val="44"/>
          <w:szCs w:val="44"/>
        </w:rPr>
        <w:t>监测对象个人申请</w:t>
      </w:r>
      <w:r>
        <w:rPr>
          <w:rFonts w:hint="default" w:ascii="Times New Roman" w:hAnsi="Times New Roman" w:eastAsia="方正小标宋简体" w:cs="Times New Roman"/>
          <w:sz w:val="44"/>
          <w:szCs w:val="44"/>
          <w:lang w:eastAsia="zh-CN"/>
        </w:rPr>
        <w:t>及</w:t>
      </w:r>
      <w:r>
        <w:rPr>
          <w:rFonts w:hint="default" w:ascii="Times New Roman" w:hAnsi="Times New Roman" w:eastAsia="方正小标宋简体" w:cs="Times New Roman"/>
          <w:sz w:val="44"/>
          <w:szCs w:val="44"/>
        </w:rPr>
        <w:t>承诺授权书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姓名：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，身份证号：</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，家庭住址：</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市（州）</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县（市区）</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乡（镇、街道）</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村（社区）</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村民小组。家庭</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口人。我</w:t>
      </w:r>
      <w:r>
        <w:rPr>
          <w:rFonts w:hint="default" w:ascii="Times New Roman" w:hAnsi="Times New Roman" w:eastAsia="仿宋_GB2312" w:cs="Times New Roman"/>
          <w:sz w:val="32"/>
          <w:szCs w:val="32"/>
          <w:u w:val="none"/>
          <w:lang w:val="en-US" w:eastAsia="zh-CN"/>
        </w:rPr>
        <w:t>家</w:t>
      </w:r>
      <w:r>
        <w:rPr>
          <w:rFonts w:hint="default" w:ascii="Times New Roman" w:hAnsi="Times New Roman" w:eastAsia="仿宋_GB2312" w:cs="Times New Roman"/>
          <w:sz w:val="32"/>
          <w:szCs w:val="32"/>
          <w:lang w:val="en-US" w:eastAsia="zh-CN"/>
        </w:rPr>
        <w:t>因</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存在</w:t>
      </w:r>
      <w:r>
        <w:rPr>
          <w:rFonts w:hint="default" w:ascii="Times New Roman" w:hAnsi="Times New Roman" w:eastAsia="仿宋_GB2312" w:cs="Times New Roman"/>
          <w:sz w:val="32"/>
          <w:szCs w:val="32"/>
          <w:u w:val="none"/>
          <w:lang w:val="en-US" w:eastAsia="zh-CN"/>
        </w:rPr>
        <w:t>返贫致贫</w:t>
      </w:r>
      <w:r>
        <w:rPr>
          <w:rFonts w:hint="default" w:ascii="Times New Roman" w:hAnsi="Times New Roman" w:eastAsia="仿宋_GB2312" w:cs="Times New Roman"/>
          <w:sz w:val="32"/>
          <w:szCs w:val="32"/>
          <w:lang w:val="en-US" w:eastAsia="zh-CN"/>
        </w:rPr>
        <w:t>风险（</w:t>
      </w:r>
      <w:r>
        <w:rPr>
          <w:rFonts w:hint="default" w:ascii="Times New Roman" w:hAnsi="Times New Roman" w:eastAsia="仿宋_GB2312" w:cs="Times New Roman"/>
          <w:sz w:val="32"/>
          <w:szCs w:val="32"/>
          <w:u w:val="single"/>
          <w:lang w:val="en-US" w:eastAsia="zh-CN"/>
        </w:rPr>
        <w:t>填序号，填写⑭“其他”需写明具体原因）</w:t>
      </w:r>
      <w:r>
        <w:rPr>
          <w:rFonts w:hint="default" w:ascii="Times New Roman" w:hAnsi="Times New Roman" w:eastAsia="仿宋_GB2312" w:cs="Times New Roman"/>
          <w:sz w:val="32"/>
          <w:szCs w:val="32"/>
          <w:lang w:val="en-US" w:eastAsia="zh-CN"/>
        </w:rPr>
        <w:t>，特申请纳入防止返贫监测对象。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本人自愿承诺：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1.申报的家庭成员信息和提供的相关证件及证明材料（户口簿、身份证、学生在校证明、残疾证、医疗诊断证明、收入证明等），保证真实无误，如有任何不真实的地方，愿承担一切法律责任。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2.愿意接受并主动配合相关部门组织的入户核实调查、民主评议和</w:t>
      </w:r>
      <w:r>
        <w:rPr>
          <w:rFonts w:hint="default" w:ascii="Times New Roman" w:hAnsi="Times New Roman" w:eastAsia="仿宋_GB2312" w:cs="Times New Roman"/>
          <w:sz w:val="32"/>
          <w:szCs w:val="32"/>
          <w:u w:val="none"/>
          <w:lang w:val="en-US" w:eastAsia="zh-CN"/>
        </w:rPr>
        <w:t>公开公示、接受群众监督</w:t>
      </w:r>
      <w:r>
        <w:rPr>
          <w:rFonts w:hint="default" w:ascii="Times New Roman" w:hAnsi="Times New Roman" w:eastAsia="仿宋_GB2312" w:cs="Times New Roman"/>
          <w:sz w:val="32"/>
          <w:szCs w:val="32"/>
          <w:lang w:val="en-US" w:eastAsia="zh-CN"/>
        </w:rPr>
        <w:t>等规范管理。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val="en-US" w:eastAsia="zh-CN"/>
        </w:rPr>
        <w:t>3.授权相关部门依法核实家庭存款、车辆、住房、</w:t>
      </w:r>
      <w:r>
        <w:rPr>
          <w:rFonts w:hint="default" w:ascii="Times New Roman" w:hAnsi="Times New Roman" w:eastAsia="仿宋_GB2312" w:cs="Times New Roman"/>
          <w:sz w:val="32"/>
          <w:szCs w:val="32"/>
          <w:u w:val="none"/>
          <w:lang w:val="en-US" w:eastAsia="zh-CN"/>
        </w:rPr>
        <w:t>工商注册、财政供养等相关信息。</w:t>
      </w: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申请人签字（按手印）：</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年    月    日</w:t>
      </w:r>
    </w:p>
    <w:p>
      <w:pPr>
        <w:keepNext w:val="0"/>
        <w:keepLines w:val="0"/>
        <w:pageBreakBefore w:val="0"/>
        <w:widowControl w:val="0"/>
        <w:kinsoku/>
        <w:wordWrap/>
        <w:overflowPunct/>
        <w:topLinePunct w:val="0"/>
        <w:autoSpaceDE/>
        <w:autoSpaceDN/>
        <w:bidi w:val="0"/>
        <w:adjustRightInd w:val="0"/>
        <w:snapToGrid w:val="0"/>
        <w:spacing w:line="460" w:lineRule="exact"/>
        <w:jc w:val="left"/>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bCs/>
          <w:color w:val="auto"/>
          <w:kern w:val="0"/>
          <w:sz w:val="24"/>
          <w:szCs w:val="24"/>
          <w:lang w:val="en-US" w:eastAsia="zh-CN"/>
        </w:rPr>
        <w:t>说明：</w:t>
      </w:r>
      <w:r>
        <w:rPr>
          <w:rFonts w:hint="default" w:ascii="Times New Roman" w:hAnsi="Times New Roman" w:eastAsia="仿宋_GB2312" w:cs="Times New Roman"/>
          <w:b w:val="0"/>
          <w:bCs w:val="0"/>
          <w:color w:val="auto"/>
          <w:kern w:val="0"/>
          <w:sz w:val="24"/>
          <w:szCs w:val="24"/>
          <w:lang w:val="en-US" w:eastAsia="zh-CN"/>
        </w:rPr>
        <w:t>1.“三保障”和饮水安全状况</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eastAsia="zh-CN"/>
        </w:rPr>
        <w:t>①监测户当年人均纯收入低于</w:t>
      </w:r>
      <w:r>
        <w:rPr>
          <w:rFonts w:hint="default" w:ascii="Times New Roman" w:hAnsi="Times New Roman" w:eastAsia="仿宋_GB2312" w:cs="Times New Roman"/>
          <w:b w:val="0"/>
          <w:bCs w:val="0"/>
          <w:color w:val="auto"/>
          <w:kern w:val="0"/>
          <w:sz w:val="24"/>
          <w:szCs w:val="24"/>
          <w:lang w:val="en-US" w:eastAsia="zh-CN"/>
        </w:rPr>
        <w:t>6500元；</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②住房安全保障风险；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③义务教育阶段适龄儿童少年失学辍学风险；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④饮水安全风险；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⑤家庭成员未参加城乡居民（职工）基本医疗保险风险。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val="en-US" w:eastAsia="zh-CN"/>
        </w:rPr>
        <w:t>2.风险类型</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⑥因病；⑦因学；⑧因残；⑨因自然灾害；⑩因意外事故；</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sectPr>
          <w:footerReference r:id="rId3" w:type="default"/>
          <w:pgSz w:w="11906" w:h="16838"/>
          <w:pgMar w:top="2098" w:right="1474" w:bottom="1984" w:left="1587" w:header="851" w:footer="992" w:gutter="0"/>
          <w:pgNumType w:fmt="decimal"/>
          <w:cols w:space="720" w:num="1"/>
          <w:docGrid w:type="lines" w:linePitch="312" w:charSpace="0"/>
        </w:sectPr>
      </w:pPr>
      <w:r>
        <w:rPr>
          <w:rFonts w:hint="default" w:ascii="Times New Roman" w:hAnsi="Times New Roman" w:eastAsia="仿宋_GB2312" w:cs="Times New Roman"/>
          <w:b w:val="0"/>
          <w:bCs w:val="0"/>
          <w:color w:val="auto"/>
          <w:kern w:val="0"/>
          <w:sz w:val="24"/>
          <w:szCs w:val="24"/>
          <w:lang w:eastAsia="zh-CN"/>
        </w:rPr>
        <w:t>⑪因产业项目失败；⑫因务工就业不稳；⑬缺劳动力；⑭其他。</w:t>
      </w:r>
    </w:p>
    <w:p>
      <w:pPr>
        <w:pStyle w:val="10"/>
        <w:tabs>
          <w:tab w:val="left" w:pos="0"/>
        </w:tabs>
        <w:spacing w:after="0"/>
        <w:ind w:left="0" w:leftChars="0" w:firstLine="0" w:firstLineChars="0"/>
        <w:rPr>
          <w:rFonts w:hint="default" w:ascii="Times New Roman" w:hAnsi="Times New Roman" w:eastAsia="仿宋_GB2312" w:cs="Times New Roman"/>
          <w:i w:val="0"/>
          <w:iCs w:val="0"/>
          <w:kern w:val="2"/>
          <w:sz w:val="32"/>
          <w:szCs w:val="32"/>
          <w:u w:val="none"/>
          <w:lang w:val="en-US" w:eastAsia="zh-CN" w:bidi="ar-SA"/>
        </w:rPr>
      </w:pPr>
      <w:r>
        <w:rPr>
          <w:rFonts w:hint="default" w:ascii="Times New Roman" w:hAnsi="Times New Roman" w:eastAsia="仿宋_GB2312" w:cs="Times New Roman"/>
          <w:i w:val="0"/>
          <w:iCs w:val="0"/>
          <w:kern w:val="2"/>
          <w:sz w:val="32"/>
          <w:szCs w:val="32"/>
          <w:u w:val="none"/>
          <w:lang w:val="en-US" w:eastAsia="zh-CN" w:bidi="ar-SA"/>
        </w:rPr>
        <w:t>附件2</w:t>
      </w:r>
    </w:p>
    <w:p>
      <w:pPr>
        <w:pStyle w:val="10"/>
        <w:tabs>
          <w:tab w:val="left" w:pos="0"/>
        </w:tabs>
        <w:spacing w:after="0"/>
        <w:ind w:left="0" w:leftChars="0" w:firstLine="0" w:firstLineChars="0"/>
        <w:jc w:val="center"/>
        <w:rPr>
          <w:rFonts w:hint="default" w:ascii="Times New Roman" w:hAnsi="Times New Roman" w:eastAsia="方正小标宋简体" w:cs="Times New Roman"/>
          <w:i w:val="0"/>
          <w:iCs w:val="0"/>
          <w:color w:val="000000"/>
          <w:kern w:val="0"/>
          <w:sz w:val="44"/>
          <w:szCs w:val="44"/>
          <w:u w:val="none"/>
          <w:lang w:val="en-US" w:eastAsia="zh-CN" w:bidi="ar"/>
        </w:rPr>
      </w:pPr>
      <w:r>
        <w:rPr>
          <w:rFonts w:hint="default" w:ascii="Times New Roman" w:hAnsi="Times New Roman" w:eastAsia="方正小标宋简体" w:cs="Times New Roman"/>
          <w:i w:val="0"/>
          <w:iCs w:val="0"/>
          <w:color w:val="000000"/>
          <w:kern w:val="0"/>
          <w:sz w:val="44"/>
          <w:szCs w:val="44"/>
          <w:u w:val="none"/>
          <w:lang w:val="en-US" w:eastAsia="zh-CN" w:bidi="ar"/>
        </w:rPr>
        <w:t>防止返贫监测对象信息采集表</w:t>
      </w:r>
    </w:p>
    <w:p>
      <w:pPr>
        <w:pStyle w:val="10"/>
        <w:tabs>
          <w:tab w:val="left" w:pos="0"/>
        </w:tabs>
        <w:ind w:left="0" w:leftChars="0" w:firstLine="0" w:firstLineChars="0"/>
        <w:jc w:val="left"/>
        <w:rPr>
          <w:rFonts w:hint="default" w:ascii="Times New Roman" w:hAnsi="Times New Roman" w:cs="Times New Roman"/>
          <w:lang w:val="en-US" w:eastAsia="zh-CN"/>
        </w:rPr>
      </w:pPr>
      <w:r>
        <w:rPr>
          <w:rFonts w:hint="default" w:ascii="Times New Roman" w:hAnsi="Times New Roman" w:eastAsia="仿宋_GB2312" w:cs="Times New Roman"/>
          <w:b/>
          <w:bCs/>
          <w:i w:val="0"/>
          <w:iCs w:val="0"/>
          <w:color w:val="000000"/>
          <w:kern w:val="0"/>
          <w:sz w:val="24"/>
          <w:szCs w:val="24"/>
          <w:u w:val="none"/>
          <w:lang w:val="en-US" w:eastAsia="zh-CN" w:bidi="ar"/>
        </w:rPr>
        <w:t>填报日期:</w:t>
      </w:r>
    </w:p>
    <w:tbl>
      <w:tblPr>
        <w:tblStyle w:val="11"/>
        <w:tblW w:w="14644"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696"/>
        <w:gridCol w:w="510"/>
        <w:gridCol w:w="510"/>
        <w:gridCol w:w="330"/>
        <w:gridCol w:w="161"/>
        <w:gridCol w:w="341"/>
        <w:gridCol w:w="623"/>
        <w:gridCol w:w="94"/>
        <w:gridCol w:w="236"/>
        <w:gridCol w:w="137"/>
        <w:gridCol w:w="152"/>
        <w:gridCol w:w="371"/>
        <w:gridCol w:w="236"/>
        <w:gridCol w:w="351"/>
        <w:gridCol w:w="99"/>
        <w:gridCol w:w="334"/>
        <w:gridCol w:w="256"/>
        <w:gridCol w:w="333"/>
        <w:gridCol w:w="217"/>
        <w:gridCol w:w="154"/>
        <w:gridCol w:w="416"/>
        <w:gridCol w:w="570"/>
        <w:gridCol w:w="94"/>
        <w:gridCol w:w="447"/>
        <w:gridCol w:w="99"/>
        <w:gridCol w:w="459"/>
        <w:gridCol w:w="432"/>
        <w:gridCol w:w="99"/>
        <w:gridCol w:w="579"/>
        <w:gridCol w:w="401"/>
        <w:gridCol w:w="499"/>
        <w:gridCol w:w="874"/>
        <w:gridCol w:w="311"/>
        <w:gridCol w:w="416"/>
        <w:gridCol w:w="514"/>
        <w:gridCol w:w="729"/>
        <w:gridCol w:w="99"/>
        <w:gridCol w:w="417"/>
        <w:gridCol w:w="949"/>
        <w:gridCol w:w="99"/>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340" w:hRule="atLeast"/>
          <w:jc w:val="center"/>
        </w:trPr>
        <w:tc>
          <w:tcPr>
            <w:tcW w:w="14545" w:type="dxa"/>
            <w:gridSpan w:val="3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一、基本信息</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80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家庭住址：</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省（区、市）</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市（地、州、盟）</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县（市、区、旗）</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乡（镇、街道、苏木）</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 xml:space="preserve">村（社区、嘎查） </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自然村（村民小组）              联系电话：</w:t>
            </w:r>
            <w:r>
              <w:rPr>
                <w:rStyle w:val="15"/>
                <w:rFonts w:hint="default" w:ascii="Times New Roman" w:hAnsi="Times New Roman" w:cs="Times New Roman"/>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A1 居住在大中型易地扶贫搬迁集中安置区（800人以上）：  □是 □否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A2 安置区地址：</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省（区、市）</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市（地、州、盟）</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县（市、区、旗）</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乡（镇、街道、苏木）</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村（社区、嘎查）</w:t>
            </w:r>
            <w:r>
              <w:rPr>
                <w:rStyle w:val="15"/>
                <w:rFonts w:hint="default" w:ascii="Times New Roman" w:hAnsi="Times New Roman" w:cs="Times New Roman"/>
                <w:lang w:val="en-US" w:eastAsia="zh-CN" w:bidi="ar"/>
              </w:rPr>
              <w:t xml:space="preserve">     </w:t>
            </w:r>
            <w:r>
              <w:rPr>
                <w:rStyle w:val="16"/>
                <w:rFonts w:hint="default" w:ascii="Times New Roman" w:hAnsi="Times New Roman" w:cs="Times New Roman"/>
                <w:lang w:val="en-US" w:eastAsia="zh-CN" w:bidi="ar"/>
              </w:rPr>
              <w:t>（小区）</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A3 监测对象类别：□脱贫不稳定户  □边缘易致贫户  □突发严重困难户            A4 脱贫户（身份证比对生成）： □是 □否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60" w:hRule="atLeast"/>
          <w:jc w:val="center"/>
        </w:trPr>
        <w:tc>
          <w:tcPr>
            <w:tcW w:w="14545" w:type="dxa"/>
            <w:gridSpan w:val="39"/>
            <w:tcBorders>
              <w:top w:val="single" w:color="000000" w:sz="4" w:space="0"/>
              <w:bottom w:val="nil"/>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二、家庭成员信息</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700" w:hRule="atLeast"/>
          <w:jc w:val="center"/>
        </w:trPr>
        <w:tc>
          <w:tcPr>
            <w:tcW w:w="696"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序号</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A5</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姓名</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A6</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性别</w:t>
            </w:r>
          </w:p>
        </w:tc>
        <w:tc>
          <w:tcPr>
            <w:tcW w:w="83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A7</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居民身份证(残疾人证) 号码</w:t>
            </w:r>
          </w:p>
        </w:tc>
        <w:tc>
          <w:tcPr>
            <w:tcW w:w="7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A8</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与户主关系</w:t>
            </w:r>
          </w:p>
        </w:tc>
        <w:tc>
          <w:tcPr>
            <w:tcW w:w="5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A9</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民族</w:t>
            </w:r>
          </w:p>
        </w:tc>
        <w:tc>
          <w:tcPr>
            <w:tcW w:w="60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A</w:t>
            </w:r>
          </w:p>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10</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政治</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面貌</w:t>
            </w:r>
          </w:p>
        </w:tc>
        <w:tc>
          <w:tcPr>
            <w:tcW w:w="45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w:t>
            </w:r>
            <w:r>
              <w:rPr>
                <w:rFonts w:hint="default" w:ascii="Times New Roman" w:hAnsi="Times New Roman" w:eastAsia="仿宋_GB2312" w:cs="Times New Roman"/>
                <w:i w:val="0"/>
                <w:iCs w:val="0"/>
                <w:color w:val="000000"/>
                <w:kern w:val="0"/>
                <w:sz w:val="22"/>
                <w:szCs w:val="22"/>
                <w:u w:val="none"/>
                <w:lang w:val="en-US" w:eastAsia="zh-CN" w:bidi="ar"/>
              </w:rPr>
              <w:t>1</w:t>
            </w:r>
            <w:r>
              <w:rPr>
                <w:rFonts w:hint="eastAsia" w:ascii="Times New Roman" w:hAnsi="Times New Roman" w:eastAsia="仿宋_GB2312" w:cs="Times New Roman"/>
                <w:i w:val="0"/>
                <w:iCs w:val="0"/>
                <w:color w:val="000000"/>
                <w:kern w:val="0"/>
                <w:sz w:val="22"/>
                <w:szCs w:val="22"/>
                <w:u w:val="none"/>
                <w:lang w:val="en-US" w:eastAsia="zh-CN" w:bidi="ar"/>
              </w:rPr>
              <w:t>1</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文化</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程度</w:t>
            </w:r>
          </w:p>
        </w:tc>
        <w:tc>
          <w:tcPr>
            <w:tcW w:w="59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A</w:t>
            </w:r>
          </w:p>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12</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在校生状况</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A</w:t>
            </w:r>
          </w:p>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13</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健康</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状况</w:t>
            </w:r>
          </w:p>
        </w:tc>
        <w:tc>
          <w:tcPr>
            <w:tcW w:w="57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A</w:t>
            </w:r>
          </w:p>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14</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劳动</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技能</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A</w:t>
            </w:r>
          </w:p>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15</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务工</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区域</w:t>
            </w:r>
          </w:p>
        </w:tc>
        <w:tc>
          <w:tcPr>
            <w:tcW w:w="6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A16</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务工</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时间</w:t>
            </w:r>
          </w:p>
        </w:tc>
        <w:tc>
          <w:tcPr>
            <w:tcW w:w="99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ind w:left="-105" w:leftChars="-50" w:right="-105" w:rightChars="-5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A17</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是否参加城乡居民（职工）基本医疗保险</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ind w:left="-105" w:leftChars="-50" w:right="-105" w:rightChars="-5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A18</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是否参加大病保险</w:t>
            </w: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ind w:left="-105" w:leftChars="-50" w:right="-105" w:rightChars="-5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A19</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是否参加城乡居民（职工）基本养老保险</w:t>
            </w:r>
          </w:p>
        </w:tc>
        <w:tc>
          <w:tcPr>
            <w:tcW w:w="72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ind w:left="-105" w:leftChars="-50" w:right="-105" w:rightChars="-5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A20</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是否享受城乡居民最低生活保障</w:t>
            </w:r>
          </w:p>
        </w:tc>
        <w:tc>
          <w:tcPr>
            <w:tcW w:w="134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80" w:lineRule="exact"/>
              <w:ind w:left="-105" w:leftChars="-50" w:right="-105" w:rightChars="-5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A21</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是否特困供养人员</w:t>
            </w:r>
          </w:p>
        </w:tc>
        <w:tc>
          <w:tcPr>
            <w:tcW w:w="1465" w:type="dxa"/>
            <w:gridSpan w:val="3"/>
            <w:tcBorders>
              <w:top w:val="single" w:color="000000" w:sz="4" w:space="0"/>
              <w:left w:val="single" w:color="000000" w:sz="4" w:space="0"/>
              <w:bottom w:val="single" w:color="000000" w:sz="4" w:space="0"/>
            </w:tcBorders>
            <w:noWrap w:val="0"/>
            <w:vAlign w:val="center"/>
          </w:tcPr>
          <w:p>
            <w:pPr>
              <w:keepNext w:val="0"/>
              <w:keepLines w:val="0"/>
              <w:widowControl/>
              <w:suppressLineNumbers w:val="0"/>
              <w:spacing w:line="280" w:lineRule="exact"/>
              <w:ind w:left="-105" w:leftChars="-50" w:right="-105" w:rightChars="-5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A22</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是否易地扶贫搬迁（同步搬迁）人口（系统比对）</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80" w:hRule="atLeast"/>
          <w:jc w:val="center"/>
        </w:trPr>
        <w:tc>
          <w:tcPr>
            <w:tcW w:w="696"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仿宋_GB2312" w:cs="Times New Roman"/>
                <w:i w:val="0"/>
                <w:iCs w:val="0"/>
                <w:color w:val="000000"/>
                <w:sz w:val="24"/>
                <w:szCs w:val="24"/>
                <w:u w:val="none"/>
              </w:rPr>
            </w:pPr>
          </w:p>
        </w:tc>
        <w:tc>
          <w:tcPr>
            <w:tcW w:w="83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7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户主</w:t>
            </w:r>
          </w:p>
        </w:tc>
        <w:tc>
          <w:tcPr>
            <w:tcW w:w="525" w:type="dxa"/>
            <w:gridSpan w:val="3"/>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仿宋_GB2312" w:cs="Times New Roman"/>
                <w:i w:val="0"/>
                <w:iCs w:val="0"/>
                <w:color w:val="000000"/>
                <w:sz w:val="24"/>
                <w:szCs w:val="24"/>
                <w:u w:val="none"/>
              </w:rPr>
            </w:pPr>
          </w:p>
        </w:tc>
        <w:tc>
          <w:tcPr>
            <w:tcW w:w="6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45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7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64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99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72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34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465" w:type="dxa"/>
            <w:gridSpan w:val="3"/>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40" w:hRule="atLeast"/>
          <w:jc w:val="center"/>
        </w:trPr>
        <w:tc>
          <w:tcPr>
            <w:tcW w:w="696"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仿宋_GB2312" w:cs="Times New Roman"/>
                <w:i w:val="0"/>
                <w:iCs w:val="0"/>
                <w:color w:val="000000"/>
                <w:sz w:val="24"/>
                <w:szCs w:val="24"/>
                <w:u w:val="none"/>
              </w:rPr>
            </w:pPr>
          </w:p>
        </w:tc>
        <w:tc>
          <w:tcPr>
            <w:tcW w:w="83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717" w:type="dxa"/>
            <w:gridSpan w:val="2"/>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仿宋_GB2312" w:cs="Times New Roman"/>
                <w:i w:val="0"/>
                <w:iCs w:val="0"/>
                <w:color w:val="000000"/>
                <w:sz w:val="24"/>
                <w:szCs w:val="24"/>
                <w:u w:val="none"/>
              </w:rPr>
            </w:pPr>
          </w:p>
        </w:tc>
        <w:tc>
          <w:tcPr>
            <w:tcW w:w="52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6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45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7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64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99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72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34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465" w:type="dxa"/>
            <w:gridSpan w:val="3"/>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60" w:hRule="atLeast"/>
          <w:jc w:val="center"/>
        </w:trPr>
        <w:tc>
          <w:tcPr>
            <w:tcW w:w="696"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仿宋_GB2312" w:cs="Times New Roman"/>
                <w:i w:val="0"/>
                <w:iCs w:val="0"/>
                <w:color w:val="000000"/>
                <w:sz w:val="24"/>
                <w:szCs w:val="24"/>
                <w:u w:val="none"/>
              </w:rPr>
            </w:pPr>
          </w:p>
        </w:tc>
        <w:tc>
          <w:tcPr>
            <w:tcW w:w="83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717" w:type="dxa"/>
            <w:gridSpan w:val="2"/>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仿宋_GB2312" w:cs="Times New Roman"/>
                <w:i w:val="0"/>
                <w:iCs w:val="0"/>
                <w:color w:val="000000"/>
                <w:sz w:val="24"/>
                <w:szCs w:val="24"/>
                <w:u w:val="none"/>
              </w:rPr>
            </w:pPr>
          </w:p>
        </w:tc>
        <w:tc>
          <w:tcPr>
            <w:tcW w:w="52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60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45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7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64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99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72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34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465" w:type="dxa"/>
            <w:gridSpan w:val="3"/>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6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三、三保障和饮水安全状况</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806" w:hRule="atLeast"/>
          <w:jc w:val="center"/>
        </w:trPr>
        <w:tc>
          <w:tcPr>
            <w:tcW w:w="1716" w:type="dxa"/>
            <w:gridSpan w:val="3"/>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A23 是否住房出现安全问题</w:t>
            </w:r>
          </w:p>
        </w:tc>
        <w:tc>
          <w:tcPr>
            <w:tcW w:w="83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□是 </w:t>
            </w:r>
          </w:p>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□否</w:t>
            </w:r>
          </w:p>
        </w:tc>
        <w:tc>
          <w:tcPr>
            <w:tcW w:w="220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A24 是否义务教育阶段适龄儿童少年失学辍学</w:t>
            </w:r>
          </w:p>
        </w:tc>
        <w:tc>
          <w:tcPr>
            <w:tcW w:w="102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□是</w:t>
            </w:r>
          </w:p>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□否</w:t>
            </w:r>
          </w:p>
        </w:tc>
        <w:tc>
          <w:tcPr>
            <w:tcW w:w="189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A25 是否饮水出现安全问题</w:t>
            </w:r>
          </w:p>
        </w:tc>
        <w:tc>
          <w:tcPr>
            <w:tcW w:w="99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□是</w:t>
            </w:r>
          </w:p>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□否</w:t>
            </w:r>
          </w:p>
        </w:tc>
        <w:tc>
          <w:tcPr>
            <w:tcW w:w="4422"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A26 是否有家庭成员未参加城乡居民（职工）基本医疗保险（A17指标生成）</w:t>
            </w:r>
          </w:p>
        </w:tc>
        <w:tc>
          <w:tcPr>
            <w:tcW w:w="1465" w:type="dxa"/>
            <w:gridSpan w:val="3"/>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□是 </w:t>
            </w:r>
            <w:r>
              <w:rPr>
                <w:rFonts w:hint="eastAsia" w:ascii="Times New Roman" w:hAnsi="Times New Roman"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41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四、风险类型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A27 风险类型：□因病  □因学 □因残  □因自然灾害  □因意外事故  □因产业项目失败  □因务工就业不稳  □缺劳动力 □其他（文字备注）</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A27a 因自然灾害：□洪涝灾害  □地质灾害  □旱灾  □生物灾害（虫灾）  □气象灾害  □地震灾害  □其他（森林草原火灾、海洋灾害等）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410" w:hRule="atLeast"/>
          <w:jc w:val="center"/>
        </w:trPr>
        <w:tc>
          <w:tcPr>
            <w:tcW w:w="14545" w:type="dxa"/>
            <w:gridSpan w:val="39"/>
            <w:tcBorders>
              <w:top w:val="single" w:color="000000" w:sz="4" w:space="0"/>
              <w:bottom w:val="single" w:color="auto"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五、收支情况</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640" w:hRule="atLeast"/>
          <w:jc w:val="center"/>
        </w:trPr>
        <w:tc>
          <w:tcPr>
            <w:tcW w:w="1206" w:type="dxa"/>
            <w:gridSpan w:val="2"/>
            <w:tcBorders>
              <w:top w:val="single" w:color="auto" w:sz="4" w:space="0"/>
              <w:left w:val="single" w:color="auto"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A28 工资性收入（元）</w:t>
            </w:r>
          </w:p>
        </w:tc>
        <w:tc>
          <w:tcPr>
            <w:tcW w:w="840" w:type="dxa"/>
            <w:gridSpan w:val="2"/>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125" w:type="dxa"/>
            <w:gridSpan w:val="3"/>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A29 生产经营性收入（元）</w:t>
            </w:r>
          </w:p>
        </w:tc>
        <w:tc>
          <w:tcPr>
            <w:tcW w:w="990" w:type="dxa"/>
            <w:gridSpan w:val="5"/>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020" w:type="dxa"/>
            <w:gridSpan w:val="4"/>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A30 财产性收入（元）</w:t>
            </w:r>
          </w:p>
        </w:tc>
        <w:tc>
          <w:tcPr>
            <w:tcW w:w="960" w:type="dxa"/>
            <w:gridSpan w:val="4"/>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080" w:type="dxa"/>
            <w:gridSpan w:val="3"/>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A31 转移性收入（元）</w:t>
            </w:r>
          </w:p>
        </w:tc>
        <w:tc>
          <w:tcPr>
            <w:tcW w:w="1005" w:type="dxa"/>
            <w:gridSpan w:val="3"/>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110" w:type="dxa"/>
            <w:gridSpan w:val="3"/>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A32 生产经营性支出（元）</w:t>
            </w:r>
          </w:p>
        </w:tc>
        <w:tc>
          <w:tcPr>
            <w:tcW w:w="900" w:type="dxa"/>
            <w:gridSpan w:val="2"/>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185" w:type="dxa"/>
            <w:gridSpan w:val="2"/>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A33家庭纯收入（系统生成）（元）</w:t>
            </w:r>
          </w:p>
        </w:tc>
        <w:tc>
          <w:tcPr>
            <w:tcW w:w="930" w:type="dxa"/>
            <w:gridSpan w:val="2"/>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245" w:type="dxa"/>
            <w:gridSpan w:val="3"/>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A34家庭人均纯收入（系统生成）（元）</w:t>
            </w:r>
          </w:p>
        </w:tc>
        <w:tc>
          <w:tcPr>
            <w:tcW w:w="949" w:type="dxa"/>
            <w:tcBorders>
              <w:top w:val="single" w:color="auto" w:sz="4" w:space="0"/>
              <w:left w:val="single" w:color="000000" w:sz="4" w:space="0"/>
              <w:bottom w:val="single" w:color="auto" w:sz="4" w:space="0"/>
              <w:right w:val="single" w:color="auto" w:sz="4" w:space="0"/>
            </w:tcBorders>
            <w:noWrap w:val="0"/>
            <w:vAlign w:val="center"/>
          </w:tcPr>
          <w:p>
            <w:pPr>
              <w:rPr>
                <w:rFonts w:hint="default" w:ascii="Times New Roman" w:hAnsi="Times New Roman" w:eastAsia="仿宋_GB2312" w:cs="Times New Roman"/>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620" w:hRule="atLeast"/>
          <w:jc w:val="center"/>
        </w:trPr>
        <w:tc>
          <w:tcPr>
            <w:tcW w:w="1206" w:type="dxa"/>
            <w:gridSpan w:val="2"/>
            <w:tcBorders>
              <w:top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A35 理赔收入（元）</w:t>
            </w:r>
          </w:p>
        </w:tc>
        <w:tc>
          <w:tcPr>
            <w:tcW w:w="1001" w:type="dxa"/>
            <w:gridSpan w:val="3"/>
            <w:tcBorders>
              <w:top w:val="single" w:color="auto"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1431" w:type="dxa"/>
            <w:gridSpan w:val="5"/>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A36 合规自付支出（元）</w:t>
            </w:r>
          </w:p>
        </w:tc>
        <w:tc>
          <w:tcPr>
            <w:tcW w:w="1110" w:type="dxa"/>
            <w:gridSpan w:val="4"/>
            <w:tcBorders>
              <w:top w:val="single" w:color="auto"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920" w:type="dxa"/>
            <w:gridSpan w:val="10"/>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A37 纳入监测对象的收入参考范围（系统生成）（元）</w:t>
            </w:r>
          </w:p>
        </w:tc>
        <w:tc>
          <w:tcPr>
            <w:tcW w:w="990" w:type="dxa"/>
            <w:gridSpan w:val="3"/>
            <w:tcBorders>
              <w:top w:val="single" w:color="auto"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4422" w:type="dxa"/>
            <w:gridSpan w:val="9"/>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A38 纳入监测对象的人均收入参考范围（系统生成）（元）</w:t>
            </w:r>
          </w:p>
        </w:tc>
        <w:tc>
          <w:tcPr>
            <w:tcW w:w="1465" w:type="dxa"/>
            <w:gridSpan w:val="3"/>
            <w:tcBorders>
              <w:top w:val="single" w:color="auto" w:sz="4" w:space="0"/>
              <w:left w:val="single" w:color="000000" w:sz="4" w:space="0"/>
              <w:bottom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六、帮扶措施</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restart"/>
            <w:tcBorders>
              <w:top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增收类</w:t>
            </w:r>
          </w:p>
        </w:tc>
        <w:tc>
          <w:tcPr>
            <w:tcW w:w="2295" w:type="dxa"/>
            <w:gridSpan w:val="7"/>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A39 产业帮扶</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□种植业  □林果业  □养殖业  □加工业  □乡村旅游  □消费帮扶  □其他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A40 就业帮扶</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□技能培训  □劳务输出  □外出务工补贴  □以工代赈  □经营主体就业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A41 金融帮扶</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□小额信贷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A42 公益岗位帮扶</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□护林员  □护草员  □保洁员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restart"/>
            <w:tcBorders>
              <w:top w:val="single" w:color="auto"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三保障和饮水安全类</w:t>
            </w: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A43 住房安全保障</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□危房改造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auto"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A44 饮水安全保障</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auto"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A45 健康帮扶</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□参加城乡居民基本医疗保险个人缴费补贴  □大病保险  □医疗救助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auto"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A46 义务教育保障</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□劝返  □送教上门  □寄宿生生活补助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auto"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A47 教育帮扶</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□雨露计划  □助学贷款  □助学金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tcBorders>
              <w:top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兜底保障类</w:t>
            </w: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A48 综合保障</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□低保 □特困供养 □临时救助 □残疾人补贴 □防贫保险  □其他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restart"/>
            <w:tcBorders>
              <w:top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其他类</w:t>
            </w: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A49 社会帮扶</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□社会捐助  □其他</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000000" w:sz="4" w:space="0"/>
              <w:bottom w:val="nil"/>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A50 搬迁</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000000" w:sz="4" w:space="0"/>
              <w:bottom w:val="nil"/>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A51 生产生活条件改善</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206" w:type="dxa"/>
            <w:gridSpan w:val="2"/>
            <w:vMerge w:val="continue"/>
            <w:tcBorders>
              <w:top w:val="single" w:color="000000" w:sz="4" w:space="0"/>
              <w:bottom w:val="nil"/>
              <w:right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c>
          <w:tcPr>
            <w:tcW w:w="229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A52 基础设施建设</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七、风险消除</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3501" w:type="dxa"/>
            <w:gridSpan w:val="9"/>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A53 风险消除方式</w:t>
            </w:r>
          </w:p>
        </w:tc>
        <w:tc>
          <w:tcPr>
            <w:tcW w:w="11044" w:type="dxa"/>
            <w:gridSpan w:val="30"/>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□帮扶消除   □自然消除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395" w:hRule="atLeast"/>
          <w:jc w:val="center"/>
        </w:trPr>
        <w:tc>
          <w:tcPr>
            <w:tcW w:w="3501" w:type="dxa"/>
            <w:gridSpan w:val="9"/>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A54 风险消除时间</w:t>
            </w:r>
          </w:p>
        </w:tc>
        <w:tc>
          <w:tcPr>
            <w:tcW w:w="11044" w:type="dxa"/>
            <w:gridSpan w:val="30"/>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仿宋_GB2312" w:cs="Times New Roman"/>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540" w:hRule="atLeast"/>
          <w:jc w:val="center"/>
        </w:trPr>
        <w:tc>
          <w:tcPr>
            <w:tcW w:w="14545" w:type="dxa"/>
            <w:gridSpan w:val="3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A55 监测联系人：                                                       联系电话：</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gridAfter w:val="1"/>
          <w:wAfter w:w="99" w:type="dxa"/>
          <w:trHeight w:val="920" w:hRule="atLeast"/>
          <w:jc w:val="center"/>
        </w:trPr>
        <w:tc>
          <w:tcPr>
            <w:tcW w:w="14545" w:type="dxa"/>
            <w:gridSpan w:val="39"/>
            <w:tcBorders>
              <w:top w:val="single" w:color="000000" w:sz="4" w:space="0"/>
              <w:left w:val="nil"/>
              <w:bottom w:val="nil"/>
              <w:right w:val="nil"/>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     注：1、A33=A28+A29+A30+A31-A32    A37=A33+A35-A36</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 xml:space="preserve">         2、A38是确定监测对象的参考，A34是区分前两类还是第三类对象的参考。</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 xml:space="preserve">         3、家庭成员如出现因病因灾因意外事故等刚性支出较大后，在识别监测对象过程中突发死亡，录入系统后将其标注为死亡。</w:t>
            </w:r>
          </w:p>
        </w:tc>
      </w:tr>
    </w:tbl>
    <w:p>
      <w:pPr>
        <w:pStyle w:val="10"/>
        <w:tabs>
          <w:tab w:val="left" w:pos="0"/>
        </w:tabs>
        <w:spacing w:after="0" w:line="20" w:lineRule="exact"/>
        <w:ind w:left="0" w:leftChars="0" w:firstLine="0" w:firstLineChars="0"/>
        <w:rPr>
          <w:rFonts w:hint="default" w:ascii="Times New Roman" w:hAnsi="Times New Roman" w:cs="Times New Roman"/>
          <w:lang w:val="en-US" w:eastAsia="zh-CN"/>
        </w:rPr>
      </w:pPr>
    </w:p>
    <w:p>
      <w:pPr>
        <w:pStyle w:val="10"/>
        <w:tabs>
          <w:tab w:val="left" w:pos="0"/>
        </w:tabs>
        <w:ind w:left="0" w:leftChars="0" w:firstLine="0" w:firstLineChars="0"/>
        <w:rPr>
          <w:rFonts w:hint="default" w:ascii="Times New Roman" w:hAnsi="Times New Roman" w:cs="Times New Roman"/>
          <w:lang w:val="en-US" w:eastAsia="zh-CN"/>
        </w:rPr>
        <w:sectPr>
          <w:pgSz w:w="16838" w:h="11906" w:orient="landscape"/>
          <w:pgMar w:top="1440" w:right="1800" w:bottom="1440" w:left="1800"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80" w:lineRule="exact"/>
        <w:ind w:firstLine="0" w:firstLineChars="0"/>
        <w:jc w:val="left"/>
        <w:textAlignment w:val="auto"/>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rPr>
        <w:t>附件</w:t>
      </w:r>
      <w:r>
        <w:rPr>
          <w:rFonts w:hint="default" w:ascii="Times New Roman" w:hAnsi="Times New Roman" w:eastAsia="仿宋_GB2312" w:cs="Times New Roman"/>
          <w:color w:val="auto"/>
          <w:kern w:val="2"/>
          <w:sz w:val="32"/>
          <w:szCs w:val="32"/>
          <w:lang w:val="en-US" w:eastAsia="zh-CN"/>
        </w:rPr>
        <w:t>3</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outlineLvl w:val="9"/>
        <w:rPr>
          <w:rFonts w:hint="default" w:ascii="Times New Roman" w:hAnsi="Times New Roman" w:eastAsia="黑体" w:cs="Times New Roman"/>
          <w:color w:val="auto"/>
          <w:kern w:val="0"/>
          <w:sz w:val="32"/>
          <w:szCs w:val="32"/>
        </w:rPr>
      </w:pPr>
    </w:p>
    <w:p>
      <w:pPr>
        <w:adjustRightInd w:val="0"/>
        <w:snapToGrid w:val="0"/>
        <w:spacing w:line="590" w:lineRule="exact"/>
        <w:jc w:val="center"/>
        <w:rPr>
          <w:rFonts w:hint="default" w:ascii="Times New Roman" w:hAnsi="Times New Roman" w:eastAsia="方正小标宋简体" w:cs="Times New Roman"/>
          <w:color w:val="auto"/>
          <w:kern w:val="0"/>
          <w:sz w:val="44"/>
          <w:szCs w:val="44"/>
        </w:rPr>
      </w:pPr>
      <w:r>
        <w:rPr>
          <w:rFonts w:hint="default" w:ascii="Times New Roman" w:hAnsi="Times New Roman" w:eastAsia="方正小标宋简体" w:cs="Times New Roman"/>
          <w:kern w:val="0"/>
          <w:sz w:val="44"/>
          <w:szCs w:val="44"/>
          <w:lang w:val="en-US" w:eastAsia="zh-CN" w:bidi="ar"/>
        </w:rPr>
        <w:t>防止返贫监测对象识别审批表</w:t>
      </w:r>
    </w:p>
    <w:p>
      <w:pPr>
        <w:adjustRightInd w:val="0"/>
        <w:snapToGrid w:val="0"/>
        <w:spacing w:after="93" w:afterLines="30" w:line="240" w:lineRule="exact"/>
        <w:rPr>
          <w:rFonts w:hint="default" w:ascii="Times New Roman" w:hAnsi="Times New Roman" w:eastAsia="仿宋_GB2312" w:cs="Times New Roman"/>
          <w:color w:val="auto"/>
          <w:kern w:val="0"/>
          <w:szCs w:val="21"/>
        </w:rPr>
      </w:pPr>
    </w:p>
    <w:p>
      <w:pPr>
        <w:keepNext w:val="0"/>
        <w:keepLines w:val="0"/>
        <w:pageBreakBefore w:val="0"/>
        <w:widowControl w:val="0"/>
        <w:kinsoku/>
        <w:wordWrap/>
        <w:overflowPunct/>
        <w:topLinePunct w:val="0"/>
        <w:autoSpaceDE/>
        <w:autoSpaceDN/>
        <w:bidi w:val="0"/>
        <w:adjustRightInd w:val="0"/>
        <w:snapToGrid w:val="0"/>
        <w:spacing w:after="93" w:afterLines="30" w:line="480" w:lineRule="exact"/>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户主姓名：</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u w:val="none"/>
          <w:lang w:val="en-US" w:eastAsia="zh-CN"/>
        </w:rPr>
        <w:t xml:space="preserve">  </w:t>
      </w:r>
      <w:r>
        <w:rPr>
          <w:rFonts w:hint="default" w:ascii="Times New Roman" w:hAnsi="Times New Roman" w:eastAsia="仿宋_GB2312" w:cs="Times New Roman"/>
          <w:color w:val="auto"/>
          <w:kern w:val="0"/>
          <w:sz w:val="24"/>
          <w:szCs w:val="24"/>
        </w:rPr>
        <w:t>家庭人口：</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人  身份证号码 ：</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 xml:space="preserve"> </w:t>
      </w:r>
    </w:p>
    <w:p>
      <w:pPr>
        <w:keepNext w:val="0"/>
        <w:keepLines w:val="0"/>
        <w:pageBreakBefore w:val="0"/>
        <w:widowControl w:val="0"/>
        <w:kinsoku/>
        <w:wordWrap/>
        <w:overflowPunct/>
        <w:topLinePunct w:val="0"/>
        <w:autoSpaceDE/>
        <w:autoSpaceDN/>
        <w:bidi w:val="0"/>
        <w:spacing w:line="480" w:lineRule="exact"/>
        <w:textAlignment w:val="auto"/>
        <w:rPr>
          <w:rFonts w:hint="default" w:ascii="Times New Roman" w:hAnsi="Times New Roman" w:eastAsia="仿宋_GB2312" w:cs="Times New Roman"/>
          <w:color w:val="auto"/>
          <w:kern w:val="0"/>
          <w:sz w:val="24"/>
          <w:szCs w:val="24"/>
          <w:u w:val="single"/>
          <w:lang w:val="en-US" w:eastAsia="zh-CN"/>
        </w:rPr>
      </w:pP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县</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rPr>
        <w:t>市区</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乡镇</w:t>
      </w:r>
      <w:r>
        <w:rPr>
          <w:rFonts w:hint="default" w:ascii="Times New Roman" w:hAnsi="Times New Roman" w:eastAsia="仿宋_GB2312" w:cs="Times New Roman"/>
          <w:color w:val="auto"/>
          <w:kern w:val="0"/>
          <w:sz w:val="24"/>
          <w:szCs w:val="24"/>
          <w:lang w:eastAsia="zh-CN"/>
        </w:rPr>
        <w:t>（街道</w:t>
      </w:r>
      <w:r>
        <w:rPr>
          <w:rFonts w:hint="default" w:ascii="Times New Roman" w:hAnsi="Times New Roman" w:eastAsia="仿宋_GB2312" w:cs="Times New Roman"/>
          <w:color w:val="auto"/>
          <w:kern w:val="0"/>
          <w:sz w:val="24"/>
          <w:szCs w:val="24"/>
          <w:lang w:val="en-US" w:eastAsia="zh-CN"/>
        </w:rPr>
        <w:t>/社区</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村</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组 联系电话：</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u w:val="single"/>
          <w:lang w:val="en-US" w:eastAsia="zh-CN"/>
        </w:rPr>
        <w:t xml:space="preserve"> </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2"/>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66" w:hRule="atLeast"/>
        </w:trPr>
        <w:tc>
          <w:tcPr>
            <w:tcW w:w="1992" w:type="dxa"/>
            <w:noWrap w:val="0"/>
            <w:vAlign w:val="center"/>
          </w:tcPr>
          <w:p>
            <w:pPr>
              <w:jc w:val="center"/>
              <w:rPr>
                <w:rFonts w:hint="default" w:ascii="Times New Roman" w:hAnsi="Times New Roman" w:cs="Times New Roman"/>
                <w:u w:val="single"/>
                <w:vertAlign w:val="baseline"/>
              </w:rPr>
            </w:pPr>
            <w:r>
              <w:rPr>
                <w:rFonts w:hint="default" w:ascii="Times New Roman" w:hAnsi="Times New Roman" w:eastAsia="仿宋_GB2312" w:cs="Times New Roman"/>
                <w:b/>
                <w:bCs/>
                <w:color w:val="auto"/>
                <w:kern w:val="0"/>
                <w:sz w:val="28"/>
                <w:szCs w:val="28"/>
                <w:u w:val="none"/>
                <w:lang w:val="en-US" w:eastAsia="zh-CN"/>
              </w:rPr>
              <w:t>入户核实</w:t>
            </w:r>
          </w:p>
        </w:tc>
        <w:tc>
          <w:tcPr>
            <w:tcW w:w="6530"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line="400" w:lineRule="exact"/>
              <w:ind w:firstLine="480" w:firstLineChars="200"/>
              <w:textAlignment w:val="auto"/>
              <w:rPr>
                <w:rFonts w:hint="default" w:ascii="Times New Roman" w:hAnsi="Times New Roman" w:eastAsia="仿宋_GB2312" w:cs="Times New Roman"/>
                <w:color w:val="auto"/>
                <w:kern w:val="0"/>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line="400" w:lineRule="exact"/>
              <w:ind w:firstLine="480" w:firstLineChars="200"/>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rPr>
              <w:t>经乡镇入户核实，该户</w:t>
            </w:r>
            <w:r>
              <w:rPr>
                <w:rFonts w:hint="default" w:ascii="Times New Roman" w:hAnsi="Times New Roman" w:eastAsia="仿宋_GB2312" w:cs="Times New Roman"/>
                <w:color w:val="auto"/>
                <w:kern w:val="0"/>
                <w:sz w:val="24"/>
                <w:szCs w:val="24"/>
                <w:lang w:eastAsia="zh-CN"/>
              </w:rPr>
              <w:t>“三保障”和安全饮水方面存在</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u w:val="none"/>
                <w:lang w:val="en-US" w:eastAsia="zh-CN"/>
              </w:rPr>
              <w:t>（填序号）</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lang w:eastAsia="zh-CN"/>
              </w:rPr>
              <w:t>问题，存在</w:t>
            </w:r>
            <w:r>
              <w:rPr>
                <w:rFonts w:hint="default" w:ascii="Times New Roman" w:hAnsi="Times New Roman" w:eastAsia="仿宋_GB2312" w:cs="Times New Roman"/>
                <w:color w:val="auto"/>
                <w:kern w:val="0"/>
                <w:sz w:val="24"/>
                <w:szCs w:val="24"/>
                <w:u w:val="none"/>
                <w:lang w:val="en-US" w:eastAsia="zh-CN"/>
              </w:rPr>
              <w:t xml:space="preserve">（填序号） </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CCE8CF"/>
                <w:kern w:val="0"/>
                <w:sz w:val="24"/>
                <w:szCs w:val="24"/>
                <w:u w:val="single" w:color="000000"/>
                <w:lang w:val="en-US" w:eastAsia="zh-CN"/>
              </w:rPr>
              <w:t xml:space="preserve">     。</w:t>
            </w:r>
            <w:r>
              <w:rPr>
                <w:rFonts w:hint="default" w:ascii="Times New Roman" w:hAnsi="Times New Roman" w:eastAsia="仿宋_GB2312" w:cs="Times New Roman"/>
                <w:color w:val="auto"/>
                <w:kern w:val="0"/>
                <w:sz w:val="24"/>
                <w:szCs w:val="24"/>
                <w:u w:val="none" w:color="auto"/>
                <w:lang w:val="en-US" w:eastAsia="zh-CN"/>
              </w:rPr>
              <w:t>类型</w:t>
            </w:r>
            <w:r>
              <w:rPr>
                <w:rFonts w:hint="default" w:ascii="Times New Roman" w:hAnsi="Times New Roman" w:eastAsia="仿宋_GB2312" w:cs="Times New Roman"/>
                <w:color w:val="auto"/>
                <w:kern w:val="0"/>
                <w:sz w:val="24"/>
                <w:szCs w:val="24"/>
                <w:u w:val="none"/>
                <w:lang w:val="en-US" w:eastAsia="zh-CN"/>
              </w:rPr>
              <w:t>返贫风险，以上问题及返贫致贫风险情况属实。</w:t>
            </w:r>
          </w:p>
          <w:p>
            <w:pPr>
              <w:keepNext w:val="0"/>
              <w:keepLines w:val="0"/>
              <w:pageBreakBefore w:val="0"/>
              <w:widowControl w:val="0"/>
              <w:kinsoku/>
              <w:wordWrap/>
              <w:overflowPunct/>
              <w:topLinePunct w:val="0"/>
              <w:autoSpaceDE/>
              <w:autoSpaceDN/>
              <w:bidi w:val="0"/>
              <w:spacing w:line="420" w:lineRule="exact"/>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rPr>
              <w:t xml:space="preserve">    入户核实人员（签字）：</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Times New Roman" w:hAnsi="Times New Roman" w:cs="Times New Roman"/>
                <w:vertAlign w:val="baseline"/>
              </w:rPr>
            </w:pPr>
            <w:r>
              <w:rPr>
                <w:rFonts w:hint="default" w:ascii="Times New Roman" w:hAnsi="Times New Roman" w:eastAsia="仿宋_GB2312" w:cs="Times New Roman"/>
                <w:color w:val="auto"/>
                <w:kern w:val="0"/>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4"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村（居）民主</w:t>
            </w:r>
          </w:p>
          <w:p>
            <w:pPr>
              <w:jc w:val="center"/>
              <w:rPr>
                <w:rFonts w:hint="default" w:ascii="Times New Roman" w:hAnsi="Times New Roman" w:cs="Times New Roman"/>
                <w:u w:val="single"/>
                <w:vertAlign w:val="baseline"/>
              </w:rPr>
            </w:pPr>
            <w:r>
              <w:rPr>
                <w:rFonts w:hint="default" w:ascii="Times New Roman" w:hAnsi="Times New Roman" w:eastAsia="仿宋_GB2312" w:cs="Times New Roman"/>
                <w:b/>
                <w:bCs/>
                <w:color w:val="auto"/>
                <w:kern w:val="0"/>
                <w:sz w:val="28"/>
                <w:szCs w:val="28"/>
                <w:u w:val="none"/>
                <w:lang w:val="en-US" w:eastAsia="zh-CN"/>
              </w:rPr>
              <w:t>评议</w:t>
            </w:r>
          </w:p>
        </w:tc>
        <w:tc>
          <w:tcPr>
            <w:tcW w:w="6530"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line="420" w:lineRule="exact"/>
              <w:ind w:firstLine="480" w:firstLineChars="200"/>
              <w:textAlignment w:val="auto"/>
              <w:rPr>
                <w:rFonts w:hint="default" w:ascii="Times New Roman" w:hAnsi="Times New Roman" w:eastAsia="仿宋_GB2312" w:cs="Times New Roman"/>
                <w:color w:val="auto"/>
                <w:kern w:val="0"/>
                <w:sz w:val="24"/>
                <w:szCs w:val="24"/>
              </w:rPr>
            </w:pPr>
          </w:p>
          <w:p>
            <w:pPr>
              <w:keepNext w:val="0"/>
              <w:keepLines w:val="0"/>
              <w:pageBreakBefore w:val="0"/>
              <w:widowControl w:val="0"/>
              <w:kinsoku/>
              <w:wordWrap/>
              <w:overflowPunct/>
              <w:topLinePunct w:val="0"/>
              <w:autoSpaceDE/>
              <w:autoSpaceDN/>
              <w:bidi w:val="0"/>
              <w:adjustRightInd w:val="0"/>
              <w:snapToGrid w:val="0"/>
              <w:spacing w:before="157" w:beforeLines="50" w:line="420" w:lineRule="exact"/>
              <w:ind w:firstLine="480" w:firstLineChars="200"/>
              <w:textAlignment w:val="auto"/>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u w:val="none"/>
              </w:rPr>
              <w:t>经</w:t>
            </w:r>
            <w:r>
              <w:rPr>
                <w:rFonts w:hint="default" w:ascii="Times New Roman" w:hAnsi="Times New Roman" w:eastAsia="仿宋_GB2312" w:cs="Times New Roman"/>
                <w:color w:val="auto"/>
                <w:kern w:val="0"/>
                <w:sz w:val="24"/>
                <w:szCs w:val="24"/>
                <w:u w:val="none"/>
                <w:lang w:eastAsia="zh-CN"/>
              </w:rPr>
              <w:t>村（居）</w:t>
            </w:r>
            <w:r>
              <w:rPr>
                <w:rFonts w:hint="default" w:ascii="Times New Roman" w:hAnsi="Times New Roman" w:eastAsia="仿宋_GB2312" w:cs="Times New Roman"/>
                <w:color w:val="auto"/>
                <w:kern w:val="0"/>
                <w:sz w:val="24"/>
                <w:szCs w:val="24"/>
                <w:u w:val="none"/>
              </w:rPr>
              <w:t>评议小组</w:t>
            </w:r>
            <w:r>
              <w:rPr>
                <w:rFonts w:hint="default" w:ascii="Times New Roman" w:hAnsi="Times New Roman" w:eastAsia="仿宋_GB2312" w:cs="Times New Roman"/>
                <w:color w:val="auto"/>
                <w:kern w:val="0"/>
                <w:sz w:val="24"/>
                <w:szCs w:val="24"/>
                <w:u w:val="none"/>
                <w:lang w:eastAsia="zh-CN"/>
              </w:rPr>
              <w:t>民主评议</w:t>
            </w:r>
            <w:r>
              <w:rPr>
                <w:rFonts w:hint="default" w:ascii="Times New Roman" w:hAnsi="Times New Roman" w:eastAsia="仿宋_GB2312" w:cs="Times New Roman"/>
                <w:color w:val="auto"/>
                <w:kern w:val="0"/>
                <w:sz w:val="24"/>
                <w:szCs w:val="24"/>
                <w:u w:val="none"/>
              </w:rPr>
              <w:t>，</w:t>
            </w:r>
            <w:r>
              <w:rPr>
                <w:rFonts w:hint="default" w:ascii="Times New Roman" w:hAnsi="Times New Roman" w:eastAsia="仿宋_GB2312" w:cs="Times New Roman"/>
                <w:color w:val="auto"/>
                <w:kern w:val="0"/>
                <w:sz w:val="24"/>
                <w:szCs w:val="24"/>
              </w:rPr>
              <w:t>该户</w:t>
            </w:r>
            <w:r>
              <w:rPr>
                <w:rFonts w:hint="default" w:ascii="Times New Roman" w:hAnsi="Times New Roman" w:eastAsia="仿宋_GB2312" w:cs="Times New Roman"/>
                <w:color w:val="auto"/>
                <w:kern w:val="0"/>
                <w:sz w:val="24"/>
                <w:szCs w:val="24"/>
                <w:lang w:eastAsia="zh-CN"/>
              </w:rPr>
              <w:t>“三保障”和安全饮水方面存在</w:t>
            </w:r>
            <w:r>
              <w:rPr>
                <w:rFonts w:hint="default" w:ascii="Times New Roman" w:hAnsi="Times New Roman" w:eastAsia="仿宋_GB2312" w:cs="Times New Roman"/>
                <w:color w:val="auto"/>
                <w:kern w:val="0"/>
                <w:sz w:val="24"/>
                <w:szCs w:val="24"/>
                <w:u w:val="none"/>
                <w:lang w:val="en-US" w:eastAsia="zh-CN"/>
              </w:rPr>
              <w:t>（填序号）</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lang w:eastAsia="zh-CN"/>
              </w:rPr>
              <w:t>问题，存在</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u w:val="none"/>
                <w:lang w:val="en-US" w:eastAsia="zh-CN"/>
              </w:rPr>
              <w:t>（填序号）</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u w:val="none"/>
                <w:lang w:val="en-US" w:eastAsia="zh-CN"/>
              </w:rPr>
              <w:t>类型返贫致贫风险，同意将该户纳入监测户，予以帮扶。</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lang w:eastAsia="zh-CN"/>
              </w:rPr>
              <w:t>村（居委会）支部书记</w:t>
            </w:r>
            <w:r>
              <w:rPr>
                <w:rFonts w:hint="default" w:ascii="Times New Roman" w:hAnsi="Times New Roman" w:eastAsia="仿宋_GB2312" w:cs="Times New Roman"/>
                <w:color w:val="auto"/>
                <w:kern w:val="0"/>
                <w:sz w:val="24"/>
                <w:szCs w:val="24"/>
                <w:u w:val="none"/>
                <w:lang w:val="en-US" w:eastAsia="zh-CN"/>
              </w:rPr>
              <w:t>（签字）：</w:t>
            </w:r>
          </w:p>
          <w:p>
            <w:pPr>
              <w:keepNext w:val="0"/>
              <w:keepLines w:val="0"/>
              <w:pageBreakBefore w:val="0"/>
              <w:widowControl w:val="0"/>
              <w:tabs>
                <w:tab w:val="left" w:pos="3570"/>
              </w:tabs>
              <w:kinsoku/>
              <w:wordWrap/>
              <w:overflowPunct/>
              <w:topLinePunct w:val="0"/>
              <w:autoSpaceDE/>
              <w:autoSpaceDN/>
              <w:bidi w:val="0"/>
              <w:adjustRightInd/>
              <w:snapToGrid/>
              <w:spacing w:before="157" w:beforeLines="50" w:after="157" w:afterLines="50"/>
              <w:jc w:val="center"/>
              <w:textAlignment w:val="auto"/>
              <w:rPr>
                <w:rFonts w:hint="default" w:ascii="Times New Roman" w:hAnsi="Times New Roman" w:cs="Times New Roman"/>
                <w:vertAlign w:val="baseline"/>
              </w:rPr>
            </w:pPr>
            <w:r>
              <w:rPr>
                <w:rFonts w:hint="default" w:ascii="Times New Roman" w:hAnsi="Times New Roman" w:eastAsia="仿宋_GB2312" w:cs="Times New Roman"/>
                <w:color w:val="auto"/>
                <w:kern w:val="0"/>
                <w:sz w:val="24"/>
                <w:szCs w:val="24"/>
                <w:lang w:val="en-US" w:eastAsia="zh-CN"/>
              </w:rPr>
              <w:t xml:space="preserve">                           </w:t>
            </w:r>
            <w:r>
              <w:rPr>
                <w:rFonts w:hint="default" w:ascii="Times New Roman" w:hAnsi="Times New Roman" w:eastAsia="仿宋_GB2312" w:cs="Times New Roman"/>
                <w:color w:val="auto"/>
                <w:kern w:val="0"/>
                <w:sz w:val="24"/>
                <w:szCs w:val="24"/>
              </w:rPr>
              <w:t xml:space="preserve">年    月 </w:t>
            </w:r>
            <w:r>
              <w:rPr>
                <w:rFonts w:hint="default" w:ascii="Times New Roman" w:hAnsi="Times New Roman" w:eastAsia="仿宋_GB2312" w:cs="Times New Roman"/>
                <w:color w:val="auto"/>
                <w:kern w:val="0"/>
                <w:sz w:val="24"/>
                <w:szCs w:val="24"/>
                <w:lang w:val="en-US" w:eastAsia="zh-CN"/>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8"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乡镇（街道）</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u w:val="single"/>
                <w:vertAlign w:val="baseline"/>
              </w:rPr>
            </w:pPr>
            <w:r>
              <w:rPr>
                <w:rFonts w:hint="default" w:ascii="Times New Roman" w:hAnsi="Times New Roman" w:eastAsia="仿宋_GB2312" w:cs="Times New Roman"/>
                <w:b/>
                <w:bCs/>
                <w:color w:val="auto"/>
                <w:kern w:val="0"/>
                <w:sz w:val="28"/>
                <w:szCs w:val="28"/>
                <w:u w:val="none"/>
                <w:lang w:val="en-US" w:eastAsia="zh-CN"/>
              </w:rPr>
              <w:t>审核</w:t>
            </w:r>
          </w:p>
        </w:tc>
        <w:tc>
          <w:tcPr>
            <w:tcW w:w="6530"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line="420" w:lineRule="exact"/>
              <w:ind w:firstLine="480" w:firstLineChars="200"/>
              <w:textAlignment w:val="auto"/>
              <w:rPr>
                <w:rFonts w:hint="default" w:ascii="Times New Roman" w:hAnsi="Times New Roman" w:eastAsia="仿宋_GB2312" w:cs="Times New Roman"/>
                <w:color w:val="auto"/>
                <w:kern w:val="0"/>
                <w:sz w:val="24"/>
                <w:szCs w:val="24"/>
                <w:u w:val="single"/>
              </w:rPr>
            </w:pPr>
          </w:p>
          <w:p>
            <w:pPr>
              <w:keepNext w:val="0"/>
              <w:keepLines w:val="0"/>
              <w:pageBreakBefore w:val="0"/>
              <w:widowControl w:val="0"/>
              <w:kinsoku/>
              <w:wordWrap/>
              <w:overflowPunct/>
              <w:topLinePunct w:val="0"/>
              <w:autoSpaceDE/>
              <w:autoSpaceDN/>
              <w:bidi w:val="0"/>
              <w:adjustRightInd w:val="0"/>
              <w:snapToGrid w:val="0"/>
              <w:spacing w:before="157" w:beforeLines="50" w:line="420" w:lineRule="exact"/>
              <w:ind w:firstLine="480" w:firstLineChars="200"/>
              <w:textAlignment w:val="auto"/>
              <w:rPr>
                <w:rFonts w:hint="default" w:ascii="Times New Roman" w:hAnsi="Times New Roman" w:eastAsia="仿宋_GB2312" w:cs="Times New Roman"/>
                <w:color w:val="auto"/>
                <w:kern w:val="0"/>
                <w:sz w:val="24"/>
                <w:szCs w:val="24"/>
                <w:u w:val="none"/>
                <w:lang w:eastAsia="zh-CN"/>
              </w:rPr>
            </w:pPr>
            <w:r>
              <w:rPr>
                <w:rFonts w:hint="default" w:ascii="Times New Roman" w:hAnsi="Times New Roman" w:eastAsia="仿宋_GB2312" w:cs="Times New Roman"/>
                <w:color w:val="auto"/>
                <w:kern w:val="0"/>
                <w:sz w:val="24"/>
                <w:szCs w:val="24"/>
                <w:u w:val="none"/>
                <w:lang w:eastAsia="zh-CN"/>
              </w:rPr>
              <w:t>经乡镇入户核实，村（居）民主评议和公开公示，</w:t>
            </w:r>
            <w:r>
              <w:rPr>
                <w:rFonts w:hint="default" w:ascii="Times New Roman" w:hAnsi="Times New Roman" w:eastAsia="仿宋_GB2312" w:cs="Times New Roman"/>
                <w:color w:val="auto"/>
                <w:kern w:val="0"/>
                <w:sz w:val="24"/>
                <w:szCs w:val="24"/>
                <w:u w:val="none"/>
              </w:rPr>
              <w:t>该户</w:t>
            </w:r>
            <w:r>
              <w:rPr>
                <w:rFonts w:hint="default" w:ascii="Times New Roman" w:hAnsi="Times New Roman" w:eastAsia="仿宋_GB2312" w:cs="Times New Roman"/>
                <w:color w:val="auto"/>
                <w:kern w:val="0"/>
                <w:sz w:val="24"/>
                <w:szCs w:val="24"/>
                <w:u w:val="none"/>
                <w:lang w:eastAsia="zh-CN"/>
              </w:rPr>
              <w:t>存在返贫风险</w:t>
            </w:r>
            <w:r>
              <w:rPr>
                <w:rFonts w:hint="default" w:ascii="Times New Roman" w:hAnsi="Times New Roman" w:eastAsia="仿宋_GB2312" w:cs="Times New Roman"/>
                <w:color w:val="auto"/>
                <w:kern w:val="0"/>
                <w:sz w:val="24"/>
                <w:szCs w:val="24"/>
                <w:u w:val="none"/>
              </w:rPr>
              <w:t>，同意</w:t>
            </w:r>
            <w:r>
              <w:rPr>
                <w:rFonts w:hint="default" w:ascii="Times New Roman" w:hAnsi="Times New Roman" w:eastAsia="仿宋_GB2312" w:cs="Times New Roman"/>
                <w:color w:val="auto"/>
                <w:kern w:val="0"/>
                <w:sz w:val="24"/>
                <w:szCs w:val="24"/>
                <w:u w:val="none"/>
                <w:lang w:eastAsia="zh-CN"/>
              </w:rPr>
              <w:t>将该户纳入监测户</w:t>
            </w:r>
            <w:r>
              <w:rPr>
                <w:rFonts w:hint="default" w:ascii="Times New Roman" w:hAnsi="Times New Roman" w:eastAsia="仿宋_GB2312" w:cs="Times New Roman"/>
                <w:color w:val="auto"/>
                <w:kern w:val="0"/>
                <w:sz w:val="24"/>
                <w:szCs w:val="24"/>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u w:val="none"/>
              </w:rPr>
              <w:t>乡镇党委</w:t>
            </w:r>
            <w:r>
              <w:rPr>
                <w:rFonts w:hint="default" w:ascii="Times New Roman" w:hAnsi="Times New Roman" w:eastAsia="仿宋_GB2312" w:cs="Times New Roman"/>
                <w:color w:val="auto"/>
                <w:kern w:val="0"/>
                <w:sz w:val="24"/>
                <w:szCs w:val="24"/>
                <w:u w:val="none"/>
                <w:lang w:eastAsia="zh-CN"/>
              </w:rPr>
              <w:t>（街道）</w:t>
            </w:r>
            <w:r>
              <w:rPr>
                <w:rFonts w:hint="default" w:ascii="Times New Roman" w:hAnsi="Times New Roman" w:eastAsia="仿宋_GB2312" w:cs="Times New Roman"/>
                <w:color w:val="auto"/>
                <w:kern w:val="0"/>
                <w:sz w:val="24"/>
                <w:szCs w:val="24"/>
                <w:u w:val="none"/>
              </w:rPr>
              <w:t xml:space="preserve">书记（签字）：                </w:t>
            </w:r>
            <w:r>
              <w:rPr>
                <w:rFonts w:hint="default" w:ascii="Times New Roman" w:hAnsi="Times New Roman" w:eastAsia="仿宋_GB2312" w:cs="Times New Roman"/>
                <w:color w:val="auto"/>
                <w:kern w:val="0"/>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textAlignment w:val="auto"/>
              <w:rPr>
                <w:rFonts w:hint="default" w:ascii="Times New Roman" w:hAnsi="Times New Roman" w:eastAsia="仿宋_GB2312" w:cs="Times New Roman"/>
                <w:color w:val="auto"/>
                <w:kern w:val="0"/>
                <w:sz w:val="24"/>
                <w:szCs w:val="24"/>
                <w:u w:val="none"/>
              </w:rPr>
            </w:pPr>
            <w:r>
              <w:rPr>
                <w:rFonts w:hint="default" w:ascii="Times New Roman" w:hAnsi="Times New Roman" w:eastAsia="仿宋_GB2312" w:cs="Times New Roman"/>
                <w:color w:val="auto"/>
                <w:kern w:val="0"/>
                <w:sz w:val="24"/>
                <w:szCs w:val="24"/>
                <w:u w:val="none"/>
              </w:rPr>
              <w:t>乡镇长</w:t>
            </w:r>
            <w:r>
              <w:rPr>
                <w:rFonts w:hint="default" w:ascii="Times New Roman" w:hAnsi="Times New Roman" w:eastAsia="仿宋_GB2312" w:cs="Times New Roman"/>
                <w:color w:val="auto"/>
                <w:kern w:val="0"/>
                <w:sz w:val="24"/>
                <w:szCs w:val="24"/>
                <w:u w:val="none"/>
                <w:lang w:eastAsia="zh-CN"/>
              </w:rPr>
              <w:t>（街道主任）</w:t>
            </w:r>
            <w:r>
              <w:rPr>
                <w:rFonts w:hint="default" w:ascii="Times New Roman" w:hAnsi="Times New Roman" w:eastAsia="仿宋_GB2312" w:cs="Times New Roman"/>
                <w:color w:val="auto"/>
                <w:kern w:val="0"/>
                <w:sz w:val="24"/>
                <w:szCs w:val="24"/>
                <w:u w:val="none"/>
              </w:rPr>
              <w:t>（签字）：</w:t>
            </w:r>
          </w:p>
          <w:p>
            <w:pPr>
              <w:keepNext w:val="0"/>
              <w:keepLines w:val="0"/>
              <w:pageBreakBefore w:val="0"/>
              <w:widowControl w:val="0"/>
              <w:kinsoku/>
              <w:wordWrap/>
              <w:overflowPunct/>
              <w:topLinePunct w:val="0"/>
              <w:autoSpaceDE/>
              <w:autoSpaceDN/>
              <w:bidi w:val="0"/>
              <w:spacing w:before="157" w:beforeLines="50" w:after="157" w:afterLines="50"/>
              <w:jc w:val="center"/>
              <w:textAlignment w:val="auto"/>
              <w:rPr>
                <w:rFonts w:hint="default" w:ascii="Times New Roman" w:hAnsi="Times New Roman" w:cs="Times New Roman"/>
                <w:u w:val="single"/>
                <w:vertAlign w:val="baseline"/>
              </w:rPr>
            </w:pPr>
            <w:r>
              <w:rPr>
                <w:rFonts w:hint="default" w:ascii="Times New Roman" w:hAnsi="Times New Roman" w:eastAsia="仿宋_GB2312" w:cs="Times New Roman"/>
                <w:color w:val="auto"/>
                <w:kern w:val="0"/>
                <w:sz w:val="24"/>
                <w:szCs w:val="24"/>
                <w:u w:val="none"/>
              </w:rPr>
              <w:t xml:space="preserve">             </w:t>
            </w:r>
            <w:r>
              <w:rPr>
                <w:rFonts w:hint="default" w:ascii="Times New Roman" w:hAnsi="Times New Roman" w:eastAsia="仿宋_GB2312" w:cs="Times New Roman"/>
                <w:color w:val="auto"/>
                <w:kern w:val="0"/>
                <w:sz w:val="24"/>
                <w:szCs w:val="24"/>
                <w:u w:val="no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49"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县级比对审定</w:t>
            </w:r>
          </w:p>
          <w:p>
            <w:pPr>
              <w:jc w:val="center"/>
              <w:rPr>
                <w:rFonts w:hint="default" w:ascii="Times New Roman" w:hAnsi="Times New Roman" w:cs="Times New Roman"/>
                <w:u w:val="single"/>
                <w:vertAlign w:val="baseline"/>
              </w:rPr>
            </w:pPr>
          </w:p>
        </w:tc>
        <w:tc>
          <w:tcPr>
            <w:tcW w:w="6530"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line="420" w:lineRule="exact"/>
              <w:ind w:firstLine="480" w:firstLineChars="200"/>
              <w:textAlignment w:val="auto"/>
              <w:rPr>
                <w:rFonts w:hint="default" w:ascii="Times New Roman" w:hAnsi="Times New Roman" w:eastAsia="仿宋_GB2312" w:cs="Times New Roman"/>
                <w:color w:val="auto"/>
                <w:kern w:val="0"/>
                <w:sz w:val="24"/>
                <w:szCs w:val="24"/>
                <w:u w:val="single"/>
                <w:lang w:val="en-US" w:eastAsia="zh-CN"/>
              </w:rPr>
            </w:pPr>
          </w:p>
          <w:p>
            <w:pPr>
              <w:pStyle w:val="10"/>
              <w:rPr>
                <w:rFonts w:hint="default" w:ascii="Times New Roman" w:hAnsi="Times New Roman" w:cs="Times New Roman"/>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rPr>
                <w:rFonts w:hint="default" w:ascii="Times New Roman" w:hAnsi="Times New Roman" w:eastAsia="仿宋_GB2312" w:cs="Times New Roman"/>
                <w:color w:val="auto"/>
                <w:kern w:val="0"/>
                <w:sz w:val="24"/>
                <w:szCs w:val="24"/>
                <w:u w:val="single"/>
                <w:lang w:val="en-US" w:eastAsia="zh-CN"/>
              </w:rPr>
            </w:pPr>
            <w:r>
              <w:rPr>
                <w:rFonts w:hint="default" w:ascii="Times New Roman" w:hAnsi="Times New Roman" w:eastAsia="仿宋_GB2312" w:cs="Times New Roman"/>
                <w:color w:val="auto"/>
                <w:kern w:val="0"/>
                <w:sz w:val="24"/>
                <w:szCs w:val="24"/>
                <w:u w:val="none"/>
                <w:lang w:val="en-US" w:eastAsia="zh-CN"/>
              </w:rPr>
              <w:t>经研究审批，同意将该户纳入监测户，给予政策帮扶。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color w:val="auto"/>
                <w:kern w:val="0"/>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2400" w:firstLineChars="1000"/>
              <w:textAlignment w:val="auto"/>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u w:val="none"/>
              </w:rPr>
              <w:t xml:space="preserve">        </w:t>
            </w:r>
            <w:r>
              <w:rPr>
                <w:rFonts w:hint="default" w:ascii="Times New Roman" w:hAnsi="Times New Roman" w:eastAsia="仿宋_GB2312" w:cs="Times New Roman"/>
                <w:color w:val="auto"/>
                <w:kern w:val="0"/>
                <w:sz w:val="24"/>
                <w:szCs w:val="24"/>
                <w:u w:val="none"/>
                <w:lang w:val="en-US" w:eastAsia="zh-CN"/>
              </w:rPr>
              <w:t>县乡村振兴局（盖章）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default" w:ascii="Times New Roman" w:hAnsi="Times New Roman" w:cs="Times New Roman"/>
                <w:u w:val="single"/>
                <w:vertAlign w:val="baseline"/>
              </w:rPr>
            </w:pPr>
            <w:r>
              <w:rPr>
                <w:rFonts w:hint="default" w:ascii="Times New Roman" w:hAnsi="Times New Roman" w:eastAsia="仿宋_GB2312" w:cs="Times New Roman"/>
                <w:color w:val="auto"/>
                <w:kern w:val="0"/>
                <w:sz w:val="24"/>
                <w:szCs w:val="24"/>
                <w:u w:val="none"/>
                <w:lang w:val="en-US" w:eastAsia="zh-CN"/>
              </w:rPr>
              <w:t xml:space="preserve">                           </w:t>
            </w:r>
            <w:r>
              <w:rPr>
                <w:rFonts w:hint="default" w:ascii="Times New Roman" w:hAnsi="Times New Roman" w:eastAsia="仿宋_GB2312" w:cs="Times New Roman"/>
                <w:color w:val="auto"/>
                <w:kern w:val="0"/>
                <w:sz w:val="24"/>
                <w:szCs w:val="24"/>
                <w:u w:val="none"/>
              </w:rPr>
              <w:t xml:space="preserve">年    月 </w:t>
            </w:r>
            <w:r>
              <w:rPr>
                <w:rFonts w:hint="default" w:ascii="Times New Roman" w:hAnsi="Times New Roman" w:eastAsia="仿宋_GB2312" w:cs="Times New Roman"/>
                <w:color w:val="auto"/>
                <w:kern w:val="0"/>
                <w:sz w:val="24"/>
                <w:szCs w:val="24"/>
                <w:u w:val="none"/>
                <w:lang w:val="en-US" w:eastAsia="zh-CN"/>
              </w:rPr>
              <w:t xml:space="preserve">  日</w:t>
            </w:r>
          </w:p>
        </w:tc>
      </w:tr>
    </w:tbl>
    <w:p>
      <w:pPr>
        <w:keepNext w:val="0"/>
        <w:keepLines w:val="0"/>
        <w:pageBreakBefore w:val="0"/>
        <w:widowControl w:val="0"/>
        <w:kinsoku/>
        <w:wordWrap/>
        <w:overflowPunct/>
        <w:topLinePunct w:val="0"/>
        <w:autoSpaceDE/>
        <w:autoSpaceDN/>
        <w:bidi w:val="0"/>
        <w:adjustRightInd w:val="0"/>
        <w:snapToGrid w:val="0"/>
        <w:spacing w:line="460" w:lineRule="exact"/>
        <w:jc w:val="left"/>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b/>
          <w:bCs/>
          <w:color w:val="auto"/>
          <w:kern w:val="0"/>
          <w:sz w:val="24"/>
          <w:szCs w:val="24"/>
        </w:rPr>
        <w:t>说明</w:t>
      </w:r>
      <w:r>
        <w:rPr>
          <w:rFonts w:hint="default" w:ascii="Times New Roman" w:hAnsi="Times New Roman" w:eastAsia="仿宋_GB2312" w:cs="Times New Roman"/>
          <w:b/>
          <w:bCs/>
          <w:color w:val="auto"/>
          <w:kern w:val="0"/>
          <w:sz w:val="24"/>
          <w:szCs w:val="24"/>
          <w:lang w:eastAsia="zh-CN"/>
        </w:rPr>
        <w:t>：</w:t>
      </w:r>
      <w:r>
        <w:rPr>
          <w:rFonts w:hint="default" w:ascii="Times New Roman" w:hAnsi="Times New Roman" w:eastAsia="仿宋_GB2312" w:cs="Times New Roman"/>
          <w:color w:val="auto"/>
          <w:kern w:val="0"/>
          <w:sz w:val="24"/>
          <w:szCs w:val="24"/>
        </w:rPr>
        <w:t>1.此表一式2份，</w:t>
      </w:r>
      <w:r>
        <w:rPr>
          <w:rFonts w:hint="default" w:ascii="Times New Roman" w:hAnsi="Times New Roman" w:eastAsia="仿宋_GB2312" w:cs="Times New Roman"/>
          <w:color w:val="auto"/>
          <w:kern w:val="0"/>
          <w:sz w:val="24"/>
          <w:szCs w:val="24"/>
          <w:lang w:eastAsia="zh-CN"/>
        </w:rPr>
        <w:t>乡镇和村委会各一份。</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eastAsia="zh-CN"/>
        </w:rPr>
      </w:pPr>
      <w:r>
        <w:rPr>
          <w:rFonts w:hint="default" w:ascii="Times New Roman" w:hAnsi="Times New Roman" w:eastAsia="仿宋_GB2312" w:cs="Times New Roman"/>
          <w:color w:val="auto"/>
          <w:kern w:val="0"/>
          <w:sz w:val="24"/>
          <w:szCs w:val="24"/>
          <w:lang w:val="en-US" w:eastAsia="zh-CN"/>
        </w:rPr>
        <w:t>2.</w:t>
      </w:r>
      <w:r>
        <w:rPr>
          <w:rFonts w:hint="default" w:ascii="Times New Roman" w:hAnsi="Times New Roman" w:eastAsia="仿宋_GB2312" w:cs="Times New Roman"/>
          <w:color w:val="auto"/>
          <w:kern w:val="0"/>
          <w:sz w:val="24"/>
          <w:szCs w:val="24"/>
          <w:lang w:eastAsia="zh-CN"/>
        </w:rPr>
        <w:t>“三保障”和饮水安全状况</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eastAsia="zh-CN"/>
        </w:rPr>
        <w:t>①监测户当年人均纯收入低于</w:t>
      </w:r>
      <w:r>
        <w:rPr>
          <w:rFonts w:hint="default" w:ascii="Times New Roman" w:hAnsi="Times New Roman" w:eastAsia="仿宋_GB2312" w:cs="Times New Roman"/>
          <w:color w:val="auto"/>
          <w:kern w:val="0"/>
          <w:sz w:val="24"/>
          <w:szCs w:val="24"/>
          <w:lang w:val="en-US" w:eastAsia="zh-CN"/>
        </w:rPr>
        <w:t>6500元；</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eastAsia="zh-CN"/>
        </w:rPr>
      </w:pPr>
      <w:r>
        <w:rPr>
          <w:rFonts w:hint="default" w:ascii="Times New Roman" w:hAnsi="Times New Roman" w:eastAsia="仿宋_GB2312" w:cs="Times New Roman"/>
          <w:color w:val="auto"/>
          <w:kern w:val="0"/>
          <w:sz w:val="24"/>
          <w:szCs w:val="24"/>
          <w:lang w:eastAsia="zh-CN"/>
        </w:rPr>
        <w:t>②住房安全保障风险；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eastAsia="zh-CN"/>
        </w:rPr>
      </w:pPr>
      <w:r>
        <w:rPr>
          <w:rFonts w:hint="default" w:ascii="Times New Roman" w:hAnsi="Times New Roman" w:eastAsia="仿宋_GB2312" w:cs="Times New Roman"/>
          <w:color w:val="auto"/>
          <w:kern w:val="0"/>
          <w:sz w:val="24"/>
          <w:szCs w:val="24"/>
          <w:lang w:eastAsia="zh-CN"/>
        </w:rPr>
        <w:t>③义务教育阶段适龄儿童少年失学辍学风险；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eastAsia="zh-CN"/>
        </w:rPr>
      </w:pPr>
      <w:r>
        <w:rPr>
          <w:rFonts w:hint="default" w:ascii="Times New Roman" w:hAnsi="Times New Roman" w:eastAsia="仿宋_GB2312" w:cs="Times New Roman"/>
          <w:color w:val="auto"/>
          <w:kern w:val="0"/>
          <w:sz w:val="24"/>
          <w:szCs w:val="24"/>
          <w:lang w:eastAsia="zh-CN"/>
        </w:rPr>
        <w:t>④饮水安全风险；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eastAsia="zh-CN"/>
        </w:rPr>
      </w:pPr>
      <w:r>
        <w:rPr>
          <w:rFonts w:hint="default" w:ascii="Times New Roman" w:hAnsi="Times New Roman" w:eastAsia="仿宋_GB2312" w:cs="Times New Roman"/>
          <w:color w:val="auto"/>
          <w:kern w:val="0"/>
          <w:sz w:val="24"/>
          <w:szCs w:val="24"/>
          <w:lang w:eastAsia="zh-CN"/>
        </w:rPr>
        <w:t>⑤家庭成员未参加城乡居民（职工）基本医疗保险风险。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rPr>
        <w:t>3.</w:t>
      </w:r>
      <w:r>
        <w:rPr>
          <w:rFonts w:hint="default" w:ascii="Times New Roman" w:hAnsi="Times New Roman" w:eastAsia="仿宋_GB2312" w:cs="Times New Roman"/>
          <w:color w:val="auto"/>
          <w:kern w:val="0"/>
          <w:sz w:val="24"/>
          <w:szCs w:val="24"/>
          <w:lang w:eastAsia="zh-CN"/>
        </w:rPr>
        <w:t>风险类型</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eastAsia="zh-CN"/>
        </w:rPr>
      </w:pPr>
      <w:r>
        <w:rPr>
          <w:rFonts w:hint="default" w:ascii="Times New Roman" w:hAnsi="Times New Roman" w:eastAsia="仿宋_GB2312" w:cs="Times New Roman"/>
          <w:color w:val="auto"/>
          <w:kern w:val="0"/>
          <w:sz w:val="24"/>
          <w:szCs w:val="24"/>
          <w:lang w:eastAsia="zh-CN"/>
        </w:rPr>
        <w:t>⑥因病；⑦因学；⑧因残；⑨因自然灾害；⑩因意外事故；</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color w:val="auto"/>
          <w:kern w:val="0"/>
          <w:sz w:val="24"/>
          <w:szCs w:val="24"/>
          <w:lang w:eastAsia="zh-CN"/>
        </w:rPr>
        <w:sectPr>
          <w:pgSz w:w="11906" w:h="16838"/>
          <w:pgMar w:top="1440" w:right="1800" w:bottom="1440" w:left="1800" w:header="851" w:footer="992" w:gutter="0"/>
          <w:pgNumType w:fmt="decimal"/>
          <w:cols w:space="720" w:num="1"/>
          <w:docGrid w:type="lines" w:linePitch="312" w:charSpace="0"/>
        </w:sectPr>
      </w:pPr>
      <w:r>
        <w:rPr>
          <w:rFonts w:hint="default" w:ascii="Times New Roman" w:hAnsi="Times New Roman" w:eastAsia="仿宋_GB2312" w:cs="Times New Roman"/>
          <w:color w:val="auto"/>
          <w:kern w:val="0"/>
          <w:sz w:val="24"/>
          <w:szCs w:val="24"/>
          <w:lang w:eastAsia="zh-CN"/>
        </w:rPr>
        <w:t>⑪因产业项目失败；⑫因务工就业不稳；⑬缺劳动力；⑭其他。</w:t>
      </w:r>
    </w:p>
    <w:p>
      <w:pPr>
        <w:spacing w:line="580" w:lineRule="exact"/>
        <w:jc w:val="left"/>
        <w:rPr>
          <w:rFonts w:hint="default" w:ascii="Times New Roman" w:hAnsi="Times New Roman" w:eastAsia="仿宋_GB2312" w:cs="Times New Roman"/>
          <w:color w:val="auto"/>
          <w:kern w:val="2"/>
          <w:sz w:val="32"/>
          <w:szCs w:val="32"/>
          <w:u w:val="none"/>
          <w:lang w:val="en-US" w:eastAsia="zh-CN"/>
        </w:rPr>
      </w:pPr>
      <w:r>
        <w:rPr>
          <w:rFonts w:hint="default" w:ascii="Times New Roman" w:hAnsi="Times New Roman" w:eastAsia="仿宋_GB2312" w:cs="Times New Roman"/>
          <w:color w:val="auto"/>
          <w:kern w:val="2"/>
          <w:sz w:val="32"/>
          <w:szCs w:val="32"/>
          <w:u w:val="none"/>
          <w:lang w:eastAsia="zh-CN"/>
        </w:rPr>
        <w:t>附件</w:t>
      </w:r>
      <w:r>
        <w:rPr>
          <w:rFonts w:hint="default" w:ascii="Times New Roman" w:hAnsi="Times New Roman" w:eastAsia="仿宋_GB2312" w:cs="Times New Roman"/>
          <w:color w:val="auto"/>
          <w:kern w:val="2"/>
          <w:sz w:val="32"/>
          <w:szCs w:val="32"/>
          <w:u w:val="none"/>
          <w:lang w:val="en-US" w:eastAsia="zh-CN"/>
        </w:rPr>
        <w:t>4</w:t>
      </w:r>
    </w:p>
    <w:p>
      <w:pPr>
        <w:rPr>
          <w:rFonts w:hint="default" w:ascii="Times New Roman" w:hAnsi="Times New Roman" w:cs="Times New Roman"/>
        </w:rPr>
      </w:pPr>
    </w:p>
    <w:p>
      <w:pPr>
        <w:jc w:val="center"/>
        <w:rPr>
          <w:rFonts w:hint="default" w:ascii="Times New Roman" w:hAnsi="Times New Roman" w:eastAsia="方正小标宋简体" w:cs="Times New Roman"/>
          <w:sz w:val="44"/>
          <w:szCs w:val="44"/>
          <w:u w:val="none"/>
          <w:lang w:val="en-US" w:eastAsia="zh-CN"/>
        </w:rPr>
      </w:pPr>
      <w:r>
        <w:rPr>
          <w:rFonts w:hint="default" w:ascii="Times New Roman" w:hAnsi="Times New Roman" w:eastAsia="方正小标宋简体" w:cs="Times New Roman"/>
          <w:sz w:val="44"/>
          <w:szCs w:val="44"/>
          <w:u w:val="none"/>
          <w:lang w:val="en-US" w:eastAsia="zh-CN"/>
        </w:rPr>
        <w:t>防止返贫监测对象帮扶措施落实情况表</w:t>
      </w:r>
    </w:p>
    <w:p>
      <w:pPr>
        <w:jc w:val="left"/>
        <w:rPr>
          <w:rFonts w:hint="default" w:ascii="Times New Roman" w:hAnsi="Times New Roman" w:eastAsia="仿宋_GB2312" w:cs="Times New Roman"/>
          <w:sz w:val="40"/>
          <w:szCs w:val="40"/>
          <w:u w:val="none"/>
          <w:lang w:val="en-US" w:eastAsia="zh-CN"/>
        </w:rPr>
      </w:pPr>
      <w:r>
        <w:rPr>
          <w:rFonts w:hint="default" w:ascii="Times New Roman" w:hAnsi="Times New Roman" w:eastAsia="仿宋_GB2312" w:cs="Times New Roman"/>
          <w:b/>
          <w:bCs/>
          <w:color w:val="auto"/>
          <w:kern w:val="0"/>
          <w:sz w:val="32"/>
          <w:szCs w:val="32"/>
          <w:u w:val="single"/>
        </w:rPr>
        <w:t xml:space="preserve">      </w:t>
      </w:r>
      <w:r>
        <w:rPr>
          <w:rFonts w:hint="default" w:ascii="Times New Roman" w:hAnsi="Times New Roman" w:eastAsia="仿宋_GB2312" w:cs="Times New Roman"/>
          <w:b/>
          <w:bCs/>
          <w:color w:val="auto"/>
          <w:kern w:val="0"/>
          <w:sz w:val="32"/>
          <w:szCs w:val="32"/>
        </w:rPr>
        <w:t>县市区</w:t>
      </w:r>
      <w:r>
        <w:rPr>
          <w:rFonts w:hint="default" w:ascii="Times New Roman" w:hAnsi="Times New Roman" w:eastAsia="仿宋_GB2312" w:cs="Times New Roman"/>
          <w:b/>
          <w:bCs/>
          <w:color w:val="auto"/>
          <w:kern w:val="0"/>
          <w:sz w:val="32"/>
          <w:szCs w:val="32"/>
          <w:u w:val="single"/>
        </w:rPr>
        <w:t xml:space="preserve">      </w:t>
      </w:r>
      <w:r>
        <w:rPr>
          <w:rFonts w:hint="default" w:ascii="Times New Roman" w:hAnsi="Times New Roman" w:eastAsia="仿宋_GB2312" w:cs="Times New Roman"/>
          <w:b/>
          <w:bCs/>
          <w:color w:val="auto"/>
          <w:kern w:val="0"/>
          <w:sz w:val="32"/>
          <w:szCs w:val="32"/>
        </w:rPr>
        <w:t>乡镇</w:t>
      </w:r>
      <w:r>
        <w:rPr>
          <w:rFonts w:hint="default" w:ascii="Times New Roman" w:hAnsi="Times New Roman" w:eastAsia="仿宋_GB2312" w:cs="Times New Roman"/>
          <w:b/>
          <w:bCs/>
          <w:color w:val="auto"/>
          <w:kern w:val="0"/>
          <w:sz w:val="32"/>
          <w:szCs w:val="32"/>
          <w:lang w:eastAsia="zh-CN"/>
        </w:rPr>
        <w:t>（街道）</w:t>
      </w:r>
      <w:r>
        <w:rPr>
          <w:rFonts w:hint="default" w:ascii="Times New Roman" w:hAnsi="Times New Roman" w:eastAsia="仿宋_GB2312" w:cs="Times New Roman"/>
          <w:b/>
          <w:bCs/>
          <w:color w:val="auto"/>
          <w:kern w:val="0"/>
          <w:sz w:val="32"/>
          <w:szCs w:val="32"/>
          <w:u w:val="single"/>
        </w:rPr>
        <w:t xml:space="preserve">      </w:t>
      </w:r>
      <w:r>
        <w:rPr>
          <w:rFonts w:hint="default" w:ascii="Times New Roman" w:hAnsi="Times New Roman" w:eastAsia="仿宋_GB2312" w:cs="Times New Roman"/>
          <w:b/>
          <w:bCs/>
          <w:color w:val="auto"/>
          <w:kern w:val="0"/>
          <w:sz w:val="32"/>
          <w:szCs w:val="32"/>
        </w:rPr>
        <w:t>村</w:t>
      </w:r>
      <w:r>
        <w:rPr>
          <w:rFonts w:hint="default" w:ascii="Times New Roman" w:hAnsi="Times New Roman" w:eastAsia="仿宋_GB2312" w:cs="Times New Roman"/>
          <w:b/>
          <w:bCs/>
          <w:color w:val="auto"/>
          <w:kern w:val="0"/>
          <w:sz w:val="32"/>
          <w:szCs w:val="32"/>
          <w:lang w:eastAsia="zh-CN"/>
        </w:rPr>
        <w:t>（居委会）</w:t>
      </w:r>
      <w:r>
        <w:rPr>
          <w:rFonts w:hint="default" w:ascii="Times New Roman" w:hAnsi="Times New Roman" w:eastAsia="仿宋_GB2312" w:cs="Times New Roman"/>
          <w:b/>
          <w:bCs/>
          <w:color w:val="auto"/>
          <w:kern w:val="0"/>
          <w:sz w:val="32"/>
          <w:szCs w:val="32"/>
          <w:lang w:val="en-US" w:eastAsia="zh-CN"/>
        </w:rPr>
        <w:t xml:space="preserve">   评议时间：        公示时间：</w:t>
      </w:r>
    </w:p>
    <w:tbl>
      <w:tblPr>
        <w:tblStyle w:val="12"/>
        <w:tblW w:w="141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241"/>
        <w:gridCol w:w="1045"/>
        <w:gridCol w:w="1029"/>
        <w:gridCol w:w="1133"/>
        <w:gridCol w:w="1133"/>
        <w:gridCol w:w="1760"/>
        <w:gridCol w:w="1427"/>
        <w:gridCol w:w="1323"/>
        <w:gridCol w:w="1171"/>
        <w:gridCol w:w="1354"/>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序号</w:t>
            </w:r>
          </w:p>
        </w:tc>
        <w:tc>
          <w:tcPr>
            <w:tcW w:w="124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户主姓名</w:t>
            </w:r>
          </w:p>
        </w:tc>
        <w:tc>
          <w:tcPr>
            <w:tcW w:w="104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家庭人口</w:t>
            </w:r>
          </w:p>
        </w:tc>
        <w:tc>
          <w:tcPr>
            <w:tcW w:w="102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val="en-US" w:eastAsia="zh-CN"/>
              </w:rPr>
              <w:t>联系电话</w:t>
            </w:r>
          </w:p>
        </w:tc>
        <w:tc>
          <w:tcPr>
            <w:tcW w:w="113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val="en-US" w:eastAsia="zh-CN"/>
              </w:rPr>
            </w:pPr>
            <w:r>
              <w:rPr>
                <w:rFonts w:hint="default" w:ascii="Times New Roman" w:hAnsi="Times New Roman" w:cs="Times New Roman"/>
                <w:b/>
                <w:bCs/>
                <w:sz w:val="24"/>
                <w:szCs w:val="32"/>
                <w:vertAlign w:val="baseline"/>
                <w:lang w:eastAsia="zh-CN"/>
              </w:rPr>
              <w:t>返贫致贫风险</w:t>
            </w:r>
          </w:p>
        </w:tc>
        <w:tc>
          <w:tcPr>
            <w:tcW w:w="113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val="en-US" w:eastAsia="zh-CN"/>
              </w:rPr>
              <w:t>帮扶措施</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帮扶成效</w:t>
            </w: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帮扶联系人姓名</w:t>
            </w:r>
          </w:p>
        </w:tc>
        <w:tc>
          <w:tcPr>
            <w:tcW w:w="132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帮扶联系人单位及职务</w:t>
            </w:r>
          </w:p>
        </w:tc>
        <w:tc>
          <w:tcPr>
            <w:tcW w:w="117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民主评议帮扶措施是否落实</w:t>
            </w:r>
          </w:p>
        </w:tc>
        <w:tc>
          <w:tcPr>
            <w:tcW w:w="135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民主评议返贫致贫风险是否消除</w:t>
            </w:r>
          </w:p>
        </w:tc>
        <w:tc>
          <w:tcPr>
            <w:tcW w:w="87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sz w:val="24"/>
                <w:szCs w:val="32"/>
                <w:vertAlign w:val="baseline"/>
                <w:lang w:eastAsia="zh-CN"/>
              </w:rPr>
            </w:pPr>
            <w:r>
              <w:rPr>
                <w:rFonts w:hint="default" w:ascii="Times New Roman" w:hAnsi="Times New Roman" w:cs="Times New Roman"/>
                <w:b/>
                <w:bCs/>
                <w:sz w:val="24"/>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noWrap w:val="0"/>
            <w:vAlign w:val="top"/>
          </w:tcPr>
          <w:p>
            <w:pPr>
              <w:jc w:val="center"/>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u w:val="none"/>
                <w:lang w:val="en-US" w:eastAsia="zh-CN"/>
              </w:rPr>
              <w:t>1</w:t>
            </w:r>
          </w:p>
        </w:tc>
        <w:tc>
          <w:tcPr>
            <w:tcW w:w="1241" w:type="dxa"/>
            <w:noWrap w:val="0"/>
            <w:vAlign w:val="top"/>
          </w:tcPr>
          <w:p>
            <w:pPr>
              <w:rPr>
                <w:rFonts w:hint="default" w:ascii="Times New Roman" w:hAnsi="Times New Roman" w:cs="Times New Roman"/>
                <w:vertAlign w:val="baseline"/>
              </w:rPr>
            </w:pPr>
          </w:p>
          <w:p>
            <w:pPr>
              <w:rPr>
                <w:rFonts w:hint="default" w:ascii="Times New Roman" w:hAnsi="Times New Roman" w:cs="Times New Roman"/>
                <w:vertAlign w:val="baseline"/>
              </w:rPr>
            </w:pPr>
          </w:p>
        </w:tc>
        <w:tc>
          <w:tcPr>
            <w:tcW w:w="1045" w:type="dxa"/>
            <w:noWrap w:val="0"/>
            <w:vAlign w:val="top"/>
          </w:tcPr>
          <w:p>
            <w:pPr>
              <w:rPr>
                <w:rFonts w:hint="default" w:ascii="Times New Roman" w:hAnsi="Times New Roman" w:cs="Times New Roman"/>
                <w:vertAlign w:val="baseline"/>
              </w:rPr>
            </w:pPr>
          </w:p>
        </w:tc>
        <w:tc>
          <w:tcPr>
            <w:tcW w:w="1029"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760" w:type="dxa"/>
            <w:noWrap w:val="0"/>
            <w:vAlign w:val="top"/>
          </w:tcPr>
          <w:p>
            <w:pPr>
              <w:rPr>
                <w:rFonts w:hint="default" w:ascii="Times New Roman" w:hAnsi="Times New Roman" w:cs="Times New Roman"/>
                <w:vertAlign w:val="baseline"/>
              </w:rPr>
            </w:pPr>
          </w:p>
        </w:tc>
        <w:tc>
          <w:tcPr>
            <w:tcW w:w="1427" w:type="dxa"/>
            <w:noWrap w:val="0"/>
            <w:vAlign w:val="top"/>
          </w:tcPr>
          <w:p>
            <w:pPr>
              <w:rPr>
                <w:rFonts w:hint="default" w:ascii="Times New Roman" w:hAnsi="Times New Roman" w:cs="Times New Roman"/>
                <w:vertAlign w:val="baseline"/>
              </w:rPr>
            </w:pPr>
          </w:p>
        </w:tc>
        <w:tc>
          <w:tcPr>
            <w:tcW w:w="1323" w:type="dxa"/>
            <w:noWrap w:val="0"/>
            <w:vAlign w:val="top"/>
          </w:tcPr>
          <w:p>
            <w:pPr>
              <w:rPr>
                <w:rFonts w:hint="default" w:ascii="Times New Roman" w:hAnsi="Times New Roman" w:cs="Times New Roman"/>
                <w:vertAlign w:val="baseline"/>
              </w:rPr>
            </w:pPr>
          </w:p>
        </w:tc>
        <w:tc>
          <w:tcPr>
            <w:tcW w:w="1171" w:type="dxa"/>
            <w:noWrap w:val="0"/>
            <w:vAlign w:val="top"/>
          </w:tcPr>
          <w:p>
            <w:pPr>
              <w:rPr>
                <w:rFonts w:hint="default" w:ascii="Times New Roman" w:hAnsi="Times New Roman" w:cs="Times New Roman"/>
                <w:vertAlign w:val="baseline"/>
              </w:rPr>
            </w:pPr>
          </w:p>
        </w:tc>
        <w:tc>
          <w:tcPr>
            <w:tcW w:w="1354" w:type="dxa"/>
            <w:noWrap w:val="0"/>
            <w:vAlign w:val="top"/>
          </w:tcPr>
          <w:p>
            <w:pPr>
              <w:rPr>
                <w:rFonts w:hint="default" w:ascii="Times New Roman" w:hAnsi="Times New Roman" w:cs="Times New Roman"/>
                <w:vertAlign w:val="baseline"/>
              </w:rPr>
            </w:pPr>
          </w:p>
        </w:tc>
        <w:tc>
          <w:tcPr>
            <w:tcW w:w="873" w:type="dxa"/>
            <w:noWrap w:val="0"/>
            <w:vAlign w:val="top"/>
          </w:tcPr>
          <w:p>
            <w:pP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noWrap w:val="0"/>
            <w:vAlign w:val="top"/>
          </w:tcPr>
          <w:p>
            <w:pPr>
              <w:jc w:val="center"/>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u w:val="none"/>
                <w:lang w:val="en-US" w:eastAsia="zh-CN"/>
              </w:rPr>
              <w:t>2</w:t>
            </w:r>
          </w:p>
        </w:tc>
        <w:tc>
          <w:tcPr>
            <w:tcW w:w="1241" w:type="dxa"/>
            <w:noWrap w:val="0"/>
            <w:vAlign w:val="top"/>
          </w:tcPr>
          <w:p>
            <w:pPr>
              <w:rPr>
                <w:rFonts w:hint="default" w:ascii="Times New Roman" w:hAnsi="Times New Roman" w:cs="Times New Roman"/>
                <w:vertAlign w:val="baseline"/>
              </w:rPr>
            </w:pPr>
          </w:p>
          <w:p>
            <w:pPr>
              <w:rPr>
                <w:rFonts w:hint="default" w:ascii="Times New Roman" w:hAnsi="Times New Roman" w:cs="Times New Roman"/>
                <w:vertAlign w:val="baseline"/>
              </w:rPr>
            </w:pPr>
          </w:p>
        </w:tc>
        <w:tc>
          <w:tcPr>
            <w:tcW w:w="1045" w:type="dxa"/>
            <w:noWrap w:val="0"/>
            <w:vAlign w:val="top"/>
          </w:tcPr>
          <w:p>
            <w:pPr>
              <w:rPr>
                <w:rFonts w:hint="default" w:ascii="Times New Roman" w:hAnsi="Times New Roman" w:cs="Times New Roman"/>
                <w:vertAlign w:val="baseline"/>
              </w:rPr>
            </w:pPr>
          </w:p>
        </w:tc>
        <w:tc>
          <w:tcPr>
            <w:tcW w:w="1029"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760" w:type="dxa"/>
            <w:noWrap w:val="0"/>
            <w:vAlign w:val="top"/>
          </w:tcPr>
          <w:p>
            <w:pPr>
              <w:rPr>
                <w:rFonts w:hint="default" w:ascii="Times New Roman" w:hAnsi="Times New Roman" w:cs="Times New Roman"/>
                <w:vertAlign w:val="baseline"/>
              </w:rPr>
            </w:pPr>
          </w:p>
        </w:tc>
        <w:tc>
          <w:tcPr>
            <w:tcW w:w="1427" w:type="dxa"/>
            <w:noWrap w:val="0"/>
            <w:vAlign w:val="top"/>
          </w:tcPr>
          <w:p>
            <w:pPr>
              <w:rPr>
                <w:rFonts w:hint="default" w:ascii="Times New Roman" w:hAnsi="Times New Roman" w:cs="Times New Roman"/>
                <w:vertAlign w:val="baseline"/>
              </w:rPr>
            </w:pPr>
          </w:p>
        </w:tc>
        <w:tc>
          <w:tcPr>
            <w:tcW w:w="1323" w:type="dxa"/>
            <w:noWrap w:val="0"/>
            <w:vAlign w:val="top"/>
          </w:tcPr>
          <w:p>
            <w:pPr>
              <w:rPr>
                <w:rFonts w:hint="default" w:ascii="Times New Roman" w:hAnsi="Times New Roman" w:cs="Times New Roman"/>
                <w:vertAlign w:val="baseline"/>
              </w:rPr>
            </w:pPr>
          </w:p>
        </w:tc>
        <w:tc>
          <w:tcPr>
            <w:tcW w:w="1171" w:type="dxa"/>
            <w:noWrap w:val="0"/>
            <w:vAlign w:val="top"/>
          </w:tcPr>
          <w:p>
            <w:pPr>
              <w:rPr>
                <w:rFonts w:hint="default" w:ascii="Times New Roman" w:hAnsi="Times New Roman" w:cs="Times New Roman"/>
                <w:vertAlign w:val="baseline"/>
              </w:rPr>
            </w:pPr>
          </w:p>
        </w:tc>
        <w:tc>
          <w:tcPr>
            <w:tcW w:w="1354" w:type="dxa"/>
            <w:noWrap w:val="0"/>
            <w:vAlign w:val="top"/>
          </w:tcPr>
          <w:p>
            <w:pPr>
              <w:rPr>
                <w:rFonts w:hint="default" w:ascii="Times New Roman" w:hAnsi="Times New Roman" w:cs="Times New Roman"/>
                <w:vertAlign w:val="baseline"/>
              </w:rPr>
            </w:pPr>
          </w:p>
        </w:tc>
        <w:tc>
          <w:tcPr>
            <w:tcW w:w="873" w:type="dxa"/>
            <w:noWrap w:val="0"/>
            <w:vAlign w:val="top"/>
          </w:tcPr>
          <w:p>
            <w:pP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noWrap w:val="0"/>
            <w:vAlign w:val="top"/>
          </w:tcPr>
          <w:p>
            <w:pPr>
              <w:jc w:val="center"/>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u w:val="none"/>
                <w:lang w:val="en-US" w:eastAsia="zh-CN"/>
              </w:rPr>
              <w:t>3</w:t>
            </w:r>
          </w:p>
        </w:tc>
        <w:tc>
          <w:tcPr>
            <w:tcW w:w="1241" w:type="dxa"/>
            <w:noWrap w:val="0"/>
            <w:vAlign w:val="top"/>
          </w:tcPr>
          <w:p>
            <w:pPr>
              <w:rPr>
                <w:rFonts w:hint="default" w:ascii="Times New Roman" w:hAnsi="Times New Roman" w:cs="Times New Roman"/>
                <w:vertAlign w:val="baseline"/>
              </w:rPr>
            </w:pPr>
          </w:p>
          <w:p>
            <w:pPr>
              <w:rPr>
                <w:rFonts w:hint="default" w:ascii="Times New Roman" w:hAnsi="Times New Roman" w:cs="Times New Roman"/>
                <w:vertAlign w:val="baseline"/>
              </w:rPr>
            </w:pPr>
          </w:p>
        </w:tc>
        <w:tc>
          <w:tcPr>
            <w:tcW w:w="1045" w:type="dxa"/>
            <w:noWrap w:val="0"/>
            <w:vAlign w:val="top"/>
          </w:tcPr>
          <w:p>
            <w:pPr>
              <w:rPr>
                <w:rFonts w:hint="default" w:ascii="Times New Roman" w:hAnsi="Times New Roman" w:cs="Times New Roman"/>
                <w:vertAlign w:val="baseline"/>
              </w:rPr>
            </w:pPr>
          </w:p>
        </w:tc>
        <w:tc>
          <w:tcPr>
            <w:tcW w:w="1029"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760" w:type="dxa"/>
            <w:noWrap w:val="0"/>
            <w:vAlign w:val="top"/>
          </w:tcPr>
          <w:p>
            <w:pPr>
              <w:rPr>
                <w:rFonts w:hint="default" w:ascii="Times New Roman" w:hAnsi="Times New Roman" w:cs="Times New Roman"/>
                <w:vertAlign w:val="baseline"/>
              </w:rPr>
            </w:pPr>
          </w:p>
        </w:tc>
        <w:tc>
          <w:tcPr>
            <w:tcW w:w="1427" w:type="dxa"/>
            <w:noWrap w:val="0"/>
            <w:vAlign w:val="top"/>
          </w:tcPr>
          <w:p>
            <w:pPr>
              <w:rPr>
                <w:rFonts w:hint="default" w:ascii="Times New Roman" w:hAnsi="Times New Roman" w:cs="Times New Roman"/>
                <w:vertAlign w:val="baseline"/>
              </w:rPr>
            </w:pPr>
          </w:p>
        </w:tc>
        <w:tc>
          <w:tcPr>
            <w:tcW w:w="1323" w:type="dxa"/>
            <w:noWrap w:val="0"/>
            <w:vAlign w:val="top"/>
          </w:tcPr>
          <w:p>
            <w:pPr>
              <w:rPr>
                <w:rFonts w:hint="default" w:ascii="Times New Roman" w:hAnsi="Times New Roman" w:cs="Times New Roman"/>
                <w:vertAlign w:val="baseline"/>
              </w:rPr>
            </w:pPr>
          </w:p>
        </w:tc>
        <w:tc>
          <w:tcPr>
            <w:tcW w:w="1171" w:type="dxa"/>
            <w:noWrap w:val="0"/>
            <w:vAlign w:val="top"/>
          </w:tcPr>
          <w:p>
            <w:pPr>
              <w:rPr>
                <w:rFonts w:hint="default" w:ascii="Times New Roman" w:hAnsi="Times New Roman" w:cs="Times New Roman"/>
                <w:vertAlign w:val="baseline"/>
              </w:rPr>
            </w:pPr>
          </w:p>
        </w:tc>
        <w:tc>
          <w:tcPr>
            <w:tcW w:w="1354" w:type="dxa"/>
            <w:noWrap w:val="0"/>
            <w:vAlign w:val="top"/>
          </w:tcPr>
          <w:p>
            <w:pPr>
              <w:rPr>
                <w:rFonts w:hint="default" w:ascii="Times New Roman" w:hAnsi="Times New Roman" w:cs="Times New Roman"/>
                <w:vertAlign w:val="baseline"/>
              </w:rPr>
            </w:pPr>
          </w:p>
        </w:tc>
        <w:tc>
          <w:tcPr>
            <w:tcW w:w="873" w:type="dxa"/>
            <w:noWrap w:val="0"/>
            <w:vAlign w:val="top"/>
          </w:tcPr>
          <w:p>
            <w:pP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noWrap w:val="0"/>
            <w:vAlign w:val="top"/>
          </w:tcPr>
          <w:p>
            <w:pPr>
              <w:jc w:val="center"/>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u w:val="none"/>
                <w:lang w:val="en-US" w:eastAsia="zh-CN"/>
              </w:rPr>
              <w:t>...</w:t>
            </w:r>
          </w:p>
        </w:tc>
        <w:tc>
          <w:tcPr>
            <w:tcW w:w="1241" w:type="dxa"/>
            <w:noWrap w:val="0"/>
            <w:vAlign w:val="top"/>
          </w:tcPr>
          <w:p>
            <w:pPr>
              <w:rPr>
                <w:rFonts w:hint="default" w:ascii="Times New Roman" w:hAnsi="Times New Roman" w:cs="Times New Roman"/>
                <w:vertAlign w:val="baseline"/>
              </w:rPr>
            </w:pPr>
          </w:p>
          <w:p>
            <w:pPr>
              <w:rPr>
                <w:rFonts w:hint="default" w:ascii="Times New Roman" w:hAnsi="Times New Roman" w:cs="Times New Roman"/>
                <w:vertAlign w:val="baseline"/>
              </w:rPr>
            </w:pPr>
          </w:p>
        </w:tc>
        <w:tc>
          <w:tcPr>
            <w:tcW w:w="1045" w:type="dxa"/>
            <w:noWrap w:val="0"/>
            <w:vAlign w:val="top"/>
          </w:tcPr>
          <w:p>
            <w:pPr>
              <w:rPr>
                <w:rFonts w:hint="default" w:ascii="Times New Roman" w:hAnsi="Times New Roman" w:cs="Times New Roman"/>
                <w:vertAlign w:val="baseline"/>
              </w:rPr>
            </w:pPr>
          </w:p>
        </w:tc>
        <w:tc>
          <w:tcPr>
            <w:tcW w:w="1029"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133" w:type="dxa"/>
            <w:noWrap w:val="0"/>
            <w:vAlign w:val="top"/>
          </w:tcPr>
          <w:p>
            <w:pPr>
              <w:rPr>
                <w:rFonts w:hint="default" w:ascii="Times New Roman" w:hAnsi="Times New Roman" w:cs="Times New Roman"/>
                <w:vertAlign w:val="baseline"/>
              </w:rPr>
            </w:pPr>
          </w:p>
        </w:tc>
        <w:tc>
          <w:tcPr>
            <w:tcW w:w="1760" w:type="dxa"/>
            <w:noWrap w:val="0"/>
            <w:vAlign w:val="top"/>
          </w:tcPr>
          <w:p>
            <w:pPr>
              <w:rPr>
                <w:rFonts w:hint="default" w:ascii="Times New Roman" w:hAnsi="Times New Roman" w:cs="Times New Roman"/>
                <w:vertAlign w:val="baseline"/>
              </w:rPr>
            </w:pPr>
          </w:p>
        </w:tc>
        <w:tc>
          <w:tcPr>
            <w:tcW w:w="1427" w:type="dxa"/>
            <w:noWrap w:val="0"/>
            <w:vAlign w:val="top"/>
          </w:tcPr>
          <w:p>
            <w:pPr>
              <w:rPr>
                <w:rFonts w:hint="default" w:ascii="Times New Roman" w:hAnsi="Times New Roman" w:cs="Times New Roman"/>
                <w:vertAlign w:val="baseline"/>
              </w:rPr>
            </w:pPr>
          </w:p>
        </w:tc>
        <w:tc>
          <w:tcPr>
            <w:tcW w:w="1323" w:type="dxa"/>
            <w:noWrap w:val="0"/>
            <w:vAlign w:val="top"/>
          </w:tcPr>
          <w:p>
            <w:pPr>
              <w:rPr>
                <w:rFonts w:hint="default" w:ascii="Times New Roman" w:hAnsi="Times New Roman" w:cs="Times New Roman"/>
                <w:vertAlign w:val="baseline"/>
              </w:rPr>
            </w:pPr>
          </w:p>
        </w:tc>
        <w:tc>
          <w:tcPr>
            <w:tcW w:w="1171" w:type="dxa"/>
            <w:noWrap w:val="0"/>
            <w:vAlign w:val="top"/>
          </w:tcPr>
          <w:p>
            <w:pPr>
              <w:rPr>
                <w:rFonts w:hint="default" w:ascii="Times New Roman" w:hAnsi="Times New Roman" w:cs="Times New Roman"/>
                <w:vertAlign w:val="baseline"/>
              </w:rPr>
            </w:pPr>
          </w:p>
        </w:tc>
        <w:tc>
          <w:tcPr>
            <w:tcW w:w="1354" w:type="dxa"/>
            <w:noWrap w:val="0"/>
            <w:vAlign w:val="top"/>
          </w:tcPr>
          <w:p>
            <w:pPr>
              <w:rPr>
                <w:rFonts w:hint="default" w:ascii="Times New Roman" w:hAnsi="Times New Roman" w:cs="Times New Roman"/>
                <w:vertAlign w:val="baseline"/>
              </w:rPr>
            </w:pPr>
          </w:p>
        </w:tc>
        <w:tc>
          <w:tcPr>
            <w:tcW w:w="873" w:type="dxa"/>
            <w:noWrap w:val="0"/>
            <w:vAlign w:val="top"/>
          </w:tcPr>
          <w:p>
            <w:pPr>
              <w:rPr>
                <w:rFonts w:hint="default" w:ascii="Times New Roman" w:hAnsi="Times New Roman" w:cs="Times New Roman"/>
                <w:vertAlign w:val="baseline"/>
              </w:rPr>
            </w:pPr>
          </w:p>
        </w:tc>
      </w:tr>
    </w:tbl>
    <w:p>
      <w:pPr>
        <w:ind w:firstLine="241" w:firstLineChars="100"/>
        <w:rPr>
          <w:rFonts w:hint="default" w:ascii="Times New Roman" w:hAnsi="Times New Roman" w:cs="Times New Roman"/>
          <w:b/>
          <w:bCs/>
          <w:sz w:val="24"/>
          <w:szCs w:val="32"/>
          <w:vertAlign w:val="baseline"/>
          <w:lang w:val="en-US" w:eastAsia="zh-CN"/>
        </w:rPr>
      </w:pPr>
      <w:r>
        <w:rPr>
          <w:rFonts w:hint="default" w:ascii="Times New Roman" w:hAnsi="Times New Roman" w:cs="Times New Roman"/>
          <w:b/>
          <w:bCs/>
          <w:sz w:val="24"/>
          <w:szCs w:val="32"/>
          <w:vertAlign w:val="baseline"/>
          <w:lang w:eastAsia="zh-CN"/>
        </w:rPr>
        <w:t>核实人员签字：</w:t>
      </w:r>
      <w:r>
        <w:rPr>
          <w:rFonts w:hint="default" w:ascii="Times New Roman" w:hAnsi="Times New Roman" w:eastAsia="仿宋_GB2312" w:cs="Times New Roman"/>
          <w:u w:val="none"/>
          <w:lang w:val="en-US" w:eastAsia="zh-CN"/>
        </w:rPr>
        <w:t xml:space="preserve">                                                                   </w:t>
      </w:r>
      <w:r>
        <w:rPr>
          <w:rFonts w:hint="default" w:ascii="Times New Roman" w:hAnsi="Times New Roman" w:cs="Times New Roman"/>
          <w:b/>
          <w:bCs/>
          <w:sz w:val="24"/>
          <w:szCs w:val="32"/>
          <w:vertAlign w:val="baseline"/>
          <w:lang w:val="en-US" w:eastAsia="zh-CN"/>
        </w:rPr>
        <w:t>监测对象签字：</w:t>
      </w:r>
    </w:p>
    <w:p>
      <w:pPr>
        <w:pStyle w:val="10"/>
        <w:rPr>
          <w:rFonts w:hint="default" w:ascii="Times New Roman" w:hAnsi="Times New Roman" w:cs="Times New Roman"/>
          <w:lang w:val="en-US" w:eastAsia="zh-CN"/>
        </w:rPr>
      </w:pPr>
    </w:p>
    <w:p>
      <w:pPr>
        <w:rPr>
          <w:rFonts w:hint="default" w:ascii="Times New Roman" w:hAnsi="Times New Roman" w:eastAsia="仿宋_GB2312" w:cs="Times New Roman"/>
          <w:lang w:val="en-US" w:eastAsia="zh-CN"/>
        </w:rPr>
      </w:pPr>
      <w:r>
        <w:rPr>
          <w:rFonts w:hint="default" w:ascii="Times New Roman" w:hAnsi="Times New Roman" w:eastAsia="仿宋_GB2312" w:cs="Times New Roman"/>
          <w:b/>
          <w:bCs/>
          <w:lang w:eastAsia="zh-CN"/>
        </w:rPr>
        <w:t>填表说明：</w:t>
      </w:r>
      <w:r>
        <w:rPr>
          <w:rFonts w:hint="default" w:ascii="Times New Roman" w:hAnsi="Times New Roman" w:eastAsia="仿宋_GB2312" w:cs="Times New Roman"/>
          <w:lang w:val="en-US" w:eastAsia="zh-CN"/>
        </w:rPr>
        <w:t>1.返贫致贫风险包括：住房安全保障风险；义务教育阶段适龄儿童少年失学辍学风险；饮水安全风险；家庭成员未参加城乡居民（职工）基本医疗保险风险；因病；因学；因残；因自然灾害；因意外事故；因产业项目失败；因务工就业不稳；缺劳动力；其他（文字说明）</w:t>
      </w:r>
    </w:p>
    <w:p>
      <w:pPr>
        <w:rPr>
          <w:rFonts w:hint="default" w:ascii="Times New Roman" w:hAnsi="Times New Roman" w:cs="Times New Roman"/>
          <w:lang w:val="en-US" w:eastAsia="zh-CN"/>
        </w:rPr>
        <w:sectPr>
          <w:pgSz w:w="16838" w:h="11906" w:orient="landscape"/>
          <w:pgMar w:top="1440" w:right="1800" w:bottom="1440" w:left="1800" w:header="851" w:footer="992" w:gutter="0"/>
          <w:pgNumType w:fmt="decimal"/>
          <w:cols w:space="720" w:num="1"/>
          <w:docGrid w:type="lines" w:linePitch="312" w:charSpace="0"/>
        </w:sectPr>
      </w:pPr>
      <w:r>
        <w:rPr>
          <w:rFonts w:hint="default" w:ascii="Times New Roman" w:hAnsi="Times New Roman" w:eastAsia="仿宋_GB2312" w:cs="Times New Roman"/>
          <w:lang w:val="en-US" w:eastAsia="zh-CN"/>
        </w:rPr>
        <w:t>2.帮扶措施包括：产业帮扶；就业帮扶；金融帮扶；公益岗位帮扶；住房安全保障帮扶；饮水安全保障帮扶；健康帮扶；义务教育保障；教育帮扶；综合保障；社会帮扶；搬迁帮扶；生产生活条件改善；基础设施建设。要按照上述类别填写具体情况。3.帮扶成效据实填写。4.村级民主评议未通过的不公示。</w:t>
      </w:r>
    </w:p>
    <w:p>
      <w:pPr>
        <w:keepNext w:val="0"/>
        <w:keepLines w:val="0"/>
        <w:pageBreakBefore w:val="0"/>
        <w:widowControl w:val="0"/>
        <w:kinsoku/>
        <w:wordWrap/>
        <w:overflowPunct/>
        <w:topLinePunct w:val="0"/>
        <w:autoSpaceDE/>
        <w:autoSpaceDN/>
        <w:bidi w:val="0"/>
        <w:adjustRightInd/>
        <w:snapToGrid/>
        <w:spacing w:line="580" w:lineRule="exact"/>
        <w:ind w:firstLine="0" w:firstLineChars="0"/>
        <w:jc w:val="left"/>
        <w:textAlignment w:val="auto"/>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rPr>
        <w:t>附件</w:t>
      </w:r>
      <w:r>
        <w:rPr>
          <w:rFonts w:hint="default" w:ascii="Times New Roman" w:hAnsi="Times New Roman" w:eastAsia="仿宋_GB2312" w:cs="Times New Roman"/>
          <w:color w:val="auto"/>
          <w:kern w:val="2"/>
          <w:sz w:val="32"/>
          <w:szCs w:val="32"/>
          <w:lang w:val="en-US" w:eastAsia="zh-CN"/>
        </w:rPr>
        <w:t>5</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outlineLvl w:val="9"/>
        <w:rPr>
          <w:rFonts w:hint="default" w:ascii="Times New Roman" w:hAnsi="Times New Roman" w:eastAsia="黑体" w:cs="Times New Roman"/>
          <w:color w:val="auto"/>
          <w:kern w:val="0"/>
          <w:sz w:val="32"/>
          <w:szCs w:val="32"/>
        </w:rPr>
      </w:pPr>
    </w:p>
    <w:p>
      <w:pPr>
        <w:adjustRightInd w:val="0"/>
        <w:snapToGrid w:val="0"/>
        <w:spacing w:line="590" w:lineRule="exact"/>
        <w:jc w:val="center"/>
        <w:rPr>
          <w:rFonts w:hint="default" w:ascii="Times New Roman" w:hAnsi="Times New Roman" w:eastAsia="方正小标宋简体" w:cs="Times New Roman"/>
          <w:color w:val="auto"/>
          <w:kern w:val="0"/>
          <w:sz w:val="44"/>
          <w:szCs w:val="44"/>
        </w:rPr>
      </w:pPr>
      <w:r>
        <w:rPr>
          <w:rFonts w:hint="default" w:ascii="Times New Roman" w:hAnsi="Times New Roman" w:eastAsia="方正小标宋简体" w:cs="Times New Roman"/>
          <w:kern w:val="0"/>
          <w:sz w:val="44"/>
          <w:szCs w:val="44"/>
          <w:lang w:val="en-US" w:eastAsia="zh-CN" w:bidi="ar"/>
        </w:rPr>
        <w:t>防止返贫监测对象风险消除评估表</w:t>
      </w:r>
    </w:p>
    <w:p>
      <w:pPr>
        <w:adjustRightInd w:val="0"/>
        <w:snapToGrid w:val="0"/>
        <w:spacing w:after="93" w:afterLines="30" w:line="240" w:lineRule="exact"/>
        <w:rPr>
          <w:rFonts w:hint="default" w:ascii="Times New Roman" w:hAnsi="Times New Roman" w:eastAsia="仿宋_GB2312" w:cs="Times New Roman"/>
          <w:color w:val="auto"/>
          <w:kern w:val="0"/>
          <w:szCs w:val="21"/>
        </w:rPr>
      </w:pPr>
    </w:p>
    <w:p>
      <w:pPr>
        <w:keepNext w:val="0"/>
        <w:keepLines w:val="0"/>
        <w:pageBreakBefore w:val="0"/>
        <w:widowControl w:val="0"/>
        <w:kinsoku/>
        <w:wordWrap/>
        <w:overflowPunct/>
        <w:topLinePunct w:val="0"/>
        <w:autoSpaceDE/>
        <w:autoSpaceDN/>
        <w:bidi w:val="0"/>
        <w:adjustRightInd w:val="0"/>
        <w:snapToGrid w:val="0"/>
        <w:spacing w:after="93" w:afterLines="30" w:line="480" w:lineRule="exact"/>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户主姓名：</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u w:val="none"/>
          <w:lang w:val="en-US" w:eastAsia="zh-CN"/>
        </w:rPr>
        <w:t xml:space="preserve">  </w:t>
      </w:r>
      <w:r>
        <w:rPr>
          <w:rFonts w:hint="default" w:ascii="Times New Roman" w:hAnsi="Times New Roman" w:eastAsia="仿宋_GB2312" w:cs="Times New Roman"/>
          <w:color w:val="auto"/>
          <w:kern w:val="0"/>
          <w:sz w:val="24"/>
          <w:szCs w:val="24"/>
        </w:rPr>
        <w:t>家庭人口：</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人  身份证号码 ：</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县</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rPr>
        <w:t>市区</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乡镇</w:t>
      </w:r>
      <w:r>
        <w:rPr>
          <w:rFonts w:hint="default" w:ascii="Times New Roman" w:hAnsi="Times New Roman" w:eastAsia="仿宋_GB2312" w:cs="Times New Roman"/>
          <w:color w:val="auto"/>
          <w:kern w:val="0"/>
          <w:sz w:val="24"/>
          <w:szCs w:val="24"/>
          <w:lang w:eastAsia="zh-CN"/>
        </w:rPr>
        <w:t>（街道）</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村</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lang w:val="en-US" w:eastAsia="zh-CN"/>
        </w:rPr>
        <w:t>社区</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rPr>
        <w:t>组 联系电话：</w:t>
      </w:r>
      <w:r>
        <w:rPr>
          <w:rFonts w:hint="default" w:ascii="Times New Roman" w:hAnsi="Times New Roman" w:eastAsia="仿宋_GB2312" w:cs="Times New Roman"/>
          <w:color w:val="auto"/>
          <w:kern w:val="0"/>
          <w:sz w:val="24"/>
          <w:szCs w:val="24"/>
          <w:u w:val="single"/>
        </w:rPr>
        <w:t xml:space="preserve">              </w:t>
      </w:r>
    </w:p>
    <w:tbl>
      <w:tblPr>
        <w:tblStyle w:val="12"/>
        <w:tblW w:w="85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2"/>
        <w:gridCol w:w="6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5"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u w:val="none"/>
                <w:vertAlign w:val="baseline"/>
              </w:rPr>
            </w:pPr>
            <w:r>
              <w:rPr>
                <w:rFonts w:hint="default" w:ascii="Times New Roman" w:hAnsi="Times New Roman" w:eastAsia="仿宋_GB2312" w:cs="Times New Roman"/>
                <w:b/>
                <w:bCs/>
                <w:color w:val="auto"/>
                <w:kern w:val="0"/>
                <w:sz w:val="28"/>
                <w:szCs w:val="28"/>
                <w:u w:val="none"/>
                <w:lang w:val="en-US" w:eastAsia="zh-CN"/>
              </w:rPr>
              <w:t>入户核实</w:t>
            </w:r>
          </w:p>
        </w:tc>
        <w:tc>
          <w:tcPr>
            <w:tcW w:w="6509"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rPr>
              <w:t>经乡镇（街道）入户核实，该户</w:t>
            </w:r>
            <w:r>
              <w:rPr>
                <w:rFonts w:hint="default" w:ascii="Times New Roman" w:hAnsi="Times New Roman" w:eastAsia="仿宋_GB2312" w:cs="Times New Roman"/>
                <w:color w:val="auto"/>
                <w:kern w:val="0"/>
                <w:sz w:val="24"/>
                <w:szCs w:val="24"/>
                <w:lang w:eastAsia="zh-CN"/>
              </w:rPr>
              <w:t>“三保障”和安全饮水方面存在的问题和</w:t>
            </w:r>
            <w:r>
              <w:rPr>
                <w:rFonts w:hint="default" w:ascii="Times New Roman" w:hAnsi="Times New Roman" w:eastAsia="仿宋_GB2312" w:cs="Times New Roman"/>
                <w:color w:val="auto"/>
                <w:kern w:val="0"/>
                <w:sz w:val="24"/>
                <w:szCs w:val="24"/>
                <w:lang w:val="en-US" w:eastAsia="zh-CN"/>
              </w:rPr>
              <w:t xml:space="preserve">返贫致贫风险均已稳定消除，建议将该户退出监测对象。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rPr>
              <w:t>入户核实人员（签字）：</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20" w:lineRule="exact"/>
              <w:jc w:val="both"/>
              <w:textAlignment w:val="auto"/>
              <w:rPr>
                <w:rFonts w:hint="default" w:ascii="Times New Roman" w:hAnsi="Times New Roman" w:cs="Times New Roman"/>
                <w:vertAlign w:val="baseline"/>
              </w:rPr>
            </w:pPr>
            <w:r>
              <w:rPr>
                <w:rFonts w:hint="default" w:ascii="Times New Roman" w:hAnsi="Times New Roman" w:eastAsia="仿宋_GB2312" w:cs="Times New Roman"/>
                <w:color w:val="auto"/>
                <w:kern w:val="0"/>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7"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农户签字</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确认结果</w:t>
            </w:r>
          </w:p>
        </w:tc>
        <w:tc>
          <w:tcPr>
            <w:tcW w:w="6509"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rPr>
              <w:t>经过自身努力和各方帮扶，本户已达到风险消除标准，现自愿退出</w:t>
            </w:r>
            <w:r>
              <w:rPr>
                <w:rFonts w:hint="default" w:ascii="Times New Roman" w:hAnsi="Times New Roman" w:eastAsia="仿宋_GB2312" w:cs="Times New Roman"/>
                <w:color w:val="auto"/>
                <w:kern w:val="0"/>
                <w:sz w:val="24"/>
                <w:szCs w:val="24"/>
                <w:u w:val="none"/>
                <w:lang w:val="en-US" w:eastAsia="zh-CN"/>
              </w:rPr>
              <w:t>监测对象</w:t>
            </w:r>
            <w:r>
              <w:rPr>
                <w:rFonts w:hint="default" w:ascii="Times New Roman" w:hAnsi="Times New Roman" w:eastAsia="仿宋_GB2312" w:cs="Times New Roman"/>
                <w:color w:val="auto"/>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rPr>
              <w:t xml:space="preserve">户主签名：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20" w:lineRule="exact"/>
              <w:jc w:val="both"/>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4"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村（居）民主</w:t>
            </w:r>
          </w:p>
          <w:p>
            <w:pPr>
              <w:jc w:val="center"/>
              <w:rPr>
                <w:rFonts w:hint="default" w:ascii="Times New Roman" w:hAnsi="Times New Roman" w:cs="Times New Roman"/>
                <w:u w:val="none"/>
                <w:vertAlign w:val="baseline"/>
              </w:rPr>
            </w:pPr>
            <w:r>
              <w:rPr>
                <w:rFonts w:hint="default" w:ascii="Times New Roman" w:hAnsi="Times New Roman" w:eastAsia="仿宋_GB2312" w:cs="Times New Roman"/>
                <w:b/>
                <w:bCs/>
                <w:color w:val="auto"/>
                <w:kern w:val="0"/>
                <w:sz w:val="28"/>
                <w:szCs w:val="28"/>
                <w:u w:val="none"/>
                <w:lang w:val="en-US" w:eastAsia="zh-CN"/>
              </w:rPr>
              <w:t>评议</w:t>
            </w:r>
          </w:p>
        </w:tc>
        <w:tc>
          <w:tcPr>
            <w:tcW w:w="6509"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rPr>
            </w:pPr>
          </w:p>
          <w:p>
            <w:pPr>
              <w:rPr>
                <w:rFonts w:hint="default" w:ascii="Times New Roman" w:hAnsi="Times New Roman" w:cs="Times New Roman"/>
              </w:rPr>
            </w:pPr>
            <w:r>
              <w:rPr>
                <w:rFonts w:hint="default" w:ascii="Times New Roman" w:hAnsi="Times New Roman" w:eastAsia="仿宋_GB2312" w:cs="Times New Roman"/>
                <w:color w:val="auto"/>
                <w:kern w:val="0"/>
                <w:sz w:val="24"/>
                <w:szCs w:val="24"/>
                <w:u w:val="none"/>
              </w:rPr>
              <w:t>经村</w:t>
            </w:r>
            <w:r>
              <w:rPr>
                <w:rFonts w:hint="default" w:ascii="Times New Roman" w:hAnsi="Times New Roman" w:eastAsia="仿宋_GB2312" w:cs="Times New Roman"/>
                <w:color w:val="auto"/>
                <w:kern w:val="0"/>
                <w:sz w:val="24"/>
                <w:szCs w:val="24"/>
                <w:u w:val="none"/>
                <w:lang w:eastAsia="zh-CN"/>
              </w:rPr>
              <w:t>（居）</w:t>
            </w:r>
            <w:r>
              <w:rPr>
                <w:rFonts w:hint="default" w:ascii="Times New Roman" w:hAnsi="Times New Roman" w:eastAsia="仿宋_GB2312" w:cs="Times New Roman"/>
                <w:color w:val="auto"/>
                <w:kern w:val="0"/>
                <w:sz w:val="24"/>
                <w:szCs w:val="24"/>
                <w:u w:val="none"/>
              </w:rPr>
              <w:t>评议小组民主</w:t>
            </w:r>
            <w:r>
              <w:rPr>
                <w:rFonts w:hint="default" w:ascii="Times New Roman" w:hAnsi="Times New Roman" w:eastAsia="仿宋_GB2312" w:cs="Times New Roman"/>
                <w:color w:val="auto"/>
                <w:kern w:val="0"/>
                <w:sz w:val="24"/>
                <w:szCs w:val="24"/>
                <w:u w:val="none"/>
                <w:lang w:eastAsia="zh-CN"/>
              </w:rPr>
              <w:t>评议</w:t>
            </w:r>
            <w:r>
              <w:rPr>
                <w:rFonts w:hint="default" w:ascii="Times New Roman" w:hAnsi="Times New Roman" w:eastAsia="仿宋_GB2312" w:cs="Times New Roman"/>
                <w:color w:val="auto"/>
                <w:kern w:val="0"/>
                <w:sz w:val="24"/>
                <w:szCs w:val="24"/>
              </w:rPr>
              <w:t>，该户“三保障”和安全饮水方面存在（填序号</w:t>
            </w:r>
            <w:r>
              <w:rPr>
                <w:rFonts w:hint="default" w:ascii="Times New Roman" w:hAnsi="Times New Roman" w:eastAsia="仿宋_GB2312" w:cs="Times New Roman"/>
                <w:color w:val="auto"/>
                <w:kern w:val="0"/>
                <w:sz w:val="24"/>
                <w:szCs w:val="24"/>
                <w:lang w:eastAsia="zh-CN"/>
              </w:rPr>
              <w:t>）</w:t>
            </w: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rPr>
              <w:t>问题，存在（填序号）</w:t>
            </w:r>
            <w:r>
              <w:rPr>
                <w:rFonts w:hint="default" w:ascii="Times New Roman" w:hAnsi="Times New Roman" w:eastAsia="仿宋_GB2312" w:cs="Times New Roman"/>
                <w:color w:val="auto"/>
                <w:kern w:val="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u w:val="single"/>
                <w:lang w:val="en-US" w:eastAsia="zh-CN"/>
              </w:rPr>
              <w:t xml:space="preserve">                   </w:t>
            </w:r>
            <w:r>
              <w:rPr>
                <w:rFonts w:hint="default" w:ascii="Times New Roman" w:hAnsi="Times New Roman" w:eastAsia="仿宋_GB2312" w:cs="Times New Roman"/>
                <w:color w:val="auto"/>
                <w:kern w:val="0"/>
                <w:sz w:val="24"/>
                <w:szCs w:val="24"/>
              </w:rPr>
              <w:t>返贫风险</w:t>
            </w:r>
            <w:r>
              <w:rPr>
                <w:rFonts w:hint="default" w:ascii="Times New Roman" w:hAnsi="Times New Roman" w:eastAsia="仿宋_GB2312" w:cs="Times New Roman"/>
                <w:color w:val="auto"/>
                <w:kern w:val="0"/>
                <w:sz w:val="24"/>
                <w:szCs w:val="24"/>
                <w:lang w:eastAsia="zh-CN"/>
              </w:rPr>
              <w:t>。通过帮扶，现均已稳定消除，</w:t>
            </w:r>
            <w:r>
              <w:rPr>
                <w:rFonts w:hint="default" w:ascii="Times New Roman" w:hAnsi="Times New Roman" w:eastAsia="仿宋_GB2312" w:cs="Times New Roman"/>
                <w:color w:val="auto"/>
                <w:kern w:val="0"/>
                <w:sz w:val="24"/>
                <w:szCs w:val="24"/>
              </w:rPr>
              <w:t>同意该户退出监测</w:t>
            </w:r>
            <w:r>
              <w:rPr>
                <w:rFonts w:hint="default" w:ascii="Times New Roman" w:hAnsi="Times New Roman" w:eastAsia="仿宋_GB2312" w:cs="Times New Roman"/>
                <w:color w:val="auto"/>
                <w:kern w:val="0"/>
                <w:sz w:val="24"/>
                <w:szCs w:val="24"/>
                <w:lang w:eastAsia="zh-CN"/>
              </w:rPr>
              <w:t>对象</w:t>
            </w:r>
            <w:r>
              <w:rPr>
                <w:rFonts w:hint="default" w:ascii="Times New Roman" w:hAnsi="Times New Roman" w:eastAsia="仿宋_GB2312" w:cs="Times New Roman"/>
                <w:color w:val="auto"/>
                <w:kern w:val="0"/>
                <w:sz w:val="24"/>
                <w:szCs w:val="24"/>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jc w:val="both"/>
              <w:textAlignment w:val="auto"/>
              <w:rPr>
                <w:rFonts w:hint="default" w:ascii="Times New Roman" w:hAnsi="Times New Roman" w:eastAsia="仿宋_GB2312" w:cs="Times New Roman"/>
                <w:color w:val="auto"/>
                <w:kern w:val="0"/>
                <w:sz w:val="24"/>
                <w:szCs w:val="24"/>
                <w:u w:val="none"/>
                <w:lang w:val="en-US" w:eastAsia="zh-CN"/>
              </w:rPr>
            </w:pPr>
            <w:r>
              <w:rPr>
                <w:rFonts w:hint="default" w:ascii="Times New Roman" w:hAnsi="Times New Roman" w:eastAsia="仿宋_GB2312" w:cs="Times New Roman"/>
                <w:color w:val="auto"/>
                <w:kern w:val="0"/>
                <w:sz w:val="24"/>
                <w:szCs w:val="24"/>
                <w:lang w:eastAsia="zh-CN"/>
              </w:rPr>
              <w:t>村（居委会）支部书记</w:t>
            </w:r>
            <w:r>
              <w:rPr>
                <w:rFonts w:hint="default" w:ascii="Times New Roman" w:hAnsi="Times New Roman" w:eastAsia="仿宋_GB2312" w:cs="Times New Roman"/>
                <w:color w:val="auto"/>
                <w:kern w:val="0"/>
                <w:sz w:val="24"/>
                <w:szCs w:val="24"/>
                <w:u w:val="none"/>
                <w:lang w:val="en-US" w:eastAsia="zh-CN"/>
              </w:rPr>
              <w:t>（签字）：</w:t>
            </w:r>
          </w:p>
          <w:p>
            <w:pPr>
              <w:keepNext w:val="0"/>
              <w:keepLines w:val="0"/>
              <w:pageBreakBefore w:val="0"/>
              <w:widowControl w:val="0"/>
              <w:tabs>
                <w:tab w:val="left" w:pos="3570"/>
              </w:tabs>
              <w:kinsoku/>
              <w:wordWrap/>
              <w:overflowPunct/>
              <w:topLinePunct w:val="0"/>
              <w:autoSpaceDE/>
              <w:autoSpaceDN/>
              <w:bidi w:val="0"/>
              <w:adjustRightInd/>
              <w:snapToGrid/>
              <w:spacing w:before="157" w:beforeLines="50" w:after="157" w:afterLines="50"/>
              <w:jc w:val="center"/>
              <w:textAlignment w:val="auto"/>
              <w:rPr>
                <w:rFonts w:hint="default" w:ascii="Times New Roman" w:hAnsi="Times New Roman" w:cs="Times New Roman"/>
                <w:vertAlign w:val="baseline"/>
              </w:rPr>
            </w:pPr>
            <w:r>
              <w:rPr>
                <w:rFonts w:hint="default" w:ascii="Times New Roman" w:hAnsi="Times New Roman" w:eastAsia="仿宋_GB2312" w:cs="Times New Roman"/>
                <w:color w:val="auto"/>
                <w:kern w:val="0"/>
                <w:sz w:val="24"/>
                <w:szCs w:val="24"/>
                <w:lang w:val="en-US" w:eastAsia="zh-CN"/>
              </w:rPr>
              <w:t xml:space="preserve">                           </w:t>
            </w:r>
            <w:r>
              <w:rPr>
                <w:rFonts w:hint="default" w:ascii="Times New Roman" w:hAnsi="Times New Roman" w:eastAsia="仿宋_GB2312" w:cs="Times New Roman"/>
                <w:color w:val="auto"/>
                <w:kern w:val="0"/>
                <w:sz w:val="24"/>
                <w:szCs w:val="24"/>
              </w:rPr>
              <w:t xml:space="preserve">年    月 </w:t>
            </w:r>
            <w:r>
              <w:rPr>
                <w:rFonts w:hint="default" w:ascii="Times New Roman" w:hAnsi="Times New Roman" w:eastAsia="仿宋_GB2312" w:cs="Times New Roman"/>
                <w:color w:val="auto"/>
                <w:kern w:val="0"/>
                <w:sz w:val="24"/>
                <w:szCs w:val="24"/>
                <w:lang w:val="en-US" w:eastAsia="zh-CN"/>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5"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乡镇（街道）</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u w:val="none"/>
              </w:rPr>
            </w:pPr>
            <w:r>
              <w:rPr>
                <w:rFonts w:hint="default" w:ascii="Times New Roman" w:hAnsi="Times New Roman" w:eastAsia="仿宋_GB2312" w:cs="Times New Roman"/>
                <w:b/>
                <w:bCs/>
                <w:color w:val="auto"/>
                <w:kern w:val="0"/>
                <w:sz w:val="28"/>
                <w:szCs w:val="28"/>
                <w:u w:val="none"/>
                <w:lang w:val="en-US" w:eastAsia="zh-CN"/>
              </w:rPr>
              <w:t>审核意见</w:t>
            </w:r>
          </w:p>
        </w:tc>
        <w:tc>
          <w:tcPr>
            <w:tcW w:w="6509"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textAlignment w:val="auto"/>
              <w:rPr>
                <w:rFonts w:hint="default" w:ascii="Times New Roman" w:hAnsi="Times New Roman" w:eastAsia="仿宋_GB2312" w:cs="Times New Roman"/>
                <w:color w:val="auto"/>
                <w:kern w:val="0"/>
                <w:sz w:val="24"/>
                <w:szCs w:val="24"/>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u w:val="none"/>
              </w:rPr>
              <w:t>经</w:t>
            </w:r>
            <w:r>
              <w:rPr>
                <w:rFonts w:hint="default" w:ascii="Times New Roman" w:hAnsi="Times New Roman" w:eastAsia="仿宋_GB2312" w:cs="Times New Roman"/>
                <w:color w:val="auto"/>
                <w:kern w:val="0"/>
                <w:sz w:val="24"/>
                <w:szCs w:val="24"/>
                <w:u w:val="none"/>
                <w:lang w:eastAsia="zh-CN"/>
              </w:rPr>
              <w:t>乡镇（街道）入户核实，</w:t>
            </w:r>
            <w:r>
              <w:rPr>
                <w:rFonts w:hint="default" w:ascii="Times New Roman" w:hAnsi="Times New Roman" w:eastAsia="仿宋_GB2312" w:cs="Times New Roman"/>
                <w:color w:val="auto"/>
                <w:kern w:val="0"/>
                <w:sz w:val="24"/>
                <w:szCs w:val="24"/>
                <w:u w:val="none"/>
              </w:rPr>
              <w:t>农户签字确认，村</w:t>
            </w:r>
            <w:r>
              <w:rPr>
                <w:rFonts w:hint="default" w:ascii="Times New Roman" w:hAnsi="Times New Roman" w:eastAsia="仿宋_GB2312" w:cs="Times New Roman"/>
                <w:color w:val="auto"/>
                <w:kern w:val="0"/>
                <w:sz w:val="24"/>
                <w:szCs w:val="24"/>
                <w:u w:val="none"/>
                <w:lang w:eastAsia="zh-CN"/>
              </w:rPr>
              <w:t>（居）</w:t>
            </w:r>
            <w:r>
              <w:rPr>
                <w:rFonts w:hint="default" w:ascii="Times New Roman" w:hAnsi="Times New Roman" w:eastAsia="仿宋_GB2312" w:cs="Times New Roman"/>
                <w:color w:val="auto"/>
                <w:kern w:val="0"/>
                <w:sz w:val="24"/>
                <w:szCs w:val="24"/>
                <w:u w:val="none"/>
              </w:rPr>
              <w:t>民主评议</w:t>
            </w:r>
            <w:r>
              <w:rPr>
                <w:rFonts w:hint="default" w:ascii="Times New Roman" w:hAnsi="Times New Roman" w:eastAsia="仿宋_GB2312" w:cs="Times New Roman"/>
                <w:color w:val="auto"/>
                <w:kern w:val="0"/>
                <w:sz w:val="24"/>
                <w:szCs w:val="24"/>
                <w:u w:val="none"/>
                <w:lang w:eastAsia="zh-CN"/>
              </w:rPr>
              <w:t>、</w:t>
            </w:r>
            <w:r>
              <w:rPr>
                <w:rFonts w:hint="default" w:ascii="Times New Roman" w:hAnsi="Times New Roman" w:eastAsia="仿宋_GB2312" w:cs="Times New Roman"/>
                <w:color w:val="auto"/>
                <w:kern w:val="0"/>
                <w:sz w:val="24"/>
                <w:szCs w:val="24"/>
                <w:u w:val="none"/>
              </w:rPr>
              <w:t>公</w:t>
            </w:r>
            <w:r>
              <w:rPr>
                <w:rFonts w:hint="default" w:ascii="Times New Roman" w:hAnsi="Times New Roman" w:eastAsia="仿宋_GB2312" w:cs="Times New Roman"/>
                <w:color w:val="auto"/>
                <w:kern w:val="0"/>
                <w:sz w:val="24"/>
                <w:szCs w:val="24"/>
              </w:rPr>
              <w:t>开公示，该户达到</w:t>
            </w:r>
            <w:r>
              <w:rPr>
                <w:rFonts w:hint="default" w:ascii="Times New Roman" w:hAnsi="Times New Roman" w:eastAsia="仿宋_GB2312" w:cs="Times New Roman"/>
                <w:color w:val="auto"/>
                <w:kern w:val="0"/>
                <w:sz w:val="24"/>
                <w:szCs w:val="24"/>
                <w:lang w:eastAsia="zh-CN"/>
              </w:rPr>
              <w:t>风险消除</w:t>
            </w:r>
            <w:r>
              <w:rPr>
                <w:rFonts w:hint="default" w:ascii="Times New Roman" w:hAnsi="Times New Roman" w:eastAsia="仿宋_GB2312" w:cs="Times New Roman"/>
                <w:color w:val="auto"/>
                <w:kern w:val="0"/>
                <w:sz w:val="24"/>
                <w:szCs w:val="24"/>
              </w:rPr>
              <w:t>标准，同意该户退出监测</w:t>
            </w:r>
            <w:r>
              <w:rPr>
                <w:rFonts w:hint="default" w:ascii="Times New Roman" w:hAnsi="Times New Roman" w:eastAsia="仿宋_GB2312" w:cs="Times New Roman"/>
                <w:color w:val="auto"/>
                <w:kern w:val="0"/>
                <w:sz w:val="24"/>
                <w:szCs w:val="24"/>
                <w:lang w:eastAsia="zh-CN"/>
              </w:rPr>
              <w:t>对象</w:t>
            </w:r>
            <w:r>
              <w:rPr>
                <w:rFonts w:hint="default" w:ascii="Times New Roman" w:hAnsi="Times New Roman" w:eastAsia="仿宋_GB2312" w:cs="Times New Roman"/>
                <w:color w:val="auto"/>
                <w:kern w:val="0"/>
                <w:sz w:val="24"/>
                <w:szCs w:val="24"/>
              </w:rPr>
              <w:t>。</w:t>
            </w:r>
            <w:r>
              <w:rPr>
                <w:rFonts w:hint="default" w:ascii="Times New Roman" w:hAnsi="Times New Roman" w:eastAsia="仿宋_GB2312" w:cs="Times New Roman"/>
                <w:color w:val="auto"/>
                <w:kern w:val="0"/>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rPr>
              <w:t>乡镇党委</w:t>
            </w:r>
            <w:r>
              <w:rPr>
                <w:rFonts w:hint="default" w:ascii="Times New Roman" w:hAnsi="Times New Roman" w:eastAsia="仿宋_GB2312" w:cs="Times New Roman"/>
                <w:color w:val="auto"/>
                <w:kern w:val="0"/>
                <w:sz w:val="24"/>
                <w:szCs w:val="24"/>
                <w:lang w:eastAsia="zh-CN"/>
              </w:rPr>
              <w:t>（街道）</w:t>
            </w:r>
            <w:r>
              <w:rPr>
                <w:rFonts w:hint="default" w:ascii="Times New Roman" w:hAnsi="Times New Roman" w:eastAsia="仿宋_GB2312" w:cs="Times New Roman"/>
                <w:color w:val="auto"/>
                <w:kern w:val="0"/>
                <w:sz w:val="24"/>
                <w:szCs w:val="24"/>
              </w:rPr>
              <w:t xml:space="preserve">书记（签字）：                </w:t>
            </w:r>
            <w:r>
              <w:rPr>
                <w:rFonts w:hint="default" w:ascii="Times New Roman" w:hAnsi="Times New Roman" w:eastAsia="仿宋_GB2312" w:cs="Times New Roman"/>
                <w:color w:val="auto"/>
                <w:kern w:val="0"/>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乡镇长</w:t>
            </w:r>
            <w:r>
              <w:rPr>
                <w:rFonts w:hint="default" w:ascii="Times New Roman" w:hAnsi="Times New Roman" w:eastAsia="仿宋_GB2312" w:cs="Times New Roman"/>
                <w:color w:val="auto"/>
                <w:kern w:val="0"/>
                <w:sz w:val="24"/>
                <w:szCs w:val="24"/>
                <w:lang w:eastAsia="zh-CN"/>
              </w:rPr>
              <w:t>（街道主任）</w:t>
            </w:r>
            <w:r>
              <w:rPr>
                <w:rFonts w:hint="default" w:ascii="Times New Roman" w:hAnsi="Times New Roman" w:eastAsia="仿宋_GB2312" w:cs="Times New Roman"/>
                <w:color w:val="auto"/>
                <w:kern w:val="0"/>
                <w:sz w:val="24"/>
                <w:szCs w:val="24"/>
              </w:rPr>
              <w:t>（签字）：</w:t>
            </w:r>
          </w:p>
          <w:p>
            <w:pPr>
              <w:rPr>
                <w:rFonts w:hint="default" w:ascii="Times New Roman" w:hAnsi="Times New Roman" w:cs="Times New Roman"/>
              </w:rPr>
            </w:pP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before="157" w:beforeLines="50" w:after="157" w:afterLines="50"/>
              <w:jc w:val="center"/>
              <w:textAlignment w:val="auto"/>
              <w:rPr>
                <w:rFonts w:hint="default" w:ascii="Times New Roman" w:hAnsi="Times New Roman" w:cs="Times New Roman"/>
              </w:rPr>
            </w:pPr>
            <w:r>
              <w:rPr>
                <w:rFonts w:hint="default" w:ascii="Times New Roman" w:hAnsi="Times New Roman" w:eastAsia="仿宋_GB2312" w:cs="Times New Roman"/>
                <w:color w:val="auto"/>
                <w:kern w:val="0"/>
                <w:sz w:val="24"/>
                <w:szCs w:val="24"/>
              </w:rPr>
              <w:t xml:space="preserve">             </w:t>
            </w:r>
            <w:r>
              <w:rPr>
                <w:rFonts w:hint="default" w:ascii="Times New Roman" w:hAnsi="Times New Roman" w:eastAsia="仿宋_GB2312" w:cs="Times New Roman"/>
                <w:color w:val="auto"/>
                <w:kern w:val="0"/>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7" w:hRule="atLeast"/>
        </w:trPr>
        <w:tc>
          <w:tcPr>
            <w:tcW w:w="199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b/>
                <w:bCs/>
                <w:color w:val="auto"/>
                <w:kern w:val="0"/>
                <w:sz w:val="28"/>
                <w:szCs w:val="28"/>
                <w:u w:val="none"/>
                <w:lang w:val="en-US" w:eastAsia="zh-CN"/>
              </w:rPr>
            </w:pPr>
            <w:r>
              <w:rPr>
                <w:rFonts w:hint="default" w:ascii="Times New Roman" w:hAnsi="Times New Roman" w:eastAsia="仿宋_GB2312" w:cs="Times New Roman"/>
                <w:b/>
                <w:bCs/>
                <w:color w:val="auto"/>
                <w:kern w:val="0"/>
                <w:sz w:val="28"/>
                <w:szCs w:val="28"/>
                <w:u w:val="none"/>
                <w:lang w:val="en-US" w:eastAsia="zh-CN"/>
              </w:rPr>
              <w:t>县级审定</w:t>
            </w:r>
          </w:p>
          <w:p>
            <w:pPr>
              <w:jc w:val="center"/>
              <w:rPr>
                <w:rFonts w:hint="default" w:ascii="Times New Roman" w:hAnsi="Times New Roman" w:cs="Times New Roman"/>
                <w:u w:val="none"/>
              </w:rPr>
            </w:pPr>
          </w:p>
        </w:tc>
        <w:tc>
          <w:tcPr>
            <w:tcW w:w="6509" w:type="dxa"/>
            <w:noWrap w:val="0"/>
            <w:vAlign w:val="top"/>
          </w:tcPr>
          <w:p>
            <w:pPr>
              <w:keepNext w:val="0"/>
              <w:keepLines w:val="0"/>
              <w:pageBreakBefore w:val="0"/>
              <w:widowControl w:val="0"/>
              <w:kinsoku/>
              <w:wordWrap/>
              <w:overflowPunct/>
              <w:topLinePunct w:val="0"/>
              <w:autoSpaceDE/>
              <w:autoSpaceDN/>
              <w:bidi w:val="0"/>
              <w:adjustRightInd w:val="0"/>
              <w:snapToGrid w:val="0"/>
              <w:spacing w:before="157" w:beforeLines="50" w:line="420" w:lineRule="exact"/>
              <w:ind w:firstLine="480" w:firstLineChars="200"/>
              <w:textAlignment w:val="auto"/>
              <w:rPr>
                <w:rFonts w:hint="default" w:ascii="Times New Roman" w:hAnsi="Times New Roman" w:eastAsia="仿宋_GB2312" w:cs="Times New Roman"/>
                <w:color w:val="auto"/>
                <w:kern w:val="0"/>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firstLine="480" w:firstLineChars="200"/>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rPr>
              <w:t>经研究审批，同意该户退出监测对象。</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color w:val="auto"/>
                <w:kern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1200" w:firstLineChars="500"/>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u w:val="single"/>
              </w:rPr>
              <w:t xml:space="preserve">        </w:t>
            </w:r>
            <w:r>
              <w:rPr>
                <w:rFonts w:hint="default" w:ascii="Times New Roman" w:hAnsi="Times New Roman" w:eastAsia="仿宋_GB2312" w:cs="Times New Roman"/>
                <w:color w:val="auto"/>
                <w:kern w:val="0"/>
                <w:sz w:val="24"/>
                <w:szCs w:val="24"/>
                <w:lang w:val="en-US" w:eastAsia="zh-CN"/>
              </w:rPr>
              <w:t>县（市、区）乡村振兴局（盖章）</w:t>
            </w: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Times New Roman" w:hAnsi="Times New Roman" w:cs="Times New Roman"/>
              </w:rPr>
            </w:pPr>
            <w:r>
              <w:rPr>
                <w:rFonts w:hint="default" w:ascii="Times New Roman" w:hAnsi="Times New Roman" w:eastAsia="仿宋_GB2312" w:cs="Times New Roman"/>
                <w:color w:val="auto"/>
                <w:kern w:val="0"/>
                <w:sz w:val="24"/>
                <w:szCs w:val="24"/>
                <w:lang w:val="en-US" w:eastAsia="zh-CN"/>
              </w:rPr>
              <w:t xml:space="preserve">                           </w:t>
            </w:r>
            <w:r>
              <w:rPr>
                <w:rFonts w:hint="default" w:ascii="Times New Roman" w:hAnsi="Times New Roman" w:eastAsia="仿宋_GB2312" w:cs="Times New Roman"/>
                <w:color w:val="auto"/>
                <w:kern w:val="0"/>
                <w:sz w:val="24"/>
                <w:szCs w:val="24"/>
              </w:rPr>
              <w:t xml:space="preserve">年    月 </w:t>
            </w:r>
            <w:r>
              <w:rPr>
                <w:rFonts w:hint="default" w:ascii="Times New Roman" w:hAnsi="Times New Roman" w:eastAsia="仿宋_GB2312" w:cs="Times New Roman"/>
                <w:color w:val="auto"/>
                <w:kern w:val="0"/>
                <w:sz w:val="24"/>
                <w:szCs w:val="24"/>
                <w:lang w:val="en-US" w:eastAsia="zh-CN"/>
              </w:rPr>
              <w:t xml:space="preserve">  日</w:t>
            </w:r>
          </w:p>
        </w:tc>
      </w:tr>
    </w:tbl>
    <w:p>
      <w:pPr>
        <w:keepNext w:val="0"/>
        <w:keepLines w:val="0"/>
        <w:pageBreakBefore w:val="0"/>
        <w:widowControl w:val="0"/>
        <w:kinsoku/>
        <w:wordWrap/>
        <w:overflowPunct/>
        <w:topLinePunct w:val="0"/>
        <w:autoSpaceDE/>
        <w:autoSpaceDN/>
        <w:bidi w:val="0"/>
        <w:adjustRightInd w:val="0"/>
        <w:snapToGrid w:val="0"/>
        <w:spacing w:line="460" w:lineRule="exact"/>
        <w:ind w:firstLine="562" w:firstLineChars="200"/>
        <w:jc w:val="left"/>
        <w:textAlignment w:val="auto"/>
        <w:rPr>
          <w:rFonts w:hint="default" w:ascii="Times New Roman" w:hAnsi="Times New Roman" w:eastAsia="仿宋_GB2312" w:cs="Times New Roman"/>
          <w:b/>
          <w:bCs/>
          <w:color w:val="auto"/>
          <w:kern w:val="0"/>
          <w:sz w:val="28"/>
          <w:szCs w:val="28"/>
        </w:rPr>
      </w:pPr>
    </w:p>
    <w:p>
      <w:pPr>
        <w:keepNext w:val="0"/>
        <w:keepLines w:val="0"/>
        <w:pageBreakBefore w:val="0"/>
        <w:widowControl w:val="0"/>
        <w:kinsoku/>
        <w:wordWrap/>
        <w:overflowPunct/>
        <w:topLinePunct w:val="0"/>
        <w:autoSpaceDE/>
        <w:autoSpaceDN/>
        <w:bidi w:val="0"/>
        <w:adjustRightInd w:val="0"/>
        <w:snapToGrid w:val="0"/>
        <w:spacing w:line="460" w:lineRule="exact"/>
        <w:jc w:val="left"/>
        <w:textAlignment w:val="auto"/>
        <w:rPr>
          <w:rFonts w:hint="default" w:ascii="Times New Roman" w:hAnsi="Times New Roman" w:eastAsia="仿宋_GB2312" w:cs="Times New Roman"/>
          <w:b w:val="0"/>
          <w:bCs w:val="0"/>
          <w:color w:val="auto"/>
          <w:kern w:val="0"/>
          <w:sz w:val="24"/>
          <w:szCs w:val="24"/>
          <w:u w:val="single"/>
          <w:lang w:val="en-US" w:eastAsia="zh-CN"/>
        </w:rPr>
      </w:pPr>
      <w:r>
        <w:rPr>
          <w:rFonts w:hint="default" w:ascii="Times New Roman" w:hAnsi="Times New Roman" w:eastAsia="仿宋_GB2312" w:cs="Times New Roman"/>
          <w:b/>
          <w:bCs/>
          <w:color w:val="auto"/>
          <w:kern w:val="0"/>
          <w:sz w:val="24"/>
          <w:szCs w:val="24"/>
        </w:rPr>
        <w:t>说明：</w:t>
      </w:r>
      <w:r>
        <w:rPr>
          <w:rFonts w:hint="default" w:ascii="Times New Roman" w:hAnsi="Times New Roman" w:eastAsia="仿宋_GB2312" w:cs="Times New Roman"/>
          <w:b w:val="0"/>
          <w:bCs w:val="0"/>
          <w:color w:val="auto"/>
          <w:kern w:val="0"/>
          <w:sz w:val="24"/>
          <w:szCs w:val="24"/>
        </w:rPr>
        <w:t>1.此表一式2份，</w:t>
      </w:r>
      <w:r>
        <w:rPr>
          <w:rFonts w:hint="default" w:ascii="Times New Roman" w:hAnsi="Times New Roman" w:eastAsia="仿宋_GB2312" w:cs="Times New Roman"/>
          <w:color w:val="auto"/>
          <w:kern w:val="0"/>
          <w:sz w:val="24"/>
          <w:szCs w:val="24"/>
          <w:u w:val="none"/>
          <w:lang w:eastAsia="zh-CN"/>
        </w:rPr>
        <w:t>乡镇（街道）和村（居）委会各一份。</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val="en-US" w:eastAsia="zh-CN"/>
        </w:rPr>
        <w:t>2.“三保障”和饮水安全状况</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eastAsia="zh-CN"/>
        </w:rPr>
        <w:t>①监测户当年人均纯收入低于</w:t>
      </w:r>
      <w:r>
        <w:rPr>
          <w:rFonts w:hint="default" w:ascii="Times New Roman" w:hAnsi="Times New Roman" w:eastAsia="仿宋_GB2312" w:cs="Times New Roman"/>
          <w:b w:val="0"/>
          <w:bCs w:val="0"/>
          <w:color w:val="auto"/>
          <w:kern w:val="0"/>
          <w:sz w:val="24"/>
          <w:szCs w:val="24"/>
          <w:lang w:val="en-US" w:eastAsia="zh-CN"/>
        </w:rPr>
        <w:t>6500元；</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②住房安全保障风险；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③义务教育阶段适龄儿童少年失学辍学风险；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④饮水安全风险；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⑤家庭成员未参加城乡居民（职工）基本医疗保险风险。</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val="en-US" w:eastAsia="zh-CN"/>
        </w:rPr>
        <w:t>3.风险类型</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eastAsia="zh-CN"/>
        </w:rPr>
      </w:pPr>
      <w:r>
        <w:rPr>
          <w:rFonts w:hint="default" w:ascii="Times New Roman" w:hAnsi="Times New Roman" w:eastAsia="仿宋_GB2312" w:cs="Times New Roman"/>
          <w:b w:val="0"/>
          <w:bCs w:val="0"/>
          <w:color w:val="auto"/>
          <w:kern w:val="0"/>
          <w:sz w:val="24"/>
          <w:szCs w:val="24"/>
          <w:lang w:eastAsia="zh-CN"/>
        </w:rPr>
        <w:t>⑥因病；⑦因学；⑧因残；⑨因自然灾害；⑩因意外事故；</w:t>
      </w:r>
    </w:p>
    <w:p>
      <w:pPr>
        <w:keepNext w:val="0"/>
        <w:keepLines w:val="0"/>
        <w:pageBreakBefore w:val="0"/>
        <w:widowControl w:val="0"/>
        <w:kinsoku/>
        <w:wordWrap/>
        <w:overflowPunct/>
        <w:topLinePunct w:val="0"/>
        <w:autoSpaceDE/>
        <w:autoSpaceDN/>
        <w:bidi w:val="0"/>
        <w:adjustRightInd w:val="0"/>
        <w:snapToGrid w:val="0"/>
        <w:spacing w:line="460" w:lineRule="exact"/>
        <w:ind w:firstLine="720" w:firstLineChars="300"/>
        <w:jc w:val="left"/>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eastAsia="zh-CN"/>
        </w:rPr>
        <w:t>⑪因产业项目失败；⑫因务工就业不稳；⑬缺劳动力；⑭其他。</w:t>
      </w:r>
    </w:p>
    <w:p>
      <w:pPr>
        <w:pStyle w:val="9"/>
        <w:ind w:firstLine="720" w:firstLineChars="300"/>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val="en-US" w:eastAsia="zh-CN"/>
        </w:rPr>
        <w:t>4.经乡镇党委审核，并完成村级公开公示7日后，才可上报县级审批。</w:t>
      </w:r>
    </w:p>
    <w:p>
      <w:pPr>
        <w:pStyle w:val="9"/>
        <w:rPr>
          <w:rFonts w:hint="default" w:ascii="Times New Roman" w:hAnsi="Times New Roman" w:eastAsia="仿宋_GB2312" w:cs="Times New Roman"/>
          <w:b w:val="0"/>
          <w:bCs w:val="0"/>
          <w:color w:val="auto"/>
          <w:kern w:val="0"/>
          <w:sz w:val="24"/>
          <w:szCs w:val="24"/>
          <w:lang w:val="en-US" w:eastAsia="zh-CN"/>
        </w:rPr>
        <w:sectPr>
          <w:pgSz w:w="11906" w:h="16838"/>
          <w:pgMar w:top="1440" w:right="1800" w:bottom="1440" w:left="1800" w:header="851" w:footer="992" w:gutter="0"/>
          <w:pgNumType w:fmt="decimal"/>
          <w:cols w:space="720" w:num="1"/>
          <w:docGrid w:type="lines" w:linePitch="312" w:charSpace="0"/>
        </w:sectPr>
      </w:pPr>
    </w:p>
    <w:p>
      <w:pPr>
        <w:spacing w:line="580" w:lineRule="exact"/>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lang w:val="en-US" w:eastAsia="zh-CN"/>
        </w:rPr>
        <w:t>6</w:t>
      </w:r>
    </w:p>
    <w:p>
      <w:pPr>
        <w:spacing w:line="560" w:lineRule="exact"/>
        <w:rPr>
          <w:rFonts w:hint="default" w:ascii="Times New Roman" w:hAnsi="Times New Roman" w:eastAsia="仿宋_GB2312" w:cs="Times New Roman"/>
          <w:sz w:val="32"/>
          <w:szCs w:val="32"/>
          <w:lang w:val="en-US" w:eastAsia="zh-CN"/>
        </w:rPr>
      </w:pPr>
    </w:p>
    <w:p>
      <w:pPr>
        <w:spacing w:line="72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防止返贫监测对象信息采集表填表说明和</w:t>
      </w:r>
    </w:p>
    <w:p>
      <w:pPr>
        <w:spacing w:line="72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指标解释</w:t>
      </w:r>
    </w:p>
    <w:p>
      <w:pPr>
        <w:spacing w:line="560" w:lineRule="exact"/>
        <w:ind w:firstLine="643" w:firstLineChars="200"/>
        <w:rPr>
          <w:rFonts w:hint="default" w:ascii="Times New Roman" w:hAnsi="Times New Roman" w:eastAsia="仿宋_GB2312" w:cs="Times New Roman"/>
          <w:b/>
          <w:bCs/>
          <w:sz w:val="32"/>
          <w:szCs w:val="32"/>
        </w:rPr>
      </w:pPr>
    </w:p>
    <w:p>
      <w:pPr>
        <w:spacing w:line="560" w:lineRule="exact"/>
        <w:ind w:firstLine="480" w:firstLineChars="200"/>
        <w:rPr>
          <w:rFonts w:hint="default" w:ascii="Times New Roman" w:hAnsi="Times New Roman" w:eastAsia="黑体" w:cs="Times New Roman"/>
          <w:sz w:val="28"/>
          <w:szCs w:val="28"/>
        </w:rPr>
      </w:pPr>
      <w:r>
        <w:rPr>
          <w:rFonts w:hint="default" w:ascii="Times New Roman" w:hAnsi="Times New Roman" w:eastAsia="黑体" w:cs="Times New Roman"/>
          <w:sz w:val="24"/>
          <w:szCs w:val="24"/>
        </w:rPr>
        <w:t>一、</w:t>
      </w:r>
      <w:r>
        <w:rPr>
          <w:rFonts w:hint="default" w:ascii="Times New Roman" w:hAnsi="Times New Roman" w:eastAsia="黑体" w:cs="Times New Roman"/>
          <w:sz w:val="28"/>
          <w:szCs w:val="28"/>
        </w:rPr>
        <w:t>填表说明</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本表包括基本信息、家庭成员信息、“三保障”和饮水安全状况、风险类型、收支情况、帮扶措施，以及风险消除信息等七个部分。填表需分三个阶段完成。第一阶段：入户采集表中基本信息、家庭成员信息、“三保障”和饮水安全状况、风险类型、收支情况五项内容；第二阶段：确定监测对象后，按实际帮扶情况录入第六项帮扶措施；第三阶段：当达到消除标准后，及时更新收支变化情况，录入消除风险情况。</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填表日期等内容为纸质版采集表归档使用，不录入系统。</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2．指标类型及填写说明</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（1）字符型：填写数字或汉字，如家庭住址、联系电话、证件号码等。</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（2）数值型：需填写数字，如务工时间、收支情况等。</w:t>
      </w:r>
    </w:p>
    <w:p>
      <w:pPr>
        <w:spacing w:line="560" w:lineRule="exact"/>
        <w:ind w:firstLine="560" w:firstLineChars="200"/>
        <w:rPr>
          <w:rFonts w:hint="default" w:ascii="Times New Roman" w:hAnsi="Times New Roman" w:eastAsia="仿宋_GB2312" w:cs="Times New Roman"/>
          <w:color w:val="FF0000"/>
          <w:sz w:val="28"/>
          <w:szCs w:val="28"/>
        </w:rPr>
      </w:pPr>
      <w:r>
        <w:rPr>
          <w:rFonts w:hint="default" w:ascii="Times New Roman" w:hAnsi="Times New Roman" w:eastAsia="仿宋_GB2312" w:cs="Times New Roman"/>
          <w:sz w:val="28"/>
          <w:szCs w:val="28"/>
        </w:rPr>
        <w:t>（3）选择项：需要勾选，如帮扶措施、风险类型等。无选择项情况可不勾选。</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（4）是否项：需填写“是”或“否”，如是否参加城乡居民（职工）基本医疗保险、是否享受农村居民最低生活保障等。</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3．本表无选填项，所有指标项均不得为空。如没有外出务工的贫困人口，“务工时间”填“0”。</w:t>
      </w:r>
    </w:p>
    <w:p>
      <w:pPr>
        <w:spacing w:line="560" w:lineRule="exact"/>
        <w:ind w:firstLine="560" w:firstLineChars="20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 xml:space="preserve">二、指标解释 </w:t>
      </w:r>
    </w:p>
    <w:p>
      <w:pPr>
        <w:spacing w:line="560" w:lineRule="exact"/>
        <w:ind w:left="420" w:leftChars="200"/>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（一）基本信息</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家庭住址按照监测对象的户籍所在地填写（原则上以户口薄为准），联系电话一般为户主电话号码，也可以填写能够联系该户主的家庭成员、亲戚、邻居、村负责人电话。若为固定电话，需填写区号。</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1．A1居住在大中型易地扶贫搬迁集中安置区（800人以上）（选择项）</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大中型易地扶贫搬迁集中安置区是指在同一安置点内安置800人及以上建档立卡搬迁群众的安置方式。</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2．安置区地址（字符型）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是指大中型易地扶贫搬迁集中安置区所在的具体位置，按实际情况如实填写，要求精确到安置区或安置点。</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3．A3监测对象类型（选择项）</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监测对象以家庭为单位，包括脱贫不稳定户、边缘易致贫户，以及因病因灾因意外等刚性支付较大或者收入大幅缩减导致基本生活出现严重困难户（突发严重困难户）。此项为单一选择项。</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A4脱贫户（身份证对比生成）（选择项）</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脱贫户在全国防返贫监测信息系统中可直接查询该户相关信息，确保无误情况下可对比生成。</w:t>
      </w:r>
    </w:p>
    <w:p>
      <w:pPr>
        <w:spacing w:line="560" w:lineRule="exact"/>
        <w:ind w:left="420" w:leftChars="200"/>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（二）家庭成员信息</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1．A5姓名（字符型）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填写家庭成员的姓名，以本人身份证登记的名字为准，如无身份证，则以户口薄上登记的名字为准。</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家庭成员是指居住在同一住宅内，常住或者与户主共享开支或收入的成员。包括由本家庭供养的在外学生、未分家农村外出从业人员或随迁家属、轮流居住的老人、因探亲访友等原因临时外出人员；不包括不再供养的在外学生、已分家子女、出嫁人员、挂靠人员或寄宿者、帮工、已应征入伍者。</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2．A6性别（字符型）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在系统中根据填写人提供的身份证号码可直接生成性别。</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3．A7居民身份证（残疾人证）号码（字符型）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采用二代身份证或户口簿提供的身份证号码（18位）填写，无证者需经当地公安户籍部门甄别并出具身份证号码证明，方可填入系统。</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持有中华人民共和国残疾人证（二代），直接填写二代残疾人证号码（第二代《残疾人证》采用全国统一编码，由18位身份证号加1位残疾类别代码和1位残疾人等级代码共20位代码组成）。</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4．A8与户主关系（字符型）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指监测对象家庭成员与户主之间的关系，具体关系如下，填写汉字。</w:t>
      </w:r>
    </w:p>
    <w:tbl>
      <w:tblPr>
        <w:tblStyle w:val="11"/>
        <w:tblW w:w="8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2827"/>
        <w:gridCol w:w="1736"/>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blHeader/>
          <w:jc w:val="center"/>
        </w:trPr>
        <w:tc>
          <w:tcPr>
            <w:tcW w:w="1208" w:type="dxa"/>
            <w:noWrap w:val="0"/>
            <w:vAlign w:val="center"/>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827" w:type="dxa"/>
            <w:tcBorders>
              <w:right w:val="double" w:color="auto" w:sz="4" w:space="0"/>
            </w:tcBorders>
            <w:noWrap w:val="0"/>
            <w:vAlign w:val="center"/>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736" w:type="dxa"/>
            <w:tcBorders>
              <w:left w:val="double" w:color="auto" w:sz="4" w:space="0"/>
            </w:tcBorders>
            <w:noWrap w:val="0"/>
            <w:vAlign w:val="center"/>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67" w:type="dxa"/>
            <w:noWrap w:val="0"/>
            <w:vAlign w:val="center"/>
          </w:tcPr>
          <w:p>
            <w:pPr>
              <w:spacing w:line="560" w:lineRule="exact"/>
              <w:ind w:firstLine="482" w:firstLineChars="20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8" w:hRule="atLeast"/>
          <w:jc w:val="center"/>
        </w:trPr>
        <w:tc>
          <w:tcPr>
            <w:tcW w:w="1208"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09</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15</w:t>
            </w:r>
          </w:p>
        </w:tc>
        <w:tc>
          <w:tcPr>
            <w:tcW w:w="2827"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本人或户主</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配偶</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之子</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之外孙子</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之外孙女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之父</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之母</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之岳父</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之岳母</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之公公</w:t>
            </w:r>
          </w:p>
        </w:tc>
        <w:tc>
          <w:tcPr>
            <w:tcW w:w="1736"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07</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08</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16</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17</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18</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19</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99</w:t>
            </w:r>
          </w:p>
        </w:tc>
        <w:tc>
          <w:tcPr>
            <w:tcW w:w="226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之儿媳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之女婿</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之孙子</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之孙女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之婆婆</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之祖父</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之祖母</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之外祖父</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之外祖母</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之兄弟姐妹</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5.A9民族（字符型）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以本人身份证登记的民族为准，如无身份证，则以户口簿上登记的民族为准。</w:t>
      </w:r>
    </w:p>
    <w:tbl>
      <w:tblPr>
        <w:tblStyle w:val="11"/>
        <w:tblW w:w="7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2605"/>
        <w:gridCol w:w="1617"/>
        <w:gridCol w:w="2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blHeader/>
          <w:jc w:val="center"/>
        </w:trPr>
        <w:tc>
          <w:tcPr>
            <w:tcW w:w="1126" w:type="dxa"/>
            <w:noWrap w:val="0"/>
            <w:vAlign w:val="center"/>
          </w:tcPr>
          <w:p>
            <w:pPr>
              <w:widowControl/>
              <w:spacing w:line="560" w:lineRule="exact"/>
              <w:jc w:val="center"/>
              <w:rPr>
                <w:rFonts w:hint="default" w:ascii="Times New Roman" w:hAnsi="Times New Roman" w:eastAsia="仿宋_GB2312" w:cs="Times New Roman"/>
                <w:b/>
                <w:bCs/>
                <w:kern w:val="0"/>
                <w:sz w:val="24"/>
                <w:szCs w:val="24"/>
              </w:rPr>
            </w:pPr>
            <w:r>
              <w:rPr>
                <w:rFonts w:hint="default" w:ascii="Times New Roman" w:hAnsi="Times New Roman" w:eastAsia="仿宋_GB2312" w:cs="Times New Roman"/>
                <w:b/>
                <w:bCs/>
                <w:kern w:val="0"/>
                <w:sz w:val="24"/>
                <w:szCs w:val="24"/>
              </w:rPr>
              <w:t>代码</w:t>
            </w:r>
          </w:p>
        </w:tc>
        <w:tc>
          <w:tcPr>
            <w:tcW w:w="2605" w:type="dxa"/>
            <w:noWrap w:val="0"/>
            <w:vAlign w:val="center"/>
          </w:tcPr>
          <w:p>
            <w:pPr>
              <w:widowControl/>
              <w:spacing w:line="560" w:lineRule="exact"/>
              <w:jc w:val="center"/>
              <w:rPr>
                <w:rFonts w:hint="default" w:ascii="Times New Roman" w:hAnsi="Times New Roman" w:eastAsia="仿宋_GB2312" w:cs="Times New Roman"/>
                <w:b/>
                <w:bCs/>
                <w:kern w:val="0"/>
                <w:sz w:val="24"/>
                <w:szCs w:val="24"/>
              </w:rPr>
            </w:pPr>
            <w:r>
              <w:rPr>
                <w:rFonts w:hint="default" w:ascii="Times New Roman" w:hAnsi="Times New Roman" w:eastAsia="仿宋_GB2312" w:cs="Times New Roman"/>
                <w:b/>
                <w:bCs/>
                <w:kern w:val="0"/>
                <w:sz w:val="24"/>
                <w:szCs w:val="24"/>
              </w:rPr>
              <w:t>名  称</w:t>
            </w:r>
          </w:p>
        </w:tc>
        <w:tc>
          <w:tcPr>
            <w:tcW w:w="1617" w:type="dxa"/>
            <w:noWrap w:val="0"/>
            <w:vAlign w:val="center"/>
          </w:tcPr>
          <w:p>
            <w:pPr>
              <w:widowControl/>
              <w:spacing w:line="560" w:lineRule="exact"/>
              <w:jc w:val="center"/>
              <w:rPr>
                <w:rFonts w:hint="default" w:ascii="Times New Roman" w:hAnsi="Times New Roman" w:eastAsia="仿宋_GB2312" w:cs="Times New Roman"/>
                <w:b/>
                <w:bCs/>
                <w:kern w:val="0"/>
                <w:sz w:val="24"/>
                <w:szCs w:val="24"/>
              </w:rPr>
            </w:pPr>
            <w:r>
              <w:rPr>
                <w:rFonts w:hint="default" w:ascii="Times New Roman" w:hAnsi="Times New Roman" w:eastAsia="仿宋_GB2312" w:cs="Times New Roman"/>
                <w:b/>
                <w:bCs/>
                <w:kern w:val="0"/>
                <w:sz w:val="24"/>
                <w:szCs w:val="24"/>
              </w:rPr>
              <w:t>代码</w:t>
            </w:r>
          </w:p>
        </w:tc>
        <w:tc>
          <w:tcPr>
            <w:tcW w:w="2111" w:type="dxa"/>
            <w:noWrap w:val="0"/>
            <w:vAlign w:val="center"/>
          </w:tcPr>
          <w:p>
            <w:pPr>
              <w:widowControl/>
              <w:spacing w:line="560" w:lineRule="exact"/>
              <w:jc w:val="center"/>
              <w:rPr>
                <w:rFonts w:hint="default" w:ascii="Times New Roman" w:hAnsi="Times New Roman" w:eastAsia="仿宋_GB2312" w:cs="Times New Roman"/>
                <w:b/>
                <w:bCs/>
                <w:kern w:val="0"/>
                <w:sz w:val="24"/>
                <w:szCs w:val="24"/>
              </w:rPr>
            </w:pPr>
            <w:r>
              <w:rPr>
                <w:rFonts w:hint="default" w:ascii="Times New Roman" w:hAnsi="Times New Roman" w:eastAsia="仿宋_GB2312" w:cs="Times New Roman"/>
                <w:b/>
                <w:bCs/>
                <w:kern w:val="0"/>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01</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汉族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02</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满族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03</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回族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04</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蒙古族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05</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藏族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06</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维吾尔族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07</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苗族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08</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彝族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09</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壮族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10</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布依族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11</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朝鲜族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12</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侗族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13</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瑶族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14</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白族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15</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土家族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16</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哈尼族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17</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哈萨克族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18</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傣族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19</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黎族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20</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傈僳族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21</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佤族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22</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畲族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23</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高山族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24</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拉祜族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25</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水族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26</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东乡族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27</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纳西族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28</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景颇族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29</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柯尔克孜族</w:t>
            </w:r>
          </w:p>
        </w:tc>
        <w:tc>
          <w:tcPr>
            <w:tcW w:w="1617"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30</w:t>
            </w:r>
          </w:p>
        </w:tc>
        <w:tc>
          <w:tcPr>
            <w:tcW w:w="2111"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土族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31</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达斡尔族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32</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仫佬族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33</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羌族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34</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布朗族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35</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撒拉族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36</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毛南族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37</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仡佬族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38</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锡伯族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39</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阿昌族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40</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普米族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41</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塔吉克族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42</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怒族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43</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乌孜别克族</w:t>
            </w:r>
          </w:p>
        </w:tc>
        <w:tc>
          <w:tcPr>
            <w:tcW w:w="1617"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44</w:t>
            </w:r>
          </w:p>
        </w:tc>
        <w:tc>
          <w:tcPr>
            <w:tcW w:w="2111"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俄罗斯族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45</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鄂温克族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46</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德昂族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47</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保安族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48</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裕固族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49</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京族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50</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塔塔尔族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51</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独龙族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52</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鄂伦春族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53</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赫哲族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54</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门巴族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55</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珞巴族</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56</w:t>
            </w: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基诺族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1126" w:type="dxa"/>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99</w:t>
            </w:r>
          </w:p>
        </w:tc>
        <w:tc>
          <w:tcPr>
            <w:tcW w:w="2605" w:type="dxa"/>
            <w:noWrap w:val="0"/>
            <w:vAlign w:val="center"/>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其他</w:t>
            </w:r>
          </w:p>
        </w:tc>
        <w:tc>
          <w:tcPr>
            <w:tcW w:w="1617" w:type="dxa"/>
            <w:noWrap w:val="0"/>
            <w:vAlign w:val="top"/>
          </w:tcPr>
          <w:p>
            <w:pPr>
              <w:widowControl/>
              <w:spacing w:line="560" w:lineRule="exact"/>
              <w:jc w:val="center"/>
              <w:rPr>
                <w:rFonts w:hint="default" w:ascii="Times New Roman" w:hAnsi="Times New Roman" w:eastAsia="仿宋_GB2312" w:cs="Times New Roman"/>
                <w:kern w:val="0"/>
                <w:sz w:val="24"/>
                <w:szCs w:val="24"/>
              </w:rPr>
            </w:pPr>
          </w:p>
        </w:tc>
        <w:tc>
          <w:tcPr>
            <w:tcW w:w="2111" w:type="dxa"/>
            <w:noWrap w:val="0"/>
            <w:vAlign w:val="top"/>
          </w:tcPr>
          <w:p>
            <w:pPr>
              <w:widowControl/>
              <w:spacing w:line="560" w:lineRule="exact"/>
              <w:jc w:val="center"/>
              <w:rPr>
                <w:rFonts w:hint="default" w:ascii="Times New Roman" w:hAnsi="Times New Roman" w:eastAsia="仿宋_GB2312" w:cs="Times New Roman"/>
                <w:kern w:val="0"/>
                <w:sz w:val="24"/>
                <w:szCs w:val="24"/>
              </w:rPr>
            </w:pPr>
          </w:p>
        </w:tc>
      </w:tr>
    </w:tbl>
    <w:p>
      <w:pPr>
        <w:spacing w:before="327" w:beforeLines="10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6．A10政治面貌（字符型）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指监测对象的政治面貌，具体指标代码如下，填写汉字。</w:t>
      </w:r>
    </w:p>
    <w:tbl>
      <w:tblPr>
        <w:tblStyle w:val="11"/>
        <w:tblW w:w="7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2678"/>
        <w:gridCol w:w="1452"/>
        <w:gridCol w:w="2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blHeader/>
          <w:jc w:val="center"/>
        </w:trPr>
        <w:tc>
          <w:tcPr>
            <w:tcW w:w="1139" w:type="dxa"/>
            <w:tcBorders>
              <w:bottom w:val="sing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678" w:type="dxa"/>
            <w:tcBorders>
              <w:bottom w:val="single" w:color="000000" w:sz="4" w:space="0"/>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452" w:type="dxa"/>
            <w:tcBorders>
              <w:left w:val="double" w:color="auto" w:sz="4" w:space="0"/>
              <w:bottom w:val="single" w:color="000000"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309" w:type="dxa"/>
            <w:tcBorders>
              <w:bottom w:val="single" w:color="000000"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1139" w:type="dxa"/>
            <w:tcBorders>
              <w:top w:val="single" w:color="auto" w:sz="4" w:space="0"/>
              <w:left w:val="single" w:color="auto" w:sz="4" w:space="0"/>
              <w:bottom w:val="nil"/>
              <w:right w:val="sing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01</w:t>
            </w:r>
          </w:p>
        </w:tc>
        <w:tc>
          <w:tcPr>
            <w:tcW w:w="2678" w:type="dxa"/>
            <w:tcBorders>
              <w:top w:val="single" w:color="000000" w:sz="4" w:space="0"/>
              <w:left w:val="single" w:color="auto" w:sz="4" w:space="0"/>
              <w:bottom w:val="nil"/>
              <w:right w:val="double" w:color="auto" w:sz="4" w:space="0"/>
            </w:tcBorders>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中共党员</w:t>
            </w:r>
          </w:p>
        </w:tc>
        <w:tc>
          <w:tcPr>
            <w:tcW w:w="1452" w:type="dxa"/>
            <w:tcBorders>
              <w:top w:val="single" w:color="000000" w:sz="4" w:space="0"/>
              <w:left w:val="double" w:color="auto" w:sz="4" w:space="0"/>
              <w:bottom w:val="nil"/>
              <w:right w:val="sing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309" w:type="dxa"/>
            <w:tcBorders>
              <w:top w:val="single" w:color="000000" w:sz="4" w:space="0"/>
              <w:left w:val="single" w:color="auto" w:sz="4" w:space="0"/>
              <w:bottom w:val="nil"/>
              <w:right w:val="single" w:color="000000" w:sz="4" w:space="0"/>
            </w:tcBorders>
            <w:noWrap w:val="0"/>
            <w:vAlign w:val="top"/>
          </w:tcPr>
          <w:p>
            <w:pPr>
              <w:widowControl/>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民主党派人士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1139" w:type="dxa"/>
            <w:tcBorders>
              <w:top w:val="nil"/>
              <w:left w:val="single" w:color="auto" w:sz="4" w:space="0"/>
              <w:bottom w:val="nil"/>
              <w:right w:val="single" w:color="auto" w:sz="4" w:space="0"/>
            </w:tcBorders>
            <w:noWrap w:val="0"/>
            <w:vAlign w:val="top"/>
          </w:tcPr>
          <w:p>
            <w:pPr>
              <w:widowControl/>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02</w:t>
            </w:r>
          </w:p>
        </w:tc>
        <w:tc>
          <w:tcPr>
            <w:tcW w:w="2678" w:type="dxa"/>
            <w:tcBorders>
              <w:top w:val="nil"/>
              <w:left w:val="single" w:color="auto" w:sz="4" w:space="0"/>
              <w:bottom w:val="nil"/>
              <w:right w:val="double" w:color="auto" w:sz="4" w:space="0"/>
            </w:tcBorders>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中共预备党员</w:t>
            </w:r>
          </w:p>
        </w:tc>
        <w:tc>
          <w:tcPr>
            <w:tcW w:w="1452" w:type="dxa"/>
            <w:tcBorders>
              <w:top w:val="nil"/>
              <w:left w:val="double" w:color="auto" w:sz="4" w:space="0"/>
              <w:bottom w:val="nil"/>
              <w:right w:val="sing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tc>
        <w:tc>
          <w:tcPr>
            <w:tcW w:w="2309" w:type="dxa"/>
            <w:tcBorders>
              <w:top w:val="nil"/>
              <w:left w:val="single" w:color="auto" w:sz="4" w:space="0"/>
              <w:bottom w:val="nil"/>
              <w:right w:val="single" w:color="000000" w:sz="4" w:space="0"/>
            </w:tcBorders>
            <w:noWrap w:val="0"/>
            <w:vAlign w:val="top"/>
          </w:tcPr>
          <w:p>
            <w:pPr>
              <w:widowControl/>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无党派民主人士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1139" w:type="dxa"/>
            <w:tcBorders>
              <w:top w:val="nil"/>
              <w:left w:val="single" w:color="auto" w:sz="4" w:space="0"/>
              <w:bottom w:val="single" w:color="auto" w:sz="4" w:space="0"/>
              <w:right w:val="single" w:color="auto" w:sz="4" w:space="0"/>
            </w:tcBorders>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03</w:t>
            </w:r>
          </w:p>
        </w:tc>
        <w:tc>
          <w:tcPr>
            <w:tcW w:w="2678" w:type="dxa"/>
            <w:tcBorders>
              <w:top w:val="nil"/>
              <w:left w:val="single" w:color="auto" w:sz="4" w:space="0"/>
              <w:bottom w:val="single" w:color="000000" w:sz="4" w:space="0"/>
              <w:right w:val="double" w:color="auto" w:sz="4" w:space="0"/>
            </w:tcBorders>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共青团员</w:t>
            </w:r>
          </w:p>
        </w:tc>
        <w:tc>
          <w:tcPr>
            <w:tcW w:w="1452" w:type="dxa"/>
            <w:tcBorders>
              <w:top w:val="nil"/>
              <w:left w:val="double" w:color="auto" w:sz="4" w:space="0"/>
              <w:bottom w:val="single" w:color="000000" w:sz="4" w:space="0"/>
              <w:right w:val="single" w:color="auto" w:sz="4" w:space="0"/>
            </w:tcBorders>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06</w:t>
            </w:r>
          </w:p>
        </w:tc>
        <w:tc>
          <w:tcPr>
            <w:tcW w:w="2309" w:type="dxa"/>
            <w:tcBorders>
              <w:top w:val="nil"/>
              <w:left w:val="single" w:color="auto" w:sz="4" w:space="0"/>
              <w:bottom w:val="single" w:color="000000" w:sz="4" w:space="0"/>
              <w:right w:val="single" w:color="000000" w:sz="4" w:space="0"/>
            </w:tcBorders>
            <w:noWrap w:val="0"/>
            <w:vAlign w:val="top"/>
          </w:tcPr>
          <w:p>
            <w:pPr>
              <w:widowControl/>
              <w:spacing w:line="560" w:lineRule="exact"/>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群众</w:t>
            </w:r>
          </w:p>
        </w:tc>
      </w:tr>
    </w:tbl>
    <w:p>
      <w:pPr>
        <w:spacing w:line="560" w:lineRule="exact"/>
        <w:ind w:firstLine="560" w:firstLineChars="200"/>
        <w:jc w:val="left"/>
        <w:rPr>
          <w:rFonts w:hint="default" w:ascii="Times New Roman" w:hAnsi="Times New Roman" w:eastAsia="仿宋_GB2312" w:cs="Times New Roman"/>
          <w:sz w:val="28"/>
          <w:szCs w:val="28"/>
        </w:rPr>
      </w:pPr>
    </w:p>
    <w:p>
      <w:pPr>
        <w:spacing w:line="560" w:lineRule="exact"/>
        <w:ind w:firstLine="560" w:firstLineChars="20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7．A11文化程度（字符型）</w:t>
      </w:r>
    </w:p>
    <w:p>
      <w:pPr>
        <w:spacing w:line="560" w:lineRule="exact"/>
        <w:ind w:firstLine="560" w:firstLineChars="20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指监测对象受教育程度，具体指标代码如下，填写汉字。</w:t>
      </w:r>
    </w:p>
    <w:tbl>
      <w:tblPr>
        <w:tblStyle w:val="11"/>
        <w:tblW w:w="7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692"/>
        <w:gridCol w:w="1419"/>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692"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419"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tc>
        <w:tc>
          <w:tcPr>
            <w:tcW w:w="2692"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文盲或半文盲</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小学</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初中</w:t>
            </w:r>
          </w:p>
        </w:tc>
        <w:tc>
          <w:tcPr>
            <w:tcW w:w="1419"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高中</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大专</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本科及以上</w:t>
            </w:r>
          </w:p>
        </w:tc>
      </w:tr>
    </w:tbl>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8．A12在校生情况（字符型）</w:t>
      </w:r>
    </w:p>
    <w:p>
      <w:pPr>
        <w:spacing w:line="560" w:lineRule="exact"/>
        <w:ind w:firstLine="516" w:firstLineChars="200"/>
        <w:rPr>
          <w:rFonts w:hint="default" w:ascii="Times New Roman" w:hAnsi="Times New Roman" w:eastAsia="仿宋_GB2312" w:cs="Times New Roman"/>
          <w:spacing w:val="-11"/>
          <w:sz w:val="28"/>
          <w:szCs w:val="28"/>
        </w:rPr>
      </w:pPr>
      <w:r>
        <w:rPr>
          <w:rFonts w:hint="default" w:ascii="Times New Roman" w:hAnsi="Times New Roman" w:eastAsia="仿宋_GB2312" w:cs="Times New Roman"/>
          <w:spacing w:val="-11"/>
          <w:sz w:val="28"/>
          <w:szCs w:val="28"/>
        </w:rPr>
        <w:t>指监测对象目前在学校就读的情况，具体指标代码如下，填写汉字。</w:t>
      </w:r>
    </w:p>
    <w:tbl>
      <w:tblPr>
        <w:tblStyle w:val="11"/>
        <w:tblW w:w="7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624"/>
        <w:gridCol w:w="1487"/>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62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487"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07</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17</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18</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19</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24</w:t>
            </w:r>
          </w:p>
        </w:tc>
        <w:tc>
          <w:tcPr>
            <w:tcW w:w="262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学龄前儿童</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学前教育</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小学</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七年级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八年级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九年级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普通高中一年级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高职高专三年级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技师学院一年级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技师学院二年级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技师学院三年级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技师学院四年级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本科一年级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本科二年级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本科三年级</w:t>
            </w:r>
          </w:p>
        </w:tc>
        <w:tc>
          <w:tcPr>
            <w:tcW w:w="1487"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08</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09</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26</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普通高中二年级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普通高中三年级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中职一年级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中职二年级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中职三年级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高职高专一年级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高职高专二年级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本科四年级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本科五年级</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硕士研究生及以上</w:t>
            </w:r>
          </w:p>
        </w:tc>
      </w:tr>
    </w:tbl>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技师学院是在原</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"https://baike.baidu.com/item/%E9%AB%98%E7%BA%A7%E6%8A%80%E5%B7%A5%E5%AD%A6%E6%A0%A1/1056598"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高级技工学校</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基础上发展而成的</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"https://baike.baidu.com/item/%E6%8A%80%E5%B7%A5/907574"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技工</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院校，是技工院校的最高层次。其主要任务是培养高级工以上的高技能人才，可招收相关专业中职或高中毕业生，亦可招收初中毕业生。</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9．A13健康状况（字符型）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具体指标代码如下，填写汉字。</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39"/>
        <w:gridCol w:w="1672"/>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72"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健康</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长期慢性病</w:t>
            </w:r>
          </w:p>
        </w:tc>
        <w:tc>
          <w:tcPr>
            <w:tcW w:w="1672"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大病</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残疾</w:t>
            </w:r>
          </w:p>
        </w:tc>
      </w:tr>
    </w:tbl>
    <w:p>
      <w:pPr>
        <w:spacing w:line="560" w:lineRule="exact"/>
        <w:ind w:firstLine="560" w:firstLineChars="200"/>
        <w:rPr>
          <w:rFonts w:hint="default" w:ascii="Times New Roman" w:hAnsi="Times New Roman" w:eastAsia="仿宋_GB2312" w:cs="Times New Roman"/>
          <w:color w:val="FF0000"/>
          <w:sz w:val="28"/>
          <w:szCs w:val="28"/>
        </w:rPr>
      </w:pPr>
      <w:r>
        <w:rPr>
          <w:rFonts w:hint="default" w:ascii="Times New Roman" w:hAnsi="Times New Roman" w:eastAsia="仿宋_GB2312" w:cs="Times New Roman"/>
          <w:sz w:val="28"/>
          <w:szCs w:val="28"/>
        </w:rPr>
        <w:t>“健康”是指过去一个月身体健康状况良好；“长期慢性病”是指需要长期吃药治疗的疾病，如肝炎、肺炎、糖尿病；“大病”是指如心脏病、癌症等需要经常住院治疗的疾病。</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10．A14劳动技能（字符型）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劳动技能本质上是人的劳动能力，这种劳动能力包括人的体力能力、智力能力和心理能力。具体指标代码如下，填写汉字。</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53"/>
        <w:gridCol w:w="1658"/>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center"/>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53" w:type="dxa"/>
            <w:tcBorders>
              <w:right w:val="double" w:color="auto" w:sz="4" w:space="0"/>
            </w:tcBorders>
            <w:noWrap w:val="0"/>
            <w:vAlign w:val="center"/>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58" w:type="dxa"/>
            <w:tcBorders>
              <w:left w:val="double" w:color="auto" w:sz="4" w:space="0"/>
            </w:tcBorders>
            <w:noWrap w:val="0"/>
            <w:vAlign w:val="center"/>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center"/>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tc>
        <w:tc>
          <w:tcPr>
            <w:tcW w:w="2453"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普通劳动力</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技能劳动力</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丧失劳动力</w:t>
            </w:r>
          </w:p>
        </w:tc>
        <w:tc>
          <w:tcPr>
            <w:tcW w:w="1658"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无劳动力</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弱劳动力或半劳动力</w:t>
            </w:r>
          </w:p>
        </w:tc>
      </w:tr>
    </w:tbl>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普通劳动力是指16周岁-60周岁具有劳动能力，但没有取得执业资格证书的人员；技能劳动力指经过技术等级考试合格后，获得人社部门统一颁发相应等级执业资格证书的具有劳动能力的人；16-60岁丧失劳动力是指由于疾病、残疾而丧失劳动能力；无劳动力是指16岁以下未成年人和超过劳动年龄已经无劳动能力；弱劳动力或半劳动力是指16-60之间有劳动能力的病人以及60岁以上的健康人群，能够从事一些简单劳动的人员。</w:t>
      </w:r>
    </w:p>
    <w:p>
      <w:pPr>
        <w:spacing w:line="560" w:lineRule="exact"/>
        <w:ind w:firstLine="560" w:firstLineChars="200"/>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对残疾人有劳动力的界定应根据残疾人本人在生活生产中的实际情况准确判断，并在村民大会讨论和村委会核实中据实评判残疾人有无劳动力，避免主观上将残疾人直接列入无劳动能力的救助对象。原则上除一、二级肢体残疾人、精神残疾人、智力残疾人之外，其他类别和登记的成年残疾人都应视为有劳动力。</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11．A15务工区域（字符型）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在县内、省内县外、省外务工，选择务工企业所在的地区，如果在家务农、学生、军人等情况可选“其他”。务工区域包括务工所在省、市、县、乡。</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12．A16务工时间（数值型）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指在调查年度内累计务工时间，填写月数，范围为0-12。如外出务工三个半月填写3.5；如果是在家务农、学生、军人等情况，务工时间填0。</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13．A17是否参加城乡居民（职工）基本医疗保险（是否型）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39"/>
        <w:gridCol w:w="1672"/>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72"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72"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r>
        <w:rPr>
          <w:rFonts w:hint="default" w:ascii="Times New Roman" w:hAnsi="Times New Roman" w:eastAsia="仿宋_GB2312" w:cs="Times New Roman"/>
          <w:sz w:val="28"/>
          <w:szCs w:val="28"/>
        </w:rPr>
        <w:t>4．A18 是否参加大病保险（是否型）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80"/>
        <w:gridCol w:w="1631"/>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15．A19 是否参加城乡居民（职工）基本养老保险（是否型）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94"/>
        <w:gridCol w:w="1617"/>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9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17"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9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17"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16．A20 是否享受城乡居民最低生活保障（是否型）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94"/>
        <w:gridCol w:w="1617"/>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9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17"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9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17"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17．A21 是否特困供养人员（是否型）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80"/>
        <w:gridCol w:w="1631"/>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特困供养贫困户：农村中无劳动能力、无生活来源、无法定赡养扶养义务人或虽有法定赡养扶养义务人，但无赡养扶养能力的老年人、残疾人和未成年人。</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18．A22是否易地扶贫搬迁（同步搬迁）人口（系统比对）</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80"/>
        <w:gridCol w:w="1631"/>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line="560" w:lineRule="exact"/>
        <w:ind w:left="420" w:leftChars="200"/>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（三）家庭成员信息</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19．A23是否住房出现安全问题（是否型）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94"/>
        <w:gridCol w:w="1617"/>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9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17"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94"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17"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20．A24是否义务教育阶段适龄儿童少年失学辍学（是否型）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507"/>
        <w:gridCol w:w="1604"/>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507"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04"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507"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04"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．A25是否饮水出现安全问题（是否型）</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507"/>
        <w:gridCol w:w="1604"/>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507"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04"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507"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04"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22</w:t>
      </w:r>
      <w:r>
        <w:rPr>
          <w:rFonts w:hint="default" w:ascii="Times New Roman" w:hAnsi="Times New Roman" w:eastAsia="仿宋_GB2312" w:cs="Times New Roman"/>
          <w:sz w:val="28"/>
          <w:szCs w:val="28"/>
        </w:rPr>
        <w:t>．A26是否有家庭成员未参加城乡居民（职工）基本医疗保险（A17指标生成）（是否型）</w:t>
      </w:r>
    </w:p>
    <w:tbl>
      <w:tblPr>
        <w:tblStyle w:val="11"/>
        <w:tblW w:w="75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2438"/>
        <w:gridCol w:w="1671"/>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133"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38"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71"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6"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133"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38"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w:t>
            </w:r>
          </w:p>
        </w:tc>
        <w:tc>
          <w:tcPr>
            <w:tcW w:w="1671"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296"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否</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A26项区别于A17项在于A17为单人分项，在家庭成员信息中直接填写是否即可，而A26指家庭成员中只要有一人未享受即选择是，整户全部享受城乡居民（职工）基本医疗保险才选择否。</w:t>
      </w:r>
    </w:p>
    <w:p>
      <w:pPr>
        <w:spacing w:line="560" w:lineRule="exact"/>
        <w:ind w:left="420" w:leftChars="200"/>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（四）风险类型</w:t>
      </w:r>
    </w:p>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．A27风险类型（选择项）</w:t>
      </w:r>
    </w:p>
    <w:tbl>
      <w:tblPr>
        <w:tblStyle w:val="11"/>
        <w:tblW w:w="751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0"/>
        <w:gridCol w:w="2431"/>
        <w:gridCol w:w="1667"/>
        <w:gridCol w:w="2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30"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31"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67"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0"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1130"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tc>
        <w:tc>
          <w:tcPr>
            <w:tcW w:w="2431"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因病</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因学</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因残</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因自然灾害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因意外事故</w:t>
            </w:r>
          </w:p>
        </w:tc>
        <w:tc>
          <w:tcPr>
            <w:tcW w:w="1667"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07</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08</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09</w:t>
            </w:r>
          </w:p>
        </w:tc>
        <w:tc>
          <w:tcPr>
            <w:tcW w:w="2290"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因产业项目失败</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因务工就业不稳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缺劳动力</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其他（文字备注）</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．A27a因自然灾害（选择项）</w:t>
      </w:r>
    </w:p>
    <w:tbl>
      <w:tblPr>
        <w:tblStyle w:val="11"/>
        <w:tblW w:w="7542"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53"/>
        <w:gridCol w:w="1658"/>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53"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58"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297"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453"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洪涝灾害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地质灾害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旱灾</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生物灾害（虫灾）</w:t>
            </w:r>
          </w:p>
        </w:tc>
        <w:tc>
          <w:tcPr>
            <w:tcW w:w="1658"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07</w:t>
            </w:r>
          </w:p>
          <w:p>
            <w:pPr>
              <w:spacing w:line="560" w:lineRule="exact"/>
              <w:jc w:val="center"/>
              <w:rPr>
                <w:rFonts w:hint="default" w:ascii="Times New Roman" w:hAnsi="Times New Roman" w:eastAsia="仿宋_GB2312" w:cs="Times New Roman"/>
                <w:sz w:val="24"/>
                <w:szCs w:val="24"/>
              </w:rPr>
            </w:pPr>
          </w:p>
        </w:tc>
        <w:tc>
          <w:tcPr>
            <w:tcW w:w="2297"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气象灾害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地震灾害</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其他（森林草原火灾海洋灾害等）</w:t>
            </w:r>
          </w:p>
        </w:tc>
      </w:tr>
    </w:tbl>
    <w:p>
      <w:pPr>
        <w:keepNext w:val="0"/>
        <w:keepLines w:val="0"/>
        <w:pageBreakBefore w:val="0"/>
        <w:widowControl w:val="0"/>
        <w:kinsoku/>
        <w:wordWrap/>
        <w:overflowPunct/>
        <w:topLinePunct w:val="0"/>
        <w:autoSpaceDE/>
        <w:autoSpaceDN/>
        <w:bidi w:val="0"/>
        <w:adjustRightInd/>
        <w:snapToGrid/>
        <w:spacing w:line="580" w:lineRule="exact"/>
        <w:ind w:firstLine="618" w:firstLineChars="220"/>
        <w:textAlignment w:val="auto"/>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（五）收支情况</w:t>
      </w:r>
    </w:p>
    <w:p>
      <w:pPr>
        <w:keepNext w:val="0"/>
        <w:keepLines w:val="0"/>
        <w:pageBreakBefore w:val="0"/>
        <w:widowControl w:val="0"/>
        <w:kinsoku/>
        <w:wordWrap/>
        <w:overflowPunct/>
        <w:topLinePunct w:val="0"/>
        <w:autoSpaceDE/>
        <w:autoSpaceDN/>
        <w:bidi w:val="0"/>
        <w:adjustRightInd/>
        <w:snapToGrid/>
        <w:spacing w:before="164" w:beforeLines="50" w:line="6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．A28工资性收入（元）（数值型）</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主要指调查年度该户所有人外出务工的所有工资收入。</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．A29生产经营性收入（元）（数值型）</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主要指农户以家庭为生产经营单位通过生产经营活动取得的收入。分为农业、林业、牧业、渔业、工业、建筑业以及第三产业。</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7</w:t>
      </w:r>
      <w:r>
        <w:rPr>
          <w:rFonts w:hint="default" w:ascii="Times New Roman" w:hAnsi="Times New Roman" w:eastAsia="仿宋_GB2312" w:cs="Times New Roman"/>
          <w:sz w:val="28"/>
          <w:szCs w:val="28"/>
        </w:rPr>
        <w:t>．A30财产性收入（元）（数值型）</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也称资产性收入，指通过</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"http://baike.baidu.com/view/55918.htm"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资本</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、技术和</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"http://baike.baidu.com/view/18841.htm"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管理</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等要素参与社会生产和生活活动所产生的收入。即家庭拥有的</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"http://baike.baidu.com/view/10966.htm"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动产</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（如</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"http://baike.baidu.com/view/564279.htm"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银行存款</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"http://baike.baidu.com/view/114393.htm"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有价证券</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）和</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"http://baike.baidu.com/view/10970.htm"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不动产</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（如</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"http://baike.baidu.com/view/57314.htm"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房屋</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"http://baike.baidu.com/view/2891.htm"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车辆</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"http://baike.baidu.com/view/507868.htm"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收藏品</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等）所获得的收入。包括出让财产使用权所获得的</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"http://baike.baidu.com/view/3657.htm"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利息</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"http://baike.baidu.com/view/98406.htm"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租金</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"http://baike.baidu.com/view/50915.htm"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专利</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收入；财产营运所获得的</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"http://baike.baidu.com/view/29372.htm" \t "_blank"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t>红利</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t>收入、财产增值收益等。</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．A31转移性收入（元）（数值型）</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是指国家、单位、社会团体对居民家庭的各种转移支付和居民家庭间的收入转移。包括计划生育补贴、低保金、特困供养金、养老保险金、生态补偿金。除以上各类补贴外，还包括政府、非行政事业单位、社会团体对农户转移的退休金、社会救济和补助、救灾款、经常性捐赠和赔偿等；住户之间的赡养收入、经常性捐赠和赔偿以及农村地区（村委会）在外（含国外）工作的本住户非常住成员寄回带回的收入等。</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．A32生产经营性支出（元）（数值型）</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主要指农户以家庭为生产经营单位通过生产经营活动的支出。包括家庭经营费用支出、生产性固定资产折旧、税金和上交承包费用等。</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30</w:t>
      </w:r>
      <w:r>
        <w:rPr>
          <w:rFonts w:hint="default" w:ascii="Times New Roman" w:hAnsi="Times New Roman" w:eastAsia="仿宋_GB2312" w:cs="Times New Roman"/>
          <w:sz w:val="28"/>
          <w:szCs w:val="28"/>
        </w:rPr>
        <w:t>．A33家庭纯收入（系统生成）（元）（数值型）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家庭纯收入计算周期是指纳入监测对象上个月倒推一年的收入。如：某农户2021年5月纳入监测对象，收入周期为（2020年5月1日至2021年4月30日）。A33=A28+A29+A30+A31-A32</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．A34家庭人均纯收入（系统生成）（元）（数值型）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A34是区分前两类还是第三类对象的参考。A34等于A33除以家庭人口数</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．A35理赔收入（元）（数值型）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理赔收入指因农业保险、医疗保险、大病保险、农业保险、防贫保险、意外事故等理赔后所得收入。</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．A36合规自付支出（元）（数值型）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指因意外事故、大病住院等保险报销后自付的部分，以结报后参保人员实际支付的费用为准。</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．A37纳入监测对象的收入参考范围（系统生成）（元）（数值型）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A37=A33+A35-A36</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．A38纳入监测对象的人均收入参考范围（系统生成）（元）（数值型）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A38是确定监测对象的参考。A38＝A37÷家庭人口数</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37、A38为参考指标。以脱贫攻坚期间国家扶贫标准的1.5倍为底线，各省（自治区、直辖市）综合本区域物价所指变化、农村居民人均可支配收入增幅和农村低保标准等因素，合理确定监测范围，实事求是确定监测对象规模。</w:t>
      </w:r>
    </w:p>
    <w:p>
      <w:pPr>
        <w:spacing w:line="560" w:lineRule="exact"/>
        <w:ind w:left="643"/>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（六）帮扶措施</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楷体_GB2312" w:cs="Times New Roman"/>
          <w:sz w:val="28"/>
          <w:szCs w:val="28"/>
        </w:rPr>
        <w:t>增收类</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．A39产业帮扶（选择项，可多选）</w:t>
      </w:r>
    </w:p>
    <w:tbl>
      <w:tblPr>
        <w:tblStyle w:val="11"/>
        <w:tblW w:w="7999"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2458"/>
        <w:gridCol w:w="1684"/>
        <w:gridCol w:w="2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42"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58"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84"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715"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trPr>
        <w:tc>
          <w:tcPr>
            <w:tcW w:w="1142"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458"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种植业</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林果业</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养殖业</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加工业</w:t>
            </w:r>
          </w:p>
        </w:tc>
        <w:tc>
          <w:tcPr>
            <w:tcW w:w="1684"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07</w:t>
            </w:r>
          </w:p>
        </w:tc>
        <w:tc>
          <w:tcPr>
            <w:tcW w:w="271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乡村旅游</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消费帮扶</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keepNext w:val="0"/>
        <w:keepLines w:val="0"/>
        <w:pageBreakBefore w:val="0"/>
        <w:widowControl w:val="0"/>
        <w:kinsoku/>
        <w:wordWrap/>
        <w:overflowPunct/>
        <w:topLinePunct w:val="0"/>
        <w:autoSpaceDE/>
        <w:autoSpaceDN/>
        <w:bidi w:val="0"/>
        <w:adjustRightInd/>
        <w:snapToGrid/>
        <w:spacing w:before="327" w:beforeLines="100" w:after="164" w:afterLines="50" w:line="56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7</w:t>
      </w:r>
      <w:r>
        <w:rPr>
          <w:rFonts w:hint="default" w:ascii="Times New Roman" w:hAnsi="Times New Roman" w:eastAsia="仿宋_GB2312" w:cs="Times New Roman"/>
          <w:sz w:val="28"/>
          <w:szCs w:val="28"/>
        </w:rPr>
        <w:t>．A40就业帮扶（选择项，可多选）</w:t>
      </w:r>
    </w:p>
    <w:tbl>
      <w:tblPr>
        <w:tblStyle w:val="11"/>
        <w:tblW w:w="79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39"/>
        <w:gridCol w:w="1671"/>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71"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69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技能培训</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劳务输出</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外出务工补贴</w:t>
            </w:r>
          </w:p>
        </w:tc>
        <w:tc>
          <w:tcPr>
            <w:tcW w:w="1671"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tc>
        <w:tc>
          <w:tcPr>
            <w:tcW w:w="269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以工代赈</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经营主体就业</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经营主体就业指企业、专业合作社、扶贫车间等经营主体带动农户就业，收入计入工资性收入范围。</w:t>
      </w:r>
    </w:p>
    <w:p>
      <w:pPr>
        <w:keepNext w:val="0"/>
        <w:keepLines w:val="0"/>
        <w:pageBreakBefore w:val="0"/>
        <w:widowControl w:val="0"/>
        <w:kinsoku/>
        <w:wordWrap/>
        <w:overflowPunct/>
        <w:topLinePunct w:val="0"/>
        <w:autoSpaceDE/>
        <w:autoSpaceDN/>
        <w:bidi w:val="0"/>
        <w:adjustRightInd/>
        <w:snapToGrid/>
        <w:spacing w:before="327" w:beforeLines="100" w:line="560" w:lineRule="exact"/>
        <w:ind w:firstLine="560" w:firstLineChars="200"/>
        <w:textAlignment w:val="auto"/>
        <w:rPr>
          <w:rFonts w:hint="default" w:ascii="Times New Roman" w:hAnsi="Times New Roman" w:eastAsia="仿宋_GB2312" w:cs="Times New Roman"/>
          <w:sz w:val="24"/>
          <w:szCs w:val="24"/>
          <w:highlight w:val="green"/>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．A41金融帮扶（选择项，可多选）</w:t>
      </w:r>
    </w:p>
    <w:tbl>
      <w:tblPr>
        <w:tblStyle w:val="11"/>
        <w:tblW w:w="79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80"/>
        <w:gridCol w:w="1623"/>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623"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701"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8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小额信贷</w:t>
            </w:r>
          </w:p>
        </w:tc>
        <w:tc>
          <w:tcPr>
            <w:tcW w:w="1623"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701"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keepNext w:val="0"/>
        <w:keepLines w:val="0"/>
        <w:pageBreakBefore w:val="0"/>
        <w:widowControl w:val="0"/>
        <w:kinsoku/>
        <w:wordWrap/>
        <w:overflowPunct/>
        <w:topLinePunct w:val="0"/>
        <w:autoSpaceDE/>
        <w:autoSpaceDN/>
        <w:bidi w:val="0"/>
        <w:adjustRightInd/>
        <w:snapToGrid/>
        <w:spacing w:before="327" w:beforeLines="100" w:after="164" w:afterLines="50" w:line="560" w:lineRule="exact"/>
        <w:ind w:firstLine="560" w:firstLineChars="200"/>
        <w:textAlignment w:val="auto"/>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3</w:t>
      </w:r>
      <w:r>
        <w:rPr>
          <w:rFonts w:hint="eastAsia"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．A42公益岗位帮扶（选择项）</w:t>
      </w:r>
    </w:p>
    <w:tbl>
      <w:tblPr>
        <w:tblStyle w:val="11"/>
        <w:tblW w:w="79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608"/>
        <w:gridCol w:w="1114"/>
        <w:gridCol w:w="3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608"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114"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3223"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608"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护林员</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护草员</w:t>
            </w:r>
          </w:p>
        </w:tc>
        <w:tc>
          <w:tcPr>
            <w:tcW w:w="1114"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3223"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保洁员</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before="164" w:beforeLines="50" w:after="164" w:afterLines="50" w:line="560" w:lineRule="exact"/>
        <w:ind w:firstLine="560" w:firstLineChars="200"/>
        <w:rPr>
          <w:rFonts w:hint="eastAsia" w:ascii="楷体_GB2312" w:hAnsi="楷体_GB2312" w:eastAsia="楷体_GB2312" w:cs="楷体_GB2312"/>
          <w:bCs w:val="0"/>
          <w:sz w:val="28"/>
          <w:szCs w:val="28"/>
        </w:rPr>
      </w:pPr>
      <w:r>
        <w:rPr>
          <w:rFonts w:hint="eastAsia" w:ascii="楷体_GB2312" w:hAnsi="楷体_GB2312" w:eastAsia="楷体_GB2312" w:cs="楷体_GB2312"/>
          <w:sz w:val="28"/>
          <w:szCs w:val="28"/>
        </w:rPr>
        <w:t>“三保障”和饮水安全类</w:t>
      </w:r>
    </w:p>
    <w:p>
      <w:pPr>
        <w:spacing w:before="164" w:beforeLines="50" w:after="164" w:afterLines="50" w:line="560" w:lineRule="exact"/>
        <w:ind w:firstLine="560" w:firstLineChars="200"/>
        <w:rPr>
          <w:rFonts w:hint="default" w:ascii="Times New Roman" w:hAnsi="Times New Roman" w:eastAsia="仿宋_GB2312" w:cs="Times New Roman"/>
          <w:sz w:val="28"/>
          <w:szCs w:val="28"/>
          <w:highlight w:val="green"/>
        </w:rPr>
      </w:pPr>
      <w:r>
        <w:rPr>
          <w:rFonts w:hint="eastAsia" w:ascii="Times New Roman" w:hAnsi="Times New Roman" w:eastAsia="仿宋_GB2312" w:cs="Times New Roman"/>
          <w:sz w:val="28"/>
          <w:szCs w:val="28"/>
          <w:lang w:val="en-US" w:eastAsia="zh-CN"/>
        </w:rPr>
        <w:t>40</w:t>
      </w:r>
      <w:r>
        <w:rPr>
          <w:rFonts w:hint="default" w:ascii="Times New Roman" w:hAnsi="Times New Roman" w:eastAsia="仿宋_GB2312" w:cs="Times New Roman"/>
          <w:sz w:val="28"/>
          <w:szCs w:val="28"/>
        </w:rPr>
        <w:t>．A43住房安全保障（选择项）</w:t>
      </w:r>
    </w:p>
    <w:tbl>
      <w:tblPr>
        <w:tblStyle w:val="11"/>
        <w:tblW w:w="79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39"/>
        <w:gridCol w:w="1142"/>
        <w:gridCol w:w="3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142"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3223"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43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危房改造</w:t>
            </w:r>
          </w:p>
        </w:tc>
        <w:tc>
          <w:tcPr>
            <w:tcW w:w="1142"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3223"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．A44饮水安全保障（是否型）</w:t>
      </w:r>
    </w:p>
    <w:tbl>
      <w:tblPr>
        <w:tblStyle w:val="11"/>
        <w:tblW w:w="7939"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135"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680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13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680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是则勾选</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．A45健康帮扶（选择项，可多选）</w:t>
      </w:r>
    </w:p>
    <w:tbl>
      <w:tblPr>
        <w:tblStyle w:val="11"/>
        <w:tblW w:w="789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961"/>
        <w:gridCol w:w="988"/>
        <w:gridCol w:w="2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988"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961"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988"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961"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2" w:hRule="atLeast"/>
        </w:trPr>
        <w:tc>
          <w:tcPr>
            <w:tcW w:w="988"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961"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参加城乡居民基本医疗保险个人缴费补贴</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大病保险</w:t>
            </w:r>
          </w:p>
        </w:tc>
        <w:tc>
          <w:tcPr>
            <w:tcW w:w="988"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961"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医疗救助</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．A46义务教育保障（选择项，可多选）</w:t>
      </w:r>
    </w:p>
    <w:tbl>
      <w:tblPr>
        <w:tblStyle w:val="11"/>
        <w:tblW w:w="79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976"/>
        <w:gridCol w:w="993"/>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993"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976"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993"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976"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993"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976"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劝返</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送教上门</w:t>
            </w:r>
          </w:p>
        </w:tc>
        <w:tc>
          <w:tcPr>
            <w:tcW w:w="993"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976"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寄宿生生活补贴</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before="164" w:beforeLines="50" w:after="164" w:afterLines="50"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．A47教育帮扶（选择项，可多选）</w:t>
      </w:r>
    </w:p>
    <w:tbl>
      <w:tblPr>
        <w:tblStyle w:val="11"/>
        <w:tblW w:w="79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835"/>
        <w:gridCol w:w="1134"/>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4"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835"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134"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835"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835"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雨露计划</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助学贷款</w:t>
            </w:r>
          </w:p>
        </w:tc>
        <w:tc>
          <w:tcPr>
            <w:tcW w:w="1134"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83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助学金</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line="560" w:lineRule="exact"/>
        <w:ind w:firstLine="560" w:firstLineChars="200"/>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兜底保障类</w:t>
      </w:r>
    </w:p>
    <w:p>
      <w:pPr>
        <w:spacing w:before="164" w:beforeLines="50" w:after="164" w:afterLines="50" w:line="560" w:lineRule="exact"/>
        <w:ind w:firstLine="560" w:firstLineChars="200"/>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．A48综合保障（选择项，可多选）</w:t>
      </w:r>
    </w:p>
    <w:tbl>
      <w:tblPr>
        <w:tblStyle w:val="11"/>
        <w:tblW w:w="791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969"/>
        <w:gridCol w:w="1131"/>
        <w:gridCol w:w="2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4" w:hRule="atLeast"/>
        </w:trPr>
        <w:tc>
          <w:tcPr>
            <w:tcW w:w="990"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96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c>
          <w:tcPr>
            <w:tcW w:w="11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代码</w:t>
            </w:r>
          </w:p>
        </w:tc>
        <w:tc>
          <w:tcPr>
            <w:tcW w:w="2828" w:type="dxa"/>
            <w:noWrap w:val="0"/>
            <w:vAlign w:val="top"/>
          </w:tcPr>
          <w:p>
            <w:pPr>
              <w:spacing w:line="5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6" w:hRule="atLeast"/>
        </w:trPr>
        <w:tc>
          <w:tcPr>
            <w:tcW w:w="990"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tc>
        <w:tc>
          <w:tcPr>
            <w:tcW w:w="2969"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低保</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特困供养</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临时救助</w:t>
            </w:r>
          </w:p>
        </w:tc>
        <w:tc>
          <w:tcPr>
            <w:tcW w:w="1131"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tc>
        <w:tc>
          <w:tcPr>
            <w:tcW w:w="2828"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残疾人补贴</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防贫保险</w:t>
            </w:r>
          </w:p>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残疾人补贴包括残疾人困难生活补贴、护理补贴等。</w:t>
      </w:r>
    </w:p>
    <w:p>
      <w:pPr>
        <w:keepNext w:val="0"/>
        <w:keepLines w:val="0"/>
        <w:pageBreakBefore w:val="0"/>
        <w:widowControl w:val="0"/>
        <w:kinsoku/>
        <w:wordWrap/>
        <w:overflowPunct/>
        <w:topLinePunct w:val="0"/>
        <w:autoSpaceDE/>
        <w:autoSpaceDN/>
        <w:bidi w:val="0"/>
        <w:adjustRightInd/>
        <w:snapToGrid/>
        <w:spacing w:before="327" w:beforeLines="100" w:line="560" w:lineRule="exact"/>
        <w:ind w:firstLine="560" w:firstLineChars="200"/>
        <w:textAlignment w:val="auto"/>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其他类</w:t>
      </w:r>
    </w:p>
    <w:p>
      <w:pPr>
        <w:keepNext w:val="0"/>
        <w:keepLines w:val="0"/>
        <w:pageBreakBefore w:val="0"/>
        <w:widowControl w:val="0"/>
        <w:kinsoku/>
        <w:wordWrap/>
        <w:overflowPunct/>
        <w:topLinePunct w:val="0"/>
        <w:autoSpaceDE/>
        <w:autoSpaceDN/>
        <w:bidi w:val="0"/>
        <w:adjustRightInd/>
        <w:snapToGrid/>
        <w:spacing w:after="164" w:afterLines="50" w:line="560" w:lineRule="exact"/>
        <w:ind w:firstLine="560" w:firstLineChars="200"/>
        <w:textAlignment w:val="auto"/>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．A49社会帮扶（选择项，可多选）</w:t>
      </w:r>
    </w:p>
    <w:tbl>
      <w:tblPr>
        <w:tblStyle w:val="11"/>
        <w:tblW w:w="78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2800"/>
        <w:gridCol w:w="980"/>
        <w:gridCol w:w="2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19"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280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c>
          <w:tcPr>
            <w:tcW w:w="980"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2939"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119"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800"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社会捐助</w:t>
            </w:r>
          </w:p>
        </w:tc>
        <w:tc>
          <w:tcPr>
            <w:tcW w:w="980"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939"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w:t>
            </w:r>
          </w:p>
        </w:tc>
      </w:tr>
    </w:tbl>
    <w:p>
      <w:pPr>
        <w:keepNext w:val="0"/>
        <w:keepLines w:val="0"/>
        <w:pageBreakBefore w:val="0"/>
        <w:widowControl w:val="0"/>
        <w:kinsoku/>
        <w:wordWrap/>
        <w:overflowPunct/>
        <w:topLinePunct w:val="0"/>
        <w:autoSpaceDE/>
        <w:autoSpaceDN/>
        <w:bidi w:val="0"/>
        <w:adjustRightInd/>
        <w:snapToGrid/>
        <w:spacing w:before="327" w:beforeLines="100" w:after="164" w:afterLines="50" w:line="560" w:lineRule="exact"/>
        <w:ind w:firstLine="560" w:firstLineChars="200"/>
        <w:textAlignment w:val="auto"/>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7</w:t>
      </w:r>
      <w:r>
        <w:rPr>
          <w:rFonts w:hint="default" w:ascii="Times New Roman" w:hAnsi="Times New Roman" w:eastAsia="仿宋_GB2312" w:cs="Times New Roman"/>
          <w:sz w:val="28"/>
          <w:szCs w:val="28"/>
        </w:rPr>
        <w:t>．A50社会帮扶（是否型）</w:t>
      </w:r>
    </w:p>
    <w:tbl>
      <w:tblPr>
        <w:tblStyle w:val="11"/>
        <w:tblW w:w="7999"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6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143"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6856"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43"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6856"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是则勾选</w:t>
            </w:r>
          </w:p>
        </w:tc>
      </w:tr>
    </w:tbl>
    <w:p>
      <w:pPr>
        <w:keepNext w:val="0"/>
        <w:keepLines w:val="0"/>
        <w:pageBreakBefore w:val="0"/>
        <w:widowControl w:val="0"/>
        <w:kinsoku/>
        <w:wordWrap/>
        <w:overflowPunct/>
        <w:topLinePunct w:val="0"/>
        <w:autoSpaceDE/>
        <w:autoSpaceDN/>
        <w:bidi w:val="0"/>
        <w:adjustRightInd/>
        <w:snapToGrid/>
        <w:spacing w:before="327" w:beforeLines="100" w:after="164" w:afterLines="50" w:line="560" w:lineRule="exact"/>
        <w:ind w:firstLine="560" w:firstLineChars="200"/>
        <w:textAlignment w:val="auto"/>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．A50搬迁（是否型）</w:t>
      </w:r>
    </w:p>
    <w:tbl>
      <w:tblPr>
        <w:tblStyle w:val="11"/>
        <w:tblW w:w="7979"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6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141"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6838"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141"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6838"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是则勾选</w:t>
            </w:r>
          </w:p>
        </w:tc>
      </w:tr>
    </w:tbl>
    <w:p>
      <w:pPr>
        <w:keepNext w:val="0"/>
        <w:keepLines w:val="0"/>
        <w:pageBreakBefore w:val="0"/>
        <w:widowControl w:val="0"/>
        <w:kinsoku/>
        <w:wordWrap/>
        <w:overflowPunct/>
        <w:topLinePunct w:val="0"/>
        <w:autoSpaceDE/>
        <w:autoSpaceDN/>
        <w:bidi w:val="0"/>
        <w:adjustRightInd/>
        <w:snapToGrid/>
        <w:spacing w:before="327" w:beforeLines="100" w:after="164" w:afterLines="50" w:line="560" w:lineRule="exact"/>
        <w:ind w:firstLine="560" w:firstLineChars="200"/>
        <w:textAlignment w:val="auto"/>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4</w:t>
      </w:r>
      <w:r>
        <w:rPr>
          <w:rFonts w:hint="eastAsia"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．A51生产生活条件改善（是否型）</w:t>
      </w:r>
    </w:p>
    <w:tbl>
      <w:tblPr>
        <w:tblStyle w:val="11"/>
        <w:tblW w:w="7939"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135" w:type="dxa"/>
            <w:noWrap w:val="0"/>
            <w:vAlign w:val="top"/>
          </w:tcPr>
          <w:p>
            <w:pPr>
              <w:spacing w:before="0" w:beforeLines="0" w:after="0" w:afterLines="0" w:line="560" w:lineRule="exact"/>
              <w:ind w:firstLine="0" w:firstLineChars="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6804" w:type="dxa"/>
            <w:noWrap w:val="0"/>
            <w:vAlign w:val="top"/>
          </w:tcPr>
          <w:p>
            <w:pPr>
              <w:spacing w:before="0" w:beforeLines="0" w:after="0" w:afterLines="0" w:line="560" w:lineRule="exact"/>
              <w:ind w:firstLine="0" w:firstLineChars="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13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680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是则勾选</w:t>
            </w:r>
          </w:p>
        </w:tc>
      </w:tr>
    </w:tbl>
    <w:p>
      <w:pPr>
        <w:keepNext w:val="0"/>
        <w:keepLines w:val="0"/>
        <w:pageBreakBefore w:val="0"/>
        <w:widowControl w:val="0"/>
        <w:kinsoku/>
        <w:wordWrap/>
        <w:overflowPunct/>
        <w:topLinePunct w:val="0"/>
        <w:autoSpaceDE/>
        <w:autoSpaceDN/>
        <w:bidi w:val="0"/>
        <w:adjustRightInd/>
        <w:snapToGrid/>
        <w:spacing w:before="327" w:beforeLines="100" w:after="164" w:afterLines="50" w:line="560" w:lineRule="exact"/>
        <w:ind w:firstLine="560" w:firstLineChars="200"/>
        <w:textAlignment w:val="auto"/>
        <w:rPr>
          <w:rFonts w:hint="default" w:ascii="Times New Roman" w:hAnsi="Times New Roman" w:eastAsia="仿宋_GB2312" w:cs="Times New Roman"/>
          <w:sz w:val="28"/>
          <w:szCs w:val="28"/>
          <w:highlight w:val="green"/>
        </w:rPr>
      </w:pPr>
      <w:r>
        <w:rPr>
          <w:rFonts w:hint="eastAsia" w:ascii="Times New Roman" w:hAnsi="Times New Roman" w:eastAsia="仿宋_GB2312" w:cs="Times New Roman"/>
          <w:sz w:val="28"/>
          <w:szCs w:val="28"/>
          <w:lang w:val="en-US" w:eastAsia="zh-CN"/>
        </w:rPr>
        <w:t>50</w:t>
      </w:r>
      <w:r>
        <w:rPr>
          <w:rFonts w:hint="default" w:ascii="Times New Roman" w:hAnsi="Times New Roman" w:eastAsia="仿宋_GB2312" w:cs="Times New Roman"/>
          <w:sz w:val="28"/>
          <w:szCs w:val="28"/>
        </w:rPr>
        <w:t>．A52基础设施建设（是否型）</w:t>
      </w:r>
    </w:p>
    <w:tbl>
      <w:tblPr>
        <w:tblStyle w:val="11"/>
        <w:tblW w:w="7979"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6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trPr>
        <w:tc>
          <w:tcPr>
            <w:tcW w:w="128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669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28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669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是则勾选</w:t>
            </w:r>
          </w:p>
        </w:tc>
      </w:tr>
    </w:tbl>
    <w:p>
      <w:pPr>
        <w:keepNext w:val="0"/>
        <w:keepLines w:val="0"/>
        <w:pageBreakBefore w:val="0"/>
        <w:widowControl w:val="0"/>
        <w:kinsoku/>
        <w:wordWrap/>
        <w:overflowPunct/>
        <w:topLinePunct w:val="0"/>
        <w:autoSpaceDE/>
        <w:autoSpaceDN/>
        <w:bidi w:val="0"/>
        <w:adjustRightInd/>
        <w:snapToGrid/>
        <w:spacing w:before="327" w:beforeLines="100" w:line="560" w:lineRule="exact"/>
        <w:ind w:firstLine="562" w:firstLineChars="200"/>
        <w:textAlignment w:val="auto"/>
        <w:rPr>
          <w:rFonts w:hint="default" w:ascii="Times New Roman" w:hAnsi="Times New Roman" w:eastAsia="楷体_GB2312" w:cs="Times New Roman"/>
          <w:b/>
          <w:sz w:val="28"/>
          <w:szCs w:val="28"/>
        </w:rPr>
      </w:pPr>
      <w:r>
        <w:rPr>
          <w:rFonts w:hint="default" w:ascii="Times New Roman" w:hAnsi="Times New Roman" w:eastAsia="楷体_GB2312" w:cs="Times New Roman"/>
          <w:b/>
          <w:sz w:val="28"/>
          <w:szCs w:val="28"/>
        </w:rPr>
        <w:t>（七）风险消除</w:t>
      </w:r>
    </w:p>
    <w:p>
      <w:pPr>
        <w:spacing w:before="164" w:beforeLines="50" w:after="164" w:afterLines="50" w:line="560" w:lineRule="exact"/>
        <w:ind w:firstLine="560" w:firstLineChars="200"/>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5</w:t>
      </w:r>
      <w:r>
        <w:rPr>
          <w:rFonts w:hint="eastAsia"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．A53风险消除（选择项）</w:t>
      </w:r>
    </w:p>
    <w:tbl>
      <w:tblPr>
        <w:tblStyle w:val="11"/>
        <w:tblW w:w="793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835"/>
        <w:gridCol w:w="1134"/>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2835"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c>
          <w:tcPr>
            <w:tcW w:w="1134"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代码</w:t>
            </w:r>
          </w:p>
        </w:tc>
        <w:tc>
          <w:tcPr>
            <w:tcW w:w="283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4"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835" w:type="dxa"/>
            <w:tcBorders>
              <w:righ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帮扶消除</w:t>
            </w:r>
          </w:p>
        </w:tc>
        <w:tc>
          <w:tcPr>
            <w:tcW w:w="1134" w:type="dxa"/>
            <w:tcBorders>
              <w:left w:val="double" w:color="auto" w:sz="4" w:space="0"/>
            </w:tcBorders>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835" w:type="dxa"/>
            <w:noWrap w:val="0"/>
            <w:vAlign w:val="top"/>
          </w:tcPr>
          <w:p>
            <w:pPr>
              <w:spacing w:line="5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自然消除</w:t>
            </w:r>
          </w:p>
        </w:tc>
      </w:tr>
    </w:tbl>
    <w:p>
      <w:pPr>
        <w:keepNext w:val="0"/>
        <w:keepLines w:val="0"/>
        <w:pageBreakBefore w:val="0"/>
        <w:widowControl w:val="0"/>
        <w:kinsoku/>
        <w:wordWrap/>
        <w:overflowPunct/>
        <w:topLinePunct w:val="0"/>
        <w:autoSpaceDE/>
        <w:autoSpaceDN/>
        <w:bidi w:val="0"/>
        <w:adjustRightInd/>
        <w:snapToGrid/>
        <w:spacing w:before="327" w:beforeLines="100" w:line="560" w:lineRule="exact"/>
        <w:ind w:firstLine="560" w:firstLineChars="200"/>
        <w:textAlignment w:val="auto"/>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5</w:t>
      </w:r>
      <w:r>
        <w:rPr>
          <w:rFonts w:hint="eastAsia"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．A54风险消除时间（字符型）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填写风险消除时间，精确到日（如：2021.01.01）。</w:t>
      </w:r>
    </w:p>
    <w:p>
      <w:pPr>
        <w:spacing w:line="560" w:lineRule="exact"/>
        <w:ind w:firstLine="560" w:firstLineChars="200"/>
        <w:rPr>
          <w:rFonts w:hint="default" w:ascii="Times New Roman" w:hAnsi="Times New Roman" w:eastAsia="仿宋_GB2312" w:cs="Times New Roman"/>
          <w:sz w:val="28"/>
          <w:szCs w:val="28"/>
          <w:highlight w:val="green"/>
        </w:rPr>
      </w:pPr>
      <w:r>
        <w:rPr>
          <w:rFonts w:hint="default" w:ascii="Times New Roman" w:hAnsi="Times New Roman" w:eastAsia="仿宋_GB2312" w:cs="Times New Roman"/>
          <w:sz w:val="28"/>
          <w:szCs w:val="28"/>
        </w:rPr>
        <w:t>5</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．A55监测联系人（字符型）</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必填项，监测联系人为入户采集信息人员，需要录入监测联系人的姓名和联系电话。</w:t>
      </w:r>
    </w:p>
    <w:p>
      <w:pPr>
        <w:pStyle w:val="2"/>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pStyle w:val="2"/>
        <w:rPr>
          <w:rFonts w:hint="default" w:ascii="Times New Roman" w:hAnsi="Times New Roman" w:eastAsia="仿宋_GB2312" w:cs="Times New Roman"/>
          <w:sz w:val="28"/>
          <w:szCs w:val="28"/>
        </w:rPr>
      </w:pPr>
    </w:p>
    <w:p>
      <w:pPr>
        <w:pStyle w:val="2"/>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pStyle w:val="2"/>
        <w:rPr>
          <w:rFonts w:hint="default" w:ascii="Times New Roman" w:hAnsi="Times New Roman" w:eastAsia="仿宋_GB2312" w:cs="Times New Roman"/>
          <w:sz w:val="28"/>
          <w:szCs w:val="28"/>
        </w:rPr>
      </w:pPr>
    </w:p>
    <w:p>
      <w:pPr>
        <w:rPr>
          <w:rFonts w:hint="default"/>
        </w:rPr>
      </w:pPr>
    </w:p>
    <w:tbl>
      <w:tblPr>
        <w:tblStyle w:val="12"/>
        <w:tblpPr w:leftFromText="180" w:rightFromText="180" w:vertAnchor="text" w:horzAnchor="page" w:tblpX="1735" w:tblpY="392"/>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8522" w:type="dxa"/>
            <w:tcBorders>
              <w:top w:val="single" w:color="auto" w:sz="8" w:space="0"/>
              <w:left w:val="nil"/>
              <w:bottom w:val="single" w:color="auto" w:sz="8" w:space="0"/>
              <w:right w:val="nil"/>
            </w:tcBorders>
            <w:noWrap w:val="0"/>
            <w:vAlign w:val="top"/>
          </w:tcPr>
          <w:p>
            <w:pPr>
              <w:rPr>
                <w:rFonts w:hint="default" w:ascii="Times New Roman" w:hAnsi="Times New Roman" w:eastAsia="仿宋_GB2312" w:cs="Times New Roman"/>
                <w:spacing w:val="-11"/>
                <w:sz w:val="28"/>
                <w:szCs w:val="28"/>
              </w:rPr>
            </w:pPr>
            <w:r>
              <w:rPr>
                <w:rFonts w:hint="eastAsia" w:ascii="仿宋_GB2312" w:eastAsia="仿宋_GB2312"/>
                <w:color w:val="auto"/>
                <w:spacing w:val="-17"/>
                <w:w w:val="95"/>
                <w:sz w:val="28"/>
                <w:szCs w:val="28"/>
                <w:u w:val="none"/>
              </w:rPr>
              <w:t>中共益阳市赫山区委实施乡村振兴战略领导小组</w:t>
            </w:r>
            <w:r>
              <w:rPr>
                <w:rFonts w:hint="eastAsia" w:ascii="仿宋_GB2312" w:eastAsia="仿宋_GB2312"/>
                <w:color w:val="auto"/>
                <w:spacing w:val="-17"/>
                <w:w w:val="95"/>
                <w:sz w:val="28"/>
                <w:szCs w:val="28"/>
                <w:u w:val="none"/>
                <w:lang w:eastAsia="zh-CN"/>
              </w:rPr>
              <w:t>办公室</w:t>
            </w:r>
            <w:r>
              <w:rPr>
                <w:rFonts w:hint="eastAsia" w:ascii="仿宋_GB2312" w:eastAsia="仿宋_GB2312"/>
                <w:color w:val="auto"/>
                <w:spacing w:val="-17"/>
                <w:w w:val="95"/>
                <w:sz w:val="28"/>
                <w:szCs w:val="28"/>
                <w:u w:val="none"/>
                <w:lang w:val="en-US" w:eastAsia="zh-CN"/>
              </w:rPr>
              <w:t xml:space="preserve"> </w:t>
            </w:r>
            <w:r>
              <w:rPr>
                <w:rFonts w:hint="default" w:ascii="Times New Roman" w:hAnsi="Times New Roman" w:eastAsia="仿宋_GB2312" w:cs="Times New Roman"/>
                <w:spacing w:val="-11"/>
                <w:sz w:val="28"/>
                <w:szCs w:val="28"/>
                <w:lang w:val="en-US" w:eastAsia="zh-CN"/>
              </w:rPr>
              <w:t xml:space="preserve"> </w:t>
            </w:r>
            <w:r>
              <w:rPr>
                <w:rFonts w:hint="default" w:ascii="Times New Roman" w:hAnsi="Times New Roman" w:eastAsia="仿宋_GB2312" w:cs="Times New Roman"/>
                <w:spacing w:val="-11"/>
                <w:sz w:val="28"/>
                <w:szCs w:val="28"/>
              </w:rPr>
              <w:t>20</w:t>
            </w:r>
            <w:r>
              <w:rPr>
                <w:rFonts w:hint="default" w:ascii="Times New Roman" w:hAnsi="Times New Roman" w:eastAsia="仿宋_GB2312" w:cs="Times New Roman"/>
                <w:spacing w:val="-11"/>
                <w:sz w:val="28"/>
                <w:szCs w:val="28"/>
                <w:lang w:val="en-US" w:eastAsia="zh-CN"/>
              </w:rPr>
              <w:t>21</w:t>
            </w:r>
            <w:r>
              <w:rPr>
                <w:rFonts w:hint="default" w:ascii="Times New Roman" w:hAnsi="Times New Roman" w:eastAsia="仿宋_GB2312" w:cs="Times New Roman"/>
                <w:spacing w:val="-11"/>
                <w:sz w:val="28"/>
                <w:szCs w:val="28"/>
              </w:rPr>
              <w:t>年</w:t>
            </w:r>
            <w:r>
              <w:rPr>
                <w:rFonts w:hint="eastAsia" w:ascii="Times New Roman" w:hAnsi="Times New Roman" w:eastAsia="仿宋_GB2312" w:cs="Times New Roman"/>
                <w:spacing w:val="-11"/>
                <w:sz w:val="28"/>
                <w:szCs w:val="28"/>
                <w:lang w:val="en-US" w:eastAsia="zh-CN"/>
              </w:rPr>
              <w:t>10</w:t>
            </w:r>
            <w:r>
              <w:rPr>
                <w:rFonts w:hint="default" w:ascii="Times New Roman" w:hAnsi="Times New Roman" w:eastAsia="仿宋_GB2312" w:cs="Times New Roman"/>
                <w:spacing w:val="-11"/>
                <w:sz w:val="28"/>
                <w:szCs w:val="28"/>
              </w:rPr>
              <w:t>月</w:t>
            </w:r>
            <w:r>
              <w:rPr>
                <w:rFonts w:hint="eastAsia" w:ascii="Times New Roman" w:hAnsi="Times New Roman" w:eastAsia="仿宋_GB2312" w:cs="Times New Roman"/>
                <w:spacing w:val="-11"/>
                <w:sz w:val="28"/>
                <w:szCs w:val="28"/>
                <w:lang w:val="en-US" w:eastAsia="zh-CN"/>
              </w:rPr>
              <w:t>28</w:t>
            </w:r>
            <w:r>
              <w:rPr>
                <w:rFonts w:hint="default" w:ascii="Times New Roman" w:hAnsi="Times New Roman" w:eastAsia="仿宋_GB2312" w:cs="Times New Roman"/>
                <w:spacing w:val="-11"/>
                <w:sz w:val="28"/>
                <w:szCs w:val="28"/>
                <w:lang w:val="en-US" w:eastAsia="zh-CN"/>
              </w:rPr>
              <w:t>日</w:t>
            </w:r>
            <w:r>
              <w:rPr>
                <w:rFonts w:hint="default" w:ascii="Times New Roman" w:hAnsi="Times New Roman" w:eastAsia="仿宋_GB2312" w:cs="Times New Roman"/>
                <w:spacing w:val="-11"/>
                <w:sz w:val="28"/>
                <w:szCs w:val="28"/>
              </w:rPr>
              <w:t>印发</w:t>
            </w:r>
          </w:p>
        </w:tc>
      </w:tr>
    </w:tbl>
    <w:p>
      <w:pPr>
        <w:rPr>
          <w:rFonts w:hint="default" w:ascii="Times New Roman" w:hAnsi="Times New Roman" w:eastAsia="宋体" w:cs="Times New Roman"/>
          <w:sz w:val="28"/>
          <w:szCs w:val="36"/>
          <w:u w:val="none" w:color="auto"/>
          <w:lang w:eastAsia="zh-CN"/>
        </w:rPr>
      </w:pPr>
    </w:p>
    <w:sectPr>
      <w:headerReference r:id="rId4" w:type="default"/>
      <w:footerReference r:id="rId5" w:type="default"/>
      <w:pgSz w:w="11906" w:h="16838"/>
      <w:pgMar w:top="1440" w:right="1800" w:bottom="1440" w:left="1800" w:header="851" w:footer="992" w:gutter="0"/>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AA4A714-3F1D-4C31-B886-2B6AC1162DCA}"/>
  </w:font>
  <w:font w:name="Arial">
    <w:panose1 w:val="020B0604020202020204"/>
    <w:charset w:val="01"/>
    <w:family w:val="swiss"/>
    <w:pitch w:val="default"/>
    <w:sig w:usb0="E0002AFF" w:usb1="C0007843" w:usb2="00000009" w:usb3="00000000" w:csb0="400001FF" w:csb1="FFFF0000"/>
    <w:embedRegular r:id="rId2" w:fontKey="{1947F4E5-9678-47CF-85F6-549A8A8E335B}"/>
  </w:font>
  <w:font w:name="黑体">
    <w:panose1 w:val="02010609060101010101"/>
    <w:charset w:val="86"/>
    <w:family w:val="auto"/>
    <w:pitch w:val="default"/>
    <w:sig w:usb0="800002BF" w:usb1="38CF7CFA" w:usb2="00000016" w:usb3="00000000" w:csb0="00040001" w:csb1="00000000"/>
    <w:embedRegular r:id="rId3" w:fontKey="{755FB5E5-F438-459C-B613-5DDA94922310}"/>
  </w:font>
  <w:font w:name="Courier New">
    <w:panose1 w:val="02070309020205020404"/>
    <w:charset w:val="01"/>
    <w:family w:val="modern"/>
    <w:pitch w:val="default"/>
    <w:sig w:usb0="E0002AFF" w:usb1="C0007843" w:usb2="00000009" w:usb3="00000000" w:csb0="400001FF" w:csb1="FFFF0000"/>
    <w:embedRegular r:id="rId4" w:fontKey="{8802FD93-5305-4AFB-9062-4C4448AE22CC}"/>
  </w:font>
  <w:font w:name="Symbol">
    <w:panose1 w:val="05050102010706020507"/>
    <w:charset w:val="02"/>
    <w:family w:val="roman"/>
    <w:pitch w:val="default"/>
    <w:sig w:usb0="00000000" w:usb1="00000000" w:usb2="00000000" w:usb3="00000000" w:csb0="80000000" w:csb1="00000000"/>
    <w:embedRegular r:id="rId5" w:fontKey="{7A8DD6C1-F0C9-40A5-8A0F-6D97A88F7933}"/>
  </w:font>
  <w:font w:name="Calibri">
    <w:panose1 w:val="020F0502020204030204"/>
    <w:charset w:val="00"/>
    <w:family w:val="swiss"/>
    <w:pitch w:val="default"/>
    <w:sig w:usb0="E00002FF" w:usb1="4000ACFF" w:usb2="00000001" w:usb3="00000000" w:csb0="2000019F" w:csb1="00000000"/>
    <w:embedRegular r:id="rId6" w:fontKey="{99C2F35B-2E00-42B0-9460-0E3EE59AC3C7}"/>
  </w:font>
  <w:font w:name="仿宋_GB2312">
    <w:panose1 w:val="02010609030101010101"/>
    <w:charset w:val="86"/>
    <w:family w:val="modern"/>
    <w:pitch w:val="default"/>
    <w:sig w:usb0="00000001" w:usb1="080E0000" w:usb2="00000000" w:usb3="00000000" w:csb0="00040000" w:csb1="00000000"/>
    <w:embedRegular r:id="rId7" w:fontKey="{989730BC-6682-4E50-9F72-A6B0503C8D94}"/>
  </w:font>
  <w:font w:name="方正小标宋简体">
    <w:panose1 w:val="03000509000000000000"/>
    <w:charset w:val="86"/>
    <w:family w:val="auto"/>
    <w:pitch w:val="default"/>
    <w:sig w:usb0="00000001" w:usb1="080E0000" w:usb2="00000000" w:usb3="00000000" w:csb0="00040000" w:csb1="00000000"/>
    <w:embedRegular r:id="rId8" w:fontKey="{1FB27889-113F-4BDB-8FF1-4B37F5F47923}"/>
  </w:font>
  <w:font w:name="楷体_GB2312">
    <w:panose1 w:val="02010609030101010101"/>
    <w:charset w:val="86"/>
    <w:family w:val="auto"/>
    <w:pitch w:val="default"/>
    <w:sig w:usb0="00000001" w:usb1="080E0000" w:usb2="00000000" w:usb3="00000000" w:csb0="00040000" w:csb1="00000000"/>
    <w:embedRegular r:id="rId9" w:fontKey="{0A809F46-FA3B-4413-ABF3-DB1FD34DBF28}"/>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embedRegular r:id="rId10" w:fontKey="{3EF94F47-E471-4397-A0E0-F1F307D6FD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-106680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8.4pt;height:144pt;width:144pt;mso-position-horizontal:outside;mso-position-horizontal-relative:margin;mso-wrap-style:none;z-index:251659264;mso-width-relative:page;mso-height-relative:page;" filled="f" stroked="f" coordsize="21600,21600" o:gfxdata="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q0IVI1AAAAAgBAAAPAAAAAAAAAAEAIAAAACIAAABkcnMvZG93bnJl&#10;di54bWxQSwECFAAUAAAACACHTuJAGnaBycgBAACZAwAADgAAAAAAAAABACAAAAAjAQAAZHJzL2Uy&#10;b0RvYy54bWxQSwUGAAAAAAYABgBZAQAAXQUAAAAA&#10;">
              <v:fill on="f" focussize="0,0"/>
              <v:stroke on="f"/>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-106680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8.4pt;height:144pt;width:144pt;mso-position-horizontal:outside;mso-position-horizontal-relative:margin;mso-wrap-style:none;z-index:251660288;mso-width-relative:page;mso-height-relative:page;" filled="f" stroked="f" coordsize="21600,21600" o:gfxdata="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zIuwbVAAAACAEAAA8AAAAAAAAAAQAgAAAAIgAAAGRycy9kb3ducmV2LnhtbFBL&#10;AQIUABQAAAAIAIdO4kDhgNOOMgIAAGEEAAAOAAAAAAAAAAEAIAAAACQBAABkcnMvZTJvRG9jLnht&#10;bFBLBQYAAAAABgAGAFkBAADIBQ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2E5C"/>
    <w:rsid w:val="00360F1C"/>
    <w:rsid w:val="00685798"/>
    <w:rsid w:val="00751865"/>
    <w:rsid w:val="00AB5156"/>
    <w:rsid w:val="00F9672C"/>
    <w:rsid w:val="011114DF"/>
    <w:rsid w:val="045D0169"/>
    <w:rsid w:val="04C2263B"/>
    <w:rsid w:val="04D45838"/>
    <w:rsid w:val="053F642A"/>
    <w:rsid w:val="05E204EB"/>
    <w:rsid w:val="069320B3"/>
    <w:rsid w:val="073430A8"/>
    <w:rsid w:val="07BE0FC8"/>
    <w:rsid w:val="0AC04FF6"/>
    <w:rsid w:val="0CB64AA7"/>
    <w:rsid w:val="0D517334"/>
    <w:rsid w:val="0E397CD6"/>
    <w:rsid w:val="0F72797F"/>
    <w:rsid w:val="0F7C758D"/>
    <w:rsid w:val="11E86FFA"/>
    <w:rsid w:val="12112CE9"/>
    <w:rsid w:val="13A651D1"/>
    <w:rsid w:val="143C29C0"/>
    <w:rsid w:val="187150CA"/>
    <w:rsid w:val="18BD6D30"/>
    <w:rsid w:val="19793C38"/>
    <w:rsid w:val="1A0B7A77"/>
    <w:rsid w:val="1A7305FB"/>
    <w:rsid w:val="1F2053F7"/>
    <w:rsid w:val="20065654"/>
    <w:rsid w:val="20C44059"/>
    <w:rsid w:val="250E14D9"/>
    <w:rsid w:val="25AB749B"/>
    <w:rsid w:val="28635EE2"/>
    <w:rsid w:val="297418A6"/>
    <w:rsid w:val="2ACD0A53"/>
    <w:rsid w:val="2B6720FC"/>
    <w:rsid w:val="2DC94D11"/>
    <w:rsid w:val="2DEF313F"/>
    <w:rsid w:val="2EE84298"/>
    <w:rsid w:val="309C57F4"/>
    <w:rsid w:val="32674051"/>
    <w:rsid w:val="36A643B5"/>
    <w:rsid w:val="37E17691"/>
    <w:rsid w:val="383E4911"/>
    <w:rsid w:val="387B4F3D"/>
    <w:rsid w:val="394D4B89"/>
    <w:rsid w:val="395314AB"/>
    <w:rsid w:val="39972D36"/>
    <w:rsid w:val="39BC60B5"/>
    <w:rsid w:val="3DEC4938"/>
    <w:rsid w:val="3E9836D4"/>
    <w:rsid w:val="3F7970D4"/>
    <w:rsid w:val="41844707"/>
    <w:rsid w:val="424A798C"/>
    <w:rsid w:val="42915F92"/>
    <w:rsid w:val="435F78F1"/>
    <w:rsid w:val="43AD4FDD"/>
    <w:rsid w:val="44A0635F"/>
    <w:rsid w:val="453C0F8B"/>
    <w:rsid w:val="46B26A2F"/>
    <w:rsid w:val="483B13B1"/>
    <w:rsid w:val="491D0343"/>
    <w:rsid w:val="49E12E5C"/>
    <w:rsid w:val="4BDA0479"/>
    <w:rsid w:val="4BF03F4B"/>
    <w:rsid w:val="4C066C55"/>
    <w:rsid w:val="4E0B6448"/>
    <w:rsid w:val="4EA867B6"/>
    <w:rsid w:val="509E5D0F"/>
    <w:rsid w:val="525C3756"/>
    <w:rsid w:val="532114FF"/>
    <w:rsid w:val="54DF1063"/>
    <w:rsid w:val="568270A0"/>
    <w:rsid w:val="56E326EF"/>
    <w:rsid w:val="57E30358"/>
    <w:rsid w:val="592E3A71"/>
    <w:rsid w:val="59E77EAE"/>
    <w:rsid w:val="5AF44374"/>
    <w:rsid w:val="5BDB1AAD"/>
    <w:rsid w:val="5CFF4E38"/>
    <w:rsid w:val="62AB5EC1"/>
    <w:rsid w:val="63BC3540"/>
    <w:rsid w:val="64F16A27"/>
    <w:rsid w:val="662B679E"/>
    <w:rsid w:val="68D4184D"/>
    <w:rsid w:val="69794C2C"/>
    <w:rsid w:val="6AC539F2"/>
    <w:rsid w:val="6AC804D6"/>
    <w:rsid w:val="6B282DCE"/>
    <w:rsid w:val="6C8F0E06"/>
    <w:rsid w:val="6E463228"/>
    <w:rsid w:val="6F7F6480"/>
    <w:rsid w:val="70BA6D9A"/>
    <w:rsid w:val="71337E9B"/>
    <w:rsid w:val="744E0748"/>
    <w:rsid w:val="76AE49BB"/>
    <w:rsid w:val="770904F6"/>
    <w:rsid w:val="79260846"/>
    <w:rsid w:val="7A3B21EB"/>
    <w:rsid w:val="7AE14024"/>
    <w:rsid w:val="7E413D5D"/>
    <w:rsid w:val="7F343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99"/>
  </w:style>
  <w:style w:type="paragraph" w:styleId="3">
    <w:name w:val="Normal Indent"/>
    <w:basedOn w:val="1"/>
    <w:qFormat/>
    <w:uiPriority w:val="0"/>
    <w:pPr>
      <w:ind w:firstLine="420" w:firstLineChars="200"/>
    </w:pPr>
  </w:style>
  <w:style w:type="paragraph" w:styleId="4">
    <w:name w:val="Body Text"/>
    <w:basedOn w:val="1"/>
    <w:next w:val="5"/>
    <w:qFormat/>
    <w:uiPriority w:val="0"/>
    <w:pPr>
      <w:spacing w:after="120"/>
    </w:pPr>
  </w:style>
  <w:style w:type="paragraph" w:styleId="5">
    <w:name w:val="Body Text 2"/>
    <w:basedOn w:val="1"/>
    <w:qFormat/>
    <w:uiPriority w:val="0"/>
    <w:pPr>
      <w:spacing w:after="120" w:line="480" w:lineRule="auto"/>
    </w:pPr>
  </w:style>
  <w:style w:type="paragraph" w:styleId="6">
    <w:name w:val="Body Text Indent"/>
    <w:basedOn w:val="1"/>
    <w:qFormat/>
    <w:uiPriority w:val="0"/>
    <w:pPr>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Body Text First Indent"/>
    <w:basedOn w:val="4"/>
    <w:qFormat/>
    <w:uiPriority w:val="0"/>
    <w:pPr>
      <w:ind w:firstLine="420" w:firstLineChars="100"/>
    </w:pPr>
  </w:style>
  <w:style w:type="paragraph" w:styleId="10">
    <w:name w:val="Body Text First Indent 2"/>
    <w:basedOn w:val="6"/>
    <w:next w:val="9"/>
    <w:qFormat/>
    <w:uiPriority w:val="0"/>
    <w:pPr>
      <w:spacing w:after="120"/>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Body text|1"/>
    <w:basedOn w:val="1"/>
    <w:qFormat/>
    <w:uiPriority w:val="0"/>
    <w:pPr>
      <w:spacing w:line="449" w:lineRule="auto"/>
      <w:ind w:firstLine="400"/>
    </w:pPr>
    <w:rPr>
      <w:rFonts w:ascii="宋体" w:hAnsi="宋体" w:cs="宋体"/>
      <w:sz w:val="28"/>
      <w:szCs w:val="28"/>
      <w:lang w:val="zh-TW" w:eastAsia="zh-TW" w:bidi="zh-TW"/>
    </w:rPr>
  </w:style>
  <w:style w:type="character" w:customStyle="1" w:styleId="15">
    <w:name w:val="font81"/>
    <w:basedOn w:val="13"/>
    <w:qFormat/>
    <w:uiPriority w:val="0"/>
    <w:rPr>
      <w:rFonts w:hint="eastAsia" w:ascii="仿宋_GB2312" w:eastAsia="仿宋_GB2312" w:cs="仿宋_GB2312"/>
      <w:color w:val="000000"/>
      <w:sz w:val="24"/>
      <w:szCs w:val="24"/>
      <w:u w:val="single"/>
    </w:rPr>
  </w:style>
  <w:style w:type="character" w:customStyle="1" w:styleId="16">
    <w:name w:val="font51"/>
    <w:basedOn w:val="13"/>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15246</Words>
  <Characters>15941</Characters>
  <Lines>141</Lines>
  <Paragraphs>39</Paragraphs>
  <TotalTime>4</TotalTime>
  <ScaleCrop>false</ScaleCrop>
  <LinksUpToDate>false</LinksUpToDate>
  <CharactersWithSpaces>17585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2021-07-05T06:28:00Z</dcterms:created>
  <dc:creator>lenovo</dc:creator>
  <cp:lastModifiedBy>小沁</cp:lastModifiedBy>
  <cp:lastPrinted>2021-11-08T08:00:00Z</cp:lastPrinted>
  <dcterms:modified xsi:type="dcterms:W3CDTF">2022-03-03T02:38:12Z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D96562C107054C1D97537CC8DB5D1583</vt:lpwstr>
  </property>
  <property fmtid="{D5CDD505-2E9C-101B-9397-08002B2CF9AE}" pid="4" name="KSOSaveFontToCloudKey">
    <vt:lpwstr>276697958_cloud</vt:lpwstr>
  </property>
</Properties>
</file>