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社会救助包括哪些内容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根据2014年5月1日起实施的《社会救助暂行办法》，社会救助包括最低生活保障、特困人员供养、受灾人员救助、医疗救助、教育救助、住房救助、就业救助、临时救助，以及社会力量参与。</w:t>
      </w: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46FA1"/>
    <w:rsid w:val="42A46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97</Characters>
  <Lines>0</Lines>
  <Paragraphs>0</Paragraphs>
  <TotalTime>0</TotalTime>
  <ScaleCrop>false</ScaleCrop>
  <LinksUpToDate>false</LinksUpToDate>
  <CharactersWithSpaces>101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2022-04-27T12:34:00Z</dcterms:created>
  <dc:creator>NTKO</dc:creator>
  <cp:lastModifiedBy>NTKO</cp:lastModifiedBy>
  <dcterms:modified xsi:type="dcterms:W3CDTF">2022-04-27T12:34:44Z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D8F02C2063E84D7C84647AE2DB184E2E</vt:lpwstr>
  </property>
</Properties>
</file>