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bookmarkStart w:id="0" w:name="_GoBack"/>
      <w:bookmarkEnd w:id="0"/>
      <w:r>
        <w:rPr>
          <w:rFonts w:hint="eastAsia" w:ascii="微软雅黑" w:hAnsi="微软雅黑" w:eastAsia="微软雅黑" w:cs="微软雅黑"/>
          <w:i w:val="0"/>
          <w:iCs w:val="0"/>
          <w:caps w:val="0"/>
          <w:color w:val="333333"/>
          <w:spacing w:val="0"/>
          <w:sz w:val="24"/>
          <w:szCs w:val="24"/>
          <w:bdr w:val="none" w:color="auto" w:sz="0" w:space="0"/>
          <w:shd w:val="clear" w:fill="FFFFFF"/>
        </w:rPr>
        <w:t>自然灾害救助条例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第一条　为了规范自然灾害救助工作，保障受灾人员基本生活，制定本条例。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第二条　自然灾害救助工作遵循以人为本、政府主导、分级管理、社会互助、灾民自救的原则。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第三条　自然灾害救助工作实行各级人民政府行政领导负责制。</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国家减灾委员会负责组织、领导全国的自然灾害救助工作，协调开展重大自然灾害救助活动。国务院民政部门负责全国的自然灾害救助工作，承担国家减灾委员会的具体工作。国务院有关部门按照各自职责做好全国的自然灾害救助相关工作。</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县级以上地方人民政府或者人民政府的自然灾害救助应急综合协调机构，组织、协调本行政区域的自然灾害救助工作。县级以上地方人民政府民政部门负责本行政区域的自然灾害救助工作。县级以上地方人民政府有关部门按照各自职责做好本行政区域的自然灾害救助相关工作。</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第四条　县级以上人民政府应当将自然灾害救助工作纳入国民经济和社会发展规划，建立健全与自然灾害救助需求相适应的资金、物资保障机制，将人民政府安排的自然灾害救助资金和自然灾害救助工作经费纳入财政预算。</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第五条　村民委员会、居民委员会以及红十字会、慈善会和公募基金会等社会组织，依法协助人民政府开展自然灾害救助工作。</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国家鼓励和引导单位和个人参与自然灾害救助捐赠、志愿服务等活动。</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第六条　各级人民政府应当加强防灾减灾宣传教育，提高公民的防灾避险意识和自救互救能力。</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村民委员会、居民委员会、企业事业单位应当根据所在地人民政府的要求，结合各自的实际情况，开展防灾减灾应急知识的宣传普及活动。</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第七条　对在自然灾害救助中作出突出贡献的单位和个人，按照国家有关规定给予表彰和奖励。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第二章　救助准备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第八条　县级以上地方人民政府及其有关部门应当根据有关法律、法规、规章，上级人民政府及其有关部门的应急预案以及本行政区域的自然灾害风险调查情况，制定相应的自然灾害救助应急预案。</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自然灾害救助应急预案应当包括下列内容：</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（一）自然灾害救助应急组织指挥体系及其职责；</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（二）自然灾害救助应急队伍；</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（三）自然灾害救助应急资金、物资、设备；</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（四）自然灾害的预警预报和灾情信息的报告、处理；</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（五）自然灾害救助应急响应的等级和相应措施；</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（六）灾后应急救助和居民住房恢复重建措施。</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第九条　县级以上人民政府应当建立健全自然灾害救助应急指挥技术支撑系统，并为自然灾害救助工作提供必要的交通、通信等装备。</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第十条　国家建立自然灾害救助物资储备制度，由国务院民政部门分别会同国务院财政部门、发展改革部门制定全国自然灾害救助物资储备规划和储备库规划，并组织实施。</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设区的市级以上人民政府和自然灾害多发、易发地区的县级人民政府应当根据自然灾害特点、居民人口数量和分布等情况，按照布局合理、规模适度的原则，设立自然灾害救助物资储备库。</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第十一条　县级以上地方人民政府应当根据当地居民人口数量和分布等情况，利用公园、广场、体育场馆等公共设施，统筹规划设立应急避难场所，并设置明显标志。</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启动自然灾害预警响应或者应急响应，需要告知居民前往应急避难场所的，县级以上地方人民政府或者人民政府的自然灾害救助应急综合协调机构应当通过广播、电视、手机短信、电子显示屏、互联网等方式，及时公告应急避难场所的具体地址和到达路径。</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第十二条　县级以上地方人民政府应当加强自然灾害救助人员的队伍建设和业务培训，村民委员会、居民委员会和企业事业单位应当设立专职或者兼职的自然灾害信息员。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第三章　应急救助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第十三条　县级以上人民政府或者人民政府的自然灾害救助应急综合协调机构应当根据自然灾害预警预报启动预警响应，采取下列一项或者多项措施：</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（一）向社会发布规避自然灾害风险的警告，宣传避险常识和技能，提示公众做好自救互救准备；</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（二）开放应急避难场所，疏散、转移易受自然灾害危害的人员和财产，情况紧急时，实行有组织的避险转移；</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（三）加强对易受自然灾害危害的乡村、社区以及公共场所的安全保障；</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（四）责成民政等部门做好基本生活救助的准备。</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第十四条　自然灾害发生并达到自然灾害救助应急预案启动条件的，县级以上人民政府或者人民政府的自然灾害救助应急综合协调机构应当及时启动自然灾害救助应急响应，采取下列一项或者多项措施：</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（一）立即向社会发布政府应对措施和公众防范措施；</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（二）紧急转移安置受灾人员；</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（三）紧急调拨、运输自然灾害救助应急资金和物资，及时向受灾人员提供食品、饮用水、衣被、取暖、临时住所、医疗防疫等应急救助，保障受灾人员基本生活；</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（四）抚慰受灾人员，处理遇难人员善后事宜；</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（五）组织受灾人员开展自救互救；</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（六）分析评估灾情趋势和灾区需求，采取相应的自然灾害救助措施；</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（七）组织自然灾害救助捐赠活动。</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对应急救助物资，各交通运输主管部门应当组织优先运输。</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第十五条　在自然灾害救助应急期间，县级以上地方人民政府或者人民政府的自然灾害救助应急综合协调机构可以在本行政区域内紧急征用物资、设备、交通运输工具和场地，自然灾害救助应急工作结束后应当及时归还，并按照国家有关规定给予补偿。</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第十六条　自然灾害造成人员伤亡或者较大财产损失的，受灾地区县级人民政府民政部门应当立即向本级人民政府和上一级人民政府民政部门报告。</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自然灾害造成特别重大或者重大人员伤亡、财产损失的，受灾地区县级人民政府民政部门应当按照有关法律、行政法规和国务院应急预案规定的程序及时报告，必要时可以直接报告国务院。</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第十七条　灾情稳定前，受灾地区人民政府民政部门应当每日逐级上报自然灾害造成的人员伤亡、财产损失和自然灾害救助工作动态等情况，并及时向社会发布。</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灾情稳定后，受灾地区县级以上人民政府或者人民政府的自然灾害救助应急综合协调机构应当评估、核定并发布自然灾害损失情况。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第四章　灾后救助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第十八条　受灾地区人民政府应当在确保安全的前提下，采取就地安置与异地安置、政府安置与自行安置相结合的方式，对受灾人员进行过渡性安置。</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就地安置应当选择在交通便利、便于恢复生产和生活的地点，并避开可能发生次生自然灾害的区域，尽量不占用或者少占用耕地。</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受灾地区人民政府应当鼓励并组织受灾群众自救互救，恢复重建。</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第十九条　自然灾害危险消除后，受灾地区人民政府应当统筹研究制订居民住房恢复重建规划和优惠政策，组织重建或者修缮因灾损毁的居民住房，对恢复重建确有困难的家庭予以重点帮扶。</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居民住房恢复重建应当因地制宜、经济实用，确保房屋建设质量符合防灾减灾要求。</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受灾地区人民政府民政等部门应当向经审核确认的居民住房恢复重建补助对象发放补助资金和物资，住房城乡建设等部门应当为受灾人员重建或者修缮因灾损毁的居民住房提供必要的技术支持。</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第二十条　居民住房恢复重建补助对象由受灾人员本人申请或者由村民小组、居民小组提名。经村民委员会、居民委员会民主评议，符合救助条件的，在自然村、社区范围内公示；无异议或者经村民委员会、居民委员会民主评议异议不成立的，由村民委员会、居民委员会将评议意见和有关材料提交乡镇人民政府、街道办事处审核，报县级人民政府民政等部门审批。</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第二十一条　自然灾害发生后的当年冬季、次年春季，受灾地区人民政府应当为生活困难的受灾人员提供基本生活救助。</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受灾地区县级人民政府民政部门应当在每年10月底前统计、评估本行政区域受灾人员当年冬季、次年春季的基本生活困难和需求，核实救助对象，编制工作台账，制定救助工作方案，经本级人民政府批准后组织实施，并报上一级人民政府民政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第五章　救助款物管理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第二十二条　县级以上人民政府财政部门、民政部门负责自然灾害救助资金的分配、管理并监督使用情况。</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县级以上人民政府民政部门负责调拨、分配、管理自然灾害救助物资。</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第二十三条　人民政府采购用于自然灾害救助准备和灾后恢复重建的货物、工程和服务，依照有关政府采购和招标投标的法律规定组织实施。自然灾害应急救助和灾后恢复重建中涉及紧急抢救、紧急转移安置和临时性救助的紧急采购活动，按照国家有关规定执行。</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第二十四条　自然灾害救助款物专款（物）专用，无偿使用。</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定向捐赠的款物，应当按照捐赠人的意愿使用。政府部门接受的捐赠人无指定意向的款物，由县级以上人民政府民政部门统筹安排用于自然灾害救助；社会组织接受的捐赠人无指定意向的款物，由社会组织按照有关规定用于自然灾害救助。</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第二十五条　自然灾害救助款物应当用于受灾人员的紧急转移安置，基本生活救助，医疗救助，教育、医疗等公共服务设施和住房的恢复重建，自然灾害救助物资的采购、储存和运输，以及因灾遇难人员亲属的抚慰等项支出。</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第二十六条　受灾地区人民政府民政、财政等部门和有关社会组织应当通过报刊、广播、电视、互联网，主动向社会公开所接受的自然灾害救助款物和捐赠款物的来源、数量及其使用情况。</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受灾地区村民委员会、居民委员会应当公布救助对象及其接受救助款物数额和使用情况。</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第二十七条　各级人民政府应当建立健全自然灾害救助款物和捐赠款物的监督检查制度，并及时受理投诉和举报。</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第二十八条　县级以上人民政府监察机关、审计机关应当依法对自然灾害救助款物和捐赠款物的管理使用情况进行监督检查，民政、财政等部门和有关社会组织应当予以配合。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第六章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第二十九条　行政机关工作人员违反本条例规定，有下列行为之一的，由任免机关或者监察机关依照法律法规给予处分；构成犯罪的，依法追究刑事责任：</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（一）迟报、谎报、瞒报自然灾害损失情况，造成后果的；</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（二）未及时组织受灾人员转移安置，或者在提供基本生活救助、组织恢复重建过程中工作不力，造成后果的；</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（三）截留、挪用、私分自然灾害救助款物或者捐赠款物的；</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（四）不及时归还征用的财产，或者不按照规定给予补偿的；</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（五）有滥用职权、玩忽职守、徇私舞弊的其他行为的。</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第三十条　采取虚报、隐瞒、伪造等手段，骗取自然灾害救助款物或者捐赠款物的，由县级以上人民政府民政部门责令限期退回违法所得的款物；构成犯罪的，依法追究刑事责任。</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第三十一条　抢夺或者聚众哄抢自然灾害救助款物或者捐赠款物的，由县级以上人民政府民政部门责令停止违法行为；构成违反治安管理行为的，由公安机关依法给予治安管理处罚；构成犯罪的，依法追究刑事责任。</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第三十二条　以暴力、威胁方法阻碍自然灾害救助工作人员依法执行职务，构成违反治安管理行为的，由公安机关依法给予治安管理处罚；构成犯罪的，依法追究刑事责任。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第七章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第三十三条　发生事故灾难、公共卫生事件、社会安全事件等突发事件，需要由县级以上人民政府民政部门开展生活救助的，参照本条例执行。</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第三十四条　法律、行政法规对防灾、抗灾、救灾另有规定的，从其规定。</w:t>
      </w:r>
      <w:r>
        <w:rPr>
          <w:rFonts w:hint="eastAsia" w:ascii="微软雅黑" w:hAnsi="微软雅黑" w:eastAsia="微软雅黑" w:cs="微软雅黑"/>
          <w:i w:val="0"/>
          <w:iCs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第三十五条　本条例自2010年9月1日起施行。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RjOGY1ZmI0OGUzYTAxNTEwMjQ5NTBjNjU1MTM2MDAifQ=="/>
  </w:docVars>
  <w:rsids>
    <w:rsidRoot w:val="00000000"/>
    <w:rsid w:val="3D7423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4244</Words>
  <Characters>4248</Characters>
  <Lines>0</Lines>
  <Paragraphs>0</Paragraphs>
  <TotalTime>0</TotalTime>
  <ScaleCrop>false</ScaleCrop>
  <LinksUpToDate>false</LinksUpToDate>
  <CharactersWithSpaces>4459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2023-04-17T02:46:14Z</dcterms:created>
  <dc:creator>Administrator</dc:creator>
  <cp:lastModifiedBy>NTKO</cp:lastModifiedBy>
  <dcterms:modified xsi:type="dcterms:W3CDTF">2023-04-17T02:47:14Z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CB90E23296DF4F1DB0F39409ADBF58FF_13</vt:lpwstr>
  </property>
</Properties>
</file>