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rPr>
          <w:rFonts w:hint="eastAsia"/>
          <w:sz w:val="44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拍摄须知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头发要求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头发不能过于蓬松，刘海不能遮挡眉毛，两边头发不能盖住耳朵，长发不能披肩，不能染色。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服装要求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请着深色上衣，不能着制服。不能穿着带帽连体外套、围巾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不能佩戴首饰、发饰不能戴眼镜，请摘除眼镜。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进入拍摄室后请按提示音操作。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身份证收费项目及标准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按照《国家发展改革委员会、财政部关于居民身份证收费标准及有关要求通知》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发改价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/>
          <w:sz w:val="32"/>
          <w:szCs w:val="32"/>
        </w:rPr>
        <w:t>2003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/>
          <w:sz w:val="32"/>
          <w:szCs w:val="32"/>
        </w:rPr>
        <w:t>2322号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规定，办理身份证收费项目及标准如下: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1、首次申领免征工本费。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2、损坏换领、遗失补领每证收费40元。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、到期换领、姓名变更换领、性别变更换领、民族变更换领、出生日期变更换领、公民身份号码变更换领、地址变更换领每证收费20元。公民在换领证件时应交验旧证。无法交验旧证的，按遗失补领对待。其中证件有效期满换领，应为当前证件有效期前三个月或证件已过期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制证周期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普证:30个自然日，即一个月领证。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办理邮政速递业务证件:10个工作日领证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邮政速递业务收费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办理邮政速递业务，邮政公司每证收费20元。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84E441F"/>
    <w:rsid w:val="084E441F"/>
    <w:rsid w:val="15D05455"/>
    <w:rsid w:val="4EED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2023-10-11T00:56:00Z</dcterms:created>
  <dc:creator>夏艳芳</dc:creator>
  <cp:lastModifiedBy>云</cp:lastModifiedBy>
  <cp:lastPrinted>2023-10-11T00:56:00Z</cp:lastPrinted>
  <dcterms:modified xsi:type="dcterms:W3CDTF">2023-10-11T08:24:53Z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E075676162B14EE497C9BED83751FF8F_13</vt:lpwstr>
  </property>
</Properties>
</file>