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黑体"/>
          <w:sz w:val="44"/>
          <w:szCs w:val="44"/>
          <w:lang w:eastAsia="zh-CN"/>
        </w:rPr>
      </w:pPr>
    </w:p>
    <w:p>
      <w:pPr>
        <w:spacing w:line="480" w:lineRule="exact"/>
        <w:jc w:val="center"/>
        <w:rPr>
          <w:rFonts w:hint="eastAsia" w:ascii="黑体" w:hAnsi="黑体" w:eastAsia="黑体" w:cs="黑体"/>
          <w:sz w:val="44"/>
          <w:szCs w:val="44"/>
          <w:lang w:eastAsia="zh-CN"/>
        </w:rPr>
      </w:pPr>
    </w:p>
    <w:p>
      <w:pPr>
        <w:spacing w:line="480" w:lineRule="exact"/>
        <w:jc w:val="center"/>
        <w:rPr>
          <w:rFonts w:hint="eastAsia" w:ascii="黑体" w:hAnsi="黑体" w:eastAsia="黑体" w:cs="黑体"/>
          <w:sz w:val="44"/>
          <w:szCs w:val="44"/>
          <w:lang w:eastAsia="zh-CN"/>
        </w:rPr>
      </w:pPr>
    </w:p>
    <w:p>
      <w:pPr>
        <w:spacing w:line="480" w:lineRule="exact"/>
        <w:jc w:val="center"/>
        <w:rPr>
          <w:rFonts w:hint="eastAsia" w:ascii="黑体" w:hAnsi="黑体" w:eastAsia="黑体" w:cs="黑体"/>
          <w:sz w:val="44"/>
          <w:szCs w:val="44"/>
        </w:rPr>
      </w:pPr>
      <w:r>
        <w:rPr>
          <w:rFonts w:hint="eastAsia" w:ascii="黑体" w:hAnsi="黑体" w:eastAsia="黑体" w:cs="黑体"/>
          <w:sz w:val="44"/>
          <w:szCs w:val="44"/>
          <w:lang w:eastAsia="zh-CN"/>
        </w:rPr>
        <w:t>赫山区农机事务中心</w:t>
      </w:r>
      <w:r>
        <w:rPr>
          <w:rFonts w:hint="eastAsia" w:ascii="黑体" w:hAnsi="黑体" w:eastAsia="黑体" w:cs="黑体"/>
          <w:sz w:val="44"/>
          <w:szCs w:val="44"/>
        </w:rPr>
        <w:t>2020年部门预算公开</w:t>
      </w:r>
    </w:p>
    <w:p>
      <w:pPr>
        <w:spacing w:line="440" w:lineRule="exact"/>
        <w:jc w:val="center"/>
        <w:rPr>
          <w:rFonts w:hint="eastAsia" w:ascii="黑体" w:hAnsi="黑体" w:eastAsia="黑体" w:cs="黑体"/>
          <w:sz w:val="44"/>
          <w:szCs w:val="44"/>
        </w:rPr>
      </w:pPr>
    </w:p>
    <w:p>
      <w:pPr>
        <w:spacing w:line="440" w:lineRule="exact"/>
        <w:jc w:val="center"/>
        <w:rPr>
          <w:rFonts w:hint="eastAsia" w:ascii="黑体" w:hAnsi="黑体" w:eastAsia="黑体" w:cs="黑体"/>
          <w:sz w:val="36"/>
          <w:szCs w:val="36"/>
        </w:rPr>
      </w:pPr>
    </w:p>
    <w:p>
      <w:pPr>
        <w:spacing w:line="440" w:lineRule="exact"/>
        <w:jc w:val="center"/>
        <w:rPr>
          <w:rFonts w:hint="eastAsia" w:ascii="黑体" w:hAnsi="黑体" w:eastAsia="黑体" w:cs="黑体"/>
          <w:sz w:val="36"/>
          <w:szCs w:val="36"/>
        </w:rPr>
      </w:pPr>
    </w:p>
    <w:p>
      <w:pPr>
        <w:spacing w:line="440" w:lineRule="exact"/>
        <w:jc w:val="center"/>
        <w:rPr>
          <w:rFonts w:hint="eastAsia" w:ascii="黑体" w:hAnsi="黑体" w:eastAsia="黑体" w:cs="黑体"/>
          <w:sz w:val="36"/>
          <w:szCs w:val="36"/>
        </w:rPr>
      </w:pPr>
      <w:r>
        <w:rPr>
          <w:rFonts w:hint="eastAsia" w:ascii="黑体" w:hAnsi="黑体" w:eastAsia="黑体" w:cs="黑体"/>
          <w:sz w:val="36"/>
          <w:szCs w:val="36"/>
        </w:rPr>
        <w:t>目  录</w:t>
      </w:r>
    </w:p>
    <w:p>
      <w:pPr>
        <w:spacing w:line="440" w:lineRule="exact"/>
        <w:jc w:val="center"/>
        <w:rPr>
          <w:rFonts w:hint="eastAsia" w:ascii="黑体" w:hAnsi="黑体" w:eastAsia="黑体" w:cs="黑体"/>
          <w:sz w:val="36"/>
          <w:szCs w:val="36"/>
        </w:rPr>
      </w:pP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第一部分：单位2020年部门预算说明</w:t>
      </w:r>
    </w:p>
    <w:p>
      <w:pPr>
        <w:spacing w:line="440" w:lineRule="exact"/>
        <w:ind w:firstLine="560" w:firstLineChars="200"/>
        <w:rPr>
          <w:rFonts w:hint="eastAsia" w:ascii="黑体" w:hAnsi="黑体" w:eastAsia="黑体" w:cs="黑体"/>
          <w:sz w:val="28"/>
          <w:szCs w:val="28"/>
        </w:rPr>
      </w:pP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一、部门基本情况</w:t>
      </w: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1、职能职责</w:t>
      </w: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2、机构设置</w:t>
      </w:r>
    </w:p>
    <w:p>
      <w:pPr>
        <w:spacing w:line="440" w:lineRule="exact"/>
        <w:ind w:firstLine="560" w:firstLineChars="200"/>
        <w:rPr>
          <w:rFonts w:hint="eastAsia" w:ascii="黑体" w:hAnsi="黑体" w:eastAsia="黑体" w:cs="黑体"/>
          <w:sz w:val="28"/>
          <w:szCs w:val="28"/>
        </w:rPr>
      </w:pP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二、部门预算单位构成</w:t>
      </w:r>
    </w:p>
    <w:p>
      <w:pPr>
        <w:spacing w:line="440" w:lineRule="exact"/>
        <w:ind w:firstLine="560" w:firstLineChars="200"/>
        <w:rPr>
          <w:rFonts w:hint="eastAsia" w:ascii="黑体" w:hAnsi="黑体" w:eastAsia="黑体" w:cs="黑体"/>
          <w:sz w:val="28"/>
          <w:szCs w:val="28"/>
        </w:rPr>
      </w:pP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三、部门收支总体情况</w:t>
      </w:r>
    </w:p>
    <w:p>
      <w:pPr>
        <w:spacing w:line="440" w:lineRule="exact"/>
        <w:ind w:firstLine="560" w:firstLineChars="200"/>
        <w:rPr>
          <w:rFonts w:hint="eastAsia" w:ascii="黑体" w:hAnsi="黑体" w:eastAsia="黑体" w:cs="黑体"/>
          <w:sz w:val="28"/>
          <w:szCs w:val="28"/>
        </w:rPr>
      </w:pP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四、一般公共预算拨款支出预算</w:t>
      </w:r>
    </w:p>
    <w:p>
      <w:pPr>
        <w:spacing w:line="440" w:lineRule="exact"/>
        <w:ind w:firstLine="560" w:firstLineChars="200"/>
        <w:rPr>
          <w:rFonts w:hint="eastAsia" w:ascii="黑体" w:hAnsi="黑体" w:eastAsia="黑体" w:cs="黑体"/>
          <w:sz w:val="28"/>
          <w:szCs w:val="28"/>
        </w:rPr>
      </w:pP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五、其他重要事项的情况说明</w:t>
      </w:r>
    </w:p>
    <w:p>
      <w:pPr>
        <w:spacing w:line="440" w:lineRule="exact"/>
        <w:ind w:firstLine="560" w:firstLineChars="200"/>
        <w:rPr>
          <w:rFonts w:hint="eastAsia" w:ascii="黑体" w:hAnsi="黑体" w:eastAsia="黑体" w:cs="黑体"/>
          <w:sz w:val="28"/>
          <w:szCs w:val="28"/>
        </w:rPr>
      </w:pP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六、名词解释</w:t>
      </w:r>
    </w:p>
    <w:p>
      <w:pPr>
        <w:spacing w:line="440" w:lineRule="exact"/>
        <w:ind w:firstLine="560" w:firstLineChars="200"/>
        <w:rPr>
          <w:rFonts w:hint="eastAsia" w:ascii="黑体" w:hAnsi="黑体" w:eastAsia="黑体" w:cs="黑体"/>
          <w:sz w:val="28"/>
          <w:szCs w:val="28"/>
        </w:rPr>
      </w:pPr>
    </w:p>
    <w:p>
      <w:pPr>
        <w:spacing w:line="440" w:lineRule="exact"/>
        <w:ind w:firstLine="560" w:firstLineChars="200"/>
        <w:rPr>
          <w:rFonts w:hint="eastAsia" w:ascii="黑体" w:hAnsi="黑体" w:eastAsia="黑体" w:cs="黑体"/>
          <w:sz w:val="28"/>
          <w:szCs w:val="28"/>
        </w:rPr>
      </w:pPr>
    </w:p>
    <w:p>
      <w:p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第二部分：2020年部门预算公开的表格情况</w:t>
      </w:r>
    </w:p>
    <w:p>
      <w:pPr>
        <w:spacing w:line="480" w:lineRule="exact"/>
        <w:jc w:val="both"/>
        <w:rPr>
          <w:rFonts w:hint="eastAsia" w:ascii="黑体" w:hAnsi="黑体" w:eastAsia="黑体" w:cs="黑体"/>
          <w:sz w:val="32"/>
          <w:szCs w:val="32"/>
        </w:rPr>
      </w:pPr>
      <w:bookmarkStart w:id="0" w:name="_GoBack"/>
      <w:bookmarkEnd w:id="0"/>
    </w:p>
    <w:p>
      <w:pPr>
        <w:spacing w:line="480" w:lineRule="exact"/>
        <w:jc w:val="center"/>
        <w:rPr>
          <w:rFonts w:hint="eastAsia" w:ascii="黑体" w:hAnsi="黑体" w:eastAsia="黑体" w:cs="黑体"/>
          <w:sz w:val="28"/>
          <w:szCs w:val="28"/>
        </w:rPr>
      </w:pPr>
      <w:r>
        <w:rPr>
          <w:rFonts w:hint="eastAsia" w:ascii="黑体" w:hAnsi="黑体" w:eastAsia="黑体" w:cs="黑体"/>
          <w:sz w:val="32"/>
          <w:szCs w:val="32"/>
        </w:rPr>
        <w:t>第一部分</w:t>
      </w:r>
      <w:r>
        <w:rPr>
          <w:rFonts w:hint="eastAsia" w:ascii="黑体" w:hAnsi="黑体" w:eastAsia="黑体" w:cs="黑体"/>
          <w:sz w:val="28"/>
          <w:szCs w:val="28"/>
        </w:rPr>
        <w:t>：</w:t>
      </w:r>
    </w:p>
    <w:p>
      <w:pPr>
        <w:spacing w:line="480" w:lineRule="exact"/>
        <w:jc w:val="center"/>
        <w:rPr>
          <w:rFonts w:hint="eastAsia" w:ascii="黑体" w:hAnsi="黑体" w:eastAsia="黑体" w:cs="黑体"/>
          <w:sz w:val="28"/>
          <w:szCs w:val="28"/>
        </w:rPr>
      </w:pPr>
      <w:r>
        <w:rPr>
          <w:rFonts w:hint="eastAsia" w:ascii="黑体" w:hAnsi="黑体" w:eastAsia="黑体" w:cs="黑体"/>
          <w:sz w:val="28"/>
          <w:szCs w:val="28"/>
          <w:lang w:eastAsia="zh-CN"/>
        </w:rPr>
        <w:t>赫山区农机事务中心</w:t>
      </w:r>
      <w:r>
        <w:rPr>
          <w:rFonts w:hint="eastAsia" w:ascii="黑体" w:hAnsi="黑体" w:eastAsia="黑体" w:cs="黑体"/>
          <w:sz w:val="28"/>
          <w:szCs w:val="28"/>
        </w:rPr>
        <w:t>2020年部门预算说明</w:t>
      </w:r>
    </w:p>
    <w:p>
      <w:pPr>
        <w:spacing w:line="44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eastAsia="zh-CN"/>
        </w:rPr>
        <w:t>根据财政部门关于编制部门预算的有关要求，现将赫山区农机事务中心</w:t>
      </w:r>
      <w:r>
        <w:rPr>
          <w:rFonts w:hint="eastAsia" w:ascii="黑体" w:hAnsi="黑体" w:eastAsia="黑体" w:cs="黑体"/>
          <w:sz w:val="28"/>
          <w:szCs w:val="28"/>
          <w:lang w:val="en-US" w:eastAsia="zh-CN"/>
        </w:rPr>
        <w:t>2020年财政预算情况说明如下：</w:t>
      </w:r>
    </w:p>
    <w:p>
      <w:pPr>
        <w:spacing w:line="480" w:lineRule="exact"/>
        <w:ind w:firstLine="562" w:firstLineChars="200"/>
        <w:rPr>
          <w:rFonts w:hint="eastAsia" w:ascii="黑体" w:hAnsi="黑体" w:eastAsia="黑体" w:cs="黑体"/>
          <w:b/>
          <w:sz w:val="28"/>
          <w:szCs w:val="28"/>
          <w:lang w:eastAsia="zh-CN"/>
        </w:rPr>
      </w:pPr>
      <w:r>
        <w:rPr>
          <w:rFonts w:hint="eastAsia" w:ascii="黑体" w:hAnsi="黑体" w:eastAsia="黑体" w:cs="黑体"/>
          <w:b/>
          <w:sz w:val="28"/>
          <w:szCs w:val="28"/>
        </w:rPr>
        <w:t>一、部门基本情况</w:t>
      </w:r>
    </w:p>
    <w:p>
      <w:pPr>
        <w:spacing w:line="6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1、职能职责</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1.</w:t>
      </w:r>
      <w:r>
        <w:rPr>
          <w:rFonts w:hint="eastAsia" w:ascii="黑体" w:hAnsi="黑体" w:eastAsia="黑体" w:cs="黑体"/>
          <w:sz w:val="28"/>
          <w:szCs w:val="28"/>
          <w:shd w:val="clear" w:color="auto" w:fill="FFFFFF"/>
        </w:rPr>
        <w:t>制订农业机械化、农业工程设施发展战略的中长期指导性规划和政策，参与制定农机管理重大措施，经批准后组织实施。2.研究制定有关农机安全生产与监督管理制度措施。负责拖拉机及其它农业机械的安全监督管理。3.指导农业机械化服务体系建设和农机信息、咨询网络建设，并制定服务规划，指导协调农机企业的生产、经营活动和机械化农业生产。4.负责农机维修经营市场监管，指导农机维修网络建设。5.制定农业机械化科技、教育发展规划，参与有关农业机械化科学技术研究、技术开发、推广、科研成果鉴定等工作。组织农机重大技术攻关，开展科技交流与合作，推动行业科技进步。6.负责农业机械用油需求预测，指导农业机械用油供油网络建设，并指导其经营活动，组织农业机械投入抗灾抢灾工作。7.负责乡镇农技站农机管理方面的业务指导和帮助农技站的农机管理建设，负责全区重大农机化项目的立项、论证、报批、管理农业机械化、农业机械工程设施的专项资金，管理所属单位的事业费、基建投资和其它专项资金。</w:t>
      </w:r>
    </w:p>
    <w:p>
      <w:pPr>
        <w:spacing w:line="480" w:lineRule="exact"/>
        <w:ind w:firstLine="560" w:firstLineChars="200"/>
        <w:rPr>
          <w:rFonts w:hint="eastAsia" w:ascii="黑体" w:hAnsi="黑体" w:eastAsia="黑体" w:cs="黑体"/>
          <w:sz w:val="28"/>
          <w:szCs w:val="28"/>
          <w:lang w:eastAsia="zh-CN"/>
        </w:rPr>
      </w:pPr>
    </w:p>
    <w:p>
      <w:pPr>
        <w:spacing w:line="48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2、机构设置</w:t>
      </w:r>
      <w:r>
        <w:rPr>
          <w:rFonts w:hint="eastAsia" w:ascii="黑体" w:hAnsi="黑体" w:eastAsia="黑体" w:cs="黑体"/>
          <w:sz w:val="28"/>
          <w:szCs w:val="28"/>
          <w:lang w:eastAsia="zh-CN"/>
        </w:rPr>
        <w:t>：赫山区农机事务中心为赫山区农业农村局下属的正科级事业单位，全区农业机械化管理的职能部门，内设办公室、政工股、计划财务股、管理科技股</w:t>
      </w:r>
      <w:r>
        <w:rPr>
          <w:rFonts w:hint="eastAsia" w:ascii="黑体" w:hAnsi="黑体" w:eastAsia="黑体" w:cs="黑体"/>
          <w:sz w:val="28"/>
          <w:szCs w:val="28"/>
          <w:lang w:val="en-US" w:eastAsia="zh-CN"/>
        </w:rPr>
        <w:t>4个内设股室。下设赫山区农机安全监理所，赫山区农机化技术推广站，赫山区农业机械化学校3个二级单位。</w:t>
      </w:r>
    </w:p>
    <w:p>
      <w:pPr>
        <w:spacing w:line="480" w:lineRule="exact"/>
        <w:ind w:firstLine="562" w:firstLineChars="200"/>
        <w:rPr>
          <w:rFonts w:hint="eastAsia" w:ascii="黑体" w:hAnsi="黑体" w:eastAsia="黑体" w:cs="黑体"/>
          <w:b/>
          <w:sz w:val="28"/>
          <w:szCs w:val="28"/>
        </w:rPr>
      </w:pPr>
    </w:p>
    <w:p>
      <w:pPr>
        <w:spacing w:line="480" w:lineRule="exact"/>
        <w:ind w:firstLine="562" w:firstLineChars="200"/>
        <w:rPr>
          <w:rFonts w:hint="eastAsia" w:ascii="黑体" w:hAnsi="黑体" w:eastAsia="黑体" w:cs="黑体"/>
          <w:b/>
          <w:sz w:val="28"/>
          <w:szCs w:val="28"/>
        </w:rPr>
      </w:pPr>
      <w:r>
        <w:rPr>
          <w:rFonts w:hint="eastAsia" w:ascii="黑体" w:hAnsi="黑体" w:eastAsia="黑体" w:cs="黑体"/>
          <w:b/>
          <w:sz w:val="28"/>
          <w:szCs w:val="28"/>
        </w:rPr>
        <w:t>二、部门预算单位构成</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纳入2020年部门预算编制范围的</w:t>
      </w:r>
      <w:r>
        <w:rPr>
          <w:rFonts w:hint="eastAsia" w:ascii="黑体" w:hAnsi="黑体" w:eastAsia="黑体" w:cs="黑体"/>
          <w:sz w:val="28"/>
          <w:szCs w:val="28"/>
          <w:lang w:eastAsia="zh-CN"/>
        </w:rPr>
        <w:t>部门</w:t>
      </w:r>
      <w:r>
        <w:rPr>
          <w:rFonts w:hint="eastAsia" w:ascii="黑体" w:hAnsi="黑体" w:eastAsia="黑体" w:cs="黑体"/>
          <w:sz w:val="28"/>
          <w:szCs w:val="28"/>
        </w:rPr>
        <w:t>包括：</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1、</w:t>
      </w:r>
      <w:r>
        <w:rPr>
          <w:rFonts w:hint="eastAsia" w:ascii="黑体" w:hAnsi="黑体" w:eastAsia="黑体" w:cs="黑体"/>
          <w:sz w:val="28"/>
          <w:szCs w:val="28"/>
          <w:lang w:eastAsia="zh-CN"/>
        </w:rPr>
        <w:t>赫山区农机事务中心本级</w:t>
      </w:r>
    </w:p>
    <w:p>
      <w:pPr>
        <w:spacing w:line="480" w:lineRule="exact"/>
        <w:ind w:firstLine="560" w:firstLineChars="200"/>
        <w:rPr>
          <w:rFonts w:hint="default" w:ascii="黑体" w:hAnsi="黑体" w:eastAsia="黑体" w:cs="黑体"/>
          <w:sz w:val="28"/>
          <w:szCs w:val="28"/>
          <w:lang w:val="en-US" w:eastAsia="zh-CN"/>
        </w:rPr>
      </w:pPr>
      <w:r>
        <w:rPr>
          <w:rFonts w:hint="eastAsia" w:ascii="黑体" w:hAnsi="黑体" w:eastAsia="黑体" w:cs="黑体"/>
          <w:sz w:val="28"/>
          <w:szCs w:val="28"/>
        </w:rPr>
        <w:t>2、</w:t>
      </w:r>
      <w:r>
        <w:rPr>
          <w:rFonts w:hint="eastAsia" w:ascii="黑体" w:hAnsi="黑体" w:eastAsia="黑体" w:cs="黑体"/>
          <w:sz w:val="28"/>
          <w:szCs w:val="28"/>
          <w:lang w:eastAsia="zh-CN"/>
        </w:rPr>
        <w:t>所属</w:t>
      </w:r>
      <w:r>
        <w:rPr>
          <w:rFonts w:hint="eastAsia" w:ascii="黑体" w:hAnsi="黑体" w:eastAsia="黑体" w:cs="黑体"/>
          <w:sz w:val="28"/>
          <w:szCs w:val="28"/>
          <w:lang w:val="en-US" w:eastAsia="zh-CN"/>
        </w:rPr>
        <w:t>3个二级单位：赫山区农机安全监理所、赫山区农机化技术推广站、赫山区农业机械化学校。</w:t>
      </w:r>
    </w:p>
    <w:p>
      <w:pPr>
        <w:spacing w:line="480" w:lineRule="exact"/>
        <w:ind w:firstLine="562" w:firstLineChars="200"/>
        <w:rPr>
          <w:rFonts w:hint="eastAsia" w:ascii="黑体" w:hAnsi="黑体" w:eastAsia="黑体" w:cs="黑体"/>
          <w:b/>
          <w:sz w:val="28"/>
          <w:szCs w:val="28"/>
        </w:rPr>
      </w:pPr>
    </w:p>
    <w:p>
      <w:pPr>
        <w:spacing w:line="480" w:lineRule="exact"/>
        <w:ind w:firstLine="562" w:firstLineChars="200"/>
        <w:rPr>
          <w:rFonts w:hint="eastAsia" w:ascii="黑体" w:hAnsi="黑体" w:eastAsia="黑体" w:cs="黑体"/>
          <w:b/>
          <w:sz w:val="28"/>
          <w:szCs w:val="28"/>
        </w:rPr>
      </w:pPr>
      <w:r>
        <w:rPr>
          <w:rFonts w:hint="eastAsia" w:ascii="黑体" w:hAnsi="黑体" w:eastAsia="黑体" w:cs="黑体"/>
          <w:b/>
          <w:sz w:val="28"/>
          <w:szCs w:val="28"/>
        </w:rPr>
        <w:t>三、部门收支总体情况</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2020年部门预算包括本级预算和所属</w:t>
      </w:r>
      <w:r>
        <w:rPr>
          <w:rFonts w:hint="eastAsia" w:ascii="黑体" w:hAnsi="黑体" w:eastAsia="黑体" w:cs="黑体"/>
          <w:sz w:val="28"/>
          <w:szCs w:val="28"/>
          <w:lang w:eastAsia="zh-CN"/>
        </w:rPr>
        <w:t>二级</w:t>
      </w:r>
      <w:r>
        <w:rPr>
          <w:rFonts w:hint="eastAsia" w:ascii="黑体" w:hAnsi="黑体" w:eastAsia="黑体" w:cs="黑体"/>
          <w:sz w:val="28"/>
          <w:szCs w:val="28"/>
        </w:rPr>
        <w:t>单位预算在内的汇总情况，收入包括一般公共预算收入、政府性基金收入和国有资本经营预算收入</w:t>
      </w:r>
      <w:r>
        <w:rPr>
          <w:rFonts w:hint="eastAsia" w:ascii="黑体" w:hAnsi="黑体" w:eastAsia="黑体" w:cs="黑体"/>
          <w:sz w:val="28"/>
          <w:szCs w:val="28"/>
          <w:lang w:eastAsia="zh-CN"/>
        </w:rPr>
        <w:t>等。</w:t>
      </w:r>
      <w:r>
        <w:rPr>
          <w:rFonts w:hint="eastAsia" w:ascii="黑体" w:hAnsi="黑体" w:eastAsia="黑体" w:cs="黑体"/>
          <w:sz w:val="28"/>
          <w:szCs w:val="28"/>
        </w:rPr>
        <w:t>支出包括事业单位基本运行的经费</w:t>
      </w:r>
      <w:r>
        <w:rPr>
          <w:rFonts w:hint="eastAsia" w:ascii="黑体" w:hAnsi="黑体" w:eastAsia="黑体" w:cs="黑体"/>
          <w:sz w:val="28"/>
          <w:szCs w:val="28"/>
          <w:lang w:eastAsia="zh-CN"/>
        </w:rPr>
        <w:t>及</w:t>
      </w:r>
      <w:r>
        <w:rPr>
          <w:rFonts w:hint="eastAsia" w:ascii="黑体" w:hAnsi="黑体" w:eastAsia="黑体" w:cs="黑体"/>
          <w:sz w:val="28"/>
          <w:szCs w:val="28"/>
        </w:rPr>
        <w:t>专项经费。</w:t>
      </w:r>
    </w:p>
    <w:p>
      <w:pPr>
        <w:spacing w:line="480" w:lineRule="exact"/>
        <w:ind w:firstLine="560" w:firstLineChars="200"/>
        <w:rPr>
          <w:rFonts w:hint="eastAsia" w:ascii="黑体" w:hAnsi="黑体" w:eastAsia="黑体" w:cs="黑体"/>
          <w:sz w:val="28"/>
          <w:szCs w:val="28"/>
        </w:rPr>
      </w:pPr>
    </w:p>
    <w:p>
      <w:pPr>
        <w:spacing w:line="48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（一）收入预算，2020年年初预算数</w:t>
      </w:r>
      <w:r>
        <w:rPr>
          <w:rFonts w:hint="eastAsia" w:ascii="黑体" w:hAnsi="黑体" w:eastAsia="黑体" w:cs="黑体"/>
          <w:sz w:val="28"/>
          <w:szCs w:val="28"/>
          <w:lang w:val="en-US" w:eastAsia="zh-CN"/>
        </w:rPr>
        <w:t>779</w:t>
      </w:r>
      <w:r>
        <w:rPr>
          <w:rFonts w:hint="eastAsia" w:ascii="黑体" w:hAnsi="黑体" w:eastAsia="黑体" w:cs="黑体"/>
          <w:sz w:val="28"/>
          <w:szCs w:val="28"/>
        </w:rPr>
        <w:t>万元，其中，一般公共预算拨款</w:t>
      </w:r>
      <w:r>
        <w:rPr>
          <w:rFonts w:hint="eastAsia" w:ascii="黑体" w:hAnsi="黑体" w:eastAsia="黑体" w:cs="黑体"/>
          <w:sz w:val="28"/>
          <w:szCs w:val="28"/>
          <w:lang w:val="en-US" w:eastAsia="zh-CN"/>
        </w:rPr>
        <w:t>523</w:t>
      </w:r>
      <w:r>
        <w:rPr>
          <w:rFonts w:hint="eastAsia" w:ascii="黑体" w:hAnsi="黑体" w:eastAsia="黑体" w:cs="黑体"/>
          <w:sz w:val="28"/>
          <w:szCs w:val="28"/>
        </w:rPr>
        <w:t>万元，政府性基金预算拨款</w:t>
      </w:r>
      <w:r>
        <w:rPr>
          <w:rFonts w:hint="eastAsia" w:ascii="黑体" w:hAnsi="黑体" w:eastAsia="黑体" w:cs="黑体"/>
          <w:sz w:val="28"/>
          <w:szCs w:val="28"/>
          <w:lang w:val="en-US" w:eastAsia="zh-CN"/>
        </w:rPr>
        <w:t>0</w:t>
      </w:r>
      <w:r>
        <w:rPr>
          <w:rFonts w:hint="eastAsia" w:ascii="黑体" w:hAnsi="黑体" w:eastAsia="黑体" w:cs="黑体"/>
          <w:sz w:val="28"/>
          <w:szCs w:val="28"/>
        </w:rPr>
        <w:t>万元，国有资本经营预算拨款</w:t>
      </w:r>
      <w:r>
        <w:rPr>
          <w:rFonts w:hint="eastAsia" w:ascii="黑体" w:hAnsi="黑体" w:eastAsia="黑体" w:cs="黑体"/>
          <w:sz w:val="28"/>
          <w:szCs w:val="28"/>
          <w:lang w:val="en-US" w:eastAsia="zh-CN"/>
        </w:rPr>
        <w:t>0</w:t>
      </w:r>
      <w:r>
        <w:rPr>
          <w:rFonts w:hint="eastAsia" w:ascii="黑体" w:hAnsi="黑体" w:eastAsia="黑体" w:cs="黑体"/>
          <w:sz w:val="28"/>
          <w:szCs w:val="28"/>
        </w:rPr>
        <w:t>万元，纳入专户管理的非税收入</w:t>
      </w:r>
      <w:r>
        <w:rPr>
          <w:rFonts w:hint="eastAsia" w:ascii="黑体" w:hAnsi="黑体" w:eastAsia="黑体" w:cs="黑体"/>
          <w:sz w:val="28"/>
          <w:szCs w:val="28"/>
          <w:lang w:val="en-US" w:eastAsia="zh-CN"/>
        </w:rPr>
        <w:t>20</w:t>
      </w:r>
      <w:r>
        <w:rPr>
          <w:rFonts w:hint="eastAsia" w:ascii="黑体" w:hAnsi="黑体" w:eastAsia="黑体" w:cs="黑体"/>
          <w:sz w:val="28"/>
          <w:szCs w:val="28"/>
        </w:rPr>
        <w:t>万元，</w:t>
      </w:r>
      <w:r>
        <w:rPr>
          <w:rFonts w:hint="eastAsia" w:ascii="黑体" w:hAnsi="黑体" w:eastAsia="黑体" w:cs="黑体"/>
          <w:sz w:val="28"/>
          <w:szCs w:val="28"/>
          <w:lang w:eastAsia="zh-CN"/>
        </w:rPr>
        <w:t>其他收入</w:t>
      </w:r>
      <w:r>
        <w:rPr>
          <w:rFonts w:hint="eastAsia" w:ascii="黑体" w:hAnsi="黑体" w:eastAsia="黑体" w:cs="黑体"/>
          <w:sz w:val="28"/>
          <w:szCs w:val="28"/>
          <w:lang w:val="en-US" w:eastAsia="zh-CN"/>
        </w:rPr>
        <w:t>236万元</w:t>
      </w:r>
      <w:r>
        <w:rPr>
          <w:rFonts w:hint="eastAsia" w:ascii="黑体" w:hAnsi="黑体" w:eastAsia="黑体" w:cs="黑体"/>
          <w:sz w:val="28"/>
          <w:szCs w:val="28"/>
        </w:rPr>
        <w:t>。收入较去年增加</w:t>
      </w:r>
      <w:r>
        <w:rPr>
          <w:rFonts w:hint="eastAsia" w:ascii="黑体" w:hAnsi="黑体" w:eastAsia="黑体" w:cs="黑体"/>
          <w:sz w:val="28"/>
          <w:szCs w:val="28"/>
          <w:lang w:val="en-US" w:eastAsia="zh-CN"/>
        </w:rPr>
        <w:t>78</w:t>
      </w:r>
      <w:r>
        <w:rPr>
          <w:rFonts w:hint="eastAsia" w:ascii="黑体" w:hAnsi="黑体" w:eastAsia="黑体" w:cs="黑体"/>
          <w:sz w:val="28"/>
          <w:szCs w:val="28"/>
        </w:rPr>
        <w:t>万元，主要是</w:t>
      </w:r>
      <w:r>
        <w:rPr>
          <w:rFonts w:hint="eastAsia" w:ascii="黑体" w:hAnsi="黑体" w:eastAsia="黑体" w:cs="黑体"/>
          <w:sz w:val="28"/>
          <w:szCs w:val="28"/>
          <w:lang w:val="en-US" w:eastAsia="zh-CN"/>
        </w:rPr>
        <w:t>2019年本单位差额人员26人和自收自支人员4人工资福利支出未全部进入2019年度预算.2020年这部分人员全额进入预算，其他收入增大。</w:t>
      </w:r>
    </w:p>
    <w:p>
      <w:pPr>
        <w:spacing w:line="480" w:lineRule="exact"/>
        <w:ind w:firstLine="560" w:firstLineChars="200"/>
        <w:rPr>
          <w:rFonts w:hint="eastAsia" w:ascii="黑体" w:hAnsi="黑体" w:eastAsia="黑体" w:cs="黑体"/>
          <w:sz w:val="28"/>
          <w:szCs w:val="28"/>
        </w:rPr>
      </w:pP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（二）支出预算，2020年年初预算数</w:t>
      </w:r>
      <w:r>
        <w:rPr>
          <w:rFonts w:hint="eastAsia" w:ascii="黑体" w:hAnsi="黑体" w:eastAsia="黑体" w:cs="黑体"/>
          <w:sz w:val="28"/>
          <w:szCs w:val="28"/>
          <w:lang w:val="en-US" w:eastAsia="zh-CN"/>
        </w:rPr>
        <w:t>779</w:t>
      </w:r>
      <w:r>
        <w:rPr>
          <w:rFonts w:hint="eastAsia" w:ascii="黑体" w:hAnsi="黑体" w:eastAsia="黑体" w:cs="黑体"/>
          <w:sz w:val="28"/>
          <w:szCs w:val="28"/>
        </w:rPr>
        <w:t>万元，</w:t>
      </w:r>
      <w:r>
        <w:rPr>
          <w:rFonts w:hint="eastAsia" w:ascii="黑体" w:hAnsi="黑体" w:eastAsia="黑体" w:cs="黑体"/>
          <w:sz w:val="28"/>
          <w:szCs w:val="28"/>
          <w:lang w:eastAsia="zh-CN"/>
        </w:rPr>
        <w:t>其中基本支出</w:t>
      </w:r>
      <w:r>
        <w:rPr>
          <w:rFonts w:hint="eastAsia" w:ascii="黑体" w:hAnsi="黑体" w:eastAsia="黑体" w:cs="黑体"/>
          <w:sz w:val="28"/>
          <w:szCs w:val="28"/>
          <w:lang w:val="en-US" w:eastAsia="zh-CN"/>
        </w:rPr>
        <w:t>693万</w:t>
      </w:r>
      <w:r>
        <w:rPr>
          <w:rFonts w:hint="eastAsia" w:ascii="黑体" w:hAnsi="黑体" w:eastAsia="黑体" w:cs="黑体"/>
          <w:sz w:val="28"/>
          <w:szCs w:val="28"/>
        </w:rPr>
        <w:t>元，</w:t>
      </w:r>
      <w:r>
        <w:rPr>
          <w:rFonts w:hint="eastAsia" w:ascii="黑体" w:hAnsi="黑体" w:eastAsia="黑体" w:cs="黑体"/>
          <w:sz w:val="28"/>
          <w:szCs w:val="28"/>
          <w:lang w:eastAsia="zh-CN"/>
        </w:rPr>
        <w:t>项目支出</w:t>
      </w:r>
      <w:r>
        <w:rPr>
          <w:rFonts w:hint="eastAsia" w:ascii="黑体" w:hAnsi="黑体" w:eastAsia="黑体" w:cs="黑体"/>
          <w:sz w:val="28"/>
          <w:szCs w:val="28"/>
          <w:lang w:val="en-US" w:eastAsia="zh-CN"/>
        </w:rPr>
        <w:t>86万元。</w:t>
      </w:r>
      <w:r>
        <w:rPr>
          <w:rFonts w:hint="eastAsia" w:ascii="黑体" w:hAnsi="黑体" w:eastAsia="黑体" w:cs="黑体"/>
          <w:sz w:val="28"/>
          <w:szCs w:val="28"/>
        </w:rPr>
        <w:t>支出较去年增加</w:t>
      </w:r>
      <w:r>
        <w:rPr>
          <w:rFonts w:hint="eastAsia" w:ascii="黑体" w:hAnsi="黑体" w:eastAsia="黑体" w:cs="黑体"/>
          <w:sz w:val="28"/>
          <w:szCs w:val="28"/>
          <w:lang w:val="en-US" w:eastAsia="zh-CN"/>
        </w:rPr>
        <w:t>78</w:t>
      </w:r>
      <w:r>
        <w:rPr>
          <w:rFonts w:hint="eastAsia" w:ascii="黑体" w:hAnsi="黑体" w:eastAsia="黑体" w:cs="黑体"/>
          <w:sz w:val="28"/>
          <w:szCs w:val="28"/>
        </w:rPr>
        <w:t>万元，主要是</w:t>
      </w:r>
      <w:r>
        <w:rPr>
          <w:rFonts w:hint="eastAsia" w:ascii="黑体" w:hAnsi="黑体" w:eastAsia="黑体" w:cs="黑体"/>
          <w:sz w:val="28"/>
          <w:szCs w:val="28"/>
          <w:lang w:val="en-US" w:eastAsia="zh-CN"/>
        </w:rPr>
        <w:t>2019年本单位差额人员26人和自收自支人员4人工资福利支出未全部进入2019年度预算.其他收入增大。</w:t>
      </w:r>
    </w:p>
    <w:p>
      <w:pPr>
        <w:spacing w:line="480" w:lineRule="exact"/>
        <w:ind w:firstLine="562" w:firstLineChars="200"/>
        <w:rPr>
          <w:rFonts w:hint="eastAsia" w:ascii="黑体" w:hAnsi="黑体" w:eastAsia="黑体" w:cs="黑体"/>
          <w:b/>
          <w:sz w:val="28"/>
          <w:szCs w:val="28"/>
        </w:rPr>
      </w:pPr>
    </w:p>
    <w:p>
      <w:pPr>
        <w:spacing w:line="480" w:lineRule="exact"/>
        <w:ind w:firstLine="562" w:firstLineChars="200"/>
        <w:rPr>
          <w:rFonts w:hint="eastAsia" w:ascii="黑体" w:hAnsi="黑体" w:eastAsia="黑体" w:cs="黑体"/>
          <w:b/>
          <w:sz w:val="28"/>
          <w:szCs w:val="28"/>
        </w:rPr>
      </w:pPr>
      <w:r>
        <w:rPr>
          <w:rFonts w:hint="eastAsia" w:ascii="黑体" w:hAnsi="黑体" w:eastAsia="黑体" w:cs="黑体"/>
          <w:b/>
          <w:sz w:val="28"/>
          <w:szCs w:val="28"/>
        </w:rPr>
        <w:t>四、一般公共预算拨款支出预算</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2020年一般公共预算拨款收入</w:t>
      </w:r>
      <w:r>
        <w:rPr>
          <w:rFonts w:hint="eastAsia" w:ascii="黑体" w:hAnsi="黑体" w:eastAsia="黑体" w:cs="黑体"/>
          <w:sz w:val="28"/>
          <w:szCs w:val="28"/>
          <w:lang w:val="en-US" w:eastAsia="zh-CN"/>
        </w:rPr>
        <w:t>523</w:t>
      </w:r>
      <w:r>
        <w:rPr>
          <w:rFonts w:hint="eastAsia" w:ascii="黑体" w:hAnsi="黑体" w:eastAsia="黑体" w:cs="黑体"/>
          <w:sz w:val="28"/>
          <w:szCs w:val="28"/>
        </w:rPr>
        <w:t>万元，具体安排情况如下：</w:t>
      </w:r>
    </w:p>
    <w:p>
      <w:pPr>
        <w:spacing w:line="480" w:lineRule="exact"/>
        <w:ind w:firstLine="560" w:firstLineChars="200"/>
        <w:rPr>
          <w:rFonts w:hint="eastAsia" w:ascii="黑体" w:hAnsi="黑体" w:eastAsia="黑体" w:cs="黑体"/>
          <w:sz w:val="28"/>
          <w:szCs w:val="28"/>
        </w:rPr>
      </w:pP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（一）基本支出：2020年年初预算数为</w:t>
      </w:r>
      <w:r>
        <w:rPr>
          <w:rFonts w:hint="eastAsia" w:ascii="黑体" w:hAnsi="黑体" w:eastAsia="黑体" w:cs="黑体"/>
          <w:sz w:val="28"/>
          <w:szCs w:val="28"/>
          <w:lang w:val="en-US" w:eastAsia="zh-CN"/>
        </w:rPr>
        <w:t>452</w:t>
      </w:r>
      <w:r>
        <w:rPr>
          <w:rFonts w:hint="eastAsia" w:ascii="黑体" w:hAnsi="黑体" w:eastAsia="黑体" w:cs="黑体"/>
          <w:sz w:val="28"/>
          <w:szCs w:val="28"/>
        </w:rPr>
        <w:t>万元，是指为保障单位机构正常运转、完成日常工作任务而发生的各项支出，包括用于基本工资、津贴补贴等人员经费以及办公费、印刷费、水电费、办公设备购置等日常公用经费。</w:t>
      </w:r>
    </w:p>
    <w:p>
      <w:pPr>
        <w:spacing w:line="480" w:lineRule="exact"/>
        <w:ind w:firstLine="560" w:firstLineChars="200"/>
        <w:rPr>
          <w:rFonts w:hint="eastAsia" w:ascii="黑体" w:hAnsi="黑体" w:eastAsia="黑体" w:cs="黑体"/>
          <w:sz w:val="28"/>
          <w:szCs w:val="28"/>
        </w:rPr>
      </w:pPr>
    </w:p>
    <w:p>
      <w:pPr>
        <w:spacing w:line="48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（二）项目支出：2020年年初预算数为</w:t>
      </w:r>
      <w:r>
        <w:rPr>
          <w:rFonts w:hint="eastAsia" w:ascii="黑体" w:hAnsi="黑体" w:eastAsia="黑体" w:cs="黑体"/>
          <w:sz w:val="28"/>
          <w:szCs w:val="28"/>
          <w:lang w:val="en-US" w:eastAsia="zh-CN"/>
        </w:rPr>
        <w:t>71</w:t>
      </w:r>
      <w:r>
        <w:rPr>
          <w:rFonts w:hint="eastAsia" w:ascii="黑体" w:hAnsi="黑体" w:eastAsia="黑体" w:cs="黑体"/>
          <w:sz w:val="28"/>
          <w:szCs w:val="28"/>
        </w:rPr>
        <w:t>万元，</w:t>
      </w:r>
      <w:r>
        <w:rPr>
          <w:rFonts w:hint="eastAsia" w:ascii="黑体" w:hAnsi="黑体" w:eastAsia="黑体" w:cs="黑体"/>
          <w:sz w:val="28"/>
          <w:szCs w:val="28"/>
          <w:lang w:eastAsia="zh-CN"/>
        </w:rPr>
        <w:t>其中党建经费</w:t>
      </w:r>
      <w:r>
        <w:rPr>
          <w:rFonts w:hint="eastAsia" w:ascii="黑体" w:hAnsi="黑体" w:eastAsia="黑体" w:cs="黑体"/>
          <w:sz w:val="28"/>
          <w:szCs w:val="28"/>
          <w:lang w:val="en-US" w:eastAsia="zh-CN"/>
        </w:rPr>
        <w:t>1万元，主要用于党建活动的专项工作经费及党建工作报刊资料等；</w:t>
      </w:r>
      <w:r>
        <w:rPr>
          <w:rFonts w:hint="eastAsia" w:ascii="黑体" w:hAnsi="黑体" w:eastAsia="黑体" w:cs="黑体"/>
          <w:sz w:val="28"/>
          <w:szCs w:val="28"/>
          <w:lang w:eastAsia="zh-CN"/>
        </w:rPr>
        <w:t>农机购置补贴工作经费</w:t>
      </w:r>
      <w:r>
        <w:rPr>
          <w:rFonts w:hint="eastAsia" w:ascii="黑体" w:hAnsi="黑体" w:eastAsia="黑体" w:cs="黑体"/>
          <w:sz w:val="28"/>
          <w:szCs w:val="28"/>
          <w:lang w:val="en-US" w:eastAsia="zh-CN"/>
        </w:rPr>
        <w:t>20万，主要用于</w:t>
      </w:r>
      <w:r>
        <w:rPr>
          <w:rFonts w:hint="eastAsia" w:ascii="黑体" w:hAnsi="黑体" w:eastAsia="黑体" w:cs="黑体"/>
          <w:sz w:val="28"/>
          <w:szCs w:val="28"/>
          <w:lang w:eastAsia="zh-CN"/>
        </w:rPr>
        <w:t>全区农机购置补贴、全区农机安全生产、农机安全监理所需的工作经费，</w:t>
      </w:r>
      <w:r>
        <w:rPr>
          <w:rFonts w:hint="eastAsia" w:ascii="黑体" w:hAnsi="黑体" w:eastAsia="黑体" w:cs="黑体"/>
          <w:sz w:val="28"/>
          <w:szCs w:val="28"/>
          <w:lang w:val="en-US" w:eastAsia="zh-CN"/>
        </w:rPr>
        <w:t>农机购置补贴政策宣传、资料印刷费、车油费、下乡核验机具、现代农机合作社创建、培建等项目；放管服补助40万，主要用于全区拖拉机、收割机等农机具的上牌办证安全检测、下乡执勤执法、驾驶员的操作证考试、年检等；农机安全生产10万，主要用于全区安全生产管理费用。项目支出与2019年持平。</w:t>
      </w:r>
    </w:p>
    <w:p>
      <w:pPr>
        <w:spacing w:line="480" w:lineRule="exact"/>
        <w:ind w:firstLine="562" w:firstLineChars="200"/>
        <w:rPr>
          <w:rFonts w:hint="eastAsia" w:ascii="黑体" w:hAnsi="黑体" w:eastAsia="黑体" w:cs="黑体"/>
          <w:b/>
          <w:sz w:val="28"/>
          <w:szCs w:val="28"/>
        </w:rPr>
      </w:pPr>
    </w:p>
    <w:p>
      <w:pPr>
        <w:numPr>
          <w:ilvl w:val="0"/>
          <w:numId w:val="1"/>
        </w:numPr>
        <w:spacing w:line="480" w:lineRule="exact"/>
        <w:ind w:firstLine="562" w:firstLineChars="200"/>
        <w:rPr>
          <w:rFonts w:hint="eastAsia" w:ascii="黑体" w:hAnsi="黑体" w:eastAsia="黑体" w:cs="黑体"/>
          <w:b/>
          <w:sz w:val="28"/>
          <w:szCs w:val="28"/>
        </w:rPr>
      </w:pPr>
      <w:r>
        <w:rPr>
          <w:rFonts w:hint="eastAsia" w:ascii="黑体" w:hAnsi="黑体" w:eastAsia="黑体" w:cs="黑体"/>
          <w:b/>
          <w:sz w:val="28"/>
          <w:szCs w:val="28"/>
        </w:rPr>
        <w:t>其他重要事项的情况说明</w:t>
      </w:r>
    </w:p>
    <w:p>
      <w:pPr>
        <w:numPr>
          <w:ilvl w:val="0"/>
          <w:numId w:val="0"/>
        </w:numPr>
        <w:spacing w:line="480" w:lineRule="exact"/>
        <w:ind w:firstLine="560" w:firstLineChars="200"/>
        <w:rPr>
          <w:rFonts w:hint="eastAsia" w:ascii="黑体" w:hAnsi="黑体" w:eastAsia="黑体" w:cs="黑体"/>
          <w:sz w:val="28"/>
          <w:szCs w:val="28"/>
        </w:rPr>
      </w:pPr>
    </w:p>
    <w:p>
      <w:pPr>
        <w:numPr>
          <w:ilvl w:val="0"/>
          <w:numId w:val="0"/>
        </w:num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1、机关运行经费</w:t>
      </w:r>
    </w:p>
    <w:p>
      <w:pPr>
        <w:spacing w:line="48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2020年</w:t>
      </w:r>
      <w:r>
        <w:rPr>
          <w:rFonts w:hint="eastAsia" w:ascii="黑体" w:hAnsi="黑体" w:eastAsia="黑体" w:cs="黑体"/>
          <w:sz w:val="28"/>
          <w:szCs w:val="28"/>
          <w:lang w:eastAsia="zh-CN"/>
        </w:rPr>
        <w:t>赫山区农机事务中心</w:t>
      </w:r>
      <w:r>
        <w:rPr>
          <w:rFonts w:hint="eastAsia" w:ascii="黑体" w:hAnsi="黑体" w:eastAsia="黑体" w:cs="黑体"/>
          <w:sz w:val="28"/>
          <w:szCs w:val="28"/>
        </w:rPr>
        <w:t>本级、</w:t>
      </w:r>
      <w:r>
        <w:rPr>
          <w:rFonts w:hint="eastAsia" w:ascii="黑体" w:hAnsi="黑体" w:eastAsia="黑体" w:cs="黑体"/>
          <w:sz w:val="28"/>
          <w:szCs w:val="28"/>
          <w:lang w:val="en-US" w:eastAsia="zh-CN"/>
        </w:rPr>
        <w:t>赫山区农机安全监理所，赫山区农机化技术推广站，赫山区农业机械化学校等4家</w:t>
      </w:r>
      <w:r>
        <w:rPr>
          <w:rFonts w:hint="eastAsia" w:ascii="黑体" w:hAnsi="黑体" w:eastAsia="黑体" w:cs="黑体"/>
          <w:sz w:val="28"/>
          <w:szCs w:val="28"/>
        </w:rPr>
        <w:t>事业单位的机关运行经费当年一般公共预算拨款</w:t>
      </w:r>
      <w:r>
        <w:rPr>
          <w:rFonts w:hint="eastAsia" w:ascii="黑体" w:hAnsi="黑体" w:eastAsia="黑体" w:cs="黑体"/>
          <w:sz w:val="28"/>
          <w:szCs w:val="28"/>
          <w:lang w:val="en-US" w:eastAsia="zh-CN"/>
        </w:rPr>
        <w:t>41.24</w:t>
      </w:r>
      <w:r>
        <w:rPr>
          <w:rFonts w:hint="eastAsia" w:ascii="黑体" w:hAnsi="黑体" w:eastAsia="黑体" w:cs="黑体"/>
          <w:sz w:val="28"/>
          <w:szCs w:val="28"/>
        </w:rPr>
        <w:t>万元，比2019年预算减少</w:t>
      </w:r>
      <w:r>
        <w:rPr>
          <w:rFonts w:hint="eastAsia" w:ascii="黑体" w:hAnsi="黑体" w:eastAsia="黑体" w:cs="黑体"/>
          <w:sz w:val="28"/>
          <w:szCs w:val="28"/>
          <w:lang w:val="en-US" w:eastAsia="zh-CN"/>
        </w:rPr>
        <w:t>2.38</w:t>
      </w:r>
      <w:r>
        <w:rPr>
          <w:rFonts w:hint="eastAsia" w:ascii="黑体" w:hAnsi="黑体" w:eastAsia="黑体" w:cs="黑体"/>
          <w:sz w:val="28"/>
          <w:szCs w:val="28"/>
        </w:rPr>
        <w:t xml:space="preserve"> 万元，下降</w:t>
      </w:r>
      <w:r>
        <w:rPr>
          <w:rFonts w:hint="eastAsia" w:ascii="黑体" w:hAnsi="黑体" w:eastAsia="黑体" w:cs="黑体"/>
          <w:sz w:val="28"/>
          <w:szCs w:val="28"/>
          <w:lang w:val="en-US" w:eastAsia="zh-CN"/>
        </w:rPr>
        <w:t>5</w:t>
      </w:r>
      <w:r>
        <w:rPr>
          <w:rFonts w:hint="eastAsia" w:ascii="黑体" w:hAnsi="黑体" w:eastAsia="黑体" w:cs="黑体"/>
          <w:sz w:val="28"/>
          <w:szCs w:val="28"/>
        </w:rPr>
        <w:t xml:space="preserve"> %</w:t>
      </w:r>
      <w:r>
        <w:rPr>
          <w:rFonts w:hint="eastAsia" w:ascii="黑体" w:hAnsi="黑体" w:eastAsia="黑体" w:cs="黑体"/>
          <w:sz w:val="28"/>
          <w:szCs w:val="28"/>
          <w:lang w:eastAsia="zh-CN"/>
        </w:rPr>
        <w:t>，主要是单位人员调出，人员减少，</w:t>
      </w:r>
      <w:r>
        <w:rPr>
          <w:rFonts w:hint="eastAsia" w:ascii="黑体" w:hAnsi="黑体" w:eastAsia="黑体" w:cs="黑体"/>
          <w:sz w:val="28"/>
          <w:szCs w:val="28"/>
        </w:rPr>
        <w:t>机关运行经费财政拨款预算</w:t>
      </w:r>
      <w:r>
        <w:rPr>
          <w:rFonts w:hint="eastAsia" w:ascii="黑体" w:hAnsi="黑体" w:eastAsia="黑体" w:cs="黑体"/>
          <w:sz w:val="28"/>
          <w:szCs w:val="28"/>
          <w:lang w:eastAsia="zh-CN"/>
        </w:rPr>
        <w:t>减少。</w:t>
      </w:r>
    </w:p>
    <w:p>
      <w:pPr>
        <w:spacing w:line="480" w:lineRule="exact"/>
        <w:ind w:firstLine="560" w:firstLineChars="200"/>
        <w:rPr>
          <w:rFonts w:hint="eastAsia" w:ascii="黑体" w:hAnsi="黑体" w:eastAsia="黑体" w:cs="黑体"/>
          <w:sz w:val="28"/>
          <w:szCs w:val="28"/>
        </w:rPr>
      </w:pP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2、“三公”经费预算</w:t>
      </w:r>
    </w:p>
    <w:p>
      <w:pPr>
        <w:spacing w:line="48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2020年“三公”经费预算数为</w:t>
      </w:r>
      <w:r>
        <w:rPr>
          <w:rFonts w:hint="eastAsia" w:ascii="黑体" w:hAnsi="黑体" w:eastAsia="黑体" w:cs="黑体"/>
          <w:sz w:val="28"/>
          <w:szCs w:val="28"/>
          <w:lang w:val="en-US" w:eastAsia="zh-CN"/>
        </w:rPr>
        <w:t>10.8</w:t>
      </w:r>
      <w:r>
        <w:rPr>
          <w:rFonts w:hint="eastAsia" w:ascii="黑体" w:hAnsi="黑体" w:eastAsia="黑体" w:cs="黑体"/>
          <w:sz w:val="28"/>
          <w:szCs w:val="28"/>
        </w:rPr>
        <w:t>万元，其中，公务接待费</w:t>
      </w:r>
      <w:r>
        <w:rPr>
          <w:rFonts w:hint="eastAsia" w:ascii="黑体" w:hAnsi="黑体" w:eastAsia="黑体" w:cs="黑体"/>
          <w:sz w:val="28"/>
          <w:szCs w:val="28"/>
          <w:lang w:val="en-US" w:eastAsia="zh-CN"/>
        </w:rPr>
        <w:t>6.8</w:t>
      </w:r>
      <w:r>
        <w:rPr>
          <w:rFonts w:hint="eastAsia" w:ascii="黑体" w:hAnsi="黑体" w:eastAsia="黑体" w:cs="黑体"/>
          <w:sz w:val="28"/>
          <w:szCs w:val="28"/>
        </w:rPr>
        <w:t>万元，公务用车购置及运行费</w:t>
      </w:r>
      <w:r>
        <w:rPr>
          <w:rFonts w:hint="eastAsia" w:ascii="黑体" w:hAnsi="黑体" w:eastAsia="黑体" w:cs="黑体"/>
          <w:sz w:val="28"/>
          <w:szCs w:val="28"/>
          <w:lang w:val="en-US" w:eastAsia="zh-CN"/>
        </w:rPr>
        <w:t>4</w:t>
      </w:r>
      <w:r>
        <w:rPr>
          <w:rFonts w:hint="eastAsia" w:ascii="黑体" w:hAnsi="黑体" w:eastAsia="黑体" w:cs="黑体"/>
          <w:sz w:val="28"/>
          <w:szCs w:val="28"/>
        </w:rPr>
        <w:t xml:space="preserve">万元（其中，公务用车购置费 </w:t>
      </w:r>
      <w:r>
        <w:rPr>
          <w:rFonts w:hint="eastAsia" w:ascii="黑体" w:hAnsi="黑体" w:eastAsia="黑体" w:cs="黑体"/>
          <w:sz w:val="28"/>
          <w:szCs w:val="28"/>
          <w:lang w:val="en-US" w:eastAsia="zh-CN"/>
        </w:rPr>
        <w:t>0</w:t>
      </w:r>
      <w:r>
        <w:rPr>
          <w:rFonts w:hint="eastAsia" w:ascii="黑体" w:hAnsi="黑体" w:eastAsia="黑体" w:cs="黑体"/>
          <w:sz w:val="28"/>
          <w:szCs w:val="28"/>
        </w:rPr>
        <w:t>万元，公务用车运行费</w:t>
      </w:r>
      <w:r>
        <w:rPr>
          <w:rFonts w:hint="eastAsia" w:ascii="黑体" w:hAnsi="黑体" w:eastAsia="黑体" w:cs="黑体"/>
          <w:sz w:val="28"/>
          <w:szCs w:val="28"/>
          <w:lang w:val="en-US" w:eastAsia="zh-CN"/>
        </w:rPr>
        <w:t>4</w:t>
      </w:r>
      <w:r>
        <w:rPr>
          <w:rFonts w:hint="eastAsia" w:ascii="黑体" w:hAnsi="黑体" w:eastAsia="黑体" w:cs="黑体"/>
          <w:sz w:val="28"/>
          <w:szCs w:val="28"/>
        </w:rPr>
        <w:t>万元），因公出国（境）费</w:t>
      </w:r>
      <w:r>
        <w:rPr>
          <w:rFonts w:hint="eastAsia" w:ascii="黑体" w:hAnsi="黑体" w:eastAsia="黑体" w:cs="黑体"/>
          <w:sz w:val="28"/>
          <w:szCs w:val="28"/>
          <w:lang w:val="en-US" w:eastAsia="zh-CN"/>
        </w:rPr>
        <w:t>0</w:t>
      </w:r>
      <w:r>
        <w:rPr>
          <w:rFonts w:hint="eastAsia" w:ascii="黑体" w:hAnsi="黑体" w:eastAsia="黑体" w:cs="黑体"/>
          <w:sz w:val="28"/>
          <w:szCs w:val="28"/>
        </w:rPr>
        <w:t>万元。2020年“三公”经费预算较2019年减少</w:t>
      </w:r>
      <w:r>
        <w:rPr>
          <w:rFonts w:hint="eastAsia" w:ascii="黑体" w:hAnsi="黑体" w:eastAsia="黑体" w:cs="黑体"/>
          <w:sz w:val="28"/>
          <w:szCs w:val="28"/>
          <w:lang w:val="en-US" w:eastAsia="zh-CN"/>
        </w:rPr>
        <w:t>0.2</w:t>
      </w:r>
      <w:r>
        <w:rPr>
          <w:rFonts w:hint="eastAsia" w:ascii="黑体" w:hAnsi="黑体" w:eastAsia="黑体" w:cs="黑体"/>
          <w:sz w:val="28"/>
          <w:szCs w:val="28"/>
        </w:rPr>
        <w:t>万元，主要是</w:t>
      </w:r>
      <w:r>
        <w:rPr>
          <w:rFonts w:hint="eastAsia" w:ascii="黑体" w:hAnsi="黑体" w:eastAsia="黑体" w:cs="黑体"/>
          <w:sz w:val="28"/>
          <w:szCs w:val="28"/>
          <w:lang w:eastAsia="zh-CN"/>
        </w:rPr>
        <w:t>厉行节约，节约开支。</w:t>
      </w:r>
    </w:p>
    <w:p>
      <w:pPr>
        <w:spacing w:line="480" w:lineRule="exact"/>
        <w:ind w:firstLine="560" w:firstLineChars="200"/>
        <w:rPr>
          <w:rFonts w:hint="eastAsia" w:ascii="黑体" w:hAnsi="黑体" w:eastAsia="黑体" w:cs="黑体"/>
          <w:sz w:val="28"/>
          <w:szCs w:val="28"/>
        </w:rPr>
      </w:pP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3、政府采购情况</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2020年</w:t>
      </w:r>
      <w:r>
        <w:rPr>
          <w:rFonts w:hint="eastAsia" w:ascii="黑体" w:hAnsi="黑体" w:eastAsia="黑体" w:cs="黑体"/>
          <w:sz w:val="28"/>
          <w:szCs w:val="28"/>
          <w:lang w:eastAsia="zh-CN"/>
        </w:rPr>
        <w:t>赫山区农机事务中心没有安排</w:t>
      </w:r>
      <w:r>
        <w:rPr>
          <w:rFonts w:hint="eastAsia" w:ascii="黑体" w:hAnsi="黑体" w:eastAsia="黑体" w:cs="黑体"/>
          <w:sz w:val="28"/>
          <w:szCs w:val="28"/>
        </w:rPr>
        <w:t>政府采购</w:t>
      </w:r>
      <w:r>
        <w:rPr>
          <w:rFonts w:hint="eastAsia" w:ascii="黑体" w:hAnsi="黑体" w:eastAsia="黑体" w:cs="黑体"/>
          <w:sz w:val="28"/>
          <w:szCs w:val="28"/>
          <w:lang w:eastAsia="zh-CN"/>
        </w:rPr>
        <w:t>，</w:t>
      </w:r>
      <w:r>
        <w:rPr>
          <w:rFonts w:hint="eastAsia" w:ascii="黑体" w:hAnsi="黑体" w:eastAsia="黑体" w:cs="黑体"/>
          <w:sz w:val="28"/>
          <w:szCs w:val="28"/>
        </w:rPr>
        <w:t>预算总额</w:t>
      </w:r>
      <w:r>
        <w:rPr>
          <w:rFonts w:hint="eastAsia" w:ascii="黑体" w:hAnsi="黑体" w:eastAsia="黑体" w:cs="黑体"/>
          <w:sz w:val="28"/>
          <w:szCs w:val="28"/>
          <w:lang w:val="en-US" w:eastAsia="zh-CN"/>
        </w:rPr>
        <w:t>0</w:t>
      </w:r>
      <w:r>
        <w:rPr>
          <w:rFonts w:hint="eastAsia" w:ascii="黑体" w:hAnsi="黑体" w:eastAsia="黑体" w:cs="黑体"/>
          <w:sz w:val="28"/>
          <w:szCs w:val="28"/>
        </w:rPr>
        <w:t>万元</w:t>
      </w:r>
      <w:r>
        <w:rPr>
          <w:rFonts w:hint="eastAsia" w:ascii="黑体" w:hAnsi="黑体" w:eastAsia="黑体" w:cs="黑体"/>
          <w:sz w:val="28"/>
          <w:szCs w:val="28"/>
          <w:lang w:eastAsia="zh-CN"/>
        </w:rPr>
        <w:t>。</w:t>
      </w:r>
    </w:p>
    <w:p>
      <w:pPr>
        <w:spacing w:line="480" w:lineRule="exact"/>
        <w:ind w:firstLine="560" w:firstLineChars="200"/>
        <w:rPr>
          <w:rFonts w:hint="eastAsia" w:ascii="黑体" w:hAnsi="黑体" w:eastAsia="黑体" w:cs="黑体"/>
          <w:sz w:val="28"/>
          <w:szCs w:val="28"/>
        </w:rPr>
      </w:pP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4.国有资产占用使用情况</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截至2019年12月31日，本部门共有车辆</w:t>
      </w:r>
      <w:r>
        <w:rPr>
          <w:rFonts w:hint="eastAsia" w:ascii="黑体" w:hAnsi="黑体" w:eastAsia="黑体" w:cs="黑体"/>
          <w:sz w:val="28"/>
          <w:szCs w:val="28"/>
          <w:lang w:val="en-US" w:eastAsia="zh-CN"/>
        </w:rPr>
        <w:t>1</w:t>
      </w:r>
      <w:r>
        <w:rPr>
          <w:rFonts w:hint="eastAsia" w:ascii="黑体" w:hAnsi="黑体" w:eastAsia="黑体" w:cs="黑体"/>
          <w:sz w:val="28"/>
          <w:szCs w:val="28"/>
        </w:rPr>
        <w:t>辆，其中：一般公务用车</w:t>
      </w:r>
      <w:r>
        <w:rPr>
          <w:rFonts w:hint="eastAsia" w:ascii="黑体" w:hAnsi="黑体" w:eastAsia="黑体" w:cs="黑体"/>
          <w:sz w:val="28"/>
          <w:szCs w:val="28"/>
          <w:lang w:val="en-US" w:eastAsia="zh-CN"/>
        </w:rPr>
        <w:t>0</w:t>
      </w:r>
      <w:r>
        <w:rPr>
          <w:rFonts w:hint="eastAsia" w:ascii="黑体" w:hAnsi="黑体" w:eastAsia="黑体" w:cs="黑体"/>
          <w:sz w:val="28"/>
          <w:szCs w:val="28"/>
        </w:rPr>
        <w:t>辆，一般执法执勤用车</w:t>
      </w:r>
      <w:r>
        <w:rPr>
          <w:rFonts w:hint="eastAsia" w:ascii="黑体" w:hAnsi="黑体" w:eastAsia="黑体" w:cs="黑体"/>
          <w:sz w:val="28"/>
          <w:szCs w:val="28"/>
          <w:lang w:val="en-US" w:eastAsia="zh-CN"/>
        </w:rPr>
        <w:t>1</w:t>
      </w:r>
      <w:r>
        <w:rPr>
          <w:rFonts w:hint="eastAsia" w:ascii="黑体" w:hAnsi="黑体" w:eastAsia="黑体" w:cs="黑体"/>
          <w:sz w:val="28"/>
          <w:szCs w:val="28"/>
        </w:rPr>
        <w:t>辆，特种专业技术用车</w:t>
      </w:r>
      <w:r>
        <w:rPr>
          <w:rFonts w:hint="eastAsia" w:ascii="黑体" w:hAnsi="黑体" w:eastAsia="黑体" w:cs="黑体"/>
          <w:sz w:val="28"/>
          <w:szCs w:val="28"/>
          <w:lang w:val="en-US" w:eastAsia="zh-CN"/>
        </w:rPr>
        <w:t>0</w:t>
      </w:r>
      <w:r>
        <w:rPr>
          <w:rFonts w:hint="eastAsia" w:ascii="黑体" w:hAnsi="黑体" w:eastAsia="黑体" w:cs="黑体"/>
          <w:sz w:val="28"/>
          <w:szCs w:val="28"/>
        </w:rPr>
        <w:t>辆，其他用车</w:t>
      </w:r>
      <w:r>
        <w:rPr>
          <w:rFonts w:hint="eastAsia" w:ascii="黑体" w:hAnsi="黑体" w:eastAsia="黑体" w:cs="黑体"/>
          <w:sz w:val="28"/>
          <w:szCs w:val="28"/>
          <w:lang w:val="en-US" w:eastAsia="zh-CN"/>
        </w:rPr>
        <w:t>0</w:t>
      </w:r>
      <w:r>
        <w:rPr>
          <w:rFonts w:hint="eastAsia" w:ascii="黑体" w:hAnsi="黑体" w:eastAsia="黑体" w:cs="黑体"/>
          <w:sz w:val="28"/>
          <w:szCs w:val="28"/>
        </w:rPr>
        <w:t>辆。单位价值50万元以上通用设备</w:t>
      </w:r>
      <w:r>
        <w:rPr>
          <w:rFonts w:hint="eastAsia" w:ascii="黑体" w:hAnsi="黑体" w:eastAsia="黑体" w:cs="黑体"/>
          <w:sz w:val="28"/>
          <w:szCs w:val="28"/>
          <w:lang w:val="en-US" w:eastAsia="zh-CN"/>
        </w:rPr>
        <w:t>0</w:t>
      </w:r>
      <w:r>
        <w:rPr>
          <w:rFonts w:hint="eastAsia" w:ascii="黑体" w:hAnsi="黑体" w:eastAsia="黑体" w:cs="黑体"/>
          <w:sz w:val="28"/>
          <w:szCs w:val="28"/>
        </w:rPr>
        <w:t xml:space="preserve">台 ，单位价值100万元以上专用设备 </w:t>
      </w:r>
      <w:r>
        <w:rPr>
          <w:rFonts w:hint="eastAsia" w:ascii="黑体" w:hAnsi="黑体" w:eastAsia="黑体" w:cs="黑体"/>
          <w:sz w:val="28"/>
          <w:szCs w:val="28"/>
          <w:lang w:val="en-US" w:eastAsia="zh-CN"/>
        </w:rPr>
        <w:t>0</w:t>
      </w:r>
      <w:r>
        <w:rPr>
          <w:rFonts w:hint="eastAsia" w:ascii="黑体" w:hAnsi="黑体" w:eastAsia="黑体" w:cs="黑体"/>
          <w:sz w:val="28"/>
          <w:szCs w:val="28"/>
        </w:rPr>
        <w:t>台。</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2020年部门预算预计采购车辆</w:t>
      </w:r>
      <w:r>
        <w:rPr>
          <w:rFonts w:hint="eastAsia" w:ascii="黑体" w:hAnsi="黑体" w:eastAsia="黑体" w:cs="黑体"/>
          <w:sz w:val="28"/>
          <w:szCs w:val="28"/>
          <w:lang w:val="en-US" w:eastAsia="zh-CN"/>
        </w:rPr>
        <w:t>0</w:t>
      </w:r>
      <w:r>
        <w:rPr>
          <w:rFonts w:hint="eastAsia" w:ascii="黑体" w:hAnsi="黑体" w:eastAsia="黑体" w:cs="黑体"/>
          <w:sz w:val="28"/>
          <w:szCs w:val="28"/>
        </w:rPr>
        <w:t>辆，50万元以上通用设备</w:t>
      </w:r>
      <w:r>
        <w:rPr>
          <w:rFonts w:hint="eastAsia" w:ascii="黑体" w:hAnsi="黑体" w:eastAsia="黑体" w:cs="黑体"/>
          <w:sz w:val="28"/>
          <w:szCs w:val="28"/>
          <w:lang w:val="en-US" w:eastAsia="zh-CN"/>
        </w:rPr>
        <w:t>0</w:t>
      </w:r>
      <w:r>
        <w:rPr>
          <w:rFonts w:hint="eastAsia" w:ascii="黑体" w:hAnsi="黑体" w:eastAsia="黑体" w:cs="黑体"/>
          <w:sz w:val="28"/>
          <w:szCs w:val="28"/>
        </w:rPr>
        <w:t xml:space="preserve">台 ，单位价值100万元以上专用设备 </w:t>
      </w:r>
      <w:r>
        <w:rPr>
          <w:rFonts w:hint="eastAsia" w:ascii="黑体" w:hAnsi="黑体" w:eastAsia="黑体" w:cs="黑体"/>
          <w:sz w:val="28"/>
          <w:szCs w:val="28"/>
          <w:lang w:val="en-US" w:eastAsia="zh-CN"/>
        </w:rPr>
        <w:t>0</w:t>
      </w:r>
      <w:r>
        <w:rPr>
          <w:rFonts w:hint="eastAsia" w:ascii="黑体" w:hAnsi="黑体" w:eastAsia="黑体" w:cs="黑体"/>
          <w:sz w:val="28"/>
          <w:szCs w:val="28"/>
        </w:rPr>
        <w:t>台。</w:t>
      </w:r>
    </w:p>
    <w:p>
      <w:pPr>
        <w:spacing w:line="480" w:lineRule="exact"/>
        <w:ind w:firstLine="560" w:firstLineChars="200"/>
        <w:rPr>
          <w:rFonts w:hint="eastAsia" w:ascii="黑体" w:hAnsi="黑体" w:eastAsia="黑体" w:cs="黑体"/>
          <w:sz w:val="28"/>
          <w:szCs w:val="28"/>
        </w:rPr>
      </w:pP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5.预算绩效目标情况</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2020年</w:t>
      </w:r>
      <w:r>
        <w:rPr>
          <w:rFonts w:hint="eastAsia" w:ascii="黑体" w:hAnsi="黑体" w:eastAsia="黑体" w:cs="黑体"/>
          <w:sz w:val="28"/>
          <w:szCs w:val="28"/>
          <w:lang w:val="en-US" w:eastAsia="zh-CN"/>
        </w:rPr>
        <w:t>赫山区农机事务中心</w:t>
      </w:r>
      <w:r>
        <w:rPr>
          <w:rFonts w:hint="eastAsia" w:ascii="黑体" w:hAnsi="黑体" w:eastAsia="黑体" w:cs="黑体"/>
          <w:sz w:val="28"/>
          <w:szCs w:val="28"/>
        </w:rPr>
        <w:t>整体支出绩效目标</w:t>
      </w:r>
      <w:r>
        <w:rPr>
          <w:rFonts w:hint="eastAsia" w:ascii="黑体" w:hAnsi="黑体" w:eastAsia="黑体" w:cs="黑体"/>
          <w:sz w:val="28"/>
          <w:szCs w:val="28"/>
          <w:lang w:val="en-US" w:eastAsia="zh-CN"/>
        </w:rPr>
        <w:t>779</w:t>
      </w:r>
      <w:r>
        <w:rPr>
          <w:rFonts w:hint="eastAsia" w:ascii="黑体" w:hAnsi="黑体" w:eastAsia="黑体" w:cs="黑体"/>
          <w:sz w:val="28"/>
          <w:szCs w:val="28"/>
        </w:rPr>
        <w:t>万元，其中：基本支出</w:t>
      </w:r>
      <w:r>
        <w:rPr>
          <w:rFonts w:hint="eastAsia" w:ascii="黑体" w:hAnsi="黑体" w:eastAsia="黑体" w:cs="黑体"/>
          <w:sz w:val="28"/>
          <w:szCs w:val="28"/>
          <w:lang w:val="en-US" w:eastAsia="zh-CN"/>
        </w:rPr>
        <w:t>693</w:t>
      </w:r>
      <w:r>
        <w:rPr>
          <w:rFonts w:hint="eastAsia" w:ascii="黑体" w:hAnsi="黑体" w:eastAsia="黑体" w:cs="黑体"/>
          <w:sz w:val="28"/>
          <w:szCs w:val="28"/>
        </w:rPr>
        <w:t>万元，项目支出</w:t>
      </w:r>
      <w:r>
        <w:rPr>
          <w:rFonts w:hint="eastAsia" w:ascii="黑体" w:hAnsi="黑体" w:eastAsia="黑体" w:cs="黑体"/>
          <w:sz w:val="28"/>
          <w:szCs w:val="28"/>
          <w:lang w:val="en-US" w:eastAsia="zh-CN"/>
        </w:rPr>
        <w:t>86</w:t>
      </w:r>
      <w:r>
        <w:rPr>
          <w:rFonts w:hint="eastAsia" w:ascii="黑体" w:hAnsi="黑体" w:eastAsia="黑体" w:cs="黑体"/>
          <w:sz w:val="28"/>
          <w:szCs w:val="28"/>
        </w:rPr>
        <w:t>万元。全部实行整体支出绩效目标管理，涉及一般公共预算当年拨款</w:t>
      </w:r>
      <w:r>
        <w:rPr>
          <w:rFonts w:hint="eastAsia" w:ascii="黑体" w:hAnsi="黑体" w:eastAsia="黑体" w:cs="黑体"/>
          <w:sz w:val="28"/>
          <w:szCs w:val="28"/>
          <w:lang w:val="en-US" w:eastAsia="zh-CN"/>
        </w:rPr>
        <w:t>523</w:t>
      </w:r>
      <w:r>
        <w:rPr>
          <w:rFonts w:hint="eastAsia" w:ascii="黑体" w:hAnsi="黑体" w:eastAsia="黑体" w:cs="黑体"/>
          <w:sz w:val="28"/>
          <w:szCs w:val="28"/>
        </w:rPr>
        <w:t>万元。</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2020年</w:t>
      </w:r>
      <w:r>
        <w:rPr>
          <w:rFonts w:hint="eastAsia" w:ascii="黑体" w:hAnsi="黑体" w:eastAsia="黑体" w:cs="黑体"/>
          <w:sz w:val="28"/>
          <w:szCs w:val="28"/>
          <w:lang w:val="en-US" w:eastAsia="zh-CN"/>
        </w:rPr>
        <w:t>赫山区农机事务中心</w:t>
      </w:r>
      <w:r>
        <w:rPr>
          <w:rFonts w:hint="eastAsia" w:ascii="黑体" w:hAnsi="黑体" w:eastAsia="黑体" w:cs="黑体"/>
          <w:sz w:val="28"/>
          <w:szCs w:val="28"/>
        </w:rPr>
        <w:t>项目支出绩效目标</w:t>
      </w:r>
      <w:r>
        <w:rPr>
          <w:rFonts w:hint="eastAsia" w:ascii="黑体" w:hAnsi="黑体" w:eastAsia="黑体" w:cs="黑体"/>
          <w:sz w:val="28"/>
          <w:szCs w:val="28"/>
          <w:lang w:val="en-US" w:eastAsia="zh-CN"/>
        </w:rPr>
        <w:t>86</w:t>
      </w:r>
      <w:r>
        <w:rPr>
          <w:rFonts w:hint="eastAsia" w:ascii="黑体" w:hAnsi="黑体" w:eastAsia="黑体" w:cs="黑体"/>
          <w:sz w:val="28"/>
          <w:szCs w:val="28"/>
        </w:rPr>
        <w:t>万元，其中：业务工作经费（</w:t>
      </w:r>
      <w:r>
        <w:rPr>
          <w:rFonts w:hint="eastAsia" w:ascii="黑体" w:hAnsi="黑体" w:eastAsia="黑体" w:cs="黑体"/>
          <w:sz w:val="28"/>
          <w:szCs w:val="28"/>
          <w:lang w:val="en-US" w:eastAsia="zh-CN"/>
        </w:rPr>
        <w:t>4</w:t>
      </w:r>
      <w:r>
        <w:rPr>
          <w:rFonts w:hint="eastAsia" w:ascii="黑体" w:hAnsi="黑体" w:eastAsia="黑体" w:cs="黑体"/>
          <w:sz w:val="28"/>
          <w:szCs w:val="28"/>
        </w:rPr>
        <w:t>个项目）</w:t>
      </w:r>
      <w:r>
        <w:rPr>
          <w:rFonts w:hint="eastAsia" w:ascii="黑体" w:hAnsi="黑体" w:eastAsia="黑体" w:cs="黑体"/>
          <w:sz w:val="28"/>
          <w:szCs w:val="28"/>
          <w:lang w:val="en-US" w:eastAsia="zh-CN"/>
        </w:rPr>
        <w:t>71</w:t>
      </w:r>
      <w:r>
        <w:rPr>
          <w:rFonts w:hint="eastAsia" w:ascii="黑体" w:hAnsi="黑体" w:eastAsia="黑体" w:cs="黑体"/>
          <w:sz w:val="28"/>
          <w:szCs w:val="28"/>
        </w:rPr>
        <w:t>万元，运行维护经费（</w:t>
      </w:r>
      <w:r>
        <w:rPr>
          <w:rFonts w:hint="eastAsia" w:ascii="黑体" w:hAnsi="黑体" w:eastAsia="黑体" w:cs="黑体"/>
          <w:sz w:val="28"/>
          <w:szCs w:val="28"/>
          <w:lang w:val="en-US" w:eastAsia="zh-CN"/>
        </w:rPr>
        <w:t>4</w:t>
      </w:r>
      <w:r>
        <w:rPr>
          <w:rFonts w:hint="eastAsia" w:ascii="黑体" w:hAnsi="黑体" w:eastAsia="黑体" w:cs="黑体"/>
          <w:sz w:val="28"/>
          <w:szCs w:val="28"/>
        </w:rPr>
        <w:t>个项目）</w:t>
      </w:r>
      <w:r>
        <w:rPr>
          <w:rFonts w:hint="eastAsia" w:ascii="黑体" w:hAnsi="黑体" w:eastAsia="黑体" w:cs="黑体"/>
          <w:sz w:val="28"/>
          <w:szCs w:val="28"/>
          <w:lang w:val="en-US" w:eastAsia="zh-CN"/>
        </w:rPr>
        <w:t>15</w:t>
      </w:r>
      <w:r>
        <w:rPr>
          <w:rFonts w:hint="eastAsia" w:ascii="黑体" w:hAnsi="黑体" w:eastAsia="黑体" w:cs="黑体"/>
          <w:sz w:val="28"/>
          <w:szCs w:val="28"/>
        </w:rPr>
        <w:t>万元。全部实行项目支出绩效目标管理，涉及一般公共预算当年拨款</w:t>
      </w:r>
      <w:r>
        <w:rPr>
          <w:rFonts w:hint="eastAsia" w:ascii="黑体" w:hAnsi="黑体" w:eastAsia="黑体" w:cs="黑体"/>
          <w:sz w:val="28"/>
          <w:szCs w:val="28"/>
          <w:lang w:val="en-US" w:eastAsia="zh-CN"/>
        </w:rPr>
        <w:t>71</w:t>
      </w:r>
      <w:r>
        <w:rPr>
          <w:rFonts w:hint="eastAsia" w:ascii="黑体" w:hAnsi="黑体" w:eastAsia="黑体" w:cs="黑体"/>
          <w:sz w:val="28"/>
          <w:szCs w:val="28"/>
        </w:rPr>
        <w:t>万元。</w:t>
      </w:r>
    </w:p>
    <w:p>
      <w:pPr>
        <w:spacing w:line="480" w:lineRule="exact"/>
        <w:ind w:firstLine="562" w:firstLineChars="200"/>
        <w:rPr>
          <w:rFonts w:hint="eastAsia" w:ascii="黑体" w:hAnsi="黑体" w:eastAsia="黑体" w:cs="黑体"/>
          <w:b/>
          <w:sz w:val="28"/>
          <w:szCs w:val="28"/>
        </w:rPr>
      </w:pPr>
    </w:p>
    <w:p>
      <w:pPr>
        <w:spacing w:line="480" w:lineRule="exact"/>
        <w:ind w:firstLine="562" w:firstLineChars="200"/>
        <w:rPr>
          <w:rFonts w:hint="eastAsia" w:ascii="黑体" w:hAnsi="黑体" w:eastAsia="黑体" w:cs="黑体"/>
          <w:b/>
          <w:sz w:val="28"/>
          <w:szCs w:val="28"/>
        </w:rPr>
      </w:pPr>
      <w:r>
        <w:rPr>
          <w:rFonts w:hint="eastAsia" w:ascii="黑体" w:hAnsi="黑体" w:eastAsia="黑体" w:cs="黑体"/>
          <w:b/>
          <w:sz w:val="28"/>
          <w:szCs w:val="28"/>
        </w:rPr>
        <w:t>六、名词解释</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480" w:lineRule="exact"/>
        <w:ind w:firstLine="560" w:firstLineChars="200"/>
        <w:rPr>
          <w:rFonts w:hint="eastAsia" w:ascii="黑体" w:hAnsi="黑体" w:eastAsia="黑体" w:cs="黑体"/>
          <w:sz w:val="28"/>
          <w:szCs w:val="28"/>
        </w:rPr>
      </w:pP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ind w:firstLine="560" w:firstLineChars="200"/>
        <w:jc w:val="center"/>
        <w:rPr>
          <w:rFonts w:hint="eastAsia" w:ascii="黑体" w:hAnsi="黑体" w:eastAsia="黑体" w:cs="黑体"/>
          <w:sz w:val="28"/>
          <w:szCs w:val="28"/>
        </w:rPr>
      </w:pPr>
    </w:p>
    <w:p>
      <w:pPr>
        <w:spacing w:line="480" w:lineRule="exact"/>
        <w:jc w:val="both"/>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第二部分：</w:t>
      </w:r>
    </w:p>
    <w:p>
      <w:pPr>
        <w:spacing w:line="480" w:lineRule="exact"/>
        <w:ind w:firstLine="560" w:firstLineChars="200"/>
        <w:jc w:val="center"/>
        <w:rPr>
          <w:rFonts w:hint="eastAsia" w:ascii="黑体" w:hAnsi="黑体" w:eastAsia="黑体" w:cs="黑体"/>
          <w:sz w:val="28"/>
          <w:szCs w:val="28"/>
        </w:rPr>
      </w:pPr>
      <w:r>
        <w:rPr>
          <w:rFonts w:hint="eastAsia" w:ascii="黑体" w:hAnsi="黑体" w:eastAsia="黑体" w:cs="黑体"/>
          <w:sz w:val="28"/>
          <w:szCs w:val="28"/>
          <w:lang w:val="en-US" w:eastAsia="zh-CN"/>
        </w:rPr>
        <w:t>2020年赫山区农机事务中心</w:t>
      </w:r>
      <w:r>
        <w:rPr>
          <w:rFonts w:hint="eastAsia" w:ascii="黑体" w:hAnsi="黑体" w:eastAsia="黑体" w:cs="黑体"/>
          <w:sz w:val="28"/>
          <w:szCs w:val="28"/>
        </w:rPr>
        <w:t>预算公开的表格情况</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1、部门收支总体情况表</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2、部门收入总体情况表</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3、部门支出总体情况表</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4</w:t>
      </w:r>
      <w:r>
        <w:rPr>
          <w:rFonts w:hint="eastAsia" w:ascii="黑体" w:hAnsi="黑体" w:eastAsia="黑体" w:cs="黑体"/>
          <w:sz w:val="28"/>
          <w:szCs w:val="28"/>
        </w:rPr>
        <w:t>、财政拨款收支</w:t>
      </w:r>
      <w:r>
        <w:rPr>
          <w:rFonts w:hint="eastAsia" w:ascii="黑体" w:hAnsi="黑体" w:eastAsia="黑体" w:cs="黑体"/>
          <w:sz w:val="28"/>
          <w:szCs w:val="28"/>
          <w:lang w:eastAsia="zh-CN"/>
        </w:rPr>
        <w:t>总体情况</w:t>
      </w:r>
      <w:r>
        <w:rPr>
          <w:rFonts w:hint="eastAsia" w:ascii="黑体" w:hAnsi="黑体" w:eastAsia="黑体" w:cs="黑体"/>
          <w:sz w:val="28"/>
          <w:szCs w:val="28"/>
        </w:rPr>
        <w:t>表</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5</w:t>
      </w:r>
      <w:r>
        <w:rPr>
          <w:rFonts w:hint="eastAsia" w:ascii="黑体" w:hAnsi="黑体" w:eastAsia="黑体" w:cs="黑体"/>
          <w:sz w:val="28"/>
          <w:szCs w:val="28"/>
        </w:rPr>
        <w:t>、一般公共预算支出情况表</w:t>
      </w:r>
    </w:p>
    <w:p>
      <w:pPr>
        <w:spacing w:line="48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6</w:t>
      </w:r>
      <w:r>
        <w:rPr>
          <w:rFonts w:hint="eastAsia" w:ascii="黑体" w:hAnsi="黑体" w:eastAsia="黑体" w:cs="黑体"/>
          <w:sz w:val="28"/>
          <w:szCs w:val="28"/>
        </w:rPr>
        <w:t>、一般公共预算基本支出情况表</w:t>
      </w:r>
      <w:r>
        <w:rPr>
          <w:rFonts w:hint="eastAsia" w:ascii="黑体" w:hAnsi="黑体" w:eastAsia="黑体" w:cs="黑体"/>
          <w:sz w:val="28"/>
          <w:szCs w:val="28"/>
          <w:lang w:val="en-US" w:eastAsia="zh-CN"/>
        </w:rPr>
        <w:t>(纵向)</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7</w:t>
      </w:r>
      <w:r>
        <w:rPr>
          <w:rFonts w:hint="eastAsia" w:ascii="黑体" w:hAnsi="黑体" w:eastAsia="黑体" w:cs="黑体"/>
          <w:sz w:val="28"/>
          <w:szCs w:val="28"/>
        </w:rPr>
        <w:t>、一般公共预算基本支出情况表</w:t>
      </w:r>
      <w:r>
        <w:rPr>
          <w:rFonts w:hint="eastAsia" w:ascii="黑体" w:hAnsi="黑体" w:eastAsia="黑体" w:cs="黑体"/>
          <w:sz w:val="28"/>
          <w:szCs w:val="28"/>
          <w:lang w:val="en-US" w:eastAsia="zh-CN"/>
        </w:rPr>
        <w:t>(横向)</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8</w:t>
      </w:r>
      <w:r>
        <w:rPr>
          <w:rFonts w:hint="eastAsia" w:ascii="黑体" w:hAnsi="黑体" w:eastAsia="黑体" w:cs="黑体"/>
          <w:sz w:val="28"/>
          <w:szCs w:val="28"/>
        </w:rPr>
        <w:t>、政府性基金预算支出情况表</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9</w:t>
      </w:r>
      <w:r>
        <w:rPr>
          <w:rFonts w:hint="eastAsia" w:ascii="黑体" w:hAnsi="黑体" w:eastAsia="黑体" w:cs="黑体"/>
          <w:sz w:val="28"/>
          <w:szCs w:val="28"/>
        </w:rPr>
        <w:t>、一般公共预算“三公”经费</w:t>
      </w:r>
      <w:r>
        <w:rPr>
          <w:rFonts w:hint="eastAsia" w:ascii="黑体" w:hAnsi="黑体" w:eastAsia="黑体" w:cs="黑体"/>
          <w:sz w:val="28"/>
          <w:szCs w:val="28"/>
          <w:lang w:eastAsia="zh-CN"/>
        </w:rPr>
        <w:t>支出情况</w:t>
      </w:r>
      <w:r>
        <w:rPr>
          <w:rFonts w:hint="eastAsia" w:ascii="黑体" w:hAnsi="黑体" w:eastAsia="黑体" w:cs="黑体"/>
          <w:sz w:val="28"/>
          <w:szCs w:val="28"/>
        </w:rPr>
        <w:t>表</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1</w:t>
      </w:r>
      <w:r>
        <w:rPr>
          <w:rFonts w:hint="eastAsia" w:ascii="黑体" w:hAnsi="黑体" w:eastAsia="黑体" w:cs="黑体"/>
          <w:sz w:val="28"/>
          <w:szCs w:val="28"/>
          <w:lang w:val="en-US" w:eastAsia="zh-CN"/>
        </w:rPr>
        <w:t>0</w:t>
      </w:r>
      <w:r>
        <w:rPr>
          <w:rFonts w:hint="eastAsia" w:ascii="黑体" w:hAnsi="黑体" w:eastAsia="黑体" w:cs="黑体"/>
          <w:sz w:val="28"/>
          <w:szCs w:val="28"/>
        </w:rPr>
        <w:t>、</w:t>
      </w:r>
      <w:r>
        <w:rPr>
          <w:rFonts w:hint="eastAsia" w:ascii="黑体" w:hAnsi="黑体" w:eastAsia="黑体" w:cs="黑体"/>
          <w:sz w:val="28"/>
          <w:szCs w:val="28"/>
          <w:lang w:eastAsia="zh-CN"/>
        </w:rPr>
        <w:t>政府采购预算表</w:t>
      </w:r>
    </w:p>
    <w:p>
      <w:pPr>
        <w:spacing w:line="48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val="en-US" w:eastAsia="zh-CN"/>
        </w:rPr>
        <w:t>11</w:t>
      </w:r>
      <w:r>
        <w:rPr>
          <w:rFonts w:hint="eastAsia" w:ascii="黑体" w:hAnsi="黑体" w:eastAsia="黑体" w:cs="黑体"/>
          <w:sz w:val="28"/>
          <w:szCs w:val="28"/>
        </w:rPr>
        <w:t>、</w:t>
      </w:r>
      <w:r>
        <w:rPr>
          <w:rFonts w:hint="eastAsia" w:ascii="黑体" w:hAnsi="黑体" w:eastAsia="黑体" w:cs="黑体"/>
          <w:sz w:val="28"/>
          <w:szCs w:val="28"/>
          <w:lang w:eastAsia="zh-CN"/>
        </w:rPr>
        <w:t>部门</w:t>
      </w:r>
      <w:r>
        <w:rPr>
          <w:rFonts w:hint="eastAsia" w:ascii="黑体" w:hAnsi="黑体" w:eastAsia="黑体" w:cs="黑体"/>
          <w:sz w:val="28"/>
          <w:szCs w:val="28"/>
        </w:rPr>
        <w:t>整体支出绩效目标表</w:t>
      </w:r>
      <w:r>
        <w:rPr>
          <w:rFonts w:hint="eastAsia" w:ascii="黑体" w:hAnsi="黑体" w:eastAsia="黑体" w:cs="黑体"/>
          <w:sz w:val="28"/>
          <w:szCs w:val="28"/>
          <w:lang w:eastAsia="zh-CN"/>
        </w:rPr>
        <w:t>申报表</w:t>
      </w:r>
    </w:p>
    <w:p>
      <w:pPr>
        <w:spacing w:line="48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12、单位项目支出绩效目标申报表</w:t>
      </w:r>
    </w:p>
    <w:p>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附件：2020年部门预算公开的表格情况.xls</w:t>
      </w:r>
    </w:p>
    <w:p>
      <w:pPr>
        <w:spacing w:line="480" w:lineRule="exact"/>
        <w:rPr>
          <w:rFonts w:hint="eastAsia" w:ascii="黑体" w:hAnsi="黑体" w:eastAsia="黑体" w:cs="黑体"/>
          <w:sz w:val="28"/>
          <w:szCs w:val="28"/>
        </w:rPr>
      </w:pPr>
    </w:p>
    <w:p>
      <w:pPr>
        <w:spacing w:line="480" w:lineRule="exact"/>
        <w:rPr>
          <w:rFonts w:hint="eastAsia" w:ascii="黑体" w:hAnsi="黑体" w:eastAsia="黑体" w:cs="黑体"/>
          <w:sz w:val="28"/>
          <w:szCs w:val="28"/>
          <w:lang w:eastAsia="zh-CN"/>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赫山区农机事务中心</w:t>
      </w:r>
    </w:p>
    <w:p>
      <w:pPr>
        <w:spacing w:line="480" w:lineRule="exact"/>
        <w:rPr>
          <w:rFonts w:hint="eastAsia"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2020</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1</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8</w:t>
      </w:r>
      <w:r>
        <w:rPr>
          <w:rFonts w:hint="eastAsia" w:ascii="黑体" w:hAnsi="黑体" w:eastAsia="黑体" w:cs="黑体"/>
          <w:sz w:val="28"/>
          <w:szCs w:val="28"/>
        </w:rPr>
        <w:t>日</w:t>
      </w: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8945"/>
      <w:docPartObj>
        <w:docPartGallery w:val="autotext"/>
      </w:docPartObj>
    </w:sdtPr>
    <w:sdtContent>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46659"/>
    <w:multiLevelType w:val="singleLevel"/>
    <w:tmpl w:val="33F466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F0"/>
    <w:rsid w:val="000D7BF0"/>
    <w:rsid w:val="00312F1F"/>
    <w:rsid w:val="0034017C"/>
    <w:rsid w:val="00496AF0"/>
    <w:rsid w:val="004E1C03"/>
    <w:rsid w:val="00516C83"/>
    <w:rsid w:val="008647DB"/>
    <w:rsid w:val="00CC4DAB"/>
    <w:rsid w:val="00EC16A2"/>
    <w:rsid w:val="00ED239B"/>
    <w:rsid w:val="00FA4341"/>
    <w:rsid w:val="00FF2145"/>
    <w:rsid w:val="159A5C9A"/>
    <w:rsid w:val="19023E1F"/>
    <w:rsid w:val="19C573EF"/>
    <w:rsid w:val="23FE5811"/>
    <w:rsid w:val="43635E7C"/>
    <w:rsid w:val="52781137"/>
    <w:rsid w:val="574A6985"/>
    <w:rsid w:val="5CBA66A8"/>
    <w:rsid w:val="7F09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519</Words>
  <Characters>2960</Characters>
  <Lines>24</Lines>
  <Paragraphs>6</Paragraphs>
  <TotalTime>3</TotalTime>
  <ScaleCrop>false</ScaleCrop>
  <LinksUpToDate>false</LinksUpToDate>
  <CharactersWithSpaces>3473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2019-12-31T07:43:00Z</dcterms:created>
  <dc:creator>Administrator</dc:creator>
  <cp:lastModifiedBy>Simple丶小辉</cp:lastModifiedBy>
  <cp:lastPrinted>2019-12-31T07:37:00Z</cp:lastPrinted>
  <dcterms:modified xsi:type="dcterms:W3CDTF">2020-01-11T00:40:10Z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