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72"/>
          <w:szCs w:val="72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56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6"/>
          <w:szCs w:val="56"/>
          <w:lang w:eastAsia="zh-CN"/>
        </w:rPr>
        <w:t>益阳市欧江岔镇人民政府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56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56"/>
          <w:szCs w:val="56"/>
          <w:lang w:val="en-US" w:eastAsia="zh-CN"/>
        </w:rPr>
        <w:t>2020年部门预算公开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56"/>
          <w:szCs w:val="56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56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56"/>
          <w:szCs w:val="56"/>
          <w:lang w:val="en-US" w:eastAsia="zh-CN"/>
        </w:rPr>
        <w:t>目</w:t>
      </w:r>
      <w:r>
        <w:rPr>
          <w:rFonts w:hint="eastAsia" w:asciiTheme="minorEastAsia" w:hAnsiTheme="minorEastAsia" w:cstheme="minorEastAsia"/>
          <w:sz w:val="56"/>
          <w:szCs w:val="56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56"/>
          <w:szCs w:val="56"/>
          <w:lang w:val="en-US" w:eastAsia="zh-CN"/>
        </w:rPr>
        <w:t>录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56"/>
          <w:szCs w:val="56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第一部分：单位2020年部门预算说明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部门基本情况</w:t>
      </w:r>
    </w:p>
    <w:p>
      <w:pPr>
        <w:numPr>
          <w:numId w:val="0"/>
        </w:num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职能职责</w:t>
      </w:r>
    </w:p>
    <w:p>
      <w:pPr>
        <w:numPr>
          <w:numId w:val="0"/>
        </w:numPr>
        <w:ind w:firstLine="300" w:firstLineChars="1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机构设置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部门预算单位构成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部门收支总体情况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一般公共预算拨款支出预算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其他重要事项的情况说明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名词解释</w:t>
      </w:r>
    </w:p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第二部分：2020年部门预算公开的表格情况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第一部分：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益阳市欧江岔镇人民政府2020年部门预算说明</w:t>
      </w: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部门基本情况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lang w:val="en-US" w:eastAsia="zh-CN"/>
        </w:rPr>
        <w:t>1、职能职责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欧江岔镇系益阳市赫山区的基层政府行政机关，其主要职责为：执行本级人民代表大会决议和上级国家行政机关的决定和命令，发布决定和命令；落实国家政策，严格依法行政；执行本乡镇区域内的经济和社会发展计划、预算，管理本乡镇区域内的经济、教育、科学、文化、体育事业和财政、民政、公安、司法行政、计划生育等行政工作；发展乡村经济、文化和社会事业，提供公共服务；保护社会主义全民所有制的财产和劳动群众集体所有制的财产，保护公民私人所有的合法财产，维护社会稳定，保障公民的人身权利、民主权利和其他权利；保护各种经济组织的合法权益；保障少数民族的合法权利和尊重少数民族的风俗习惯。保障宪法和法律赋予妇女的男女平等、同工同酬和婚姻自由等各项权利；办理上级人民政府交办的其他事项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8"/>
          <w:szCs w:val="28"/>
          <w:lang w:val="en-US" w:eastAsia="zh-CN"/>
        </w:rPr>
        <w:t>2、机构设置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本单位内设11个机构，其中包括行政机构3个，分别为：共产党机关、行政机关、人大机关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事业单位8个，分别为经济发展办，农技站、民政办、水管站、计生办，村镇建设站、文化站，综治办等。截止20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年12月31日，本单位经区编委核定的编制人数 133人(其中行政编制52人，事业编制75人)。实有人数为88人（其中行政编制30人，事业编制58 人)，分流人员6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人。遗属2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二、部门预算单位构成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益阳市欧江岔镇只有本级，没有其他二级预算单位，因此，纳入2020年部门预算编制范围的只有欧江岔镇人民政府本级。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三、部门收支总体情况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年的预算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包括镇本级，收入包括一般公共预算收入，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其他收入和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上级补助收入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支出包括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一般公共预算支出，项目支出和其他支出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收入预算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年年初预算数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2185.87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万元，其中，一般公共预算拨款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1850.44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其他收入47.07万元，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上级补助收入为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288.36万元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。收入较去年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增加135.92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万元，主要是干职工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人数增加以及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项目资金的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支出预算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年年初预算数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2185.87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万元，其中，一般公共服务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支出1454.52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万元，社会保障与就业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支出141.22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卫生健康支出91.05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万元，农林水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支出459.7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万元,住房保障支出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69.38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万元。支出较去年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增加135.92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万元，主要是干职工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人数增加以及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项目资金的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四、一般公共预算拨款支出预算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年一般公共预算拨款收入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1850.44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万元，具体安排情况如下：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基本支出：20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年年初预算数为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1517.60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万元，是指为保障单位机构正常运转、完成日常工作任务而发生的各项支出，包括用于基本工资、津贴补贴等人员经费以及办公费、印刷费、水电费、办公设备购置等日常公用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经费。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项目支出：20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年年初预算数为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668.27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万元，是指单位为完成特定行政工作任务或事业发展目标而发生的支出，包括有关事业发展专项、专项业务费、基本建设支出等。其中：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大事务支出4万元，主要用于人大代表工作及其他人大工作；政府办公室及相关机构事务支出202.57万元，主要用于行政运行、机关服务、专项事务、信访事务等；事业运行支出2万元，主要用于财政工作；农林水支出459.7万元，主要用于农村综合改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五、其他重要事项的情况说明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1、机关运行经费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年镇本级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及下设站所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的机关运行经费当年一般公共预算拨款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84.27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万元，比201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年预算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增加46.77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上涨125%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2、“三公”经费预算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年“三公”经费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预算数为 38万元，其中，公务接待费 30万元，公务用车购置及运行费8万元（其中，公务用车购置费 0万元，公务用车运行费8 万元），因公出国（境）费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万元。20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年“三公”经费预算与201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年持平。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3、政府采购情况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因我单位采购基本为零星采购，次数较少，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每次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金额一般不超过5万元，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年本部门政府采购预算为0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4、国有资产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占用使用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情况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截至20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年12月31日，本部门共有车辆4辆，其中：一般公务用车2辆，其他车辆2辆。单位价值50万元以上的通用设备0台，单位价值100万元以上的专用设备0台。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2020年部门预算未安排采购车辆和50万元以上设备。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5、预算绩效目标情况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2020年益阳市欧江岔镇人民政府整体支出绩效目标2185.87万元，其中：基本支出1517.6万元，项目支出668.27万元。全部实行整体支出绩效目标管理，涉及一般公共预算当年拨款1850.44万元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2020年益阳市欧江岔镇人民政府项目支出绩效目标668.27万元，其中专项对个人和家庭的补助108.33万元，其他支出559.94万元。全部实行整体支出绩效目标管理。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六、名词解释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第二部分：20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年部门预算需公开的表格情况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1、部门收支总体情况表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2、部门收入总体情况表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3、部门支出总体情况表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4、财政拨款收支总体情况表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5、一般公共预算支出情况表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6、一般公共预算基本支出情况纵向表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7、一般公共预算基本支出情况横向表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8、一般公共预算“三公”经费支出情况表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9、政府性基金预算支出情况表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政府采购预算表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部门整体支出绩效目标申报表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12、单位项目绩效目标表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附件：益阳市赫山区欧江岔镇人民政府2020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年部门预算公开表格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1225D2"/>
    <w:multiLevelType w:val="singleLevel"/>
    <w:tmpl w:val="B01225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29B4"/>
    <w:rsid w:val="10BB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2020-01-09T07:53:00Z</dcterms:created>
  <dc:creator>Administrator</dc:creator>
  <cp:lastModifiedBy>狐狸糊兔</cp:lastModifiedBy>
  <dcterms:modified xsi:type="dcterms:W3CDTF">2020-01-10T02:38:29Z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