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EC9" w:rsidRPr="00A60C06" w:rsidRDefault="009F5EC9" w:rsidP="009F5EC9">
      <w:pPr>
        <w:spacing w:line="560" w:lineRule="exact"/>
        <w:rPr>
          <w:rFonts w:ascii="仿宋" w:eastAsia="仿宋" w:hAnsi="仿宋"/>
        </w:rPr>
      </w:pPr>
    </w:p>
    <w:p w:rsidR="009F5EC9" w:rsidRPr="00A60C06" w:rsidRDefault="009F5EC9" w:rsidP="009F5EC9">
      <w:pPr>
        <w:spacing w:line="560" w:lineRule="exact"/>
        <w:jc w:val="center"/>
        <w:rPr>
          <w:rFonts w:ascii="方正小标宋简体" w:eastAsia="方正小标宋简体" w:hAnsi="仿宋"/>
          <w:sz w:val="44"/>
          <w:szCs w:val="44"/>
        </w:rPr>
      </w:pPr>
      <w:r w:rsidRPr="00A60C06">
        <w:rPr>
          <w:rFonts w:ascii="方正小标宋简体" w:eastAsia="方正小标宋简体" w:hAnsi="仿宋" w:hint="eastAsia"/>
          <w:sz w:val="44"/>
          <w:szCs w:val="44"/>
        </w:rPr>
        <w:t>关于赫山区2019年预算执行情况和</w:t>
      </w:r>
    </w:p>
    <w:p w:rsidR="009F5EC9" w:rsidRPr="00A60C06" w:rsidRDefault="009F5EC9" w:rsidP="009F5EC9">
      <w:pPr>
        <w:spacing w:line="560" w:lineRule="exact"/>
        <w:jc w:val="center"/>
        <w:rPr>
          <w:rFonts w:ascii="方正小标宋简体" w:eastAsia="方正小标宋简体" w:hAnsi="仿宋"/>
          <w:sz w:val="44"/>
          <w:szCs w:val="44"/>
        </w:rPr>
      </w:pPr>
      <w:r w:rsidRPr="00A60C06">
        <w:rPr>
          <w:rFonts w:ascii="方正小标宋简体" w:eastAsia="方正小标宋简体" w:hAnsi="仿宋" w:hint="eastAsia"/>
          <w:sz w:val="44"/>
          <w:szCs w:val="44"/>
        </w:rPr>
        <w:t>2020年预算草案的报告</w:t>
      </w:r>
    </w:p>
    <w:p w:rsidR="009F5EC9" w:rsidRPr="00A507D1" w:rsidRDefault="009F5EC9" w:rsidP="009F5EC9">
      <w:pPr>
        <w:spacing w:line="560" w:lineRule="exact"/>
        <w:jc w:val="center"/>
        <w:rPr>
          <w:rFonts w:ascii="楷体" w:eastAsia="楷体" w:hAnsi="楷体"/>
          <w:sz w:val="30"/>
          <w:szCs w:val="30"/>
        </w:rPr>
      </w:pPr>
      <w:r w:rsidRPr="00A507D1">
        <w:rPr>
          <w:rFonts w:ascii="楷体" w:eastAsia="楷体" w:hAnsi="楷体" w:hint="eastAsia"/>
          <w:sz w:val="30"/>
          <w:szCs w:val="30"/>
        </w:rPr>
        <w:t>——</w:t>
      </w:r>
      <w:r w:rsidR="00FA2390" w:rsidRPr="00A507D1">
        <w:rPr>
          <w:rFonts w:ascii="楷体" w:eastAsia="楷体" w:hAnsi="楷体" w:hint="eastAsia"/>
          <w:sz w:val="30"/>
          <w:szCs w:val="30"/>
        </w:rPr>
        <w:t>2019年12月27日在</w:t>
      </w:r>
      <w:r w:rsidRPr="00A507D1">
        <w:rPr>
          <w:rFonts w:ascii="楷体" w:eastAsia="楷体" w:hAnsi="楷体" w:hint="eastAsia"/>
          <w:sz w:val="30"/>
          <w:szCs w:val="30"/>
        </w:rPr>
        <w:t>赫山区第五届</w:t>
      </w:r>
      <w:r w:rsidRPr="00A507D1">
        <w:rPr>
          <w:rFonts w:ascii="楷体" w:eastAsia="楷体" w:hAnsi="楷体" w:hint="eastAsia"/>
          <w:color w:val="000000" w:themeColor="text1"/>
          <w:sz w:val="30"/>
          <w:szCs w:val="30"/>
        </w:rPr>
        <w:t>人民代表</w:t>
      </w:r>
      <w:r w:rsidRPr="00A507D1">
        <w:rPr>
          <w:rFonts w:ascii="楷体" w:eastAsia="楷体" w:hAnsi="楷体" w:hint="eastAsia"/>
          <w:sz w:val="30"/>
          <w:szCs w:val="30"/>
        </w:rPr>
        <w:t>大会第五次会议</w:t>
      </w:r>
      <w:r w:rsidR="00FA2390" w:rsidRPr="00A507D1">
        <w:rPr>
          <w:rFonts w:ascii="楷体" w:eastAsia="楷体" w:hAnsi="楷体" w:hint="eastAsia"/>
          <w:sz w:val="30"/>
          <w:szCs w:val="30"/>
        </w:rPr>
        <w:t>上</w:t>
      </w:r>
    </w:p>
    <w:p w:rsidR="009F5EC9" w:rsidRPr="00FA2390" w:rsidRDefault="00FA2390" w:rsidP="009F5EC9">
      <w:pPr>
        <w:spacing w:line="560" w:lineRule="exact"/>
        <w:jc w:val="center"/>
        <w:rPr>
          <w:rFonts w:ascii="楷体" w:eastAsia="楷体" w:hAnsi="楷体"/>
        </w:rPr>
      </w:pPr>
      <w:r>
        <w:rPr>
          <w:rFonts w:ascii="楷体" w:eastAsia="楷体" w:hAnsi="楷体" w:hint="eastAsia"/>
        </w:rPr>
        <w:t>赫山区</w:t>
      </w:r>
      <w:r w:rsidR="009F5EC9" w:rsidRPr="00FA2390">
        <w:rPr>
          <w:rFonts w:ascii="楷体" w:eastAsia="楷体" w:hAnsi="楷体" w:hint="eastAsia"/>
        </w:rPr>
        <w:t>财政局</w:t>
      </w:r>
    </w:p>
    <w:p w:rsidR="009F5EC9" w:rsidRPr="00A60C06" w:rsidRDefault="009F5EC9" w:rsidP="009F5EC9">
      <w:pPr>
        <w:spacing w:line="560" w:lineRule="exact"/>
        <w:rPr>
          <w:rFonts w:ascii="仿宋" w:eastAsia="仿宋" w:hAnsi="仿宋"/>
        </w:rPr>
      </w:pPr>
    </w:p>
    <w:p w:rsidR="009F5EC9" w:rsidRPr="00A60C06" w:rsidRDefault="009F5EC9" w:rsidP="009F5EC9">
      <w:pPr>
        <w:spacing w:line="560" w:lineRule="exact"/>
        <w:rPr>
          <w:rFonts w:ascii="仿宋" w:eastAsia="仿宋" w:hAnsi="仿宋"/>
        </w:rPr>
      </w:pPr>
      <w:r w:rsidRPr="00A60C06">
        <w:rPr>
          <w:rFonts w:ascii="仿宋" w:eastAsia="仿宋" w:hAnsi="仿宋" w:hint="eastAsia"/>
        </w:rPr>
        <w:t>各位代表：</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我受区人民政府委托，向大会报告赫山区2019年预算执行情况和2020年预算草案，请予审</w:t>
      </w:r>
      <w:r w:rsidR="00B91BCB" w:rsidRPr="005466CF">
        <w:rPr>
          <w:rFonts w:ascii="仿宋" w:eastAsia="仿宋" w:hAnsi="仿宋" w:hint="eastAsia"/>
          <w:color w:val="000000" w:themeColor="text1"/>
        </w:rPr>
        <w:t>查</w:t>
      </w:r>
      <w:r w:rsidRPr="00A60C06">
        <w:rPr>
          <w:rFonts w:ascii="仿宋" w:eastAsia="仿宋" w:hAnsi="仿宋" w:hint="eastAsia"/>
        </w:rPr>
        <w:t>，并请各位政协委员和列席会议的同志提出意见。</w:t>
      </w:r>
    </w:p>
    <w:p w:rsidR="009F5EC9" w:rsidRPr="00EC03F2" w:rsidRDefault="009F5EC9" w:rsidP="009F5EC9">
      <w:pPr>
        <w:spacing w:line="560" w:lineRule="exact"/>
        <w:ind w:firstLineChars="200" w:firstLine="640"/>
        <w:rPr>
          <w:rFonts w:ascii="黑体" w:eastAsia="黑体" w:hAnsi="黑体"/>
        </w:rPr>
      </w:pPr>
      <w:r w:rsidRPr="00EC03F2">
        <w:rPr>
          <w:rFonts w:ascii="黑体" w:eastAsia="黑体" w:hAnsi="黑体" w:hint="eastAsia"/>
        </w:rPr>
        <w:t>一、2019年预算执行情况</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2019年，在区委</w:t>
      </w:r>
      <w:r w:rsidR="00FB72A8">
        <w:rPr>
          <w:rFonts w:ascii="仿宋" w:eastAsia="仿宋" w:hAnsi="仿宋" w:hint="eastAsia"/>
        </w:rPr>
        <w:t>、</w:t>
      </w:r>
      <w:r w:rsidRPr="00A60C06">
        <w:rPr>
          <w:rFonts w:ascii="仿宋" w:eastAsia="仿宋" w:hAnsi="仿宋" w:hint="eastAsia"/>
        </w:rPr>
        <w:t>区政府的坚强领导和区人大、区政协的监督支持下，全区财政工作主动适应经济发展新常态，准确把握新时代财政工作新要求，充分发挥财政职能作用，统筹兼顾、突出重点、深化改革、规范管理，继续落实积极财政政策，调整优化支出结构，切实保障和改善民生，有力支持了全区经济社会事业平稳健康发展。</w:t>
      </w:r>
    </w:p>
    <w:p w:rsidR="009F5EC9" w:rsidRPr="00EC03F2" w:rsidRDefault="009F5EC9" w:rsidP="00C27CBD">
      <w:pPr>
        <w:spacing w:line="560" w:lineRule="exact"/>
        <w:ind w:firstLineChars="200" w:firstLine="643"/>
        <w:rPr>
          <w:rFonts w:ascii="楷体" w:eastAsia="楷体" w:hAnsi="楷体"/>
          <w:b/>
        </w:rPr>
      </w:pPr>
      <w:r w:rsidRPr="00EC03F2">
        <w:rPr>
          <w:rFonts w:ascii="楷体" w:eastAsia="楷体" w:hAnsi="楷体" w:hint="eastAsia"/>
          <w:b/>
        </w:rPr>
        <w:t>（一）一般公共预算执行情况</w:t>
      </w:r>
      <w:r w:rsidRPr="00B1419A">
        <w:rPr>
          <w:rFonts w:asciiTheme="minorEastAsia" w:eastAsiaTheme="minorEastAsia" w:hAnsiTheme="minorEastAsia" w:hint="eastAsia"/>
          <w:b/>
          <w:position w:val="6"/>
          <w:sz w:val="21"/>
          <w:szCs w:val="21"/>
        </w:rPr>
        <w:t>〔1〕</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1</w:t>
      </w:r>
      <w:r>
        <w:rPr>
          <w:rFonts w:ascii="仿宋" w:eastAsia="仿宋" w:hAnsi="仿宋"/>
        </w:rPr>
        <w:t>.</w:t>
      </w:r>
      <w:r w:rsidRPr="00A60C06">
        <w:rPr>
          <w:rFonts w:ascii="仿宋" w:eastAsia="仿宋" w:hAnsi="仿宋" w:hint="eastAsia"/>
        </w:rPr>
        <w:t>收入质量显著提升。区本级地方财政收入完成</w:t>
      </w:r>
      <w:r>
        <w:rPr>
          <w:rFonts w:ascii="仿宋" w:eastAsia="仿宋" w:hAnsi="仿宋" w:hint="eastAsia"/>
        </w:rPr>
        <w:t>（</w:t>
      </w:r>
      <w:r w:rsidRPr="00416DB1">
        <w:rPr>
          <w:rFonts w:ascii="仿宋" w:eastAsia="仿宋" w:hAnsi="仿宋" w:hint="eastAsia"/>
        </w:rPr>
        <w:t>预计</w:t>
      </w:r>
      <w:r>
        <w:rPr>
          <w:rFonts w:ascii="仿宋" w:eastAsia="仿宋" w:hAnsi="仿宋" w:hint="eastAsia"/>
        </w:rPr>
        <w:t>，下同）</w:t>
      </w:r>
      <w:r w:rsidRPr="00A60C06">
        <w:rPr>
          <w:rFonts w:ascii="仿宋" w:eastAsia="仿宋" w:hAnsi="仿宋" w:hint="eastAsia"/>
        </w:rPr>
        <w:t>123148万元</w:t>
      </w:r>
      <w:r>
        <w:rPr>
          <w:rFonts w:ascii="仿宋" w:eastAsia="仿宋" w:hAnsi="仿宋" w:hint="eastAsia"/>
        </w:rPr>
        <w:t>，为调整预算的101.19%</w:t>
      </w:r>
      <w:r w:rsidRPr="00A60C06">
        <w:rPr>
          <w:rFonts w:ascii="仿宋" w:eastAsia="仿宋" w:hAnsi="仿宋" w:hint="eastAsia"/>
        </w:rPr>
        <w:t>，较上年实际完成收入增长5.27%（</w:t>
      </w:r>
      <w:r w:rsidRPr="004425EB">
        <w:rPr>
          <w:rFonts w:ascii="仿宋" w:eastAsia="仿宋" w:hAnsi="仿宋" w:hint="eastAsia"/>
          <w:color w:val="000000" w:themeColor="text1"/>
        </w:rPr>
        <w:t>区五届人</w:t>
      </w:r>
      <w:r w:rsidR="00221072">
        <w:rPr>
          <w:rFonts w:ascii="仿宋" w:eastAsia="仿宋" w:hAnsi="仿宋" w:hint="eastAsia"/>
          <w:color w:val="000000" w:themeColor="text1"/>
        </w:rPr>
        <w:t>大</w:t>
      </w:r>
      <w:r w:rsidR="004425EB" w:rsidRPr="004425EB">
        <w:rPr>
          <w:rFonts w:ascii="仿宋" w:eastAsia="仿宋" w:hAnsi="仿宋" w:hint="eastAsia"/>
          <w:color w:val="000000" w:themeColor="text1"/>
        </w:rPr>
        <w:t>三次会议批准的全区</w:t>
      </w:r>
      <w:r w:rsidRPr="004425EB">
        <w:rPr>
          <w:rFonts w:ascii="仿宋" w:eastAsia="仿宋" w:hAnsi="仿宋" w:hint="eastAsia"/>
          <w:color w:val="000000" w:themeColor="text1"/>
        </w:rPr>
        <w:t>一般公共</w:t>
      </w:r>
      <w:r w:rsidRPr="00A60C06">
        <w:rPr>
          <w:rFonts w:ascii="仿宋" w:eastAsia="仿宋" w:hAnsi="仿宋" w:hint="eastAsia"/>
        </w:rPr>
        <w:t>预算收入预算为231182万元，区本级地方财政收入为121700万元）。其</w:t>
      </w:r>
      <w:r w:rsidRPr="00A60C06">
        <w:rPr>
          <w:rFonts w:ascii="仿宋" w:eastAsia="仿宋" w:hAnsi="仿宋" w:hint="eastAsia"/>
        </w:rPr>
        <w:lastRenderedPageBreak/>
        <w:t>中，税收收入完成93855</w:t>
      </w:r>
      <w:r w:rsidR="00D66774">
        <w:rPr>
          <w:rFonts w:ascii="仿宋" w:eastAsia="仿宋" w:hAnsi="仿宋" w:hint="eastAsia"/>
        </w:rPr>
        <w:t>万元</w:t>
      </w:r>
      <w:r w:rsidRPr="00A60C06">
        <w:rPr>
          <w:rFonts w:ascii="仿宋" w:eastAsia="仿宋" w:hAnsi="仿宋" w:hint="eastAsia"/>
        </w:rPr>
        <w:t>，非税收入完成29293</w:t>
      </w:r>
      <w:r w:rsidR="00D66774">
        <w:rPr>
          <w:rFonts w:ascii="仿宋" w:eastAsia="仿宋" w:hAnsi="仿宋" w:hint="eastAsia"/>
        </w:rPr>
        <w:t>万元</w:t>
      </w:r>
      <w:r w:rsidRPr="00A60C06">
        <w:rPr>
          <w:rFonts w:ascii="仿宋" w:eastAsia="仿宋" w:hAnsi="仿宋" w:hint="eastAsia"/>
        </w:rPr>
        <w:t>，非税收入占地方财政收入的23.79%，远低于省级要求的30%，实现了收入总量稳步提升、收入质量明显改善。</w:t>
      </w:r>
    </w:p>
    <w:p w:rsidR="00594858" w:rsidRDefault="00594858" w:rsidP="00F12F09">
      <w:pPr>
        <w:spacing w:line="560" w:lineRule="exact"/>
        <w:ind w:firstLineChars="350" w:firstLine="1120"/>
        <w:rPr>
          <w:rFonts w:ascii="黑体" w:eastAsia="黑体" w:hAnsi="仿宋"/>
        </w:rPr>
      </w:pPr>
    </w:p>
    <w:p w:rsidR="009F5EC9" w:rsidRPr="00F12F09" w:rsidRDefault="009F5EC9" w:rsidP="005F2B34">
      <w:pPr>
        <w:spacing w:line="560" w:lineRule="exact"/>
        <w:jc w:val="center"/>
        <w:rPr>
          <w:rFonts w:ascii="黑体" w:eastAsia="黑体" w:hAnsi="仿宋"/>
        </w:rPr>
      </w:pPr>
      <w:r w:rsidRPr="00F12F09">
        <w:rPr>
          <w:rFonts w:ascii="黑体" w:eastAsia="黑体" w:hAnsi="仿宋" w:hint="eastAsia"/>
        </w:rPr>
        <w:t>2019年</w:t>
      </w:r>
      <w:r w:rsidR="00BC41B9">
        <w:rPr>
          <w:rFonts w:ascii="黑体" w:eastAsia="黑体" w:hAnsi="仿宋" w:hint="eastAsia"/>
        </w:rPr>
        <w:t>区本级地方财政收入完成</w:t>
      </w:r>
      <w:r w:rsidR="005F2B34">
        <w:rPr>
          <w:rFonts w:ascii="黑体" w:eastAsia="黑体" w:hAnsi="仿宋" w:hint="eastAsia"/>
        </w:rPr>
        <w:t>情况</w:t>
      </w:r>
      <w:r w:rsidRPr="00F12F09">
        <w:rPr>
          <w:rFonts w:ascii="黑体" w:eastAsia="黑体" w:hAnsi="仿宋" w:hint="eastAsia"/>
        </w:rPr>
        <w:t>（万元）</w:t>
      </w:r>
    </w:p>
    <w:p w:rsidR="009F5EC9" w:rsidRDefault="00F12F09" w:rsidP="009F5EC9">
      <w:pPr>
        <w:spacing w:line="560" w:lineRule="exact"/>
        <w:ind w:firstLineChars="200" w:firstLine="640"/>
        <w:rPr>
          <w:rFonts w:ascii="仿宋" w:eastAsia="仿宋" w:hAnsi="仿宋"/>
        </w:rPr>
      </w:pPr>
      <w:r>
        <w:rPr>
          <w:noProof/>
        </w:rPr>
        <w:drawing>
          <wp:anchor distT="0" distB="0" distL="114300" distR="114300" simplePos="0" relativeHeight="251658240" behindDoc="0" locked="0" layoutInCell="1" allowOverlap="1">
            <wp:simplePos x="0" y="0"/>
            <wp:positionH relativeFrom="column">
              <wp:posOffset>297907</wp:posOffset>
            </wp:positionH>
            <wp:positionV relativeFrom="paragraph">
              <wp:posOffset>202986</wp:posOffset>
            </wp:positionV>
            <wp:extent cx="5095898" cy="3230088"/>
            <wp:effectExtent l="19050" t="0" r="9502"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23" t="3082"/>
                    <a:stretch/>
                  </pic:blipFill>
                  <pic:spPr bwMode="auto">
                    <a:xfrm>
                      <a:off x="0" y="0"/>
                      <a:ext cx="5094447" cy="32291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9F5EC9" w:rsidRDefault="009F5EC9" w:rsidP="009F5EC9">
      <w:pPr>
        <w:spacing w:line="560" w:lineRule="exact"/>
        <w:ind w:firstLineChars="200" w:firstLine="640"/>
        <w:rPr>
          <w:rFonts w:ascii="仿宋" w:eastAsia="仿宋" w:hAnsi="仿宋"/>
        </w:rPr>
      </w:pPr>
    </w:p>
    <w:p w:rsidR="009F5EC9" w:rsidRDefault="009F5EC9" w:rsidP="009F5EC9">
      <w:pPr>
        <w:spacing w:line="560" w:lineRule="exact"/>
        <w:ind w:firstLineChars="200" w:firstLine="640"/>
        <w:rPr>
          <w:rFonts w:ascii="仿宋" w:eastAsia="仿宋" w:hAnsi="仿宋"/>
        </w:rPr>
      </w:pPr>
    </w:p>
    <w:p w:rsidR="009F5EC9" w:rsidRDefault="00F12F09" w:rsidP="00F12F09">
      <w:pPr>
        <w:tabs>
          <w:tab w:val="left" w:pos="3030"/>
        </w:tabs>
        <w:spacing w:line="560" w:lineRule="exact"/>
        <w:ind w:firstLineChars="200" w:firstLine="640"/>
        <w:rPr>
          <w:rFonts w:ascii="仿宋" w:eastAsia="仿宋" w:hAnsi="仿宋"/>
        </w:rPr>
      </w:pPr>
      <w:r>
        <w:rPr>
          <w:rFonts w:ascii="仿宋" w:eastAsia="仿宋" w:hAnsi="仿宋"/>
        </w:rPr>
        <w:tab/>
      </w:r>
    </w:p>
    <w:p w:rsidR="009F5EC9" w:rsidRDefault="009F5EC9" w:rsidP="009F5EC9">
      <w:pPr>
        <w:spacing w:line="560" w:lineRule="exact"/>
        <w:ind w:firstLineChars="200" w:firstLine="640"/>
        <w:rPr>
          <w:rFonts w:ascii="仿宋" w:eastAsia="仿宋" w:hAnsi="仿宋"/>
        </w:rPr>
      </w:pPr>
    </w:p>
    <w:p w:rsidR="009F5EC9" w:rsidRDefault="009F5EC9" w:rsidP="009F5EC9">
      <w:pPr>
        <w:spacing w:line="560" w:lineRule="exact"/>
        <w:ind w:firstLineChars="200" w:firstLine="640"/>
        <w:rPr>
          <w:rFonts w:ascii="仿宋" w:eastAsia="仿宋" w:hAnsi="仿宋"/>
        </w:rPr>
      </w:pPr>
    </w:p>
    <w:p w:rsidR="009F5EC9" w:rsidRDefault="009F5EC9" w:rsidP="009F5EC9">
      <w:pPr>
        <w:spacing w:line="560" w:lineRule="exact"/>
        <w:ind w:firstLineChars="200" w:firstLine="640"/>
        <w:rPr>
          <w:rFonts w:ascii="仿宋" w:eastAsia="仿宋" w:hAnsi="仿宋"/>
        </w:rPr>
      </w:pPr>
    </w:p>
    <w:p w:rsidR="009F5EC9" w:rsidRDefault="009F5EC9" w:rsidP="00F12F09">
      <w:pPr>
        <w:spacing w:line="560" w:lineRule="exact"/>
        <w:rPr>
          <w:rFonts w:ascii="仿宋" w:eastAsia="仿宋" w:hAnsi="仿宋"/>
        </w:rPr>
      </w:pPr>
    </w:p>
    <w:p w:rsidR="00594858" w:rsidRDefault="00594858" w:rsidP="009F5EC9">
      <w:pPr>
        <w:spacing w:line="560" w:lineRule="exact"/>
        <w:ind w:firstLineChars="200" w:firstLine="640"/>
        <w:rPr>
          <w:rFonts w:ascii="仿宋" w:eastAsia="仿宋" w:hAnsi="仿宋"/>
        </w:rPr>
      </w:pPr>
    </w:p>
    <w:p w:rsidR="005F2B34" w:rsidRDefault="005F2B34" w:rsidP="009F5EC9">
      <w:pPr>
        <w:spacing w:line="560" w:lineRule="exact"/>
        <w:ind w:firstLineChars="200" w:firstLine="640"/>
        <w:rPr>
          <w:rFonts w:ascii="仿宋" w:eastAsia="仿宋" w:hAnsi="仿宋"/>
        </w:rPr>
      </w:pPr>
    </w:p>
    <w:p w:rsidR="00A507D1" w:rsidRPr="009A6068" w:rsidRDefault="00A507D1" w:rsidP="009F5EC9">
      <w:pPr>
        <w:spacing w:line="560" w:lineRule="exact"/>
        <w:ind w:firstLineChars="200" w:firstLine="640"/>
        <w:rPr>
          <w:rFonts w:ascii="仿宋" w:eastAsia="仿宋" w:hAnsi="仿宋"/>
        </w:rPr>
      </w:pPr>
    </w:p>
    <w:p w:rsidR="00642526" w:rsidRDefault="009F5EC9" w:rsidP="00594858">
      <w:pPr>
        <w:spacing w:line="560" w:lineRule="exact"/>
        <w:ind w:firstLineChars="200" w:firstLine="640"/>
        <w:rPr>
          <w:rFonts w:ascii="仿宋" w:eastAsia="仿宋" w:hAnsi="仿宋"/>
        </w:rPr>
      </w:pPr>
      <w:r w:rsidRPr="00A60C06">
        <w:rPr>
          <w:rFonts w:ascii="仿宋" w:eastAsia="仿宋" w:hAnsi="仿宋" w:hint="eastAsia"/>
        </w:rPr>
        <w:t>2</w:t>
      </w:r>
      <w:r>
        <w:rPr>
          <w:rFonts w:ascii="仿宋" w:eastAsia="仿宋" w:hAnsi="仿宋"/>
        </w:rPr>
        <w:t>.</w:t>
      </w:r>
      <w:r w:rsidRPr="00A60C06">
        <w:rPr>
          <w:rFonts w:ascii="仿宋" w:eastAsia="仿宋" w:hAnsi="仿宋" w:hint="eastAsia"/>
        </w:rPr>
        <w:t>支出结构逐步优化。</w:t>
      </w:r>
      <w:r w:rsidR="00420393">
        <w:rPr>
          <w:rFonts w:ascii="仿宋" w:eastAsia="仿宋" w:hAnsi="仿宋" w:hint="eastAsia"/>
        </w:rPr>
        <w:t>全</w:t>
      </w:r>
      <w:r w:rsidRPr="00A60C06">
        <w:rPr>
          <w:rFonts w:ascii="仿宋" w:eastAsia="仿宋" w:hAnsi="仿宋" w:hint="eastAsia"/>
        </w:rPr>
        <w:t>年完成一般公共预算支出531360万元，</w:t>
      </w:r>
      <w:r w:rsidRPr="00420393">
        <w:rPr>
          <w:rFonts w:ascii="仿宋" w:eastAsia="仿宋" w:hAnsi="仿宋" w:hint="eastAsia"/>
          <w:color w:val="000000" w:themeColor="text1"/>
        </w:rPr>
        <w:t>所有支出均严格按照区五届人大</w:t>
      </w:r>
      <w:r w:rsidR="004425EB" w:rsidRPr="00420393">
        <w:rPr>
          <w:rFonts w:ascii="仿宋" w:eastAsia="仿宋" w:hAnsi="仿宋" w:hint="eastAsia"/>
          <w:color w:val="000000" w:themeColor="text1"/>
        </w:rPr>
        <w:t>常委会第27次</w:t>
      </w:r>
      <w:r w:rsidRPr="00420393">
        <w:rPr>
          <w:rFonts w:ascii="仿宋" w:eastAsia="仿宋" w:hAnsi="仿宋" w:hint="eastAsia"/>
          <w:color w:val="000000" w:themeColor="text1"/>
        </w:rPr>
        <w:t>会议批准的调整预算执行。</w:t>
      </w:r>
      <w:r w:rsidRPr="00A60C06">
        <w:rPr>
          <w:rFonts w:ascii="仿宋" w:eastAsia="仿宋" w:hAnsi="仿宋" w:hint="eastAsia"/>
        </w:rPr>
        <w:t>比上年增加15476万元，增长3%，其中民生支出371952万元，占一般公共预算支出的比重为70%。教育、社会保障和就业、医疗卫生和计划生育支出分别占一般公共预算支出的19.75%、18.93%、12.57%。</w:t>
      </w:r>
    </w:p>
    <w:p w:rsidR="005F2B34" w:rsidRPr="00F12F09" w:rsidRDefault="005F2B34" w:rsidP="005F2B34">
      <w:pPr>
        <w:spacing w:line="560" w:lineRule="exact"/>
        <w:jc w:val="center"/>
        <w:rPr>
          <w:rFonts w:ascii="黑体" w:eastAsia="黑体" w:hAnsi="仿宋"/>
        </w:rPr>
      </w:pPr>
      <w:r w:rsidRPr="00F12F09">
        <w:rPr>
          <w:rFonts w:ascii="黑体" w:eastAsia="黑体" w:hAnsi="仿宋" w:hint="eastAsia"/>
        </w:rPr>
        <w:lastRenderedPageBreak/>
        <w:t>2019年</w:t>
      </w:r>
      <w:r>
        <w:rPr>
          <w:rFonts w:ascii="黑体" w:eastAsia="黑体" w:hAnsi="仿宋" w:hint="eastAsia"/>
        </w:rPr>
        <w:t>区本级支出执行情况</w:t>
      </w:r>
      <w:r w:rsidRPr="00F12F09">
        <w:rPr>
          <w:rFonts w:ascii="黑体" w:eastAsia="黑体" w:hAnsi="仿宋" w:hint="eastAsia"/>
        </w:rPr>
        <w:t>（万元）</w:t>
      </w:r>
    </w:p>
    <w:p w:rsidR="00642526" w:rsidRDefault="00E17C6F" w:rsidP="009F5EC9">
      <w:pPr>
        <w:spacing w:line="560" w:lineRule="exact"/>
        <w:ind w:firstLineChars="200" w:firstLine="640"/>
        <w:rPr>
          <w:rFonts w:ascii="仿宋" w:eastAsia="仿宋" w:hAnsi="仿宋"/>
        </w:rPr>
      </w:pPr>
      <w:bookmarkStart w:id="0" w:name="_GoBack"/>
      <w:r>
        <w:rPr>
          <w:noProof/>
        </w:rPr>
        <w:drawing>
          <wp:anchor distT="0" distB="0" distL="114300" distR="114300" simplePos="0" relativeHeight="251659264" behindDoc="0" locked="0" layoutInCell="1" allowOverlap="1">
            <wp:simplePos x="0" y="0"/>
            <wp:positionH relativeFrom="column">
              <wp:posOffset>345053</wp:posOffset>
            </wp:positionH>
            <wp:positionV relativeFrom="paragraph">
              <wp:posOffset>21590</wp:posOffset>
            </wp:positionV>
            <wp:extent cx="4963885" cy="4087297"/>
            <wp:effectExtent l="0" t="0" r="8255" b="889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6404"/>
                    <a:stretch/>
                  </pic:blipFill>
                  <pic:spPr bwMode="auto">
                    <a:xfrm>
                      <a:off x="0" y="0"/>
                      <a:ext cx="4963885" cy="408729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bookmarkEnd w:id="0"/>
    </w:p>
    <w:p w:rsidR="00642526" w:rsidRDefault="00642526" w:rsidP="009F5EC9">
      <w:pPr>
        <w:spacing w:line="560" w:lineRule="exact"/>
        <w:ind w:firstLineChars="200" w:firstLine="640"/>
        <w:rPr>
          <w:rFonts w:ascii="仿宋" w:eastAsia="仿宋" w:hAnsi="仿宋"/>
        </w:rPr>
      </w:pPr>
    </w:p>
    <w:p w:rsidR="00F12F09" w:rsidRDefault="00F12F09" w:rsidP="009F5EC9">
      <w:pPr>
        <w:spacing w:line="560" w:lineRule="exact"/>
        <w:ind w:firstLineChars="200" w:firstLine="640"/>
        <w:rPr>
          <w:rFonts w:ascii="仿宋" w:eastAsia="仿宋" w:hAnsi="仿宋"/>
        </w:rPr>
      </w:pPr>
    </w:p>
    <w:p w:rsidR="00F12F09" w:rsidRDefault="00F12F09" w:rsidP="009F5EC9">
      <w:pPr>
        <w:spacing w:line="560" w:lineRule="exact"/>
        <w:ind w:firstLineChars="200" w:firstLine="640"/>
        <w:rPr>
          <w:rFonts w:ascii="仿宋" w:eastAsia="仿宋" w:hAnsi="仿宋"/>
        </w:rPr>
      </w:pPr>
    </w:p>
    <w:p w:rsidR="00F12F09" w:rsidRDefault="00F12F09" w:rsidP="009F5EC9">
      <w:pPr>
        <w:spacing w:line="560" w:lineRule="exact"/>
        <w:ind w:firstLineChars="200" w:firstLine="640"/>
        <w:rPr>
          <w:rFonts w:ascii="仿宋" w:eastAsia="仿宋" w:hAnsi="仿宋"/>
        </w:rPr>
      </w:pPr>
    </w:p>
    <w:p w:rsidR="00F12F09" w:rsidRDefault="00F12F09" w:rsidP="009F5EC9">
      <w:pPr>
        <w:spacing w:line="560" w:lineRule="exact"/>
        <w:ind w:firstLineChars="200" w:firstLine="640"/>
        <w:rPr>
          <w:rFonts w:ascii="仿宋" w:eastAsia="仿宋" w:hAnsi="仿宋"/>
        </w:rPr>
      </w:pPr>
    </w:p>
    <w:p w:rsidR="00F12F09" w:rsidRDefault="00F12F09" w:rsidP="009F5EC9">
      <w:pPr>
        <w:spacing w:line="560" w:lineRule="exact"/>
        <w:ind w:firstLineChars="200" w:firstLine="640"/>
        <w:rPr>
          <w:rFonts w:ascii="仿宋" w:eastAsia="仿宋" w:hAnsi="仿宋"/>
        </w:rPr>
      </w:pPr>
    </w:p>
    <w:p w:rsidR="00F12F09" w:rsidRDefault="00F12F09" w:rsidP="009F5EC9">
      <w:pPr>
        <w:spacing w:line="560" w:lineRule="exact"/>
        <w:ind w:firstLineChars="200" w:firstLine="640"/>
        <w:rPr>
          <w:rFonts w:ascii="仿宋" w:eastAsia="仿宋" w:hAnsi="仿宋"/>
        </w:rPr>
      </w:pPr>
    </w:p>
    <w:p w:rsidR="00F12F09" w:rsidRDefault="00F12F09" w:rsidP="009F5EC9">
      <w:pPr>
        <w:spacing w:line="560" w:lineRule="exact"/>
        <w:ind w:firstLineChars="200" w:firstLine="640"/>
        <w:rPr>
          <w:rFonts w:ascii="仿宋" w:eastAsia="仿宋" w:hAnsi="仿宋"/>
        </w:rPr>
      </w:pPr>
    </w:p>
    <w:p w:rsidR="00F12F09" w:rsidRDefault="00F12F09" w:rsidP="009F5EC9">
      <w:pPr>
        <w:spacing w:line="560" w:lineRule="exact"/>
        <w:ind w:firstLineChars="200" w:firstLine="640"/>
        <w:rPr>
          <w:rFonts w:ascii="仿宋" w:eastAsia="仿宋" w:hAnsi="仿宋"/>
        </w:rPr>
      </w:pPr>
    </w:p>
    <w:p w:rsidR="00F12F09" w:rsidRDefault="00F12F09" w:rsidP="009F5EC9">
      <w:pPr>
        <w:spacing w:line="560" w:lineRule="exact"/>
        <w:ind w:firstLineChars="200" w:firstLine="640"/>
        <w:rPr>
          <w:rFonts w:ascii="仿宋" w:eastAsia="仿宋" w:hAnsi="仿宋"/>
        </w:rPr>
      </w:pPr>
    </w:p>
    <w:p w:rsidR="00E17C6F" w:rsidRDefault="00E17C6F" w:rsidP="009A6068">
      <w:pPr>
        <w:spacing w:line="560" w:lineRule="exact"/>
        <w:rPr>
          <w:rFonts w:ascii="仿宋" w:eastAsia="仿宋" w:hAnsi="仿宋"/>
        </w:rPr>
      </w:pPr>
    </w:p>
    <w:p w:rsidR="00F12F09" w:rsidRDefault="009F5EC9" w:rsidP="007F6B06">
      <w:pPr>
        <w:spacing w:line="560" w:lineRule="exact"/>
        <w:ind w:firstLineChars="200" w:firstLine="640"/>
        <w:rPr>
          <w:rFonts w:ascii="仿宋" w:eastAsia="仿宋" w:hAnsi="仿宋"/>
        </w:rPr>
      </w:pPr>
      <w:r w:rsidRPr="00A60C06">
        <w:rPr>
          <w:rFonts w:ascii="仿宋" w:eastAsia="仿宋" w:hAnsi="仿宋" w:hint="eastAsia"/>
        </w:rPr>
        <w:t>3</w:t>
      </w:r>
      <w:r>
        <w:rPr>
          <w:rFonts w:ascii="仿宋" w:eastAsia="仿宋" w:hAnsi="仿宋"/>
        </w:rPr>
        <w:t>.</w:t>
      </w:r>
      <w:r w:rsidRPr="00A60C06">
        <w:rPr>
          <w:rFonts w:ascii="仿宋" w:eastAsia="仿宋" w:hAnsi="仿宋" w:hint="eastAsia"/>
        </w:rPr>
        <w:t>收支预算实现平衡。全年纳入预算平衡收入为564368万元，其中区本级地方财政收入123148万元，上级补助收入382279万元，调入资金33733万元，地方政府一般债券资金14050万元，动用预算稳定调节基金1117万元，上年结转收入10041万元；纳入预算平衡的支出为564368万元，其中区本级地方财政支出531360万元，上解支出29408万元，地方政府债券还本支出3600万元。</w:t>
      </w:r>
    </w:p>
    <w:p w:rsidR="009F5EC9" w:rsidRPr="00EC03F2" w:rsidRDefault="009F5EC9" w:rsidP="00C27CBD">
      <w:pPr>
        <w:spacing w:line="560" w:lineRule="exact"/>
        <w:ind w:firstLineChars="200" w:firstLine="643"/>
        <w:rPr>
          <w:rFonts w:ascii="楷体" w:eastAsia="楷体" w:hAnsi="楷体"/>
          <w:b/>
        </w:rPr>
      </w:pPr>
      <w:r w:rsidRPr="00EC03F2">
        <w:rPr>
          <w:rFonts w:ascii="楷体" w:eastAsia="楷体" w:hAnsi="楷体" w:hint="eastAsia"/>
          <w:b/>
        </w:rPr>
        <w:t>（二）政府性基金预算执行情况</w:t>
      </w:r>
      <w:r w:rsidRPr="00B1419A">
        <w:rPr>
          <w:rFonts w:asciiTheme="minorEastAsia" w:eastAsiaTheme="minorEastAsia" w:hAnsiTheme="minorEastAsia" w:hint="eastAsia"/>
          <w:b/>
          <w:position w:val="6"/>
          <w:sz w:val="21"/>
          <w:szCs w:val="21"/>
        </w:rPr>
        <w:t>〔2〕</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收入预算为70000万元，实际完成100500万元，其中区本</w:t>
      </w:r>
      <w:r w:rsidRPr="00A60C06">
        <w:rPr>
          <w:rFonts w:ascii="仿宋" w:eastAsia="仿宋" w:hAnsi="仿宋" w:hint="eastAsia"/>
        </w:rPr>
        <w:lastRenderedPageBreak/>
        <w:t>级政府性基金收入98000万元，上级补助2500万元；支出预算为70000万元，实际完成</w:t>
      </w:r>
      <w:r w:rsidR="00420393">
        <w:rPr>
          <w:rFonts w:ascii="仿宋" w:eastAsia="仿宋" w:hAnsi="仿宋" w:hint="eastAsia"/>
        </w:rPr>
        <w:t>93500</w:t>
      </w:r>
      <w:r w:rsidRPr="00A60C06">
        <w:rPr>
          <w:rFonts w:ascii="仿宋" w:eastAsia="仿宋" w:hAnsi="仿宋" w:hint="eastAsia"/>
        </w:rPr>
        <w:t>万元</w:t>
      </w:r>
      <w:r w:rsidR="00420393">
        <w:rPr>
          <w:rFonts w:ascii="仿宋" w:eastAsia="仿宋" w:hAnsi="仿宋" w:hint="eastAsia"/>
        </w:rPr>
        <w:t>（其中专项债券付息支出2021万元），调出一般公共预算5000万元，当年结余2000万元。</w:t>
      </w:r>
    </w:p>
    <w:p w:rsidR="009F5EC9" w:rsidRPr="00EC03F2" w:rsidRDefault="009F5EC9" w:rsidP="00C27CBD">
      <w:pPr>
        <w:spacing w:line="560" w:lineRule="exact"/>
        <w:ind w:firstLineChars="200" w:firstLine="643"/>
        <w:rPr>
          <w:rFonts w:ascii="楷体" w:eastAsia="楷体" w:hAnsi="楷体"/>
          <w:b/>
        </w:rPr>
      </w:pPr>
      <w:r w:rsidRPr="00EC03F2">
        <w:rPr>
          <w:rFonts w:ascii="楷体" w:eastAsia="楷体" w:hAnsi="楷体" w:hint="eastAsia"/>
          <w:b/>
        </w:rPr>
        <w:t>（三）社会保险基金预算执行情况</w:t>
      </w:r>
      <w:r w:rsidRPr="00B1419A">
        <w:rPr>
          <w:rFonts w:asciiTheme="minorEastAsia" w:eastAsiaTheme="minorEastAsia" w:hAnsiTheme="minorEastAsia" w:hint="eastAsia"/>
          <w:b/>
          <w:position w:val="6"/>
          <w:sz w:val="21"/>
          <w:szCs w:val="21"/>
        </w:rPr>
        <w:t>〔3〕</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收入预算为205666万元，实际完成212691</w:t>
      </w:r>
      <w:r w:rsidR="00F92407">
        <w:rPr>
          <w:rFonts w:ascii="仿宋" w:eastAsia="仿宋" w:hAnsi="仿宋" w:hint="eastAsia"/>
        </w:rPr>
        <w:t>万元；</w:t>
      </w:r>
      <w:r w:rsidRPr="00A60C06">
        <w:rPr>
          <w:rFonts w:ascii="仿宋" w:eastAsia="仿宋" w:hAnsi="仿宋" w:hint="eastAsia"/>
        </w:rPr>
        <w:t>支出预算为195913万元，实际完成216204</w:t>
      </w:r>
      <w:r w:rsidR="00F92407">
        <w:rPr>
          <w:rFonts w:ascii="仿宋" w:eastAsia="仿宋" w:hAnsi="仿宋" w:hint="eastAsia"/>
        </w:rPr>
        <w:t>万元</w:t>
      </w:r>
      <w:r w:rsidRPr="00A60C06">
        <w:rPr>
          <w:rFonts w:ascii="仿宋" w:eastAsia="仿宋" w:hAnsi="仿宋" w:hint="eastAsia"/>
        </w:rPr>
        <w:t>。</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需要说明的事项：一是按照全口径预算编制</w:t>
      </w:r>
      <w:r w:rsidRPr="00B1419A">
        <w:rPr>
          <w:rFonts w:asciiTheme="minorEastAsia" w:eastAsiaTheme="minorEastAsia" w:hAnsiTheme="minorEastAsia" w:hint="eastAsia"/>
          <w:position w:val="6"/>
          <w:sz w:val="21"/>
          <w:szCs w:val="21"/>
        </w:rPr>
        <w:t>〔4〕</w:t>
      </w:r>
      <w:r w:rsidRPr="00A60C06">
        <w:rPr>
          <w:rFonts w:ascii="仿宋" w:eastAsia="仿宋" w:hAnsi="仿宋" w:hint="eastAsia"/>
        </w:rPr>
        <w:t>的要求，除以上三项预算以外，还应包括全区国有资本经营预算</w:t>
      </w:r>
      <w:r w:rsidRPr="00B1419A">
        <w:rPr>
          <w:rFonts w:asciiTheme="minorEastAsia" w:eastAsiaTheme="minorEastAsia" w:hAnsiTheme="minorEastAsia" w:hint="eastAsia"/>
          <w:position w:val="6"/>
          <w:sz w:val="21"/>
          <w:szCs w:val="21"/>
        </w:rPr>
        <w:t>〔5〕</w:t>
      </w:r>
      <w:r w:rsidRPr="00A60C06">
        <w:rPr>
          <w:rFonts w:ascii="仿宋" w:eastAsia="仿宋" w:hAnsi="仿宋" w:hint="eastAsia"/>
        </w:rPr>
        <w:t>，由于我区没有国有资本经营收入，所以没有编制该预算；二是上述数据是根据预算执行情况初步汇总的，在完成财政决算审查汇总后，还会有所变化，届时再报请区人大常委会审查批准。三是2019年编制了调整预算草案，并经区五届人大常委会第27次会议审查通过批准。四是今年下半年，上级对财政收入的考核指标由原来的财政总收入指标调整为本级地方收入指标，同时，不再实行非税收入限额管理。因此，在预计2019年财政收入完成情况时，只预计区本级地方收入，对财政总收入不再进行预</w:t>
      </w:r>
      <w:r w:rsidR="00420393">
        <w:rPr>
          <w:rFonts w:ascii="仿宋" w:eastAsia="仿宋" w:hAnsi="仿宋" w:hint="eastAsia"/>
        </w:rPr>
        <w:t>计</w:t>
      </w:r>
      <w:r w:rsidRPr="00A60C06">
        <w:rPr>
          <w:rFonts w:ascii="仿宋" w:eastAsia="仿宋" w:hAnsi="仿宋" w:hint="eastAsia"/>
        </w:rPr>
        <w:t>。</w:t>
      </w:r>
    </w:p>
    <w:p w:rsidR="009F5EC9" w:rsidRPr="00EC03F2" w:rsidRDefault="009F5EC9" w:rsidP="00C27CBD">
      <w:pPr>
        <w:spacing w:line="560" w:lineRule="exact"/>
        <w:ind w:firstLineChars="200" w:firstLine="643"/>
        <w:rPr>
          <w:rFonts w:ascii="楷体" w:eastAsia="楷体" w:hAnsi="楷体"/>
          <w:b/>
        </w:rPr>
      </w:pPr>
      <w:r w:rsidRPr="00EC03F2">
        <w:rPr>
          <w:rFonts w:ascii="楷体" w:eastAsia="楷体" w:hAnsi="楷体" w:hint="eastAsia"/>
          <w:b/>
        </w:rPr>
        <w:t>（四）对区五届人大三次会议有关决议落实情况说明</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一是大力促进实体经济发展，支持企业做大做强。</w:t>
      </w:r>
      <w:r w:rsidR="00420393" w:rsidRPr="00A60C06">
        <w:rPr>
          <w:rFonts w:ascii="仿宋" w:eastAsia="仿宋" w:hAnsi="仿宋" w:hint="eastAsia"/>
        </w:rPr>
        <w:t>全年安排工业十条奖励375万元，</w:t>
      </w:r>
      <w:r w:rsidRPr="00A60C06">
        <w:rPr>
          <w:rFonts w:ascii="仿宋" w:eastAsia="仿宋" w:hAnsi="仿宋" w:hint="eastAsia"/>
        </w:rPr>
        <w:t>兑现区人民政府促进实体经济发展奖励，安排资金456万元，支持艾华集团科技创新，安排科技三项资金180万元，支持了一批中小企业科技创新。大力帮扶实体经济，</w:t>
      </w:r>
      <w:r w:rsidRPr="00A60C06">
        <w:rPr>
          <w:rFonts w:ascii="仿宋" w:eastAsia="仿宋" w:hAnsi="仿宋" w:hint="eastAsia"/>
        </w:rPr>
        <w:lastRenderedPageBreak/>
        <w:t>安排资金2300万元，重点支持华慧新能源、鼎一致远、华翔翔能等企业做大做强。全面落实减税降费政策，经测算全年让利于企业3.2亿元，减轻了企业负担，极大地促进了实体经济发展。二是加强收入征管，争取应收尽收。深入企业了解情况，依法开展纳税评估，完善税源监控体系，建立部门联动机制，查漏补缺，应收尽收。三是严格预算管理，进一步优化支出结构。下半年，通过编制调整预算，优化支出结构，调整了部分支出项目，进一步体现了预算的严肃性。</w:t>
      </w:r>
      <w:r>
        <w:rPr>
          <w:rFonts w:ascii="仿宋" w:eastAsia="仿宋" w:hAnsi="仿宋" w:hint="eastAsia"/>
        </w:rPr>
        <w:t>大力压减一般性支出，各部门按10%的幅度压减年初预算安排的一般性支出488万元</w:t>
      </w:r>
      <w:r w:rsidRPr="00A60C06">
        <w:rPr>
          <w:rFonts w:ascii="仿宋" w:eastAsia="仿宋" w:hAnsi="仿宋" w:hint="eastAsia"/>
        </w:rPr>
        <w:t>，调减县处级实职退休人员医保统筹金83万元；增加扶贫支出3180万元，污水处理厂运行经费480</w:t>
      </w:r>
      <w:r>
        <w:rPr>
          <w:rFonts w:ascii="仿宋" w:eastAsia="仿宋" w:hAnsi="仿宋" w:hint="eastAsia"/>
        </w:rPr>
        <w:t>万元，有力地促进了“三大攻坚战</w:t>
      </w:r>
      <w:r w:rsidRPr="00A60C06">
        <w:rPr>
          <w:rFonts w:ascii="仿宋" w:eastAsia="仿宋" w:hAnsi="仿宋" w:hint="eastAsia"/>
        </w:rPr>
        <w:t>”。四是主动回应代表和群众普遍关心的问题。安排资金75万元，对部分社区党群服务中心规范化建设给予支持，</w:t>
      </w:r>
      <w:r w:rsidR="00420393">
        <w:rPr>
          <w:rFonts w:ascii="仿宋" w:eastAsia="仿宋" w:hAnsi="仿宋" w:hint="eastAsia"/>
        </w:rPr>
        <w:t>年中追加</w:t>
      </w:r>
      <w:r w:rsidRPr="00A60C06">
        <w:rPr>
          <w:rFonts w:ascii="仿宋" w:eastAsia="仿宋" w:hAnsi="仿宋" w:hint="eastAsia"/>
        </w:rPr>
        <w:t>区图书馆购书馆藏经费5万元，并在2020年预算中增加了10万元用于购书馆藏，以满足市民阅读需求。五是进一步加强政府债务管理，推动平台公司转型。今年以来，严格按照省市要求，坚决遏制隐性债务增量，妥善化解隐性债务存量，建立规范的举债融资机制，债务风险整体可控。区委</w:t>
      </w:r>
      <w:r w:rsidR="00FB72A8">
        <w:rPr>
          <w:rFonts w:ascii="仿宋" w:eastAsia="仿宋" w:hAnsi="仿宋" w:hint="eastAsia"/>
        </w:rPr>
        <w:t>、</w:t>
      </w:r>
      <w:r w:rsidRPr="00A60C06">
        <w:rPr>
          <w:rFonts w:ascii="仿宋" w:eastAsia="仿宋" w:hAnsi="仿宋" w:hint="eastAsia"/>
        </w:rPr>
        <w:t>区政府出台了《赫山区平台公司转型发展暂行办法》，对平台公司转型作出了明确的规定，转型工作已基本完成。六是全面推进绩效目标管理，进一步加强预算绩效评价。全区所有区直一级预算单位均申报了部门整体支出和专项资金绩效目标，财政部门进行了规范性和实质性审核，实现了绩效</w:t>
      </w:r>
      <w:r w:rsidRPr="00A60C06">
        <w:rPr>
          <w:rFonts w:ascii="仿宋" w:eastAsia="仿宋" w:hAnsi="仿宋" w:hint="eastAsia"/>
        </w:rPr>
        <w:lastRenderedPageBreak/>
        <w:t>目标部门全覆盖。开展区级财政资金绩效自评工作，完善扶贫资金动态系统，组织各单位对动态系统下达的资金4.4亿元进行了自评。出台了预算绩效运行跟踪监控文件,全区项目资金100万以上的填报了跟踪监控表。</w:t>
      </w:r>
    </w:p>
    <w:p w:rsidR="009F5EC9" w:rsidRPr="00EC03F2" w:rsidRDefault="009F5EC9" w:rsidP="00C27CBD">
      <w:pPr>
        <w:spacing w:line="560" w:lineRule="exact"/>
        <w:ind w:firstLineChars="200" w:firstLine="643"/>
        <w:rPr>
          <w:rFonts w:ascii="楷体" w:eastAsia="楷体" w:hAnsi="楷体"/>
          <w:b/>
        </w:rPr>
      </w:pPr>
      <w:r w:rsidRPr="00EC03F2">
        <w:rPr>
          <w:rFonts w:ascii="楷体" w:eastAsia="楷体" w:hAnsi="楷体" w:hint="eastAsia"/>
          <w:b/>
        </w:rPr>
        <w:t>（五）区本级政府债务情况</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至2019年11</w:t>
      </w:r>
      <w:r w:rsidR="00221072">
        <w:rPr>
          <w:rFonts w:ascii="仿宋" w:eastAsia="仿宋" w:hAnsi="仿宋" w:hint="eastAsia"/>
        </w:rPr>
        <w:t>月底，区本级政府</w:t>
      </w:r>
      <w:r w:rsidRPr="00A60C06">
        <w:rPr>
          <w:rFonts w:ascii="仿宋" w:eastAsia="仿宋" w:hAnsi="仿宋" w:hint="eastAsia"/>
        </w:rPr>
        <w:t>债务余额为21.24亿元，其中：政府负有偿还责任的债务19.87亿元，政府负有担保责任的债务0.63亿元，政府可能承担一定救助责任的债务0.74</w:t>
      </w:r>
      <w:r w:rsidR="00420393">
        <w:rPr>
          <w:rFonts w:ascii="仿宋" w:eastAsia="仿宋" w:hAnsi="仿宋" w:hint="eastAsia"/>
        </w:rPr>
        <w:t>亿元，债务规模适度、风险可控。全年纳入</w:t>
      </w:r>
      <w:r w:rsidRPr="00A60C06">
        <w:rPr>
          <w:rFonts w:ascii="仿宋" w:eastAsia="仿宋" w:hAnsi="仿宋" w:hint="eastAsia"/>
        </w:rPr>
        <w:t>预算的还本付息支出为</w:t>
      </w:r>
      <w:r w:rsidR="00420393">
        <w:rPr>
          <w:rFonts w:ascii="仿宋" w:eastAsia="仿宋" w:hAnsi="仿宋" w:hint="eastAsia"/>
        </w:rPr>
        <w:t>10194</w:t>
      </w:r>
      <w:r w:rsidRPr="00A60C06">
        <w:rPr>
          <w:rFonts w:ascii="仿宋" w:eastAsia="仿宋" w:hAnsi="仿宋" w:hint="eastAsia"/>
        </w:rPr>
        <w:t>万元，其中偿还本金支出</w:t>
      </w:r>
      <w:r>
        <w:rPr>
          <w:rFonts w:ascii="仿宋" w:eastAsia="仿宋" w:hAnsi="仿宋" w:hint="eastAsia"/>
        </w:rPr>
        <w:t>3600</w:t>
      </w:r>
      <w:r w:rsidRPr="00A60C06">
        <w:rPr>
          <w:rFonts w:ascii="仿宋" w:eastAsia="仿宋" w:hAnsi="仿宋" w:hint="eastAsia"/>
        </w:rPr>
        <w:t>万元，利息支出</w:t>
      </w:r>
      <w:r w:rsidR="00420393">
        <w:rPr>
          <w:rFonts w:ascii="仿宋" w:eastAsia="仿宋" w:hAnsi="仿宋" w:hint="eastAsia"/>
        </w:rPr>
        <w:t>6594</w:t>
      </w:r>
      <w:r w:rsidRPr="00A60C06">
        <w:rPr>
          <w:rFonts w:ascii="仿宋" w:eastAsia="仿宋" w:hAnsi="仿宋" w:hint="eastAsia"/>
        </w:rPr>
        <w:t>万元。</w:t>
      </w:r>
    </w:p>
    <w:p w:rsidR="009F5EC9" w:rsidRPr="00FA23F5" w:rsidRDefault="009F5EC9" w:rsidP="00C27CBD">
      <w:pPr>
        <w:spacing w:line="560" w:lineRule="exact"/>
        <w:ind w:firstLineChars="200" w:firstLine="643"/>
        <w:rPr>
          <w:rFonts w:ascii="楷体" w:eastAsia="楷体" w:hAnsi="楷体"/>
          <w:b/>
        </w:rPr>
      </w:pPr>
      <w:r w:rsidRPr="00FA23F5">
        <w:rPr>
          <w:rFonts w:ascii="楷体" w:eastAsia="楷体" w:hAnsi="楷体" w:hint="eastAsia"/>
          <w:b/>
        </w:rPr>
        <w:t>（六）主要工作开展情况</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2019年，区财政按照区五届人大三次会议有关决议和审查意见，认真谋划，主动作为，积极推进财政管理制度改革，严格规范财政收支管理，集中财力保民生保重点，为全区经济社会持续稳定发展提供了坚实的财力保障。</w:t>
      </w:r>
    </w:p>
    <w:p w:rsidR="009F5EC9" w:rsidRDefault="009F5EC9" w:rsidP="009F5EC9">
      <w:pPr>
        <w:spacing w:line="560" w:lineRule="exact"/>
        <w:ind w:firstLineChars="200" w:firstLine="643"/>
        <w:rPr>
          <w:rFonts w:ascii="仿宋" w:eastAsia="仿宋" w:hAnsi="仿宋"/>
        </w:rPr>
      </w:pPr>
      <w:r w:rsidRPr="003D4640">
        <w:rPr>
          <w:rFonts w:ascii="仿宋" w:eastAsia="仿宋" w:hAnsi="仿宋" w:hint="eastAsia"/>
          <w:b/>
        </w:rPr>
        <w:t>1</w:t>
      </w:r>
      <w:r w:rsidRPr="003D4640">
        <w:rPr>
          <w:rFonts w:ascii="仿宋" w:eastAsia="仿宋" w:hAnsi="仿宋"/>
          <w:b/>
        </w:rPr>
        <w:t>.</w:t>
      </w:r>
      <w:r w:rsidRPr="003D4640">
        <w:rPr>
          <w:rFonts w:ascii="仿宋" w:eastAsia="仿宋" w:hAnsi="仿宋" w:hint="eastAsia"/>
          <w:b/>
        </w:rPr>
        <w:t>支持</w:t>
      </w:r>
      <w:r>
        <w:rPr>
          <w:rFonts w:ascii="仿宋" w:eastAsia="仿宋" w:hAnsi="仿宋" w:hint="eastAsia"/>
          <w:b/>
        </w:rPr>
        <w:t>打好</w:t>
      </w:r>
      <w:r w:rsidRPr="003D4640">
        <w:rPr>
          <w:rFonts w:ascii="仿宋" w:eastAsia="仿宋" w:hAnsi="仿宋" w:hint="eastAsia"/>
          <w:b/>
        </w:rPr>
        <w:t>“三大攻坚战”</w:t>
      </w:r>
      <w:r w:rsidRPr="00B1419A">
        <w:rPr>
          <w:rFonts w:asciiTheme="minorEastAsia" w:eastAsiaTheme="minorEastAsia" w:hAnsiTheme="minorEastAsia" w:hint="eastAsia"/>
          <w:position w:val="6"/>
          <w:sz w:val="21"/>
          <w:szCs w:val="21"/>
        </w:rPr>
        <w:t>〔6〕</w:t>
      </w:r>
      <w:r w:rsidRPr="00A60C06">
        <w:rPr>
          <w:rFonts w:ascii="仿宋" w:eastAsia="仿宋" w:hAnsi="仿宋" w:hint="eastAsia"/>
        </w:rPr>
        <w:t>。围绕中央经济工作会议作出打好“三大攻坚战”的重要决策，立足财政职能，采取扎实有效措施，狠抓各项决策部署落地生根。</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支持打好防范化解重大风险攻坚战。一是努力化解存量债务。各平台公司和债务单位严格执行年度化债方案，落实偿债责任。二是全面开展“六个一批”</w:t>
      </w:r>
      <w:r w:rsidRPr="00B1419A">
        <w:rPr>
          <w:rFonts w:asciiTheme="minorEastAsia" w:eastAsiaTheme="minorEastAsia" w:hAnsiTheme="minorEastAsia" w:hint="eastAsia"/>
          <w:position w:val="6"/>
          <w:sz w:val="21"/>
          <w:szCs w:val="21"/>
        </w:rPr>
        <w:t>〔7〕</w:t>
      </w:r>
      <w:r w:rsidRPr="00A60C06">
        <w:rPr>
          <w:rFonts w:ascii="仿宋" w:eastAsia="仿宋" w:hAnsi="仿宋" w:hint="eastAsia"/>
        </w:rPr>
        <w:t>工作。按照区委、区政府的统一部署，我区各平台公司充分利用“六个一批”政策，与各金融机</w:t>
      </w:r>
      <w:r w:rsidRPr="00A60C06">
        <w:rPr>
          <w:rFonts w:ascii="仿宋" w:eastAsia="仿宋" w:hAnsi="仿宋" w:hint="eastAsia"/>
        </w:rPr>
        <w:lastRenderedPageBreak/>
        <w:t>构沟通、协商，取得一定的成绩，</w:t>
      </w:r>
      <w:r>
        <w:rPr>
          <w:rFonts w:ascii="仿宋" w:eastAsia="仿宋" w:hAnsi="仿宋" w:hint="eastAsia"/>
        </w:rPr>
        <w:t>城建投</w:t>
      </w:r>
      <w:r w:rsidRPr="00A60C06">
        <w:rPr>
          <w:rFonts w:ascii="仿宋" w:eastAsia="仿宋" w:hAnsi="仿宋" w:hint="eastAsia"/>
        </w:rPr>
        <w:t>和龙岭投（含龙桥公司）三大平台公司与工行、建行、交行、农行、农商行、国开行、光大银行、长沙银行等十余家金融机构对近30个贷款项目进行了商讨，通过调整还款计划、借新还旧、降低利率等方式，有效减轻了近期还款压力，缓释了债务风险。</w:t>
      </w:r>
      <w:r>
        <w:rPr>
          <w:rFonts w:ascii="仿宋" w:eastAsia="仿宋" w:hAnsi="仿宋" w:hint="eastAsia"/>
        </w:rPr>
        <w:t>三是</w:t>
      </w:r>
      <w:r w:rsidRPr="00A60C06">
        <w:rPr>
          <w:rFonts w:ascii="仿宋" w:eastAsia="仿宋" w:hAnsi="仿宋" w:hint="eastAsia"/>
        </w:rPr>
        <w:t>用好政府债券政策，共计争取各类债券资金6.19亿元，其中，政府一般债券0.87亿元，专项债券4.6亿元，再融资债券0.72亿元。在置换存量债务的同时，开好举债前门，大幅减轻了还本付息压力，并确保按时足额还本付息，实现了保工资、保运转、保基本民生。</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支持打好精准脱贫攻坚战。大力推进产业扶贫，累计向4202户贫困户发放扶贫小额贷款，完成财政贴息581万元。全面落实健康扶贫“三个一批”</w:t>
      </w:r>
      <w:r w:rsidRPr="00B1419A">
        <w:rPr>
          <w:rFonts w:asciiTheme="minorEastAsia" w:eastAsiaTheme="minorEastAsia" w:hAnsiTheme="minorEastAsia" w:hint="eastAsia"/>
          <w:position w:val="6"/>
          <w:sz w:val="21"/>
          <w:szCs w:val="21"/>
        </w:rPr>
        <w:t>〔8〕</w:t>
      </w:r>
      <w:r w:rsidRPr="00A60C06">
        <w:rPr>
          <w:rFonts w:ascii="仿宋" w:eastAsia="仿宋" w:hAnsi="仿宋" w:hint="eastAsia"/>
        </w:rPr>
        <w:t>、“先诊疗后付费”、“一站式”服务，累计报销医疗费用14122万元，受惠贫困户30878人次，其中，财政兜底支付1382万元。推进教育扶贫，发放助学金3103万元，并对29所中心学校进行提质改造；启动“雨露计划”</w:t>
      </w:r>
      <w:r w:rsidRPr="00B1419A">
        <w:rPr>
          <w:rFonts w:asciiTheme="minorEastAsia" w:eastAsiaTheme="minorEastAsia" w:hAnsiTheme="minorEastAsia" w:hint="eastAsia"/>
          <w:position w:val="6"/>
          <w:sz w:val="21"/>
          <w:szCs w:val="21"/>
        </w:rPr>
        <w:t>〔9〕</w:t>
      </w:r>
      <w:r w:rsidRPr="00A60C06">
        <w:rPr>
          <w:rFonts w:ascii="仿宋" w:eastAsia="仿宋" w:hAnsi="仿宋" w:hint="eastAsia"/>
        </w:rPr>
        <w:t>，累计向968名贫困学子发放补助145万元，全区无一人因贫辍学。落实兜底保障，发放特困供养资金2962万元，发放医疗救助、急难救助、临时救助资金1971万元。加强贫困村提升工程，投资2663万疏浚沟渠180条、整修塘坝97口、处险加固水库7座；投入9000余万元，加强农网改造，解决重过载123个，线路2条</w:t>
      </w:r>
      <w:r>
        <w:rPr>
          <w:rFonts w:ascii="仿宋" w:eastAsia="仿宋" w:hAnsi="仿宋" w:hint="eastAsia"/>
        </w:rPr>
        <w:t>，</w:t>
      </w:r>
      <w:r w:rsidRPr="00A60C06">
        <w:rPr>
          <w:rFonts w:ascii="仿宋" w:eastAsia="仿宋" w:hAnsi="仿宋" w:hint="eastAsia"/>
        </w:rPr>
        <w:t>消除触电隐患120处。</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支持打好污染防治攻坚战。投入资金6350万元推进石煤矿</w:t>
      </w:r>
      <w:r w:rsidRPr="00A60C06">
        <w:rPr>
          <w:rFonts w:ascii="仿宋" w:eastAsia="仿宋" w:hAnsi="仿宋" w:hint="eastAsia"/>
        </w:rPr>
        <w:lastRenderedPageBreak/>
        <w:t>山整治，宏安矿业等石煤矿山污染有效整改，实现矿坑填埋喷浆、覆土复绿；安排资金4413万元，用于农村清洁工程和人居环境综合整治，农村环境卫生面貌持续改善；投入资金880万元用于黑臭水体治理，南干渠、牛蛟港渠及20处镇、村黑臭水体水质明显好转；支持垃圾处理升级改造，安排资金15442万元，用于畜禽污染防治、农村改水改厕、清扫保洁等支出，确保了全区重点污染源治理与防治等重大项目推进，生态环境持续改善。</w:t>
      </w:r>
    </w:p>
    <w:p w:rsidR="009F5EC9" w:rsidRDefault="009F5EC9" w:rsidP="009F5EC9">
      <w:pPr>
        <w:spacing w:line="560" w:lineRule="exact"/>
        <w:ind w:firstLineChars="200" w:firstLine="643"/>
        <w:rPr>
          <w:rFonts w:ascii="仿宋" w:eastAsia="仿宋" w:hAnsi="仿宋"/>
        </w:rPr>
      </w:pPr>
      <w:r w:rsidRPr="003D4640">
        <w:rPr>
          <w:rFonts w:ascii="仿宋" w:eastAsia="仿宋" w:hAnsi="仿宋" w:hint="eastAsia"/>
          <w:b/>
        </w:rPr>
        <w:t>2</w:t>
      </w:r>
      <w:r w:rsidRPr="003D4640">
        <w:rPr>
          <w:rFonts w:ascii="仿宋" w:eastAsia="仿宋" w:hAnsi="仿宋"/>
          <w:b/>
        </w:rPr>
        <w:t>.</w:t>
      </w:r>
      <w:r w:rsidRPr="003D4640">
        <w:rPr>
          <w:rFonts w:ascii="仿宋" w:eastAsia="仿宋" w:hAnsi="仿宋" w:hint="eastAsia"/>
          <w:b/>
        </w:rPr>
        <w:t>支持经济稳定发展</w:t>
      </w:r>
      <w:r w:rsidRPr="00A60C06">
        <w:rPr>
          <w:rFonts w:ascii="仿宋" w:eastAsia="仿宋" w:hAnsi="仿宋" w:hint="eastAsia"/>
        </w:rPr>
        <w:t>。围绕区委、区政府决策部署，深入研究谋划，统筹安排资金，有效实施了稳增长等一系列财政政策措施，有力促进了全区经济社会发展。</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支持产业优化升级。争取产业化发展资金、企业技术改造、节能创新专项补助等资金1312万元,促进品牌建设，推进企业转型升级与集群发展；争取外经贸发展专项、外贸保目标促发展专项等资金1389万元，推动全区外贸进出口发展和对外开放水平；采取以奖代补方式安排资金182万元，加大对重点行业、龙头产业和纳税大户的扶持力度，促进优势产业做大做强。完成创业担保贷款额度5000万元，安排创业担保贷款财政贴息资金196万元，促进金融机构与中小微企业互动、企业自主创新与政府扶持联动，放大财政资金杠杆效应。</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支持产业项目建设。安排招商引资、立项争资工作经费和奖励基金530万元，支持招商项目落地；园区投入11.86亿元，完善基础设施，形成高新大道片区等多个项目群；以“项目建设年”</w:t>
      </w:r>
      <w:r w:rsidRPr="00A60C06">
        <w:rPr>
          <w:rFonts w:ascii="仿宋" w:eastAsia="仿宋" w:hAnsi="仿宋" w:hint="eastAsia"/>
        </w:rPr>
        <w:lastRenderedPageBreak/>
        <w:t>为主线，安排资金10664万元，抓好了交通运输、粮食仓储物流、田园综合体、地质灾害防治体系等一批项目的建设。</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支持科技创新。拨付科技资金2612万元，支持重大科研项目、科技成果转化、企业技术创新和公共服务平台建设，推动自主创新和高新技术产业发展。</w:t>
      </w:r>
    </w:p>
    <w:p w:rsidR="009F5EC9" w:rsidRDefault="009F5EC9" w:rsidP="009F5EC9">
      <w:pPr>
        <w:spacing w:line="560" w:lineRule="exact"/>
        <w:ind w:firstLineChars="200" w:firstLine="643"/>
        <w:rPr>
          <w:rFonts w:ascii="仿宋" w:eastAsia="仿宋" w:hAnsi="仿宋"/>
        </w:rPr>
      </w:pPr>
      <w:r w:rsidRPr="003D4640">
        <w:rPr>
          <w:rFonts w:ascii="仿宋" w:eastAsia="仿宋" w:hAnsi="仿宋" w:hint="eastAsia"/>
          <w:b/>
        </w:rPr>
        <w:t>3</w:t>
      </w:r>
      <w:r w:rsidRPr="003D4640">
        <w:rPr>
          <w:rFonts w:ascii="仿宋" w:eastAsia="仿宋" w:hAnsi="仿宋"/>
          <w:b/>
        </w:rPr>
        <w:t>.</w:t>
      </w:r>
      <w:r w:rsidRPr="003D4640">
        <w:rPr>
          <w:rFonts w:ascii="仿宋" w:eastAsia="仿宋" w:hAnsi="仿宋" w:hint="eastAsia"/>
          <w:b/>
        </w:rPr>
        <w:t>支持改善民生福祉</w:t>
      </w:r>
      <w:r w:rsidRPr="00A60C06">
        <w:rPr>
          <w:rFonts w:ascii="仿宋" w:eastAsia="仿宋" w:hAnsi="仿宋" w:hint="eastAsia"/>
        </w:rPr>
        <w:t>。始终把保障和改善民生作为财政工作的出发点和落脚点，调整优化支出结构，统筹财力解决涉及群众切身利益的问题。全区财政民生支出371952万元，增长3.29%，占全区一般公共预算支出的70%。</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支持教育事业发展。全区财政教育支出104934万元，增长3.48%。促进中小学教育均衡发展。拨付资金74738万元，保障中小学教师工资及时足额发放，安排资金7228万元，全面落实城乡义务教育生均经费政策和减免学杂费等各项助学政策，区内各基础教育均衡发展。支持中小学建设</w:t>
      </w:r>
      <w:r>
        <w:rPr>
          <w:rFonts w:ascii="仿宋" w:eastAsia="仿宋" w:hAnsi="仿宋" w:hint="eastAsia"/>
        </w:rPr>
        <w:t>，</w:t>
      </w:r>
      <w:r w:rsidRPr="00A60C06">
        <w:rPr>
          <w:rFonts w:ascii="仿宋" w:eastAsia="仿宋" w:hAnsi="仿宋" w:hint="eastAsia"/>
        </w:rPr>
        <w:t>拨付资金5754万元，改善农村及城市中小学薄弱学校基本办学条件，全年新建、改扩建中小学34所，新增学位4565个。促进职业教育和高中教育发展。全面实施生均财政拨款预算，拨付资金2995万元，积极推进职业教育改善办学条件，落实职业教育和高中教育国家奖学金、助学金及免学费政策，推动职业教育和高中教育健康发展。</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支持文化体育事业发展。全区财政文化体育与传媒支出6834万元。开展农村文化建设工作，推进送电影送戏下乡，全年免费为基层群众放映、演出3079场。积极落实两馆一站免费开放制</w:t>
      </w:r>
      <w:r w:rsidRPr="00A60C06">
        <w:rPr>
          <w:rFonts w:ascii="仿宋" w:eastAsia="仿宋" w:hAnsi="仿宋" w:hint="eastAsia"/>
        </w:rPr>
        <w:lastRenderedPageBreak/>
        <w:t>度。加强群众体育活动经费投入，促进全民健身事业发展。</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完善社会保障和就业体系。全区社会保障</w:t>
      </w:r>
      <w:r>
        <w:rPr>
          <w:rFonts w:ascii="仿宋" w:eastAsia="仿宋" w:hAnsi="仿宋" w:hint="eastAsia"/>
        </w:rPr>
        <w:t>各项</w:t>
      </w:r>
      <w:r w:rsidRPr="00A60C06">
        <w:rPr>
          <w:rFonts w:ascii="仿宋" w:eastAsia="仿宋" w:hAnsi="仿宋" w:hint="eastAsia"/>
        </w:rPr>
        <w:t>支出218718万元，增长13.6%。健全社会保险体系。拨付资金19065万元，稳步提升城乡居民社会养老保险待遇，参保总人次超过39.61万。落实机关事业单位养老金和企业退休人员基本养老金标准动态调整政策，养老金支出109935万元，确保了38042名离退休人员待遇的落实。扎实做好就业工作。拨付资金2514万元，认真落实社会保险补贴、公益性岗位补贴等再就业资金政策，实现新增城镇就业6506人、农村劳动力转移就业2610人。完善社会救助体系。做好城乡低保提标工作，发放低保资金6569万元，城乡低收入人群最低生活标准得到保障。拨付资金2962万元落实五保户待遇，确保了五保户的基本生活。</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建立全覆盖医疗救助体系。拨付资金1002万元，积极推进医疗救助资金的规范管理和使用，全区26768人次享受到医疗救助。提高城乡居民医疗保障水平。拨付资金43670万元，实施新农合按病种付费和“先住院，后付费”等惠民措施，人均受益2967元。提升大病保险水平。补贴资金3327万元启动城乡居民大病保险工作，5827人次享受大病医疗保险，有效防范了城乡居民因病致贫、因病返贫。</w:t>
      </w:r>
    </w:p>
    <w:p w:rsidR="009F5EC9" w:rsidRDefault="009F5EC9" w:rsidP="009F5EC9">
      <w:pPr>
        <w:spacing w:line="560" w:lineRule="exact"/>
        <w:ind w:firstLineChars="200" w:firstLine="643"/>
        <w:rPr>
          <w:rFonts w:ascii="仿宋" w:eastAsia="仿宋" w:hAnsi="仿宋"/>
        </w:rPr>
      </w:pPr>
      <w:r w:rsidRPr="003D4640">
        <w:rPr>
          <w:rFonts w:ascii="仿宋" w:eastAsia="仿宋" w:hAnsi="仿宋" w:hint="eastAsia"/>
          <w:b/>
        </w:rPr>
        <w:t>4</w:t>
      </w:r>
      <w:r w:rsidRPr="003D4640">
        <w:rPr>
          <w:rFonts w:ascii="仿宋" w:eastAsia="仿宋" w:hAnsi="仿宋"/>
          <w:b/>
        </w:rPr>
        <w:t>.</w:t>
      </w:r>
      <w:r w:rsidRPr="003D4640">
        <w:rPr>
          <w:rFonts w:ascii="仿宋" w:eastAsia="仿宋" w:hAnsi="仿宋" w:hint="eastAsia"/>
          <w:b/>
        </w:rPr>
        <w:t>支持三农发展</w:t>
      </w:r>
      <w:r w:rsidRPr="00A60C06">
        <w:rPr>
          <w:rFonts w:ascii="仿宋" w:eastAsia="仿宋" w:hAnsi="仿宋" w:hint="eastAsia"/>
        </w:rPr>
        <w:t>。争取上级资金11755万元，用于国土水土修复、农机补贴、林业、畜牧等专项支出。落实惠农政策，通过“一卡通”</w:t>
      </w:r>
      <w:r w:rsidRPr="00B1419A">
        <w:rPr>
          <w:rFonts w:asciiTheme="minorEastAsia" w:eastAsiaTheme="minorEastAsia" w:hAnsiTheme="minorEastAsia" w:hint="eastAsia"/>
          <w:position w:val="6"/>
          <w:sz w:val="21"/>
          <w:szCs w:val="21"/>
        </w:rPr>
        <w:t>〔10〕</w:t>
      </w:r>
      <w:r w:rsidRPr="00A60C06">
        <w:rPr>
          <w:rFonts w:ascii="仿宋" w:eastAsia="仿宋" w:hAnsi="仿宋" w:hint="eastAsia"/>
        </w:rPr>
        <w:t>共发放31项财政惠农补贴资金16443万元。安</w:t>
      </w:r>
      <w:r w:rsidRPr="00A60C06">
        <w:rPr>
          <w:rFonts w:ascii="仿宋" w:eastAsia="仿宋" w:hAnsi="仿宋" w:hint="eastAsia"/>
        </w:rPr>
        <w:lastRenderedPageBreak/>
        <w:t>排资金8661万元, 全面完成了2019年度欧江岔镇、新市渡镇、岳家桥镇高标准农田一期建设项目，支持粮食产能规划田间工程，建设高标准农田5.2万亩。投资200万元，基本完成了赫山区蔬菜优势特色产业园等6个产业化发展财政补助项目。投入资金1020万元，推进农村公益事业财政奖补项目和村级集体经济发展。加强政策性农业保险</w:t>
      </w:r>
      <w:r w:rsidRPr="00B1419A">
        <w:rPr>
          <w:rFonts w:asciiTheme="minorEastAsia" w:eastAsiaTheme="minorEastAsia" w:hAnsiTheme="minorEastAsia" w:hint="eastAsia"/>
          <w:position w:val="6"/>
          <w:sz w:val="21"/>
          <w:szCs w:val="21"/>
        </w:rPr>
        <w:t>〔11〕</w:t>
      </w:r>
      <w:r w:rsidRPr="00A60C06">
        <w:rPr>
          <w:rFonts w:ascii="仿宋" w:eastAsia="仿宋" w:hAnsi="仿宋" w:hint="eastAsia"/>
        </w:rPr>
        <w:t>工作，调整五个险种，保费总额7356万元。落实县级储备粮任务，及时拨付储备粮利费补贴106万元，发放稻谷目标价格补贴资金3224万元。补贴油价资金516万元，用于农村水路公路客运运输。积极落实各项移民补助政策，拨付移民专项资金1394万元，确保了移民生活及后期扶持项目顺利推进。</w:t>
      </w:r>
    </w:p>
    <w:p w:rsidR="009F5EC9" w:rsidRDefault="009F5EC9" w:rsidP="009F5EC9">
      <w:pPr>
        <w:spacing w:line="560" w:lineRule="exact"/>
        <w:ind w:firstLineChars="200" w:firstLine="643"/>
        <w:rPr>
          <w:rFonts w:ascii="仿宋" w:eastAsia="仿宋" w:hAnsi="仿宋"/>
        </w:rPr>
      </w:pPr>
      <w:r w:rsidRPr="003D4640">
        <w:rPr>
          <w:rFonts w:ascii="仿宋" w:eastAsia="仿宋" w:hAnsi="仿宋" w:hint="eastAsia"/>
          <w:b/>
        </w:rPr>
        <w:t>5</w:t>
      </w:r>
      <w:r w:rsidRPr="003D4640">
        <w:rPr>
          <w:rFonts w:ascii="仿宋" w:eastAsia="仿宋" w:hAnsi="仿宋"/>
          <w:b/>
        </w:rPr>
        <w:t>.</w:t>
      </w:r>
      <w:r w:rsidRPr="003D4640">
        <w:rPr>
          <w:rFonts w:ascii="仿宋" w:eastAsia="仿宋" w:hAnsi="仿宋" w:hint="eastAsia"/>
          <w:b/>
        </w:rPr>
        <w:t>支持新型城镇化建设</w:t>
      </w:r>
      <w:r w:rsidRPr="00A60C06">
        <w:rPr>
          <w:rFonts w:ascii="仿宋" w:eastAsia="仿宋" w:hAnsi="仿宋" w:hint="eastAsia"/>
        </w:rPr>
        <w:t>。紧紧围绕基础设施建设、棚户区改造等新型城镇化建设重点工程，不断加大资金筹措和投入力度，确保新型城镇化建设资金需求。</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支持重大基础设施建设。拨付资金524万元，继续支持农村饮水工程建设，农村饮水状况显著提升；投入资金560万元，新建岳家桥镇、笔架山乡、欧江岔镇、衡龙桥镇、泉交河镇等5个垃圾中转站；安排资金8638万元，实施沟渠塘坝清淤疏浚和水电泵站基础设施新建改扩建；加强水污染防治，投入资金2060万元用于衡龙新区污水管网建设，新建污水管网53.4公里；安排教育现代化推进工程资金756万元，用于海棠中学等三所学校运动场地建设，新建运动场31500平米。拨付保障性安全配套设</w:t>
      </w:r>
      <w:r w:rsidRPr="00A60C06">
        <w:rPr>
          <w:rFonts w:ascii="仿宋" w:eastAsia="仿宋" w:hAnsi="仿宋" w:hint="eastAsia"/>
        </w:rPr>
        <w:lastRenderedPageBreak/>
        <w:t>施5250万元，用于桃花仑片区惠民四期安置项目、沧水铺镇安置小区、珠波塘社区和兰溪镇老街等棚户区改造。</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支持保障性安居工程建设。拨付保障性安居工程资金31981万元</w:t>
      </w:r>
      <w:r>
        <w:rPr>
          <w:rFonts w:ascii="仿宋" w:eastAsia="仿宋" w:hAnsi="仿宋" w:hint="eastAsia"/>
        </w:rPr>
        <w:t>（</w:t>
      </w:r>
      <w:r w:rsidRPr="00A60C06">
        <w:rPr>
          <w:rFonts w:ascii="仿宋" w:eastAsia="仿宋" w:hAnsi="仿宋" w:hint="eastAsia"/>
        </w:rPr>
        <w:t>棚改债券资金21000万元</w:t>
      </w:r>
      <w:r>
        <w:rPr>
          <w:rFonts w:ascii="仿宋" w:eastAsia="仿宋" w:hAnsi="仿宋" w:hint="eastAsia"/>
        </w:rPr>
        <w:t>），</w:t>
      </w:r>
      <w:r w:rsidRPr="00A60C06">
        <w:rPr>
          <w:rFonts w:ascii="仿宋" w:eastAsia="仿宋" w:hAnsi="仿宋" w:hint="eastAsia"/>
        </w:rPr>
        <w:t>完成桃花仑片区棚户区改造（二期）和益阳大道东片区棚户区改造（二期），两项城市棚户区改造项目共计1096户，改造面积77820平方米,其中货币安置358户，改扩翻建100户，新建安置房638户。发放租赁补贴</w:t>
      </w:r>
      <w:r>
        <w:rPr>
          <w:rFonts w:ascii="仿宋" w:eastAsia="仿宋" w:hAnsi="仿宋" w:hint="eastAsia"/>
        </w:rPr>
        <w:t>2858</w:t>
      </w:r>
      <w:r w:rsidRPr="00A60C06">
        <w:rPr>
          <w:rFonts w:ascii="仿宋" w:eastAsia="仿宋" w:hAnsi="仿宋" w:hint="eastAsia"/>
        </w:rPr>
        <w:t>户</w:t>
      </w:r>
      <w:r>
        <w:rPr>
          <w:rFonts w:ascii="仿宋" w:eastAsia="仿宋" w:hAnsi="仿宋" w:hint="eastAsia"/>
        </w:rPr>
        <w:t>，共计348万元</w:t>
      </w:r>
      <w:r w:rsidRPr="00A60C06">
        <w:rPr>
          <w:rFonts w:ascii="仿宋" w:eastAsia="仿宋" w:hAnsi="仿宋" w:hint="eastAsia"/>
        </w:rPr>
        <w:t>。老旧小区改造本年已经启动，现在进入分期阶段，赫山庙居民小区内配套基础设施建设项目已完成，大屋场居民小区内配套基础设施建设项目也已开工建设，还有 56个老旧小区正在进行前期准备工作。配合扶贫攻坚，补助资金930万元，改造农村危房404户；新建茂林路、华龙路、荣益路等6条道路，铺设供水管道3600米、排水管网14400米，有效改善了低收入家庭的居住条件。</w:t>
      </w:r>
    </w:p>
    <w:p w:rsidR="009F5EC9" w:rsidRPr="003D4640" w:rsidRDefault="009F5EC9" w:rsidP="009F5EC9">
      <w:pPr>
        <w:spacing w:line="560" w:lineRule="exact"/>
        <w:ind w:firstLineChars="200" w:firstLine="643"/>
        <w:rPr>
          <w:rFonts w:ascii="仿宋" w:eastAsia="仿宋" w:hAnsi="仿宋"/>
          <w:b/>
        </w:rPr>
      </w:pPr>
      <w:r w:rsidRPr="003D4640">
        <w:rPr>
          <w:rFonts w:ascii="仿宋" w:eastAsia="仿宋" w:hAnsi="仿宋" w:hint="eastAsia"/>
          <w:b/>
        </w:rPr>
        <w:t>6</w:t>
      </w:r>
      <w:r w:rsidRPr="003D4640">
        <w:rPr>
          <w:rFonts w:ascii="仿宋" w:eastAsia="仿宋" w:hAnsi="仿宋"/>
          <w:b/>
        </w:rPr>
        <w:t>.</w:t>
      </w:r>
      <w:r w:rsidRPr="003D4640">
        <w:rPr>
          <w:rFonts w:ascii="仿宋" w:eastAsia="仿宋" w:hAnsi="仿宋" w:hint="eastAsia"/>
          <w:b/>
        </w:rPr>
        <w:t>全力提升财政管理能力</w:t>
      </w:r>
      <w:r>
        <w:rPr>
          <w:rFonts w:ascii="仿宋" w:eastAsia="仿宋" w:hAnsi="仿宋" w:hint="eastAsia"/>
          <w:b/>
        </w:rPr>
        <w:t>。</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继续深化财税体制改革和投融资体制改革，进一步加强财政管理监督，财政科学化、规范化、信息化管理水平稳步提升。</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健全完善政府预算体系。严格控制临时性追加，严把国库集中支付关口，严</w:t>
      </w:r>
      <w:r>
        <w:rPr>
          <w:rFonts w:ascii="仿宋" w:eastAsia="仿宋" w:hAnsi="仿宋" w:hint="eastAsia"/>
        </w:rPr>
        <w:t>控公务支出</w:t>
      </w:r>
      <w:r w:rsidRPr="00A60C06">
        <w:rPr>
          <w:rFonts w:ascii="仿宋" w:eastAsia="仿宋" w:hAnsi="仿宋" w:hint="eastAsia"/>
        </w:rPr>
        <w:t>，“三公”经费和一般性支出进一步下降，增强了预算刚性约束。强化预算绩效管理，组织全区 89家一级预算单位对2018年度58亿元部门整体支出开展绩效自评，选取10个专项共计49170万元财政资金开展预算绩效重点评价，</w:t>
      </w:r>
      <w:r w:rsidRPr="00A60C06">
        <w:rPr>
          <w:rFonts w:ascii="仿宋" w:eastAsia="仿宋" w:hAnsi="仿宋" w:hint="eastAsia"/>
        </w:rPr>
        <w:lastRenderedPageBreak/>
        <w:t>控制节约了政府成本，提高了财政性资金使用透明度。规范细化预决算公开，除涉密部门和信息外，区本级和各预算单位全部公开了政府预决算、部门预决算和“三公”经费预算。</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科学规范国库管理。全面推行国库集中支付，全年办理支付业务超过12万笔，支付资金超48亿元，其中直接支付金额超40亿元，直接支付比例达83.33%。系统清理暂付款项，共收回财政出借资金11064万元，占年初暂付性款项余额的13.17%，财政暂付款在上年基础上压缩20%以上，收回金额达1.75亿元。</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强化财政监督检查。深入开展扶贫资金专项检查、财政内部监督检查、代理记账机构检查、预决算公开情况检查等专项检查，共查出14项违规违纪问题，发出整改通知12份有效堵塞了管理漏洞；实现“三方对账”</w:t>
      </w:r>
      <w:r w:rsidRPr="00B1419A">
        <w:rPr>
          <w:rFonts w:asciiTheme="minorEastAsia" w:eastAsiaTheme="minorEastAsia" w:hAnsiTheme="minorEastAsia" w:hint="eastAsia"/>
          <w:position w:val="6"/>
          <w:sz w:val="21"/>
          <w:szCs w:val="21"/>
        </w:rPr>
        <w:t>〔12〕</w:t>
      </w:r>
      <w:r w:rsidRPr="00A60C06">
        <w:rPr>
          <w:rFonts w:ascii="仿宋" w:eastAsia="仿宋" w:hAnsi="仿宋" w:hint="eastAsia"/>
        </w:rPr>
        <w:t>工作常态化，对重要账户实时监控，分类管理，限时对账，为财政资金安全增设了一道防火墙；完成“互联网+监督”</w:t>
      </w:r>
      <w:r w:rsidRPr="00B1419A">
        <w:rPr>
          <w:rFonts w:asciiTheme="minorEastAsia" w:eastAsiaTheme="minorEastAsia" w:hAnsiTheme="minorEastAsia" w:hint="eastAsia"/>
          <w:position w:val="6"/>
          <w:sz w:val="21"/>
          <w:szCs w:val="21"/>
        </w:rPr>
        <w:t>〔13〕</w:t>
      </w:r>
      <w:r w:rsidRPr="00A60C06">
        <w:rPr>
          <w:rFonts w:ascii="仿宋" w:eastAsia="仿宋" w:hAnsi="仿宋" w:hint="eastAsia"/>
        </w:rPr>
        <w:t>民生资金公开工作，上网公开民生资金96470万元，实现民生资金动态化监管。</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完善政府采购管理。进一步强化采购单位的主体地位，严格采购预算编制审核，优化采购流程，调整代理机构选择权限，全年共实施政府采购387笔，预算金额29785万元，实际中标金额27879万元，节约财政资金1906万元。</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加大财政投资评审力度。全年共完成投资评审项目</w:t>
      </w:r>
      <w:r>
        <w:rPr>
          <w:rFonts w:ascii="仿宋" w:eastAsia="仿宋" w:hAnsi="仿宋" w:hint="eastAsia"/>
        </w:rPr>
        <w:t>302</w:t>
      </w:r>
      <w:r w:rsidRPr="00A60C06">
        <w:rPr>
          <w:rFonts w:ascii="仿宋" w:eastAsia="仿宋" w:hAnsi="仿宋" w:hint="eastAsia"/>
        </w:rPr>
        <w:t>个，送审金额128603万元，审减20576万元，审减率达16%，有效节约了财政资金。</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lastRenderedPageBreak/>
        <w:t>加强乡镇财政所管理。落实强农惠农政策，积极推进惠农补贴“一卡通”发放扩面工作；持续开展“雁过拔毛”式腐败</w:t>
      </w:r>
      <w:r w:rsidRPr="00B1419A">
        <w:rPr>
          <w:rFonts w:asciiTheme="minorEastAsia" w:eastAsiaTheme="minorEastAsia" w:hAnsiTheme="minorEastAsia" w:hint="eastAsia"/>
          <w:position w:val="6"/>
          <w:sz w:val="21"/>
          <w:szCs w:val="21"/>
        </w:rPr>
        <w:t>〔14〕</w:t>
      </w:r>
      <w:r w:rsidRPr="00A60C06">
        <w:rPr>
          <w:rFonts w:ascii="仿宋" w:eastAsia="仿宋" w:hAnsi="仿宋" w:hint="eastAsia"/>
        </w:rPr>
        <w:t>问题专项整治工作，增强了乡镇财政专项资金使用透明度；完善绩效考核考评办法，稳步推进“星级财政所”创建；以技能培训、岗位培训为重点实施轮训，全面提升了乡镇财政干部的业务能力和服务水平。</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上述财政工作成绩的取得，是区委</w:t>
      </w:r>
      <w:r w:rsidR="00FB72A8">
        <w:rPr>
          <w:rFonts w:ascii="仿宋" w:eastAsia="仿宋" w:hAnsi="仿宋" w:hint="eastAsia"/>
        </w:rPr>
        <w:t>、</w:t>
      </w:r>
      <w:r w:rsidRPr="00A60C06">
        <w:rPr>
          <w:rFonts w:ascii="仿宋" w:eastAsia="仿宋" w:hAnsi="仿宋" w:hint="eastAsia"/>
        </w:rPr>
        <w:t>区政府科学决策、正确领导的结果，是区人大依法监督、悉心指导的结果，是区政协民主监督、积极支持的结果，是各级各部门共同努力的结果。在肯定成绩的同时，我们也清醒认识到财政管理中仍存在一些需要着力研究解决的问题：主要是经济下行压力加大，财政收入增速放缓，刚性支出持续增长，财政收支矛盾仍较突出；随着人民群众日益增长的物质文化需求，财政保障民生的水平还需进一步提高；财政管理和监督有待进一步加强，部分专项资金结构固化，使用效益有待提升等。我们将高度重视这些问题，采取有力措施加以解决。</w:t>
      </w:r>
    </w:p>
    <w:p w:rsidR="009F5EC9" w:rsidRPr="00A60C06" w:rsidRDefault="009F5EC9" w:rsidP="009F5EC9">
      <w:pPr>
        <w:spacing w:line="560" w:lineRule="exact"/>
        <w:ind w:firstLineChars="200" w:firstLine="640"/>
        <w:rPr>
          <w:rFonts w:ascii="黑体" w:eastAsia="黑体" w:hAnsi="黑体"/>
        </w:rPr>
      </w:pPr>
      <w:r w:rsidRPr="00A60C06">
        <w:rPr>
          <w:rFonts w:ascii="黑体" w:eastAsia="黑体" w:hAnsi="黑体" w:hint="eastAsia"/>
        </w:rPr>
        <w:t>二、2020年财政预算（草案）初步安排</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2020年区财政预算编制和财政工作的指导思想是：继续深入贯彻党的十九大精神，以习近平新时代中国特色社会主义经济思想为指导，认真落实中央、省、市、区经济工作会议和全省财政工作会议精神，严格落实中央八项规定，贯彻落实上级过“紧日子”的要求，坚持统筹兼顾、收支平衡，优先“保工资、保运</w:t>
      </w:r>
      <w:r w:rsidRPr="00A60C06">
        <w:rPr>
          <w:rFonts w:ascii="仿宋" w:eastAsia="仿宋" w:hAnsi="仿宋" w:hint="eastAsia"/>
        </w:rPr>
        <w:lastRenderedPageBreak/>
        <w:t>转、保基本民生”，坚持突出重点、促力“三大攻坚</w:t>
      </w:r>
      <w:r>
        <w:rPr>
          <w:rFonts w:ascii="仿宋" w:eastAsia="仿宋" w:hAnsi="仿宋" w:hint="eastAsia"/>
        </w:rPr>
        <w:t>战</w:t>
      </w:r>
      <w:r w:rsidRPr="00A60C06">
        <w:rPr>
          <w:rFonts w:ascii="仿宋" w:eastAsia="仿宋" w:hAnsi="仿宋" w:hint="eastAsia"/>
        </w:rPr>
        <w:t>”，有保有压。</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根据上述指导思想，结合全区经济发展计划及财力情况，2020年预算拟作如下安排：</w:t>
      </w:r>
    </w:p>
    <w:p w:rsidR="009F5EC9" w:rsidRPr="00FA23F5" w:rsidRDefault="009F5EC9" w:rsidP="00C27CBD">
      <w:pPr>
        <w:spacing w:line="560" w:lineRule="exact"/>
        <w:ind w:firstLineChars="200" w:firstLine="643"/>
        <w:rPr>
          <w:rFonts w:ascii="楷体" w:eastAsia="楷体" w:hAnsi="楷体"/>
          <w:b/>
        </w:rPr>
      </w:pPr>
      <w:r w:rsidRPr="00FA23F5">
        <w:rPr>
          <w:rFonts w:ascii="楷体" w:eastAsia="楷体" w:hAnsi="楷体" w:hint="eastAsia"/>
          <w:b/>
        </w:rPr>
        <w:t>（一）2020年财政预算草案</w:t>
      </w:r>
    </w:p>
    <w:p w:rsidR="009F5EC9" w:rsidRPr="0081481B" w:rsidRDefault="009F5EC9" w:rsidP="009F5EC9">
      <w:pPr>
        <w:spacing w:line="560" w:lineRule="exact"/>
        <w:ind w:firstLineChars="200" w:firstLine="643"/>
        <w:rPr>
          <w:rFonts w:ascii="仿宋" w:eastAsia="仿宋" w:hAnsi="仿宋"/>
          <w:b/>
        </w:rPr>
      </w:pPr>
      <w:r w:rsidRPr="0081481B">
        <w:rPr>
          <w:rFonts w:ascii="仿宋" w:eastAsia="仿宋" w:hAnsi="仿宋" w:hint="eastAsia"/>
          <w:b/>
        </w:rPr>
        <w:t>1</w:t>
      </w:r>
      <w:r w:rsidRPr="0081481B">
        <w:rPr>
          <w:rFonts w:ascii="仿宋" w:eastAsia="仿宋" w:hAnsi="仿宋"/>
          <w:b/>
        </w:rPr>
        <w:t>.</w:t>
      </w:r>
      <w:r w:rsidRPr="0081481B">
        <w:rPr>
          <w:rFonts w:ascii="仿宋" w:eastAsia="仿宋" w:hAnsi="仿宋" w:hint="eastAsia"/>
          <w:b/>
        </w:rPr>
        <w:t>一般公共预算草案。</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2020年区本级地方财政预算收入安排129305万元，比上年</w:t>
      </w:r>
      <w:r w:rsidR="00B03F6D">
        <w:rPr>
          <w:rFonts w:ascii="仿宋" w:eastAsia="仿宋" w:hAnsi="仿宋" w:hint="eastAsia"/>
        </w:rPr>
        <w:t>预计完成</w:t>
      </w:r>
      <w:r w:rsidRPr="00A60C06">
        <w:rPr>
          <w:rFonts w:ascii="仿宋" w:eastAsia="仿宋" w:hAnsi="仿宋" w:hint="eastAsia"/>
        </w:rPr>
        <w:t>增加6157万元，增长5%，分项安排为：税收收入安排103444万元，增长10.22%，税收收入占财政收入比重为80%；非税收入安排25861万元，下降11.72%。</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2020年区本级地方财政预算支出</w:t>
      </w:r>
      <w:r w:rsidR="00420393">
        <w:rPr>
          <w:rFonts w:ascii="仿宋" w:eastAsia="仿宋" w:hAnsi="仿宋" w:hint="eastAsia"/>
        </w:rPr>
        <w:t>415908</w:t>
      </w:r>
      <w:r w:rsidRPr="00A60C06">
        <w:rPr>
          <w:rFonts w:ascii="仿宋" w:eastAsia="仿宋" w:hAnsi="仿宋" w:hint="eastAsia"/>
        </w:rPr>
        <w:t>万元，比2019年调整预算（下同）增加</w:t>
      </w:r>
      <w:r w:rsidR="00B03F6D">
        <w:rPr>
          <w:rFonts w:ascii="仿宋" w:eastAsia="仿宋" w:hAnsi="仿宋" w:hint="eastAsia"/>
        </w:rPr>
        <w:t>50279</w:t>
      </w:r>
      <w:r w:rsidRPr="00A60C06">
        <w:rPr>
          <w:rFonts w:ascii="仿宋" w:eastAsia="仿宋" w:hAnsi="仿宋" w:hint="eastAsia"/>
        </w:rPr>
        <w:t>万元,增长</w:t>
      </w:r>
      <w:r w:rsidR="00420393">
        <w:rPr>
          <w:rFonts w:ascii="仿宋" w:eastAsia="仿宋" w:hAnsi="仿宋" w:hint="eastAsia"/>
        </w:rPr>
        <w:t>1</w:t>
      </w:r>
      <w:r w:rsidR="00B03F6D">
        <w:rPr>
          <w:rFonts w:ascii="仿宋" w:eastAsia="仿宋" w:hAnsi="仿宋" w:hint="eastAsia"/>
        </w:rPr>
        <w:t>3</w:t>
      </w:r>
      <w:r w:rsidR="00420393">
        <w:rPr>
          <w:rFonts w:ascii="仿宋" w:eastAsia="仿宋" w:hAnsi="仿宋" w:hint="eastAsia"/>
        </w:rPr>
        <w:t>.7</w:t>
      </w:r>
      <w:r w:rsidR="00B03F6D">
        <w:rPr>
          <w:rFonts w:ascii="仿宋" w:eastAsia="仿宋" w:hAnsi="仿宋" w:hint="eastAsia"/>
        </w:rPr>
        <w:t>5</w:t>
      </w:r>
      <w:r w:rsidRPr="00A60C06">
        <w:rPr>
          <w:rFonts w:ascii="仿宋" w:eastAsia="仿宋" w:hAnsi="仿宋" w:hint="eastAsia"/>
        </w:rPr>
        <w:t>%。支出安排内容如下：</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一般公共服务支出</w:t>
      </w:r>
      <w:r w:rsidR="00420393">
        <w:rPr>
          <w:rFonts w:ascii="仿宋" w:eastAsia="仿宋" w:hAnsi="仿宋" w:hint="eastAsia"/>
        </w:rPr>
        <w:t>56493</w:t>
      </w:r>
      <w:r w:rsidR="00B03F6D">
        <w:rPr>
          <w:rFonts w:ascii="仿宋" w:eastAsia="仿宋" w:hAnsi="仿宋" w:hint="eastAsia"/>
        </w:rPr>
        <w:t>万</w:t>
      </w:r>
      <w:r w:rsidRPr="00A60C06">
        <w:rPr>
          <w:rFonts w:ascii="仿宋" w:eastAsia="仿宋" w:hAnsi="仿宋" w:hint="eastAsia"/>
        </w:rPr>
        <w:t>元，下降</w:t>
      </w:r>
      <w:r w:rsidR="00420393">
        <w:rPr>
          <w:rFonts w:ascii="仿宋" w:eastAsia="仿宋" w:hAnsi="仿宋" w:hint="eastAsia"/>
        </w:rPr>
        <w:t>16.95</w:t>
      </w:r>
      <w:r w:rsidRPr="00A60C06">
        <w:rPr>
          <w:rFonts w:ascii="仿宋" w:eastAsia="仿宋" w:hAnsi="仿宋" w:hint="eastAsia"/>
        </w:rPr>
        <w:t>%</w:t>
      </w:r>
      <w:r w:rsidR="00E91696">
        <w:rPr>
          <w:rFonts w:ascii="仿宋" w:eastAsia="仿宋" w:hAnsi="仿宋" w:hint="eastAsia"/>
        </w:rPr>
        <w:t>，主要是本级用于支持工业园区建设资金减少。</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国防支出</w:t>
      </w:r>
      <w:r w:rsidRPr="00A60C06">
        <w:rPr>
          <w:rFonts w:ascii="仿宋" w:eastAsia="仿宋" w:hAnsi="仿宋"/>
        </w:rPr>
        <w:t>314</w:t>
      </w:r>
      <w:r w:rsidRPr="00A60C06">
        <w:rPr>
          <w:rFonts w:ascii="仿宋" w:eastAsia="仿宋" w:hAnsi="仿宋" w:hint="eastAsia"/>
        </w:rPr>
        <w:t>万元，下降1</w:t>
      </w:r>
      <w:r w:rsidRPr="00A60C06">
        <w:rPr>
          <w:rFonts w:ascii="仿宋" w:eastAsia="仿宋" w:hAnsi="仿宋"/>
        </w:rPr>
        <w:t>.26%</w:t>
      </w:r>
      <w:r>
        <w:rPr>
          <w:rFonts w:ascii="仿宋" w:eastAsia="仿宋" w:hAnsi="仿宋" w:hint="eastAsia"/>
        </w:rPr>
        <w:t>。</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公共安全支出</w:t>
      </w:r>
      <w:r w:rsidRPr="00A60C06">
        <w:rPr>
          <w:rFonts w:ascii="仿宋" w:eastAsia="仿宋" w:hAnsi="仿宋"/>
        </w:rPr>
        <w:t>3248</w:t>
      </w:r>
      <w:r w:rsidRPr="00A60C06">
        <w:rPr>
          <w:rFonts w:ascii="仿宋" w:eastAsia="仿宋" w:hAnsi="仿宋" w:hint="eastAsia"/>
        </w:rPr>
        <w:t>万元，增长</w:t>
      </w:r>
      <w:r w:rsidRPr="00A60C06">
        <w:rPr>
          <w:rFonts w:ascii="仿宋" w:eastAsia="仿宋" w:hAnsi="仿宋"/>
        </w:rPr>
        <w:t>3.74</w:t>
      </w:r>
      <w:r w:rsidRPr="00A60C06">
        <w:rPr>
          <w:rFonts w:ascii="仿宋" w:eastAsia="仿宋" w:hAnsi="仿宋" w:hint="eastAsia"/>
        </w:rPr>
        <w:t xml:space="preserve"> %。</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教育支出</w:t>
      </w:r>
      <w:r w:rsidRPr="00A60C06">
        <w:rPr>
          <w:rFonts w:ascii="仿宋" w:eastAsia="仿宋" w:hAnsi="仿宋"/>
        </w:rPr>
        <w:t>92470</w:t>
      </w:r>
      <w:r w:rsidRPr="00A60C06">
        <w:rPr>
          <w:rFonts w:ascii="仿宋" w:eastAsia="仿宋" w:hAnsi="仿宋" w:hint="eastAsia"/>
        </w:rPr>
        <w:t>万元，下降1.7</w:t>
      </w:r>
      <w:r w:rsidRPr="00A60C06">
        <w:rPr>
          <w:rFonts w:ascii="仿宋" w:eastAsia="仿宋" w:hAnsi="仿宋"/>
        </w:rPr>
        <w:t>4</w:t>
      </w:r>
      <w:r w:rsidRPr="00A60C06">
        <w:rPr>
          <w:rFonts w:ascii="仿宋" w:eastAsia="仿宋" w:hAnsi="仿宋" w:hint="eastAsia"/>
        </w:rPr>
        <w:t>%</w:t>
      </w:r>
      <w:r w:rsidR="00FC55D6">
        <w:rPr>
          <w:rFonts w:ascii="仿宋" w:eastAsia="仿宋" w:hAnsi="仿宋" w:hint="eastAsia"/>
        </w:rPr>
        <w:t>（因调整预算增加的专项转移支付较多，所以是下降的，与上年预算相比，增长3.48%）</w:t>
      </w:r>
      <w:r w:rsidRPr="00A60C06">
        <w:rPr>
          <w:rFonts w:ascii="仿宋" w:eastAsia="仿宋" w:hAnsi="仿宋" w:hint="eastAsia"/>
        </w:rPr>
        <w:t>。</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科学技术支出</w:t>
      </w:r>
      <w:r w:rsidRPr="00A60C06">
        <w:rPr>
          <w:rFonts w:ascii="仿宋" w:eastAsia="仿宋" w:hAnsi="仿宋"/>
        </w:rPr>
        <w:t>3539</w:t>
      </w:r>
      <w:r w:rsidRPr="00A60C06">
        <w:rPr>
          <w:rFonts w:ascii="仿宋" w:eastAsia="仿宋" w:hAnsi="仿宋" w:hint="eastAsia"/>
        </w:rPr>
        <w:t>万元，增长</w:t>
      </w:r>
      <w:r w:rsidRPr="00A60C06">
        <w:rPr>
          <w:rFonts w:ascii="仿宋" w:eastAsia="仿宋" w:hAnsi="仿宋"/>
        </w:rPr>
        <w:t>349.68</w:t>
      </w:r>
      <w:r w:rsidRPr="00A60C06">
        <w:rPr>
          <w:rFonts w:ascii="仿宋" w:eastAsia="仿宋" w:hAnsi="仿宋" w:hint="eastAsia"/>
        </w:rPr>
        <w:t>%。主要是上级转移支付资金增加。</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文化体育与传媒支出</w:t>
      </w:r>
      <w:r w:rsidRPr="00A60C06">
        <w:rPr>
          <w:rFonts w:ascii="仿宋" w:eastAsia="仿宋" w:hAnsi="仿宋"/>
        </w:rPr>
        <w:t>2427</w:t>
      </w:r>
      <w:r w:rsidRPr="00A60C06">
        <w:rPr>
          <w:rFonts w:ascii="仿宋" w:eastAsia="仿宋" w:hAnsi="仿宋" w:hint="eastAsia"/>
        </w:rPr>
        <w:t>万元，增长</w:t>
      </w:r>
      <w:r w:rsidRPr="00A60C06">
        <w:rPr>
          <w:rFonts w:ascii="仿宋" w:eastAsia="仿宋" w:hAnsi="仿宋"/>
        </w:rPr>
        <w:t>2.45</w:t>
      </w:r>
      <w:r w:rsidRPr="00A60C06">
        <w:rPr>
          <w:rFonts w:ascii="仿宋" w:eastAsia="仿宋" w:hAnsi="仿宋" w:hint="eastAsia"/>
        </w:rPr>
        <w:t xml:space="preserve"> %。</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lastRenderedPageBreak/>
        <w:t>社会保障和就业支出</w:t>
      </w:r>
      <w:r w:rsidRPr="00A60C06">
        <w:rPr>
          <w:rFonts w:ascii="仿宋" w:eastAsia="仿宋" w:hAnsi="仿宋"/>
        </w:rPr>
        <w:t>105617</w:t>
      </w:r>
      <w:r w:rsidRPr="00A60C06">
        <w:rPr>
          <w:rFonts w:ascii="仿宋" w:eastAsia="仿宋" w:hAnsi="仿宋" w:hint="eastAsia"/>
        </w:rPr>
        <w:t>万元，增长</w:t>
      </w:r>
      <w:r w:rsidRPr="00A60C06">
        <w:rPr>
          <w:rFonts w:ascii="仿宋" w:eastAsia="仿宋" w:hAnsi="仿宋"/>
        </w:rPr>
        <w:t>18.22</w:t>
      </w:r>
      <w:r w:rsidRPr="00A60C06">
        <w:rPr>
          <w:rFonts w:ascii="仿宋" w:eastAsia="仿宋" w:hAnsi="仿宋" w:hint="eastAsia"/>
        </w:rPr>
        <w:t>%。主要是养老保险补贴上级转移支付资金增加。</w:t>
      </w:r>
    </w:p>
    <w:p w:rsidR="009F5EC9" w:rsidRPr="00044692" w:rsidRDefault="009F5EC9" w:rsidP="009F5EC9">
      <w:pPr>
        <w:spacing w:line="560" w:lineRule="exact"/>
        <w:ind w:firstLineChars="200" w:firstLine="640"/>
        <w:rPr>
          <w:rFonts w:ascii="仿宋" w:eastAsia="仿宋" w:hAnsi="仿宋"/>
        </w:rPr>
      </w:pPr>
      <w:r w:rsidRPr="00A60C06">
        <w:rPr>
          <w:rFonts w:ascii="仿宋" w:eastAsia="仿宋" w:hAnsi="仿宋" w:hint="eastAsia"/>
        </w:rPr>
        <w:t>医疗卫生与计划生育支出</w:t>
      </w:r>
      <w:r w:rsidR="00E91696">
        <w:rPr>
          <w:rFonts w:ascii="仿宋" w:eastAsia="仿宋" w:hAnsi="仿宋" w:hint="eastAsia"/>
        </w:rPr>
        <w:t>65520</w:t>
      </w:r>
      <w:r w:rsidRPr="00A60C06">
        <w:rPr>
          <w:rFonts w:ascii="仿宋" w:eastAsia="仿宋" w:hAnsi="仿宋" w:hint="eastAsia"/>
        </w:rPr>
        <w:t>万元，增长</w:t>
      </w:r>
      <w:r w:rsidR="00E91696">
        <w:rPr>
          <w:rFonts w:ascii="仿宋" w:eastAsia="仿宋" w:hAnsi="仿宋" w:hint="eastAsia"/>
        </w:rPr>
        <w:t>40.52</w:t>
      </w:r>
      <w:r w:rsidRPr="00A60C06">
        <w:rPr>
          <w:rFonts w:ascii="仿宋" w:eastAsia="仿宋" w:hAnsi="仿宋" w:hint="eastAsia"/>
        </w:rPr>
        <w:t>%。主要是上级转移支付资金增加。</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节能环保支出</w:t>
      </w:r>
      <w:r w:rsidR="00E20056">
        <w:rPr>
          <w:rFonts w:ascii="仿宋" w:eastAsia="仿宋" w:hAnsi="仿宋" w:hint="eastAsia"/>
        </w:rPr>
        <w:t>6911</w:t>
      </w:r>
      <w:r w:rsidRPr="00A60C06">
        <w:rPr>
          <w:rFonts w:ascii="仿宋" w:eastAsia="仿宋" w:hAnsi="仿宋" w:hint="eastAsia"/>
        </w:rPr>
        <w:t>万元，增长</w:t>
      </w:r>
      <w:r w:rsidRPr="00A60C06">
        <w:rPr>
          <w:rFonts w:ascii="仿宋" w:eastAsia="仿宋" w:hAnsi="仿宋"/>
        </w:rPr>
        <w:t>8</w:t>
      </w:r>
      <w:r w:rsidR="00E20056">
        <w:rPr>
          <w:rFonts w:ascii="仿宋" w:eastAsia="仿宋" w:hAnsi="仿宋" w:hint="eastAsia"/>
        </w:rPr>
        <w:t>74</w:t>
      </w:r>
      <w:r w:rsidRPr="00A60C06">
        <w:rPr>
          <w:rFonts w:ascii="仿宋" w:eastAsia="仿宋" w:hAnsi="仿宋"/>
        </w:rPr>
        <w:t>.</w:t>
      </w:r>
      <w:r w:rsidR="00E20056">
        <w:rPr>
          <w:rFonts w:ascii="仿宋" w:eastAsia="仿宋" w:hAnsi="仿宋" w:hint="eastAsia"/>
        </w:rPr>
        <w:t>75</w:t>
      </w:r>
      <w:r w:rsidRPr="00A60C06">
        <w:rPr>
          <w:rFonts w:ascii="仿宋" w:eastAsia="仿宋" w:hAnsi="仿宋" w:hint="eastAsia"/>
        </w:rPr>
        <w:t>%。主要是上级转移支付资金增加。</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城乡社区支出</w:t>
      </w:r>
      <w:r w:rsidRPr="00A60C06">
        <w:rPr>
          <w:rFonts w:ascii="仿宋" w:eastAsia="仿宋" w:hAnsi="仿宋"/>
        </w:rPr>
        <w:t>5399</w:t>
      </w:r>
      <w:r w:rsidRPr="00A60C06">
        <w:rPr>
          <w:rFonts w:ascii="仿宋" w:eastAsia="仿宋" w:hAnsi="仿宋" w:hint="eastAsia"/>
        </w:rPr>
        <w:t>万元，增长</w:t>
      </w:r>
      <w:r w:rsidRPr="00A60C06">
        <w:rPr>
          <w:rFonts w:ascii="仿宋" w:eastAsia="仿宋" w:hAnsi="仿宋"/>
        </w:rPr>
        <w:t>7.29</w:t>
      </w:r>
      <w:r w:rsidRPr="00A60C06">
        <w:rPr>
          <w:rFonts w:ascii="仿宋" w:eastAsia="仿宋" w:hAnsi="仿宋" w:hint="eastAsia"/>
        </w:rPr>
        <w:t>%。</w:t>
      </w:r>
    </w:p>
    <w:p w:rsidR="009F5EC9" w:rsidRPr="00AA13F9" w:rsidRDefault="009F5EC9" w:rsidP="009F5EC9">
      <w:pPr>
        <w:spacing w:line="560" w:lineRule="exact"/>
        <w:ind w:firstLineChars="200" w:firstLine="640"/>
        <w:rPr>
          <w:rFonts w:ascii="仿宋" w:eastAsia="仿宋" w:hAnsi="仿宋"/>
        </w:rPr>
      </w:pPr>
      <w:r w:rsidRPr="00A60C06">
        <w:rPr>
          <w:rFonts w:ascii="仿宋" w:eastAsia="仿宋" w:hAnsi="仿宋" w:hint="eastAsia"/>
        </w:rPr>
        <w:t>农林水支出</w:t>
      </w:r>
      <w:r w:rsidR="00E91696">
        <w:rPr>
          <w:rFonts w:ascii="仿宋" w:eastAsia="仿宋" w:hAnsi="仿宋" w:hint="eastAsia"/>
        </w:rPr>
        <w:t>33074</w:t>
      </w:r>
      <w:r w:rsidRPr="00A60C06">
        <w:rPr>
          <w:rFonts w:ascii="仿宋" w:eastAsia="仿宋" w:hAnsi="仿宋" w:hint="eastAsia"/>
        </w:rPr>
        <w:t>万元，增长</w:t>
      </w:r>
      <w:r w:rsidRPr="00A60C06">
        <w:rPr>
          <w:rFonts w:ascii="仿宋" w:eastAsia="仿宋" w:hAnsi="仿宋"/>
        </w:rPr>
        <w:t>3</w:t>
      </w:r>
      <w:r w:rsidR="00E20056">
        <w:rPr>
          <w:rFonts w:ascii="仿宋" w:eastAsia="仿宋" w:hAnsi="仿宋" w:hint="eastAsia"/>
        </w:rPr>
        <w:t>7</w:t>
      </w:r>
      <w:r w:rsidRPr="00A60C06">
        <w:rPr>
          <w:rFonts w:ascii="仿宋" w:eastAsia="仿宋" w:hAnsi="仿宋"/>
        </w:rPr>
        <w:t>.</w:t>
      </w:r>
      <w:r w:rsidR="00E20056">
        <w:rPr>
          <w:rFonts w:ascii="仿宋" w:eastAsia="仿宋" w:hAnsi="仿宋" w:hint="eastAsia"/>
        </w:rPr>
        <w:t>19</w:t>
      </w:r>
      <w:r w:rsidRPr="00A60C06">
        <w:rPr>
          <w:rFonts w:ascii="仿宋" w:eastAsia="仿宋" w:hAnsi="仿宋" w:hint="eastAsia"/>
        </w:rPr>
        <w:t>%。主要是上级</w:t>
      </w:r>
      <w:r>
        <w:rPr>
          <w:rFonts w:ascii="仿宋" w:eastAsia="仿宋" w:hAnsi="仿宋" w:hint="eastAsia"/>
        </w:rPr>
        <w:t>农田水利建设</w:t>
      </w:r>
      <w:r w:rsidRPr="00A60C06">
        <w:rPr>
          <w:rFonts w:ascii="仿宋" w:eastAsia="仿宋" w:hAnsi="仿宋" w:hint="eastAsia"/>
        </w:rPr>
        <w:t>转移支付资金增加。</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交通运输支出</w:t>
      </w:r>
      <w:r w:rsidRPr="00A60C06">
        <w:rPr>
          <w:rFonts w:ascii="仿宋" w:eastAsia="仿宋" w:hAnsi="仿宋"/>
        </w:rPr>
        <w:t>4792</w:t>
      </w:r>
      <w:r w:rsidRPr="00A60C06">
        <w:rPr>
          <w:rFonts w:ascii="仿宋" w:eastAsia="仿宋" w:hAnsi="仿宋" w:hint="eastAsia"/>
        </w:rPr>
        <w:t>万元，下降</w:t>
      </w:r>
      <w:r w:rsidRPr="00A60C06">
        <w:rPr>
          <w:rFonts w:ascii="仿宋" w:eastAsia="仿宋" w:hAnsi="仿宋"/>
        </w:rPr>
        <w:t>35.84</w:t>
      </w:r>
      <w:r w:rsidRPr="00A60C06">
        <w:rPr>
          <w:rFonts w:ascii="仿宋" w:eastAsia="仿宋" w:hAnsi="仿宋" w:hint="eastAsia"/>
        </w:rPr>
        <w:t>%。</w:t>
      </w:r>
      <w:r>
        <w:rPr>
          <w:rFonts w:ascii="仿宋" w:eastAsia="仿宋" w:hAnsi="仿宋" w:hint="eastAsia"/>
        </w:rPr>
        <w:t>主要是因为2019年调整预算中包含了债券资金安排的支出。</w:t>
      </w:r>
    </w:p>
    <w:p w:rsidR="009F5EC9" w:rsidRPr="000F4304" w:rsidRDefault="009F5EC9" w:rsidP="009F5EC9">
      <w:pPr>
        <w:spacing w:line="560" w:lineRule="exact"/>
        <w:ind w:firstLineChars="200" w:firstLine="640"/>
        <w:rPr>
          <w:rFonts w:ascii="仿宋" w:eastAsia="仿宋" w:hAnsi="仿宋"/>
          <w:color w:val="000000" w:themeColor="text1"/>
        </w:rPr>
      </w:pPr>
      <w:r w:rsidRPr="000F4304">
        <w:rPr>
          <w:rFonts w:ascii="仿宋" w:eastAsia="仿宋" w:hAnsi="仿宋" w:hint="eastAsia"/>
          <w:color w:val="000000" w:themeColor="text1"/>
        </w:rPr>
        <w:t>资源勘探信息等支出</w:t>
      </w:r>
      <w:r w:rsidRPr="000F4304">
        <w:rPr>
          <w:rFonts w:ascii="仿宋" w:eastAsia="仿宋" w:hAnsi="仿宋"/>
          <w:color w:val="000000" w:themeColor="text1"/>
        </w:rPr>
        <w:t>2648</w:t>
      </w:r>
      <w:r w:rsidRPr="000F4304">
        <w:rPr>
          <w:rFonts w:ascii="仿宋" w:eastAsia="仿宋" w:hAnsi="仿宋" w:hint="eastAsia"/>
          <w:color w:val="000000" w:themeColor="text1"/>
        </w:rPr>
        <w:t>万元，增长12.</w:t>
      </w:r>
      <w:r w:rsidRPr="000F4304">
        <w:rPr>
          <w:rFonts w:ascii="仿宋" w:eastAsia="仿宋" w:hAnsi="仿宋"/>
          <w:color w:val="000000" w:themeColor="text1"/>
        </w:rPr>
        <w:t>54</w:t>
      </w:r>
      <w:r w:rsidRPr="000F4304">
        <w:rPr>
          <w:rFonts w:ascii="仿宋" w:eastAsia="仿宋" w:hAnsi="仿宋" w:hint="eastAsia"/>
          <w:color w:val="000000" w:themeColor="text1"/>
        </w:rPr>
        <w:t>%。</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商业服务业等支出</w:t>
      </w:r>
      <w:r w:rsidRPr="00A60C06">
        <w:rPr>
          <w:rFonts w:ascii="仿宋" w:eastAsia="仿宋" w:hAnsi="仿宋"/>
        </w:rPr>
        <w:t>449</w:t>
      </w:r>
      <w:r w:rsidRPr="00A60C06">
        <w:rPr>
          <w:rFonts w:ascii="仿宋" w:eastAsia="仿宋" w:hAnsi="仿宋" w:hint="eastAsia"/>
        </w:rPr>
        <w:t>万元，增长</w:t>
      </w:r>
      <w:r w:rsidRPr="00A60C06">
        <w:rPr>
          <w:rFonts w:ascii="仿宋" w:eastAsia="仿宋" w:hAnsi="仿宋"/>
        </w:rPr>
        <w:t>6.90</w:t>
      </w:r>
      <w:r w:rsidRPr="00A60C06">
        <w:rPr>
          <w:rFonts w:ascii="仿宋" w:eastAsia="仿宋" w:hAnsi="仿宋" w:hint="eastAsia"/>
        </w:rPr>
        <w:t>%。</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自然资源海洋气象等支出</w:t>
      </w:r>
      <w:r w:rsidRPr="00A60C06">
        <w:rPr>
          <w:rFonts w:ascii="仿宋" w:eastAsia="仿宋" w:hAnsi="仿宋"/>
        </w:rPr>
        <w:t>850</w:t>
      </w:r>
      <w:r w:rsidRPr="00A60C06">
        <w:rPr>
          <w:rFonts w:ascii="仿宋" w:eastAsia="仿宋" w:hAnsi="仿宋" w:hint="eastAsia"/>
        </w:rPr>
        <w:t>万元，增长</w:t>
      </w:r>
      <w:r w:rsidRPr="00A60C06">
        <w:rPr>
          <w:rFonts w:ascii="仿宋" w:eastAsia="仿宋" w:hAnsi="仿宋"/>
        </w:rPr>
        <w:t>844.44</w:t>
      </w:r>
      <w:r w:rsidRPr="00A60C06">
        <w:rPr>
          <w:rFonts w:ascii="仿宋" w:eastAsia="仿宋" w:hAnsi="仿宋" w:hint="eastAsia"/>
        </w:rPr>
        <w:t xml:space="preserve"> %。主要是国土部门下放。</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住房保障支出</w:t>
      </w:r>
      <w:r w:rsidRPr="00A60C06">
        <w:rPr>
          <w:rFonts w:ascii="仿宋" w:eastAsia="仿宋" w:hAnsi="仿宋"/>
        </w:rPr>
        <w:t>8275</w:t>
      </w:r>
      <w:r w:rsidRPr="00A60C06">
        <w:rPr>
          <w:rFonts w:ascii="仿宋" w:eastAsia="仿宋" w:hAnsi="仿宋" w:hint="eastAsia"/>
        </w:rPr>
        <w:t>万元，增长</w:t>
      </w:r>
      <w:r w:rsidRPr="00A60C06">
        <w:rPr>
          <w:rFonts w:ascii="仿宋" w:eastAsia="仿宋" w:hAnsi="仿宋"/>
        </w:rPr>
        <w:t>376.12</w:t>
      </w:r>
      <w:r w:rsidRPr="00A60C06">
        <w:rPr>
          <w:rFonts w:ascii="仿宋" w:eastAsia="仿宋" w:hAnsi="仿宋" w:hint="eastAsia"/>
        </w:rPr>
        <w:t>%。主要是保障性住房上级转移支付资金增加。</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粮油物资储备支出</w:t>
      </w:r>
      <w:r w:rsidRPr="00A60C06">
        <w:rPr>
          <w:rFonts w:ascii="仿宋" w:eastAsia="仿宋" w:hAnsi="仿宋"/>
        </w:rPr>
        <w:t>427</w:t>
      </w:r>
      <w:r w:rsidRPr="00A60C06">
        <w:rPr>
          <w:rFonts w:ascii="仿宋" w:eastAsia="仿宋" w:hAnsi="仿宋" w:hint="eastAsia"/>
        </w:rPr>
        <w:t>万元，</w:t>
      </w:r>
      <w:r>
        <w:rPr>
          <w:rFonts w:ascii="仿宋" w:eastAsia="仿宋" w:hAnsi="仿宋" w:hint="eastAsia"/>
        </w:rPr>
        <w:t>增长</w:t>
      </w:r>
      <w:r w:rsidRPr="00A60C06">
        <w:rPr>
          <w:rFonts w:ascii="仿宋" w:eastAsia="仿宋" w:hAnsi="仿宋" w:hint="eastAsia"/>
        </w:rPr>
        <w:t>5.4</w:t>
      </w:r>
      <w:r w:rsidRPr="00A60C06">
        <w:rPr>
          <w:rFonts w:ascii="仿宋" w:eastAsia="仿宋" w:hAnsi="仿宋"/>
        </w:rPr>
        <w:t>3</w:t>
      </w:r>
      <w:r w:rsidRPr="00A60C06">
        <w:rPr>
          <w:rFonts w:ascii="仿宋" w:eastAsia="仿宋" w:hAnsi="仿宋" w:hint="eastAsia"/>
        </w:rPr>
        <w:t>%。</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灾害防治及应急管理支出</w:t>
      </w:r>
      <w:r w:rsidRPr="00A60C06">
        <w:rPr>
          <w:rFonts w:ascii="仿宋" w:eastAsia="仿宋" w:hAnsi="仿宋"/>
        </w:rPr>
        <w:t>1655</w:t>
      </w:r>
      <w:r w:rsidRPr="00A60C06">
        <w:rPr>
          <w:rFonts w:ascii="仿宋" w:eastAsia="仿宋" w:hAnsi="仿宋" w:hint="eastAsia"/>
        </w:rPr>
        <w:t>万元，增长</w:t>
      </w:r>
      <w:r w:rsidRPr="00A60C06">
        <w:rPr>
          <w:rFonts w:ascii="仿宋" w:eastAsia="仿宋" w:hAnsi="仿宋"/>
        </w:rPr>
        <w:t>21.25</w:t>
      </w:r>
      <w:r w:rsidRPr="00A60C06">
        <w:rPr>
          <w:rFonts w:ascii="仿宋" w:eastAsia="仿宋" w:hAnsi="仿宋" w:hint="eastAsia"/>
        </w:rPr>
        <w:t>%。主要是区本级资金增加。</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债务付息支出</w:t>
      </w:r>
      <w:r w:rsidRPr="00A60C06">
        <w:rPr>
          <w:rFonts w:ascii="仿宋" w:eastAsia="仿宋" w:hAnsi="仿宋"/>
        </w:rPr>
        <w:t>9020</w:t>
      </w:r>
      <w:r w:rsidRPr="00A60C06">
        <w:rPr>
          <w:rFonts w:ascii="仿宋" w:eastAsia="仿宋" w:hAnsi="仿宋" w:hint="eastAsia"/>
        </w:rPr>
        <w:t>万元，增长</w:t>
      </w:r>
      <w:r w:rsidRPr="00A60C06">
        <w:rPr>
          <w:rFonts w:ascii="仿宋" w:eastAsia="仿宋" w:hAnsi="仿宋"/>
        </w:rPr>
        <w:t>97</w:t>
      </w:r>
      <w:r w:rsidRPr="00A60C06">
        <w:rPr>
          <w:rFonts w:ascii="仿宋" w:eastAsia="仿宋" w:hAnsi="仿宋" w:hint="eastAsia"/>
        </w:rPr>
        <w:t>.2</w:t>
      </w:r>
      <w:r w:rsidRPr="00A60C06">
        <w:rPr>
          <w:rFonts w:ascii="仿宋" w:eastAsia="仿宋" w:hAnsi="仿宋"/>
        </w:rPr>
        <w:t>4</w:t>
      </w:r>
      <w:r w:rsidRPr="00A60C06">
        <w:rPr>
          <w:rFonts w:ascii="仿宋" w:eastAsia="仿宋" w:hAnsi="仿宋" w:hint="eastAsia"/>
        </w:rPr>
        <w:t>%。主要是2018年发行债券利息和专项债券资金利息增加。</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lastRenderedPageBreak/>
        <w:t>预备费4500万元，根据《预算法》要求，按照区本级一般公共预算支出的1.51 %安排。</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平衡情况。2020年预计总收入</w:t>
      </w:r>
      <w:r w:rsidR="00E91696">
        <w:rPr>
          <w:rFonts w:ascii="仿宋" w:eastAsia="仿宋" w:hAnsi="仿宋" w:hint="eastAsia"/>
        </w:rPr>
        <w:t>466541</w:t>
      </w:r>
      <w:r w:rsidRPr="00A60C06">
        <w:rPr>
          <w:rFonts w:ascii="仿宋" w:eastAsia="仿宋" w:hAnsi="仿宋" w:hint="eastAsia"/>
        </w:rPr>
        <w:t>万元，其中区本级地方财政收入129305万元，上级补助收入</w:t>
      </w:r>
      <w:r w:rsidR="00E91696">
        <w:rPr>
          <w:rFonts w:ascii="仿宋" w:eastAsia="仿宋" w:hAnsi="仿宋" w:hint="eastAsia"/>
        </w:rPr>
        <w:t>291587</w:t>
      </w:r>
      <w:r w:rsidRPr="00A60C06">
        <w:rPr>
          <w:rFonts w:ascii="仿宋" w:eastAsia="仿宋" w:hAnsi="仿宋" w:hint="eastAsia"/>
        </w:rPr>
        <w:t>万元，调入资金</w:t>
      </w:r>
      <w:r w:rsidR="00E91696">
        <w:rPr>
          <w:rFonts w:ascii="仿宋" w:eastAsia="仿宋" w:hAnsi="仿宋" w:hint="eastAsia"/>
        </w:rPr>
        <w:t>25500</w:t>
      </w:r>
      <w:r w:rsidRPr="00A60C06">
        <w:rPr>
          <w:rFonts w:ascii="仿宋" w:eastAsia="仿宋" w:hAnsi="仿宋" w:hint="eastAsia"/>
        </w:rPr>
        <w:t>万元，财政部代理发行地方政府债券</w:t>
      </w:r>
      <w:r w:rsidR="00E91696">
        <w:rPr>
          <w:rFonts w:ascii="仿宋" w:eastAsia="仿宋" w:hAnsi="仿宋" w:hint="eastAsia"/>
        </w:rPr>
        <w:t>20149</w:t>
      </w:r>
      <w:r w:rsidRPr="00A60C06">
        <w:rPr>
          <w:rFonts w:ascii="仿宋" w:eastAsia="仿宋" w:hAnsi="仿宋" w:hint="eastAsia"/>
        </w:rPr>
        <w:t>万元。2020年预计总支出</w:t>
      </w:r>
      <w:r w:rsidR="00C8340F">
        <w:rPr>
          <w:rFonts w:ascii="仿宋" w:eastAsia="仿宋" w:hAnsi="仿宋" w:hint="eastAsia"/>
        </w:rPr>
        <w:t>466541</w:t>
      </w:r>
      <w:r w:rsidRPr="00A60C06">
        <w:rPr>
          <w:rFonts w:ascii="仿宋" w:eastAsia="仿宋" w:hAnsi="仿宋" w:hint="eastAsia"/>
        </w:rPr>
        <w:t>万元，其中当年地方财政支出</w:t>
      </w:r>
      <w:r w:rsidR="007B4412">
        <w:rPr>
          <w:rFonts w:ascii="仿宋" w:eastAsia="仿宋" w:hAnsi="仿宋" w:hint="eastAsia"/>
        </w:rPr>
        <w:t>415908</w:t>
      </w:r>
      <w:r w:rsidRPr="00A60C06">
        <w:rPr>
          <w:rFonts w:ascii="仿宋" w:eastAsia="仿宋" w:hAnsi="仿宋" w:hint="eastAsia"/>
        </w:rPr>
        <w:t>万元，上解支出30484万元，地方政府债券还本支出20149万元。预计当年收支平衡。</w:t>
      </w:r>
    </w:p>
    <w:p w:rsidR="009F5EC9" w:rsidRPr="0081481B" w:rsidRDefault="009F5EC9" w:rsidP="009F5EC9">
      <w:pPr>
        <w:spacing w:line="560" w:lineRule="exact"/>
        <w:ind w:firstLineChars="200" w:firstLine="643"/>
        <w:rPr>
          <w:rFonts w:ascii="仿宋" w:eastAsia="仿宋" w:hAnsi="仿宋"/>
          <w:b/>
        </w:rPr>
      </w:pPr>
      <w:r w:rsidRPr="0081481B">
        <w:rPr>
          <w:rFonts w:ascii="仿宋" w:eastAsia="仿宋" w:hAnsi="仿宋" w:hint="eastAsia"/>
          <w:b/>
        </w:rPr>
        <w:t>2</w:t>
      </w:r>
      <w:r w:rsidRPr="0081481B">
        <w:rPr>
          <w:rFonts w:ascii="仿宋" w:eastAsia="仿宋" w:hAnsi="仿宋"/>
          <w:b/>
        </w:rPr>
        <w:t>.</w:t>
      </w:r>
      <w:r w:rsidRPr="0081481B">
        <w:rPr>
          <w:rFonts w:ascii="仿宋" w:eastAsia="仿宋" w:hAnsi="仿宋" w:hint="eastAsia"/>
          <w:b/>
        </w:rPr>
        <w:t>政府性基金预算草案。</w:t>
      </w:r>
    </w:p>
    <w:p w:rsidR="00BF449E" w:rsidRPr="00C27CBD" w:rsidRDefault="007B4412" w:rsidP="00675189">
      <w:pPr>
        <w:spacing w:line="560" w:lineRule="exact"/>
        <w:ind w:firstLineChars="200" w:firstLine="640"/>
        <w:rPr>
          <w:rFonts w:ascii="仿宋" w:eastAsia="仿宋" w:hAnsi="仿宋"/>
        </w:rPr>
      </w:pPr>
      <w:r w:rsidRPr="00C27CBD">
        <w:rPr>
          <w:rFonts w:ascii="仿宋" w:eastAsia="仿宋" w:hAnsi="仿宋" w:hint="eastAsia"/>
        </w:rPr>
        <w:t>收入预算</w:t>
      </w:r>
      <w:r w:rsidR="009F5EC9" w:rsidRPr="00C27CBD">
        <w:rPr>
          <w:rFonts w:ascii="仿宋" w:eastAsia="仿宋" w:hAnsi="仿宋"/>
        </w:rPr>
        <w:t>72060</w:t>
      </w:r>
      <w:r w:rsidR="009F5EC9" w:rsidRPr="00C27CBD">
        <w:rPr>
          <w:rFonts w:ascii="仿宋" w:eastAsia="仿宋" w:hAnsi="仿宋" w:hint="eastAsia"/>
        </w:rPr>
        <w:t>万元，其中</w:t>
      </w:r>
      <w:r w:rsidR="00591C54">
        <w:rPr>
          <w:rFonts w:ascii="仿宋" w:eastAsia="仿宋" w:hAnsi="仿宋" w:hint="eastAsia"/>
        </w:rPr>
        <w:t>国有土地使用权出让收入</w:t>
      </w:r>
      <w:r w:rsidR="009F5EC9" w:rsidRPr="00C27CBD">
        <w:rPr>
          <w:rFonts w:ascii="仿宋" w:eastAsia="仿宋" w:hAnsi="仿宋" w:hint="eastAsia"/>
        </w:rPr>
        <w:t>7</w:t>
      </w:r>
      <w:r w:rsidR="009F5EC9" w:rsidRPr="00C27CBD">
        <w:rPr>
          <w:rFonts w:ascii="仿宋" w:eastAsia="仿宋" w:hAnsi="仿宋"/>
        </w:rPr>
        <w:t>0000</w:t>
      </w:r>
      <w:r w:rsidR="009F5EC9" w:rsidRPr="00C27CBD">
        <w:rPr>
          <w:rFonts w:ascii="仿宋" w:eastAsia="仿宋" w:hAnsi="仿宋" w:hint="eastAsia"/>
        </w:rPr>
        <w:t>万元，国家电影事业发展专项资金收入6</w:t>
      </w:r>
      <w:r w:rsidR="009F5EC9" w:rsidRPr="00C27CBD">
        <w:rPr>
          <w:rFonts w:ascii="仿宋" w:eastAsia="仿宋" w:hAnsi="仿宋"/>
        </w:rPr>
        <w:t>0</w:t>
      </w:r>
      <w:r w:rsidR="009F5EC9" w:rsidRPr="00C27CBD">
        <w:rPr>
          <w:rFonts w:ascii="仿宋" w:eastAsia="仿宋" w:hAnsi="仿宋" w:hint="eastAsia"/>
        </w:rPr>
        <w:t>万元，大中型水库移民后期扶持基金收入7</w:t>
      </w:r>
      <w:r w:rsidR="009F5EC9" w:rsidRPr="00C27CBD">
        <w:rPr>
          <w:rFonts w:ascii="仿宋" w:eastAsia="仿宋" w:hAnsi="仿宋"/>
        </w:rPr>
        <w:t>92</w:t>
      </w:r>
      <w:r w:rsidR="009F5EC9" w:rsidRPr="00C27CBD">
        <w:rPr>
          <w:rFonts w:ascii="仿宋" w:eastAsia="仿宋" w:hAnsi="仿宋" w:hint="eastAsia"/>
        </w:rPr>
        <w:t>万元，大中型水库库区基金收入3</w:t>
      </w:r>
      <w:r w:rsidR="009F5EC9" w:rsidRPr="00C27CBD">
        <w:rPr>
          <w:rFonts w:ascii="仿宋" w:eastAsia="仿宋" w:hAnsi="仿宋"/>
        </w:rPr>
        <w:t>0</w:t>
      </w:r>
      <w:r w:rsidR="009F5EC9" w:rsidRPr="00C27CBD">
        <w:rPr>
          <w:rFonts w:ascii="仿宋" w:eastAsia="仿宋" w:hAnsi="仿宋" w:hint="eastAsia"/>
        </w:rPr>
        <w:t>万元，国家重大水利工程建设基金收入4</w:t>
      </w:r>
      <w:r w:rsidR="009F5EC9" w:rsidRPr="00C27CBD">
        <w:rPr>
          <w:rFonts w:ascii="仿宋" w:eastAsia="仿宋" w:hAnsi="仿宋"/>
        </w:rPr>
        <w:t>0</w:t>
      </w:r>
      <w:r w:rsidR="009F5EC9" w:rsidRPr="00C27CBD">
        <w:rPr>
          <w:rFonts w:ascii="仿宋" w:eastAsia="仿宋" w:hAnsi="仿宋" w:hint="eastAsia"/>
        </w:rPr>
        <w:t>万元，彩票公益金收入1</w:t>
      </w:r>
      <w:r w:rsidR="009F5EC9" w:rsidRPr="00C27CBD">
        <w:rPr>
          <w:rFonts w:ascii="仿宋" w:eastAsia="仿宋" w:hAnsi="仿宋"/>
        </w:rPr>
        <w:t>100</w:t>
      </w:r>
      <w:r w:rsidR="009F5EC9" w:rsidRPr="00C27CBD">
        <w:rPr>
          <w:rFonts w:ascii="仿宋" w:eastAsia="仿宋" w:hAnsi="仿宋" w:hint="eastAsia"/>
        </w:rPr>
        <w:t>万元，小型水库移民扶助基金收入3</w:t>
      </w:r>
      <w:r w:rsidR="009F5EC9" w:rsidRPr="00C27CBD">
        <w:rPr>
          <w:rFonts w:ascii="仿宋" w:eastAsia="仿宋" w:hAnsi="仿宋"/>
        </w:rPr>
        <w:t>8</w:t>
      </w:r>
      <w:r w:rsidR="009F5EC9" w:rsidRPr="00C27CBD">
        <w:rPr>
          <w:rFonts w:ascii="仿宋" w:eastAsia="仿宋" w:hAnsi="仿宋" w:hint="eastAsia"/>
        </w:rPr>
        <w:t>万元；支出</w:t>
      </w:r>
      <w:r w:rsidRPr="00C27CBD">
        <w:rPr>
          <w:rFonts w:ascii="仿宋" w:eastAsia="仿宋" w:hAnsi="仿宋" w:hint="eastAsia"/>
        </w:rPr>
        <w:t>规模72060</w:t>
      </w:r>
      <w:r w:rsidR="00BF449E" w:rsidRPr="00C27CBD">
        <w:rPr>
          <w:rFonts w:ascii="仿宋" w:eastAsia="仿宋" w:hAnsi="仿宋" w:hint="eastAsia"/>
        </w:rPr>
        <w:t>万元，</w:t>
      </w:r>
      <w:r w:rsidR="00ED2B40" w:rsidRPr="00C27CBD">
        <w:rPr>
          <w:rFonts w:ascii="仿宋" w:eastAsia="仿宋" w:hAnsi="仿宋" w:hint="eastAsia"/>
        </w:rPr>
        <w:t>其中</w:t>
      </w:r>
      <w:r w:rsidRPr="00C27CBD">
        <w:rPr>
          <w:rFonts w:ascii="仿宋" w:eastAsia="仿宋" w:hAnsi="仿宋" w:hint="eastAsia"/>
        </w:rPr>
        <w:t>本级支出56060万元，具体项目为</w:t>
      </w:r>
      <w:r w:rsidR="00BF449E" w:rsidRPr="00C27CBD">
        <w:rPr>
          <w:rFonts w:ascii="仿宋" w:eastAsia="仿宋" w:hAnsi="仿宋" w:hint="eastAsia"/>
        </w:rPr>
        <w:t>国家电影事业发展专项资金及应对专项债务收入安排的支出60万元，国有土地使用权出让收入安排的支出54000万元，大中型水库移民后期扶持基金支出792万元，大中型水库库区基金及对应专项债务收入安排的支出30万元，国家重大水利工程建设基金及对应专项债务收入安排的支出40万元，彩票公益金及对应专项债务收入安排的支出1100万元，小型水库移民扶助基金及对应专项债务收入安排的支出38万元</w:t>
      </w:r>
      <w:r w:rsidRPr="00C27CBD">
        <w:rPr>
          <w:rFonts w:ascii="仿宋" w:eastAsia="仿宋" w:hAnsi="仿宋" w:hint="eastAsia"/>
        </w:rPr>
        <w:t>。</w:t>
      </w:r>
      <w:r w:rsidR="00BF449E" w:rsidRPr="00C27CBD">
        <w:rPr>
          <w:rFonts w:ascii="仿宋" w:eastAsia="仿宋" w:hAnsi="仿宋" w:hint="eastAsia"/>
        </w:rPr>
        <w:t>调出一般公共预算16000万元。</w:t>
      </w:r>
    </w:p>
    <w:p w:rsidR="009F5EC9" w:rsidRPr="00C27CBD" w:rsidRDefault="009F5EC9" w:rsidP="00C8239D">
      <w:pPr>
        <w:spacing w:line="560" w:lineRule="exact"/>
        <w:ind w:firstLineChars="200" w:firstLine="643"/>
        <w:rPr>
          <w:rFonts w:ascii="仿宋" w:eastAsia="仿宋" w:hAnsi="仿宋"/>
          <w:b/>
        </w:rPr>
      </w:pPr>
      <w:r w:rsidRPr="00C27CBD">
        <w:rPr>
          <w:rFonts w:ascii="仿宋" w:eastAsia="仿宋" w:hAnsi="仿宋" w:hint="eastAsia"/>
          <w:b/>
        </w:rPr>
        <w:lastRenderedPageBreak/>
        <w:t>3</w:t>
      </w:r>
      <w:r w:rsidRPr="00C27CBD">
        <w:rPr>
          <w:rFonts w:ascii="仿宋" w:eastAsia="仿宋" w:hAnsi="仿宋"/>
          <w:b/>
        </w:rPr>
        <w:t>.</w:t>
      </w:r>
      <w:r w:rsidRPr="00C27CBD">
        <w:rPr>
          <w:rFonts w:ascii="仿宋" w:eastAsia="仿宋" w:hAnsi="仿宋" w:hint="eastAsia"/>
          <w:b/>
        </w:rPr>
        <w:t>社会保险基金预算草案。</w:t>
      </w:r>
    </w:p>
    <w:p w:rsidR="00C8239D" w:rsidRPr="00C27CBD" w:rsidRDefault="009F5EC9" w:rsidP="00C8239D">
      <w:pPr>
        <w:spacing w:line="560" w:lineRule="exact"/>
        <w:ind w:firstLineChars="200" w:firstLine="640"/>
        <w:rPr>
          <w:rFonts w:ascii="仿宋" w:eastAsia="仿宋" w:hAnsi="仿宋"/>
          <w:kern w:val="2"/>
        </w:rPr>
      </w:pPr>
      <w:r w:rsidRPr="00C27CBD">
        <w:rPr>
          <w:rFonts w:ascii="仿宋" w:eastAsia="仿宋" w:hAnsi="仿宋" w:hint="eastAsia"/>
        </w:rPr>
        <w:t>收入</w:t>
      </w:r>
      <w:r w:rsidR="007B4412" w:rsidRPr="00C27CBD">
        <w:rPr>
          <w:rFonts w:ascii="仿宋" w:eastAsia="仿宋" w:hAnsi="仿宋" w:hint="eastAsia"/>
        </w:rPr>
        <w:t>预算</w:t>
      </w:r>
      <w:r w:rsidRPr="00C27CBD">
        <w:rPr>
          <w:rFonts w:ascii="仿宋" w:eastAsia="仿宋" w:hAnsi="仿宋"/>
        </w:rPr>
        <w:t>252071</w:t>
      </w:r>
      <w:r w:rsidRPr="00C27CBD">
        <w:rPr>
          <w:rFonts w:ascii="仿宋" w:eastAsia="仿宋" w:hAnsi="仿宋" w:hint="eastAsia"/>
        </w:rPr>
        <w:t>万元，</w:t>
      </w:r>
      <w:r w:rsidR="00C8239D" w:rsidRPr="00C27CBD">
        <w:rPr>
          <w:rFonts w:ascii="仿宋" w:eastAsia="仿宋" w:hAnsi="仿宋"/>
          <w:kern w:val="2"/>
        </w:rPr>
        <w:t>主要收入项目安排情况：</w:t>
      </w:r>
    </w:p>
    <w:p w:rsidR="00C8239D" w:rsidRPr="00C27CBD" w:rsidRDefault="00C8239D" w:rsidP="00C8239D">
      <w:pPr>
        <w:spacing w:line="560" w:lineRule="exact"/>
        <w:ind w:firstLineChars="200" w:firstLine="640"/>
        <w:rPr>
          <w:rFonts w:ascii="仿宋" w:eastAsia="仿宋" w:hAnsi="仿宋"/>
          <w:kern w:val="2"/>
        </w:rPr>
      </w:pPr>
      <w:r w:rsidRPr="00C27CBD">
        <w:rPr>
          <w:rFonts w:ascii="仿宋" w:eastAsia="仿宋" w:hAnsi="仿宋"/>
          <w:kern w:val="2"/>
        </w:rPr>
        <w:t>企业养老保险基金收入</w:t>
      </w:r>
      <w:r w:rsidR="00CF1E8D" w:rsidRPr="00C27CBD">
        <w:rPr>
          <w:rFonts w:ascii="仿宋" w:eastAsia="仿宋" w:hAnsi="仿宋" w:hint="eastAsia"/>
          <w:kern w:val="2"/>
        </w:rPr>
        <w:t>98264</w:t>
      </w:r>
      <w:r w:rsidR="00CF1E8D" w:rsidRPr="00C27CBD">
        <w:rPr>
          <w:rFonts w:ascii="仿宋" w:eastAsia="仿宋" w:hAnsi="仿宋"/>
          <w:kern w:val="2"/>
        </w:rPr>
        <w:t>万元</w:t>
      </w:r>
      <w:r w:rsidRPr="00C27CBD">
        <w:rPr>
          <w:rFonts w:ascii="仿宋" w:eastAsia="仿宋" w:hAnsi="仿宋"/>
          <w:kern w:val="2"/>
        </w:rPr>
        <w:t>。</w:t>
      </w:r>
    </w:p>
    <w:p w:rsidR="00CF1E8D" w:rsidRPr="00C27CBD" w:rsidRDefault="00C8239D" w:rsidP="00C8239D">
      <w:pPr>
        <w:spacing w:line="560" w:lineRule="exact"/>
        <w:ind w:firstLineChars="200" w:firstLine="640"/>
        <w:rPr>
          <w:rFonts w:ascii="仿宋" w:eastAsia="仿宋" w:hAnsi="仿宋"/>
          <w:kern w:val="2"/>
        </w:rPr>
      </w:pPr>
      <w:r w:rsidRPr="00C27CBD">
        <w:rPr>
          <w:rFonts w:ascii="仿宋" w:eastAsia="仿宋" w:hAnsi="仿宋"/>
          <w:kern w:val="2"/>
        </w:rPr>
        <w:t>失业保险基金收入</w:t>
      </w:r>
      <w:r w:rsidR="00CF1E8D" w:rsidRPr="00C27CBD">
        <w:rPr>
          <w:rFonts w:ascii="仿宋" w:eastAsia="仿宋" w:hAnsi="仿宋" w:hint="eastAsia"/>
          <w:kern w:val="2"/>
        </w:rPr>
        <w:t>194</w:t>
      </w:r>
      <w:r w:rsidR="00CF1E8D" w:rsidRPr="00C27CBD">
        <w:rPr>
          <w:rFonts w:ascii="仿宋" w:eastAsia="仿宋" w:hAnsi="仿宋"/>
          <w:kern w:val="2"/>
        </w:rPr>
        <w:t>万元</w:t>
      </w:r>
      <w:r w:rsidR="00CF1E8D" w:rsidRPr="00C27CBD">
        <w:rPr>
          <w:rFonts w:ascii="仿宋" w:eastAsia="仿宋" w:hAnsi="仿宋" w:hint="eastAsia"/>
          <w:kern w:val="2"/>
        </w:rPr>
        <w:t>。</w:t>
      </w:r>
    </w:p>
    <w:p w:rsidR="00C8239D" w:rsidRPr="00C27CBD" w:rsidRDefault="00C8239D" w:rsidP="00C8239D">
      <w:pPr>
        <w:spacing w:line="560" w:lineRule="exact"/>
        <w:ind w:firstLineChars="200" w:firstLine="640"/>
        <w:rPr>
          <w:rFonts w:ascii="仿宋" w:eastAsia="仿宋" w:hAnsi="仿宋"/>
          <w:kern w:val="2"/>
        </w:rPr>
      </w:pPr>
      <w:r w:rsidRPr="00C27CBD">
        <w:rPr>
          <w:rFonts w:ascii="仿宋" w:eastAsia="仿宋" w:hAnsi="仿宋"/>
          <w:kern w:val="2"/>
        </w:rPr>
        <w:t>城镇职工基本医疗保险基金收入</w:t>
      </w:r>
      <w:r w:rsidR="00CF1E8D" w:rsidRPr="00C27CBD">
        <w:rPr>
          <w:rFonts w:ascii="仿宋" w:eastAsia="仿宋" w:hAnsi="仿宋" w:hint="eastAsia"/>
          <w:kern w:val="2"/>
        </w:rPr>
        <w:t>17247</w:t>
      </w:r>
      <w:r w:rsidRPr="00C27CBD">
        <w:rPr>
          <w:rFonts w:ascii="仿宋" w:eastAsia="仿宋" w:hAnsi="仿宋"/>
          <w:kern w:val="2"/>
        </w:rPr>
        <w:t>万元</w:t>
      </w:r>
      <w:r w:rsidR="00CF1E8D" w:rsidRPr="00C27CBD">
        <w:rPr>
          <w:rFonts w:ascii="仿宋" w:eastAsia="仿宋" w:hAnsi="仿宋" w:hint="eastAsia"/>
          <w:kern w:val="2"/>
        </w:rPr>
        <w:t>。</w:t>
      </w:r>
    </w:p>
    <w:p w:rsidR="00C8239D" w:rsidRPr="00C27CBD" w:rsidRDefault="00C8239D" w:rsidP="00C8239D">
      <w:pPr>
        <w:spacing w:line="560" w:lineRule="exact"/>
        <w:ind w:firstLineChars="200" w:firstLine="640"/>
        <w:jc w:val="left"/>
        <w:rPr>
          <w:rFonts w:ascii="仿宋" w:eastAsia="仿宋" w:hAnsi="仿宋"/>
          <w:kern w:val="2"/>
        </w:rPr>
      </w:pPr>
      <w:r w:rsidRPr="00C27CBD">
        <w:rPr>
          <w:rFonts w:ascii="仿宋" w:eastAsia="仿宋" w:hAnsi="仿宋"/>
          <w:kern w:val="2"/>
        </w:rPr>
        <w:t>工伤保险基金收入</w:t>
      </w:r>
      <w:r w:rsidR="00CF1E8D" w:rsidRPr="00C27CBD">
        <w:rPr>
          <w:rFonts w:ascii="仿宋" w:eastAsia="仿宋" w:hAnsi="仿宋" w:hint="eastAsia"/>
          <w:kern w:val="2"/>
        </w:rPr>
        <w:t>1780</w:t>
      </w:r>
      <w:r w:rsidRPr="00C27CBD">
        <w:rPr>
          <w:rFonts w:ascii="仿宋" w:eastAsia="仿宋" w:hAnsi="仿宋"/>
          <w:kern w:val="2"/>
        </w:rPr>
        <w:t>万元</w:t>
      </w:r>
      <w:r w:rsidR="00CF1E8D" w:rsidRPr="00C27CBD">
        <w:rPr>
          <w:rFonts w:ascii="仿宋" w:eastAsia="仿宋" w:hAnsi="仿宋" w:hint="eastAsia"/>
          <w:kern w:val="2"/>
        </w:rPr>
        <w:t>。</w:t>
      </w:r>
    </w:p>
    <w:p w:rsidR="00C8239D" w:rsidRPr="00C27CBD" w:rsidRDefault="00C8239D" w:rsidP="00C8239D">
      <w:pPr>
        <w:spacing w:line="560" w:lineRule="exact"/>
        <w:ind w:firstLineChars="200" w:firstLine="640"/>
        <w:jc w:val="left"/>
        <w:rPr>
          <w:rFonts w:ascii="仿宋" w:eastAsia="仿宋" w:hAnsi="仿宋"/>
          <w:kern w:val="2"/>
        </w:rPr>
      </w:pPr>
      <w:r w:rsidRPr="00C27CBD">
        <w:rPr>
          <w:rFonts w:ascii="仿宋" w:eastAsia="仿宋" w:hAnsi="仿宋"/>
          <w:kern w:val="2"/>
        </w:rPr>
        <w:t>城乡居民基本养老保险基金收入</w:t>
      </w:r>
      <w:r w:rsidR="00CF1E8D" w:rsidRPr="00C27CBD">
        <w:rPr>
          <w:rFonts w:ascii="仿宋" w:eastAsia="仿宋" w:hAnsi="仿宋" w:hint="eastAsia"/>
          <w:kern w:val="2"/>
        </w:rPr>
        <w:t>22884</w:t>
      </w:r>
      <w:r w:rsidRPr="00C27CBD">
        <w:rPr>
          <w:rFonts w:ascii="仿宋" w:eastAsia="仿宋" w:hAnsi="仿宋"/>
          <w:kern w:val="2"/>
        </w:rPr>
        <w:t>万元</w:t>
      </w:r>
      <w:r w:rsidR="00CF1E8D" w:rsidRPr="00C27CBD">
        <w:rPr>
          <w:rFonts w:ascii="仿宋" w:eastAsia="仿宋" w:hAnsi="仿宋" w:hint="eastAsia"/>
          <w:kern w:val="2"/>
        </w:rPr>
        <w:t>。</w:t>
      </w:r>
    </w:p>
    <w:p w:rsidR="00C8239D" w:rsidRPr="00C27CBD" w:rsidRDefault="00CF1E8D" w:rsidP="00C8239D">
      <w:pPr>
        <w:spacing w:line="560" w:lineRule="exact"/>
        <w:ind w:firstLineChars="200" w:firstLine="640"/>
        <w:jc w:val="left"/>
        <w:rPr>
          <w:rFonts w:ascii="仿宋" w:eastAsia="仿宋" w:hAnsi="仿宋"/>
          <w:kern w:val="2"/>
        </w:rPr>
      </w:pPr>
      <w:r w:rsidRPr="00C27CBD">
        <w:rPr>
          <w:rFonts w:ascii="仿宋" w:eastAsia="仿宋" w:hAnsi="仿宋" w:hint="eastAsia"/>
          <w:kern w:val="2"/>
        </w:rPr>
        <w:t>城乡居民</w:t>
      </w:r>
      <w:r w:rsidR="00C8239D" w:rsidRPr="00C27CBD">
        <w:rPr>
          <w:rFonts w:ascii="仿宋" w:eastAsia="仿宋" w:hAnsi="仿宋"/>
          <w:kern w:val="2"/>
        </w:rPr>
        <w:t>医疗保险基金收入</w:t>
      </w:r>
      <w:r w:rsidRPr="00C27CBD">
        <w:rPr>
          <w:rFonts w:ascii="仿宋" w:eastAsia="仿宋" w:hAnsi="仿宋" w:hint="eastAsia"/>
          <w:kern w:val="2"/>
        </w:rPr>
        <w:t>58547</w:t>
      </w:r>
      <w:r w:rsidR="00C8239D" w:rsidRPr="00C27CBD">
        <w:rPr>
          <w:rFonts w:ascii="仿宋" w:eastAsia="仿宋" w:hAnsi="仿宋"/>
          <w:kern w:val="2"/>
        </w:rPr>
        <w:t>万元</w:t>
      </w:r>
      <w:r w:rsidRPr="00C27CBD">
        <w:rPr>
          <w:rFonts w:ascii="仿宋" w:eastAsia="仿宋" w:hAnsi="仿宋" w:hint="eastAsia"/>
          <w:kern w:val="2"/>
        </w:rPr>
        <w:t>。</w:t>
      </w:r>
    </w:p>
    <w:p w:rsidR="00CF1E8D" w:rsidRPr="00C27CBD" w:rsidRDefault="00C8239D" w:rsidP="00C8239D">
      <w:pPr>
        <w:spacing w:line="560" w:lineRule="exact"/>
        <w:ind w:firstLineChars="200" w:firstLine="640"/>
        <w:rPr>
          <w:rFonts w:ascii="仿宋" w:eastAsia="仿宋" w:hAnsi="仿宋"/>
          <w:kern w:val="2"/>
        </w:rPr>
      </w:pPr>
      <w:r w:rsidRPr="00C27CBD">
        <w:rPr>
          <w:rFonts w:ascii="仿宋" w:eastAsia="仿宋" w:hAnsi="仿宋"/>
          <w:kern w:val="2"/>
        </w:rPr>
        <w:t>机关事业</w:t>
      </w:r>
      <w:r w:rsidR="00CF1E8D" w:rsidRPr="00C27CBD">
        <w:rPr>
          <w:rFonts w:ascii="仿宋" w:eastAsia="仿宋" w:hAnsi="仿宋" w:hint="eastAsia"/>
          <w:kern w:val="2"/>
        </w:rPr>
        <w:t>单位</w:t>
      </w:r>
      <w:r w:rsidRPr="00C27CBD">
        <w:rPr>
          <w:rFonts w:ascii="仿宋" w:eastAsia="仿宋" w:hAnsi="仿宋"/>
          <w:kern w:val="2"/>
        </w:rPr>
        <w:t>养老保险基金收入</w:t>
      </w:r>
      <w:r w:rsidR="00CF1E8D" w:rsidRPr="00C27CBD">
        <w:rPr>
          <w:rFonts w:ascii="仿宋" w:eastAsia="仿宋" w:hAnsi="仿宋" w:hint="eastAsia"/>
          <w:kern w:val="2"/>
        </w:rPr>
        <w:t>53155</w:t>
      </w:r>
      <w:r w:rsidRPr="00C27CBD">
        <w:rPr>
          <w:rFonts w:ascii="仿宋" w:eastAsia="仿宋" w:hAnsi="仿宋"/>
          <w:kern w:val="2"/>
        </w:rPr>
        <w:t>万元</w:t>
      </w:r>
      <w:r w:rsidR="00CF1E8D" w:rsidRPr="00C27CBD">
        <w:rPr>
          <w:rFonts w:ascii="仿宋" w:eastAsia="仿宋" w:hAnsi="仿宋" w:hint="eastAsia"/>
          <w:kern w:val="2"/>
        </w:rPr>
        <w:t>。</w:t>
      </w:r>
    </w:p>
    <w:p w:rsidR="00C8239D" w:rsidRPr="00C27CBD" w:rsidRDefault="00C8239D" w:rsidP="00C8239D">
      <w:pPr>
        <w:spacing w:line="560" w:lineRule="exact"/>
        <w:ind w:firstLineChars="200" w:firstLine="640"/>
        <w:rPr>
          <w:rFonts w:ascii="仿宋" w:eastAsia="仿宋" w:hAnsi="仿宋"/>
          <w:kern w:val="2"/>
        </w:rPr>
      </w:pPr>
      <w:r w:rsidRPr="00C27CBD">
        <w:rPr>
          <w:rFonts w:ascii="仿宋" w:eastAsia="仿宋" w:hAnsi="仿宋"/>
          <w:kern w:val="2"/>
        </w:rPr>
        <w:t>支出</w:t>
      </w:r>
      <w:r w:rsidR="007B4412" w:rsidRPr="00C27CBD">
        <w:rPr>
          <w:rFonts w:ascii="仿宋" w:eastAsia="仿宋" w:hAnsi="仿宋"/>
          <w:kern w:val="2"/>
        </w:rPr>
        <w:t>预算</w:t>
      </w:r>
      <w:r w:rsidR="00CF1E8D" w:rsidRPr="00C27CBD">
        <w:rPr>
          <w:rFonts w:ascii="仿宋" w:eastAsia="仿宋" w:hAnsi="仿宋" w:hint="eastAsia"/>
          <w:kern w:val="2"/>
        </w:rPr>
        <w:t>242750</w:t>
      </w:r>
      <w:r w:rsidRPr="00C27CBD">
        <w:rPr>
          <w:rFonts w:ascii="仿宋" w:eastAsia="仿宋" w:hAnsi="仿宋"/>
          <w:kern w:val="2"/>
        </w:rPr>
        <w:t>万元，主要支出项目安排情况：</w:t>
      </w:r>
    </w:p>
    <w:p w:rsidR="00C8239D" w:rsidRPr="00C27CBD" w:rsidRDefault="00CF1E8D" w:rsidP="00C8239D">
      <w:pPr>
        <w:spacing w:line="560" w:lineRule="exact"/>
        <w:ind w:firstLineChars="200" w:firstLine="640"/>
        <w:rPr>
          <w:rFonts w:ascii="仿宋" w:eastAsia="仿宋" w:hAnsi="仿宋"/>
          <w:kern w:val="2"/>
        </w:rPr>
      </w:pPr>
      <w:r w:rsidRPr="00C27CBD">
        <w:rPr>
          <w:rFonts w:ascii="仿宋" w:eastAsia="仿宋" w:hAnsi="仿宋" w:hint="eastAsia"/>
          <w:kern w:val="2"/>
        </w:rPr>
        <w:t>企业养老保险</w:t>
      </w:r>
      <w:r w:rsidR="00C8239D" w:rsidRPr="00C27CBD">
        <w:rPr>
          <w:rFonts w:ascii="仿宋" w:eastAsia="仿宋" w:hAnsi="仿宋"/>
          <w:kern w:val="2"/>
        </w:rPr>
        <w:t>基金支出</w:t>
      </w:r>
      <w:r w:rsidRPr="00C27CBD">
        <w:rPr>
          <w:rFonts w:ascii="仿宋" w:eastAsia="仿宋" w:hAnsi="仿宋" w:hint="eastAsia"/>
          <w:kern w:val="2"/>
        </w:rPr>
        <w:t>98113</w:t>
      </w:r>
      <w:r w:rsidR="00C8239D" w:rsidRPr="00C27CBD">
        <w:rPr>
          <w:rFonts w:ascii="仿宋" w:eastAsia="仿宋" w:hAnsi="仿宋"/>
          <w:kern w:val="2"/>
        </w:rPr>
        <w:t>万元。</w:t>
      </w:r>
    </w:p>
    <w:p w:rsidR="00CF1E8D" w:rsidRPr="00C27CBD" w:rsidRDefault="00C8239D" w:rsidP="00C8239D">
      <w:pPr>
        <w:spacing w:line="560" w:lineRule="exact"/>
        <w:ind w:firstLineChars="200" w:firstLine="640"/>
        <w:rPr>
          <w:rFonts w:ascii="仿宋" w:eastAsia="仿宋" w:hAnsi="仿宋"/>
          <w:kern w:val="2"/>
        </w:rPr>
      </w:pPr>
      <w:r w:rsidRPr="00C27CBD">
        <w:rPr>
          <w:rFonts w:ascii="仿宋" w:eastAsia="仿宋" w:hAnsi="仿宋"/>
          <w:kern w:val="2"/>
        </w:rPr>
        <w:t>失业保险基金支出</w:t>
      </w:r>
      <w:r w:rsidR="00CF1E8D" w:rsidRPr="00C27CBD">
        <w:rPr>
          <w:rFonts w:ascii="仿宋" w:eastAsia="仿宋" w:hAnsi="仿宋" w:hint="eastAsia"/>
          <w:kern w:val="2"/>
        </w:rPr>
        <w:t>143</w:t>
      </w:r>
      <w:r w:rsidRPr="00C27CBD">
        <w:rPr>
          <w:rFonts w:ascii="仿宋" w:eastAsia="仿宋" w:hAnsi="仿宋"/>
          <w:kern w:val="2"/>
        </w:rPr>
        <w:t>万元。</w:t>
      </w:r>
    </w:p>
    <w:p w:rsidR="00C8239D" w:rsidRPr="00C27CBD" w:rsidRDefault="00C8239D" w:rsidP="00C8239D">
      <w:pPr>
        <w:spacing w:line="560" w:lineRule="exact"/>
        <w:ind w:firstLineChars="200" w:firstLine="640"/>
        <w:rPr>
          <w:rFonts w:ascii="仿宋" w:eastAsia="仿宋" w:hAnsi="仿宋"/>
          <w:kern w:val="2"/>
        </w:rPr>
      </w:pPr>
      <w:r w:rsidRPr="00C27CBD">
        <w:rPr>
          <w:rFonts w:ascii="仿宋" w:eastAsia="仿宋" w:hAnsi="仿宋"/>
          <w:kern w:val="2"/>
        </w:rPr>
        <w:t>城镇职工基本医疗保险基金支出</w:t>
      </w:r>
      <w:r w:rsidR="00CF1E8D" w:rsidRPr="00C27CBD">
        <w:rPr>
          <w:rFonts w:ascii="仿宋" w:eastAsia="仿宋" w:hAnsi="仿宋" w:hint="eastAsia"/>
          <w:kern w:val="2"/>
        </w:rPr>
        <w:t>13627</w:t>
      </w:r>
      <w:r w:rsidRPr="00C27CBD">
        <w:rPr>
          <w:rFonts w:ascii="仿宋" w:eastAsia="仿宋" w:hAnsi="仿宋"/>
          <w:kern w:val="2"/>
        </w:rPr>
        <w:t>万元。</w:t>
      </w:r>
    </w:p>
    <w:p w:rsidR="00C8239D" w:rsidRPr="00C27CBD" w:rsidRDefault="00C8239D" w:rsidP="00C8239D">
      <w:pPr>
        <w:spacing w:line="560" w:lineRule="exact"/>
        <w:ind w:firstLineChars="200" w:firstLine="640"/>
        <w:rPr>
          <w:rFonts w:ascii="仿宋" w:eastAsia="仿宋" w:hAnsi="仿宋"/>
          <w:kern w:val="2"/>
        </w:rPr>
      </w:pPr>
      <w:r w:rsidRPr="00C27CBD">
        <w:rPr>
          <w:rFonts w:ascii="仿宋" w:eastAsia="仿宋" w:hAnsi="仿宋"/>
          <w:kern w:val="2"/>
        </w:rPr>
        <w:t>工伤保险基金支出</w:t>
      </w:r>
      <w:r w:rsidR="00CF1E8D" w:rsidRPr="00C27CBD">
        <w:rPr>
          <w:rFonts w:ascii="仿宋" w:eastAsia="仿宋" w:hAnsi="仿宋" w:hint="eastAsia"/>
          <w:kern w:val="2"/>
        </w:rPr>
        <w:t>1534</w:t>
      </w:r>
      <w:r w:rsidRPr="00C27CBD">
        <w:rPr>
          <w:rFonts w:ascii="仿宋" w:eastAsia="仿宋" w:hAnsi="仿宋"/>
          <w:kern w:val="2"/>
        </w:rPr>
        <w:t>万元。</w:t>
      </w:r>
    </w:p>
    <w:p w:rsidR="00C8239D" w:rsidRPr="00C27CBD" w:rsidRDefault="00C8239D" w:rsidP="00C8239D">
      <w:pPr>
        <w:spacing w:line="560" w:lineRule="exact"/>
        <w:ind w:firstLineChars="200" w:firstLine="640"/>
        <w:rPr>
          <w:rFonts w:ascii="仿宋" w:eastAsia="仿宋" w:hAnsi="仿宋"/>
          <w:kern w:val="2"/>
        </w:rPr>
      </w:pPr>
      <w:r w:rsidRPr="00C27CBD">
        <w:rPr>
          <w:rFonts w:ascii="仿宋" w:eastAsia="仿宋" w:hAnsi="仿宋"/>
          <w:kern w:val="2"/>
        </w:rPr>
        <w:t>城乡居民基本养老保险基金支出</w:t>
      </w:r>
      <w:r w:rsidR="00CF1E8D" w:rsidRPr="00C27CBD">
        <w:rPr>
          <w:rFonts w:ascii="仿宋" w:eastAsia="仿宋" w:hAnsi="仿宋" w:hint="eastAsia"/>
          <w:kern w:val="2"/>
        </w:rPr>
        <w:t>19635</w:t>
      </w:r>
      <w:r w:rsidRPr="00C27CBD">
        <w:rPr>
          <w:rFonts w:ascii="仿宋" w:eastAsia="仿宋" w:hAnsi="仿宋"/>
          <w:kern w:val="2"/>
        </w:rPr>
        <w:t>万元。</w:t>
      </w:r>
    </w:p>
    <w:p w:rsidR="00C8239D" w:rsidRPr="00C27CBD" w:rsidRDefault="00CF1E8D" w:rsidP="00C8239D">
      <w:pPr>
        <w:spacing w:line="560" w:lineRule="exact"/>
        <w:ind w:firstLineChars="200" w:firstLine="640"/>
        <w:rPr>
          <w:rFonts w:ascii="仿宋" w:eastAsia="仿宋" w:hAnsi="仿宋"/>
          <w:kern w:val="2"/>
        </w:rPr>
      </w:pPr>
      <w:r w:rsidRPr="00C27CBD">
        <w:rPr>
          <w:rFonts w:ascii="仿宋" w:eastAsia="仿宋" w:hAnsi="仿宋" w:hint="eastAsia"/>
          <w:kern w:val="2"/>
        </w:rPr>
        <w:t>城乡居民医疗保险</w:t>
      </w:r>
      <w:r w:rsidR="00C8239D" w:rsidRPr="00C27CBD">
        <w:rPr>
          <w:rFonts w:ascii="仿宋" w:eastAsia="仿宋" w:hAnsi="仿宋"/>
          <w:kern w:val="2"/>
        </w:rPr>
        <w:t>基金支出</w:t>
      </w:r>
      <w:r w:rsidRPr="00C27CBD">
        <w:rPr>
          <w:rFonts w:ascii="仿宋" w:eastAsia="仿宋" w:hAnsi="仿宋" w:hint="eastAsia"/>
          <w:kern w:val="2"/>
        </w:rPr>
        <w:t>56547</w:t>
      </w:r>
      <w:r w:rsidR="00C8239D" w:rsidRPr="00C27CBD">
        <w:rPr>
          <w:rFonts w:ascii="仿宋" w:eastAsia="仿宋" w:hAnsi="仿宋"/>
          <w:kern w:val="2"/>
        </w:rPr>
        <w:t>万元。</w:t>
      </w:r>
    </w:p>
    <w:p w:rsidR="00C8239D" w:rsidRPr="00C27CBD" w:rsidRDefault="00C8239D" w:rsidP="00C8239D">
      <w:pPr>
        <w:spacing w:line="560" w:lineRule="exact"/>
        <w:ind w:firstLineChars="200" w:firstLine="640"/>
        <w:rPr>
          <w:rFonts w:ascii="仿宋" w:eastAsia="仿宋" w:hAnsi="仿宋"/>
          <w:kern w:val="2"/>
        </w:rPr>
      </w:pPr>
      <w:r w:rsidRPr="00C27CBD">
        <w:rPr>
          <w:rFonts w:ascii="仿宋" w:eastAsia="仿宋" w:hAnsi="仿宋"/>
          <w:kern w:val="2"/>
        </w:rPr>
        <w:t>机关事业基本养老保险基金支出</w:t>
      </w:r>
      <w:r w:rsidR="00C94FCC" w:rsidRPr="00C27CBD">
        <w:rPr>
          <w:rFonts w:ascii="仿宋" w:eastAsia="仿宋" w:hAnsi="仿宋" w:hint="eastAsia"/>
          <w:kern w:val="2"/>
        </w:rPr>
        <w:t>53151</w:t>
      </w:r>
      <w:r w:rsidRPr="00C27CBD">
        <w:rPr>
          <w:rFonts w:ascii="仿宋" w:eastAsia="仿宋" w:hAnsi="仿宋"/>
          <w:kern w:val="2"/>
        </w:rPr>
        <w:t>万元。</w:t>
      </w:r>
    </w:p>
    <w:p w:rsidR="009F5EC9" w:rsidRPr="00FA23F5" w:rsidRDefault="009F5EC9" w:rsidP="00C27CBD">
      <w:pPr>
        <w:spacing w:line="560" w:lineRule="exact"/>
        <w:ind w:firstLineChars="200" w:firstLine="643"/>
        <w:rPr>
          <w:rFonts w:ascii="楷体" w:eastAsia="楷体" w:hAnsi="楷体"/>
          <w:b/>
        </w:rPr>
      </w:pPr>
      <w:r w:rsidRPr="00FA23F5">
        <w:rPr>
          <w:rFonts w:ascii="楷体" w:eastAsia="楷体" w:hAnsi="楷体" w:hint="eastAsia"/>
          <w:b/>
        </w:rPr>
        <w:t>（二）2020年区本级资金保障重点</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2020</w:t>
      </w:r>
      <w:r w:rsidR="00C201B4">
        <w:rPr>
          <w:rFonts w:ascii="仿宋" w:eastAsia="仿宋" w:hAnsi="仿宋" w:hint="eastAsia"/>
        </w:rPr>
        <w:t>年，区本级预算安排紧紧围绕全区各项重点工作部署，从严控制一般性</w:t>
      </w:r>
      <w:r w:rsidRPr="00A60C06">
        <w:rPr>
          <w:rFonts w:ascii="仿宋" w:eastAsia="仿宋" w:hAnsi="仿宋" w:hint="eastAsia"/>
        </w:rPr>
        <w:t>支出，集中</w:t>
      </w:r>
      <w:r>
        <w:rPr>
          <w:rFonts w:ascii="仿宋" w:eastAsia="仿宋" w:hAnsi="仿宋" w:hint="eastAsia"/>
        </w:rPr>
        <w:t>财力保工资、保运转、保基本民生，促力“三大攻坚战”。</w:t>
      </w:r>
    </w:p>
    <w:p w:rsidR="00256555" w:rsidRDefault="00256555" w:rsidP="00EC5478">
      <w:pPr>
        <w:spacing w:line="560" w:lineRule="exact"/>
        <w:ind w:firstLineChars="200" w:firstLine="643"/>
        <w:rPr>
          <w:rFonts w:ascii="仿宋" w:eastAsia="仿宋" w:hAnsi="仿宋"/>
        </w:rPr>
      </w:pPr>
      <w:r w:rsidRPr="00EC5478">
        <w:rPr>
          <w:rFonts w:ascii="仿宋" w:eastAsia="仿宋" w:hAnsi="仿宋" w:hint="eastAsia"/>
          <w:b/>
        </w:rPr>
        <w:t>1.严守“三保”底线</w:t>
      </w:r>
      <w:r w:rsidRPr="00357D0E">
        <w:rPr>
          <w:rFonts w:ascii="仿宋" w:eastAsia="仿宋" w:hAnsi="仿宋" w:hint="eastAsia"/>
        </w:rPr>
        <w:t>。根据省财政厅下发文件中关于“三保”</w:t>
      </w:r>
      <w:r w:rsidRPr="00357D0E">
        <w:rPr>
          <w:rFonts w:ascii="仿宋" w:eastAsia="仿宋" w:hAnsi="仿宋" w:hint="eastAsia"/>
        </w:rPr>
        <w:lastRenderedPageBreak/>
        <w:t>项目及支出标准要求，对我区三保财力、三保支出需求、三保保障情况报告如下（省财政厅要求，在2020年的预算报告及草案中要增加“三保”保障情况的内容）：</w:t>
      </w:r>
    </w:p>
    <w:p w:rsidR="00256555" w:rsidRDefault="00256555" w:rsidP="00256555">
      <w:pPr>
        <w:spacing w:line="560" w:lineRule="exact"/>
        <w:ind w:firstLineChars="200" w:firstLine="640"/>
        <w:rPr>
          <w:rFonts w:ascii="仿宋" w:eastAsia="仿宋" w:hAnsi="仿宋"/>
        </w:rPr>
      </w:pPr>
      <w:r w:rsidRPr="00357D0E">
        <w:rPr>
          <w:rFonts w:ascii="仿宋" w:eastAsia="仿宋" w:hAnsi="仿宋" w:hint="eastAsia"/>
        </w:rPr>
        <w:t>（1）“三保”可用财力测算</w:t>
      </w:r>
      <w:r>
        <w:rPr>
          <w:rFonts w:ascii="仿宋" w:eastAsia="仿宋" w:hAnsi="仿宋" w:hint="eastAsia"/>
        </w:rPr>
        <w:t>。</w:t>
      </w:r>
    </w:p>
    <w:p w:rsidR="00256555" w:rsidRDefault="00256555" w:rsidP="00256555">
      <w:pPr>
        <w:spacing w:line="560" w:lineRule="exact"/>
        <w:ind w:firstLineChars="200" w:firstLine="640"/>
        <w:rPr>
          <w:rFonts w:ascii="仿宋" w:eastAsia="仿宋" w:hAnsi="仿宋"/>
        </w:rPr>
      </w:pPr>
      <w:r w:rsidRPr="00357D0E">
        <w:rPr>
          <w:rFonts w:ascii="仿宋" w:eastAsia="仿宋" w:hAnsi="仿宋" w:hint="eastAsia"/>
        </w:rPr>
        <w:t xml:space="preserve"> 根据草案安排的收入项目情况以及上级规定计算口径，测算全年“三保”可用财力为415908万元。其中：区本级地方一般公共预算收入为129305万元，上级补助收入291587万元（税收返还收入15397万元，一般性转移支付收入</w:t>
      </w:r>
      <w:r w:rsidR="00C06A64">
        <w:rPr>
          <w:rFonts w:ascii="仿宋" w:eastAsia="仿宋" w:hAnsi="仿宋" w:hint="eastAsia"/>
        </w:rPr>
        <w:t>245677</w:t>
      </w:r>
      <w:r w:rsidRPr="00357D0E">
        <w:rPr>
          <w:rFonts w:ascii="仿宋" w:eastAsia="仿宋" w:hAnsi="仿宋" w:hint="eastAsia"/>
        </w:rPr>
        <w:t>万元，可用于“三保”的专项转移支付收入30513万元）调入资金25500万元，扣减上解支出30484万元。</w:t>
      </w:r>
    </w:p>
    <w:p w:rsidR="00256555" w:rsidRDefault="00256555" w:rsidP="00256555">
      <w:pPr>
        <w:spacing w:line="560" w:lineRule="exact"/>
        <w:ind w:firstLineChars="200" w:firstLine="640"/>
        <w:rPr>
          <w:rFonts w:ascii="仿宋" w:eastAsia="仿宋" w:hAnsi="仿宋"/>
        </w:rPr>
      </w:pPr>
      <w:r w:rsidRPr="00357D0E">
        <w:rPr>
          <w:rFonts w:ascii="仿宋" w:eastAsia="仿宋" w:hAnsi="仿宋" w:hint="eastAsia"/>
        </w:rPr>
        <w:t>（2）三保需求和保障情况</w:t>
      </w:r>
      <w:r>
        <w:rPr>
          <w:rFonts w:ascii="仿宋" w:eastAsia="仿宋" w:hAnsi="仿宋" w:hint="eastAsia"/>
        </w:rPr>
        <w:t>。</w:t>
      </w:r>
    </w:p>
    <w:p w:rsidR="00256555" w:rsidRDefault="00256555" w:rsidP="00256555">
      <w:pPr>
        <w:spacing w:line="560" w:lineRule="exact"/>
        <w:ind w:firstLineChars="200" w:firstLine="640"/>
        <w:rPr>
          <w:rFonts w:ascii="仿宋" w:eastAsia="仿宋" w:hAnsi="仿宋"/>
        </w:rPr>
      </w:pPr>
      <w:r w:rsidRPr="00357D0E">
        <w:rPr>
          <w:rFonts w:ascii="仿宋" w:eastAsia="仿宋" w:hAnsi="仿宋" w:hint="eastAsia"/>
        </w:rPr>
        <w:t>按照上级制定的“三保”保障范围和标准测算，全年“三保”支出需求为291028为万元，预算安排305467万元，“三保”预算无缺口。具体情况如下：</w:t>
      </w:r>
    </w:p>
    <w:p w:rsidR="00256555" w:rsidRDefault="00256555" w:rsidP="00256555">
      <w:pPr>
        <w:spacing w:line="560" w:lineRule="exact"/>
        <w:ind w:firstLineChars="200" w:firstLine="640"/>
        <w:rPr>
          <w:rFonts w:ascii="仿宋" w:eastAsia="仿宋" w:hAnsi="仿宋"/>
        </w:rPr>
      </w:pPr>
      <w:r w:rsidRPr="00357D0E">
        <w:rPr>
          <w:rFonts w:ascii="仿宋" w:eastAsia="仿宋" w:hAnsi="仿宋" w:hint="eastAsia"/>
        </w:rPr>
        <w:t>保工资支出安排149852万元。在职人员12819人，其中行政部门3668人、公检法部门91人、全额事业单位7170人、差额事业单位1031人、乡镇分流人员859人。按中央标准测算在职人员经费支出需求116093万元，预算安排120218万元，无缺口。退休人员养老金财政兜底部分安排29634万元。</w:t>
      </w:r>
    </w:p>
    <w:p w:rsidR="00256555" w:rsidRDefault="00256555" w:rsidP="00256555">
      <w:pPr>
        <w:spacing w:line="560" w:lineRule="exact"/>
        <w:ind w:firstLineChars="200" w:firstLine="640"/>
        <w:rPr>
          <w:rFonts w:ascii="仿宋" w:eastAsia="仿宋" w:hAnsi="仿宋"/>
        </w:rPr>
      </w:pPr>
      <w:r w:rsidRPr="00357D0E">
        <w:rPr>
          <w:rFonts w:ascii="仿宋" w:eastAsia="仿宋" w:hAnsi="仿宋" w:hint="eastAsia"/>
        </w:rPr>
        <w:t>保运转。认真落实中央、省、市压减一般性支出的政策要求，确保部门单位基本运转，安排行政部门公用经费6523万元，公检法部门公用经费378万元，其他部门公用经费622万元（根据</w:t>
      </w:r>
      <w:r w:rsidRPr="00357D0E">
        <w:rPr>
          <w:rFonts w:ascii="仿宋" w:eastAsia="仿宋" w:hAnsi="仿宋" w:hint="eastAsia"/>
        </w:rPr>
        <w:lastRenderedPageBreak/>
        <w:t>上级三保预算编制要求，“三保”预算保运转部分不含教育和卫生部门）。全区公用经费需求合计6368万元，预算安排7523万元，“保运转”支出无缺口。</w:t>
      </w:r>
    </w:p>
    <w:p w:rsidR="00256555" w:rsidRPr="00357D0E" w:rsidRDefault="00256555" w:rsidP="00256555">
      <w:pPr>
        <w:spacing w:line="560" w:lineRule="exact"/>
        <w:ind w:firstLineChars="200" w:firstLine="640"/>
        <w:rPr>
          <w:rFonts w:ascii="仿宋" w:eastAsia="仿宋" w:hAnsi="仿宋"/>
        </w:rPr>
      </w:pPr>
      <w:r w:rsidRPr="00357D0E">
        <w:rPr>
          <w:rFonts w:ascii="仿宋" w:eastAsia="仿宋" w:hAnsi="仿宋" w:hint="eastAsia"/>
        </w:rPr>
        <w:t>保基本民生。按照省财政厅下发的中央保障标准测算，保基本民生需求138933万元，预算安排148091万元，“保基本民生”支出无缺口。其中：扶贫支出需求数8901万元，预算安排8902万元，无缺口；教育经费支出需求10358万元，预算安排10438万元，无缺口；文化支出需求144万元，预算安排160万元，无缺口；社会保障支出需求20521万元，预算安排23548万元，无缺口；卫生健康支出需求46619万元，预算安排49117万元，无缺口；村级支出需求1296万元，预算安排4495万元，无缺口；其他基本民生支出需求51094万元，预算安排51432万元，无缺口。</w:t>
      </w:r>
    </w:p>
    <w:p w:rsidR="009F5EC9" w:rsidRPr="007C191E" w:rsidRDefault="009F5EC9" w:rsidP="009F5EC9">
      <w:pPr>
        <w:spacing w:line="560" w:lineRule="exact"/>
        <w:ind w:firstLineChars="200" w:firstLine="643"/>
        <w:rPr>
          <w:rFonts w:ascii="仿宋" w:eastAsia="仿宋" w:hAnsi="仿宋"/>
        </w:rPr>
      </w:pPr>
      <w:r>
        <w:rPr>
          <w:rFonts w:ascii="仿宋" w:eastAsia="仿宋" w:hAnsi="仿宋" w:hint="eastAsia"/>
          <w:b/>
        </w:rPr>
        <w:t>2</w:t>
      </w:r>
      <w:r w:rsidRPr="0081481B">
        <w:rPr>
          <w:rFonts w:ascii="仿宋" w:eastAsia="仿宋" w:hAnsi="仿宋"/>
          <w:b/>
        </w:rPr>
        <w:t>.</w:t>
      </w:r>
      <w:r>
        <w:rPr>
          <w:rFonts w:ascii="仿宋" w:eastAsia="仿宋" w:hAnsi="仿宋" w:hint="eastAsia"/>
          <w:b/>
        </w:rPr>
        <w:t>促力“三大攻坚战”</w:t>
      </w:r>
      <w:r w:rsidRPr="00A60C06">
        <w:rPr>
          <w:rFonts w:ascii="仿宋" w:eastAsia="仿宋" w:hAnsi="仿宋" w:hint="eastAsia"/>
        </w:rPr>
        <w:t>。</w:t>
      </w:r>
      <w:r>
        <w:rPr>
          <w:rFonts w:ascii="仿宋" w:eastAsia="仿宋" w:hAnsi="仿宋" w:hint="eastAsia"/>
        </w:rPr>
        <w:t>安排地方政府债券还本资金20149万元，债券利息9020万元，确保了地方政府债券还本付息。</w:t>
      </w:r>
      <w:r w:rsidRPr="00251B10">
        <w:rPr>
          <w:rFonts w:ascii="仿宋" w:eastAsia="仿宋" w:hAnsi="仿宋" w:hint="eastAsia"/>
        </w:rPr>
        <w:t>安排精准扶贫资金8902万元，确保易地搬迁、整村推进等扶贫工程顺利实施</w:t>
      </w:r>
      <w:r>
        <w:rPr>
          <w:rFonts w:ascii="仿宋" w:eastAsia="仿宋" w:hAnsi="仿宋" w:hint="eastAsia"/>
        </w:rPr>
        <w:t>。</w:t>
      </w:r>
      <w:r w:rsidRPr="00A60C06">
        <w:rPr>
          <w:rFonts w:ascii="仿宋" w:eastAsia="仿宋" w:hAnsi="仿宋" w:hint="eastAsia"/>
        </w:rPr>
        <w:t>坚持把生态建设作为基本的发展环境、民生需求，以防污治污为重点，统筹整合资金7413万元，加快推进水污染防治和水生态保护工作；持续推进土壤污染防治、城区清扫保洁和农村环境卫生综合治理，推动城乡生态环境持续改善。</w:t>
      </w:r>
    </w:p>
    <w:p w:rsidR="00A364DB" w:rsidRDefault="00EC5478" w:rsidP="00EC5478">
      <w:pPr>
        <w:spacing w:line="560" w:lineRule="exact"/>
        <w:ind w:firstLineChars="200" w:firstLine="643"/>
        <w:rPr>
          <w:rFonts w:ascii="仿宋" w:eastAsia="仿宋" w:hAnsi="仿宋"/>
        </w:rPr>
      </w:pPr>
      <w:r w:rsidRPr="00EC5478">
        <w:rPr>
          <w:rFonts w:ascii="仿宋" w:eastAsia="仿宋" w:hAnsi="仿宋"/>
          <w:b/>
        </w:rPr>
        <w:t>3.</w:t>
      </w:r>
      <w:r w:rsidRPr="00EC5478">
        <w:rPr>
          <w:rFonts w:ascii="仿宋" w:eastAsia="仿宋" w:hAnsi="仿宋" w:hint="eastAsia"/>
          <w:b/>
        </w:rPr>
        <w:t>支持社会事业发展</w:t>
      </w:r>
      <w:r>
        <w:rPr>
          <w:rFonts w:ascii="仿宋" w:eastAsia="仿宋" w:hAnsi="仿宋" w:hint="eastAsia"/>
        </w:rPr>
        <w:t>。</w:t>
      </w:r>
      <w:r w:rsidR="00A364DB" w:rsidRPr="00A60C06">
        <w:rPr>
          <w:rFonts w:ascii="仿宋" w:eastAsia="仿宋" w:hAnsi="仿宋" w:hint="eastAsia"/>
        </w:rPr>
        <w:t>安排教育支出</w:t>
      </w:r>
      <w:r w:rsidR="00A364DB" w:rsidRPr="00A60C06">
        <w:rPr>
          <w:rFonts w:ascii="仿宋" w:eastAsia="仿宋" w:hAnsi="仿宋"/>
        </w:rPr>
        <w:t>92470</w:t>
      </w:r>
      <w:r w:rsidR="00A364DB" w:rsidRPr="00A60C06">
        <w:rPr>
          <w:rFonts w:ascii="仿宋" w:eastAsia="仿宋" w:hAnsi="仿宋" w:hint="eastAsia"/>
        </w:rPr>
        <w:t>万元。推进基础教育均衡发展，安排资金11253万元，积极推进学前教育，全面</w:t>
      </w:r>
      <w:r w:rsidR="00A364DB" w:rsidRPr="00A60C06">
        <w:rPr>
          <w:rFonts w:ascii="仿宋" w:eastAsia="仿宋" w:hAnsi="仿宋" w:hint="eastAsia"/>
        </w:rPr>
        <w:lastRenderedPageBreak/>
        <w:t>落实教育生均公用经费补助政策</w:t>
      </w:r>
      <w:r w:rsidR="00A364DB" w:rsidRPr="00B1419A">
        <w:rPr>
          <w:rFonts w:asciiTheme="minorEastAsia" w:eastAsiaTheme="minorEastAsia" w:hAnsiTheme="minorEastAsia" w:hint="eastAsia"/>
          <w:position w:val="6"/>
          <w:sz w:val="21"/>
          <w:szCs w:val="21"/>
        </w:rPr>
        <w:t>〔15〕</w:t>
      </w:r>
      <w:r w:rsidR="00A364DB" w:rsidRPr="00A60C06">
        <w:rPr>
          <w:rFonts w:ascii="仿宋" w:eastAsia="仿宋" w:hAnsi="仿宋" w:hint="eastAsia"/>
        </w:rPr>
        <w:t>和各项助学政策，支持中小学薄弱学校新建、改扩建，优化教育资源均衡配置，促进教育公平和质量提高。支持职业教育及高中教育发展，安排资金1497万元，积极落实中等职业学校助学金及免学费政策，支持改善办学条件和教育内涵提升。</w:t>
      </w:r>
    </w:p>
    <w:p w:rsidR="00A364DB" w:rsidRDefault="00A364DB" w:rsidP="00A364DB">
      <w:pPr>
        <w:spacing w:line="560" w:lineRule="exact"/>
        <w:ind w:firstLineChars="200" w:firstLine="640"/>
        <w:rPr>
          <w:rFonts w:ascii="仿宋" w:eastAsia="仿宋" w:hAnsi="仿宋"/>
        </w:rPr>
      </w:pPr>
      <w:r w:rsidRPr="00A60C06">
        <w:rPr>
          <w:rFonts w:ascii="仿宋" w:eastAsia="仿宋" w:hAnsi="仿宋" w:hint="eastAsia"/>
        </w:rPr>
        <w:t>安排社会保障和就业支出</w:t>
      </w:r>
      <w:r w:rsidRPr="00A60C06">
        <w:rPr>
          <w:rFonts w:ascii="仿宋" w:eastAsia="仿宋" w:hAnsi="仿宋"/>
        </w:rPr>
        <w:t>105617</w:t>
      </w:r>
      <w:r w:rsidRPr="00A60C06">
        <w:rPr>
          <w:rFonts w:ascii="仿宋" w:eastAsia="仿宋" w:hAnsi="仿宋" w:hint="eastAsia"/>
        </w:rPr>
        <w:t>万元。完善养老保险制度，安排资金15871万元，落实城乡居民养老保险财政补贴政策。完善社会救助制度，安排资金35091万元，加大对退役安置、残疾人事业、困难群体的救助力度，提高社会救助和保障水平。促进就业再就业，安排资金100万元，支持高校毕业生就业创业。</w:t>
      </w:r>
    </w:p>
    <w:p w:rsidR="00A364DB" w:rsidRDefault="00A364DB" w:rsidP="00A364DB">
      <w:pPr>
        <w:spacing w:line="560" w:lineRule="exact"/>
        <w:ind w:firstLineChars="200" w:firstLine="640"/>
        <w:rPr>
          <w:rFonts w:ascii="仿宋" w:eastAsia="仿宋" w:hAnsi="仿宋"/>
        </w:rPr>
      </w:pPr>
      <w:r w:rsidRPr="00A60C06">
        <w:rPr>
          <w:rFonts w:ascii="仿宋" w:eastAsia="仿宋" w:hAnsi="仿宋" w:hint="eastAsia"/>
        </w:rPr>
        <w:t>安排医疗卫生支出</w:t>
      </w:r>
      <w:r w:rsidRPr="00A60C06">
        <w:rPr>
          <w:rFonts w:ascii="仿宋" w:eastAsia="仿宋" w:hAnsi="仿宋"/>
        </w:rPr>
        <w:t>6</w:t>
      </w:r>
      <w:r>
        <w:rPr>
          <w:rFonts w:ascii="仿宋" w:eastAsia="仿宋" w:hAnsi="仿宋" w:hint="eastAsia"/>
        </w:rPr>
        <w:t>552</w:t>
      </w:r>
      <w:r w:rsidRPr="00A60C06">
        <w:rPr>
          <w:rFonts w:ascii="仿宋" w:eastAsia="仿宋" w:hAnsi="仿宋"/>
        </w:rPr>
        <w:t>0</w:t>
      </w:r>
      <w:r w:rsidRPr="00A60C06">
        <w:rPr>
          <w:rFonts w:ascii="仿宋" w:eastAsia="仿宋" w:hAnsi="仿宋" w:hint="eastAsia"/>
        </w:rPr>
        <w:t>万元。健全医疗保障体系，安排资金42240万元，用于新农合、城镇居民医疗保险补助。完善基本医疗服务体系，安排资金5683万元，推进基本公共卫生服务均等化，加大对分级诊疗工作的支持力度，逐步建立完善财政补助与医疗服务数量、质量相挂钩的补助机制。支持公共卫生事业发展，安排资金1950万元，改善基层卫生机构医疗条件。安排资金958万元，用于老年乡村生活困难补助及免费孕前、产前筛查检查。</w:t>
      </w:r>
    </w:p>
    <w:p w:rsidR="00A364DB" w:rsidRDefault="00A364DB" w:rsidP="00A364DB">
      <w:pPr>
        <w:spacing w:line="560" w:lineRule="exact"/>
        <w:ind w:firstLineChars="200" w:firstLine="640"/>
        <w:rPr>
          <w:rFonts w:ascii="仿宋" w:eastAsia="仿宋" w:hAnsi="仿宋"/>
        </w:rPr>
      </w:pPr>
      <w:r w:rsidRPr="00A60C06">
        <w:rPr>
          <w:rFonts w:ascii="仿宋" w:eastAsia="仿宋" w:hAnsi="仿宋" w:hint="eastAsia"/>
        </w:rPr>
        <w:t>安排文化体育与传媒支出</w:t>
      </w:r>
      <w:r w:rsidRPr="00A60C06">
        <w:rPr>
          <w:rFonts w:ascii="仿宋" w:eastAsia="仿宋" w:hAnsi="仿宋"/>
        </w:rPr>
        <w:t>2427</w:t>
      </w:r>
      <w:r w:rsidRPr="00A60C06">
        <w:rPr>
          <w:rFonts w:ascii="仿宋" w:eastAsia="仿宋" w:hAnsi="仿宋" w:hint="eastAsia"/>
        </w:rPr>
        <w:t xml:space="preserve">万元。主要用于“两馆一站” </w:t>
      </w:r>
      <w:r w:rsidRPr="00B1419A">
        <w:rPr>
          <w:rFonts w:asciiTheme="minorEastAsia" w:eastAsiaTheme="minorEastAsia" w:hAnsiTheme="minorEastAsia" w:hint="eastAsia"/>
          <w:position w:val="6"/>
          <w:sz w:val="21"/>
          <w:szCs w:val="21"/>
        </w:rPr>
        <w:t>〔16〕</w:t>
      </w:r>
      <w:r w:rsidRPr="00A60C06">
        <w:rPr>
          <w:rFonts w:ascii="仿宋" w:eastAsia="仿宋" w:hAnsi="仿宋" w:hint="eastAsia"/>
        </w:rPr>
        <w:t>免费开放、群众文化活动以及送戏送电影下乡等惠民工程的开展，重点支持公益性文化设施建设和非遗保护，推动公益体育设施建设、群众体育运动开展。</w:t>
      </w:r>
    </w:p>
    <w:p w:rsidR="009F5EC9" w:rsidRDefault="00EC5478" w:rsidP="009F5EC9">
      <w:pPr>
        <w:spacing w:line="560" w:lineRule="exact"/>
        <w:ind w:firstLineChars="200" w:firstLine="643"/>
        <w:rPr>
          <w:rFonts w:ascii="仿宋" w:eastAsia="仿宋" w:hAnsi="仿宋"/>
        </w:rPr>
      </w:pPr>
      <w:r>
        <w:rPr>
          <w:rFonts w:ascii="仿宋" w:eastAsia="仿宋" w:hAnsi="仿宋" w:hint="eastAsia"/>
          <w:b/>
        </w:rPr>
        <w:lastRenderedPageBreak/>
        <w:t>4</w:t>
      </w:r>
      <w:r w:rsidR="009F5EC9" w:rsidRPr="0081481B">
        <w:rPr>
          <w:rFonts w:ascii="仿宋" w:eastAsia="仿宋" w:hAnsi="仿宋"/>
          <w:b/>
        </w:rPr>
        <w:t>.</w:t>
      </w:r>
      <w:r w:rsidR="009F5EC9" w:rsidRPr="0081481B">
        <w:rPr>
          <w:rFonts w:ascii="仿宋" w:eastAsia="仿宋" w:hAnsi="仿宋" w:hint="eastAsia"/>
          <w:b/>
        </w:rPr>
        <w:t>支持农业发展</w:t>
      </w:r>
      <w:r w:rsidR="009F5EC9" w:rsidRPr="00A60C06">
        <w:rPr>
          <w:rFonts w:ascii="仿宋" w:eastAsia="仿宋" w:hAnsi="仿宋" w:hint="eastAsia"/>
        </w:rPr>
        <w:t>。安排11939万元</w:t>
      </w:r>
      <w:r w:rsidR="009F5EC9">
        <w:rPr>
          <w:rFonts w:ascii="仿宋" w:eastAsia="仿宋" w:hAnsi="仿宋" w:hint="eastAsia"/>
        </w:rPr>
        <w:t>，</w:t>
      </w:r>
      <w:r w:rsidR="009F5EC9" w:rsidRPr="00A60C06">
        <w:rPr>
          <w:rFonts w:ascii="仿宋" w:eastAsia="仿宋" w:hAnsi="仿宋" w:hint="eastAsia"/>
        </w:rPr>
        <w:t>集中支持现代农业、高标准农田建设、农村综合性改革试点试验</w:t>
      </w:r>
      <w:r w:rsidR="009F5EC9" w:rsidRPr="00B1419A">
        <w:rPr>
          <w:rFonts w:asciiTheme="minorEastAsia" w:eastAsiaTheme="minorEastAsia" w:hAnsiTheme="minorEastAsia" w:hint="eastAsia"/>
          <w:position w:val="6"/>
          <w:sz w:val="21"/>
          <w:szCs w:val="21"/>
        </w:rPr>
        <w:t>〔17〕</w:t>
      </w:r>
      <w:r w:rsidR="009F5EC9" w:rsidRPr="00A60C06">
        <w:rPr>
          <w:rFonts w:ascii="仿宋" w:eastAsia="仿宋" w:hAnsi="仿宋" w:hint="eastAsia"/>
        </w:rPr>
        <w:t>、农村人居环境整治工程等项目实施；村级运转经费安排4495万元，确保按上级标准足额落实到位</w:t>
      </w:r>
      <w:r w:rsidR="009F5EC9">
        <w:rPr>
          <w:rFonts w:ascii="仿宋" w:eastAsia="仿宋" w:hAnsi="仿宋" w:hint="eastAsia"/>
        </w:rPr>
        <w:t>。</w:t>
      </w:r>
    </w:p>
    <w:p w:rsidR="009F5EC9" w:rsidRDefault="00EC5478" w:rsidP="009F5EC9">
      <w:pPr>
        <w:spacing w:line="560" w:lineRule="exact"/>
        <w:ind w:firstLineChars="200" w:firstLine="643"/>
        <w:rPr>
          <w:rFonts w:ascii="仿宋" w:eastAsia="仿宋" w:hAnsi="仿宋"/>
        </w:rPr>
      </w:pPr>
      <w:r>
        <w:rPr>
          <w:rFonts w:ascii="仿宋" w:eastAsia="仿宋" w:hAnsi="仿宋" w:hint="eastAsia"/>
          <w:b/>
        </w:rPr>
        <w:t>5</w:t>
      </w:r>
      <w:r>
        <w:rPr>
          <w:rFonts w:ascii="仿宋" w:eastAsia="仿宋" w:hAnsi="仿宋"/>
          <w:b/>
        </w:rPr>
        <w:t>.</w:t>
      </w:r>
      <w:r w:rsidR="009F5EC9" w:rsidRPr="0081481B">
        <w:rPr>
          <w:rFonts w:ascii="仿宋" w:eastAsia="仿宋" w:hAnsi="仿宋" w:hint="eastAsia"/>
          <w:b/>
        </w:rPr>
        <w:t>支持现代产业体系构建</w:t>
      </w:r>
      <w:r w:rsidR="009F5EC9" w:rsidRPr="00A60C06">
        <w:rPr>
          <w:rFonts w:ascii="仿宋" w:eastAsia="仿宋" w:hAnsi="仿宋" w:hint="eastAsia"/>
        </w:rPr>
        <w:t>。安排资金540万元，主要用于重大招商引资项目。安排资金2020万元，突出支持工业集中区企业创新发展和电子商务、商贸物流、信息服务等现代服务业提质增速。</w:t>
      </w:r>
    </w:p>
    <w:p w:rsidR="009F5EC9" w:rsidRPr="00FA23F5" w:rsidRDefault="009F5EC9" w:rsidP="00C27CBD">
      <w:pPr>
        <w:spacing w:line="560" w:lineRule="exact"/>
        <w:ind w:firstLineChars="200" w:firstLine="643"/>
        <w:rPr>
          <w:rFonts w:ascii="楷体" w:eastAsia="楷体" w:hAnsi="楷体"/>
          <w:b/>
        </w:rPr>
      </w:pPr>
      <w:r w:rsidRPr="00FA23F5">
        <w:rPr>
          <w:rFonts w:ascii="楷体" w:eastAsia="楷体" w:hAnsi="楷体" w:hint="eastAsia"/>
          <w:b/>
        </w:rPr>
        <w:t>（三）2020年财政工作重点</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2020年，全区财政系统将紧紧围绕区委、区政府工作总体部署，拓宽筹融资渠道，加大财政资金统筹力度，调整优化支出结构，促进全区经济社会平稳健康发展。</w:t>
      </w:r>
    </w:p>
    <w:p w:rsidR="009F5EC9" w:rsidRPr="0081481B" w:rsidRDefault="009F5EC9" w:rsidP="009F5EC9">
      <w:pPr>
        <w:spacing w:line="560" w:lineRule="exact"/>
        <w:ind w:firstLineChars="200" w:firstLine="643"/>
        <w:rPr>
          <w:rFonts w:ascii="仿宋" w:eastAsia="仿宋" w:hAnsi="仿宋"/>
          <w:b/>
        </w:rPr>
      </w:pPr>
      <w:r w:rsidRPr="0081481B">
        <w:rPr>
          <w:rFonts w:ascii="仿宋" w:eastAsia="仿宋" w:hAnsi="仿宋" w:hint="eastAsia"/>
          <w:b/>
        </w:rPr>
        <w:t>1</w:t>
      </w:r>
      <w:r w:rsidRPr="0081481B">
        <w:rPr>
          <w:rFonts w:ascii="仿宋" w:eastAsia="仿宋" w:hAnsi="仿宋"/>
          <w:b/>
        </w:rPr>
        <w:t>.</w:t>
      </w:r>
      <w:r w:rsidRPr="0081481B">
        <w:rPr>
          <w:rFonts w:ascii="仿宋" w:eastAsia="仿宋" w:hAnsi="仿宋" w:hint="eastAsia"/>
          <w:b/>
        </w:rPr>
        <w:t>加强收支管理，确保财政平稳健康运行。</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坚持把促进财政收入增长、优化财政支出结构作为重中之重来抓，确保财政收支平衡、运行平稳。一是提高收入质量。健全完善综合治税长效机制，提高税收征管效率与质量。继续落实减税降费各项优惠政策，减轻企业发展负担，进一步涵养财源，激发市场活力，巩固主体财源、培育新兴财源。二是优化支出结构。坚持“突出重点、有保有压”，牢固树立过“紧日子”思想，坚持厉行节约，压缩一般性支出，在保工资、保运转的基础上，集中财力用于民生和重点领域、重大项目支出。三是清理整合专项资金。进一步推动财政专项资金清理整合，调整支持方向与区委</w:t>
      </w:r>
      <w:r w:rsidR="00FB72A8">
        <w:rPr>
          <w:rFonts w:ascii="仿宋" w:eastAsia="仿宋" w:hAnsi="仿宋" w:hint="eastAsia"/>
        </w:rPr>
        <w:t>、</w:t>
      </w:r>
      <w:r w:rsidRPr="00A60C06">
        <w:rPr>
          <w:rFonts w:ascii="仿宋" w:eastAsia="仿宋" w:hAnsi="仿宋" w:hint="eastAsia"/>
        </w:rPr>
        <w:lastRenderedPageBreak/>
        <w:t>区政府决策部署相偏离的项目，统筹归并部门内部切块管理、琐碎零散的项目，整合部门之间重复交叉、目标接近的项目。四是盘活财政存量。建立健全结转结余资金清理长效机制，控制结转结余资金规模。建立财政存量资金与预算安排统筹结合机制，对上年末财政存量资金规模较大的部门，适当压缩下年财政预算安排规模。</w:t>
      </w:r>
    </w:p>
    <w:p w:rsidR="009F5EC9" w:rsidRPr="0081481B" w:rsidRDefault="009F5EC9" w:rsidP="009F5EC9">
      <w:pPr>
        <w:spacing w:line="560" w:lineRule="exact"/>
        <w:ind w:firstLineChars="200" w:firstLine="643"/>
        <w:rPr>
          <w:rFonts w:ascii="仿宋" w:eastAsia="仿宋" w:hAnsi="仿宋"/>
          <w:b/>
        </w:rPr>
      </w:pPr>
      <w:r w:rsidRPr="0081481B">
        <w:rPr>
          <w:rFonts w:ascii="仿宋" w:eastAsia="仿宋" w:hAnsi="仿宋" w:hint="eastAsia"/>
          <w:b/>
        </w:rPr>
        <w:t>2</w:t>
      </w:r>
      <w:r w:rsidRPr="0081481B">
        <w:rPr>
          <w:rFonts w:ascii="仿宋" w:eastAsia="仿宋" w:hAnsi="仿宋"/>
          <w:b/>
        </w:rPr>
        <w:t>.</w:t>
      </w:r>
      <w:r w:rsidRPr="0081481B">
        <w:rPr>
          <w:rFonts w:ascii="仿宋" w:eastAsia="仿宋" w:hAnsi="仿宋" w:hint="eastAsia"/>
          <w:b/>
        </w:rPr>
        <w:t>深化财税改革，稳步提升财政工作效能。</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坚持财政改革突出重点与整体推进相协调，进一步拓展改革的深度和广度，全力推动财税体制改革工作取得实质性突破。一是强化预算绩效管理。加强绩效目标管理，优化绩效目标设置。开展绩效目标执行监控，及时纠正偏差，堵塞管理漏洞。强化绩效运行跟踪监控和定期评价机制，不断提高财政资金使用效益。强化绩效评价结果应用，将评价结果作为政策调整、改进管理和预算安排的重要依据。二是推进完善预算支出标准体系。加快制定接待、会议、培训、差旅等运行经费支出定额标准和开支标准，不断提高财政支出标准的科学性、实用性和可操作性。三是全面深化国库管理制度改革。以国库集中支付系统为主体，加快启动支付电子化改革</w:t>
      </w:r>
      <w:r w:rsidRPr="00B1419A">
        <w:rPr>
          <w:rFonts w:asciiTheme="minorEastAsia" w:eastAsiaTheme="minorEastAsia" w:hAnsiTheme="minorEastAsia" w:hint="eastAsia"/>
          <w:position w:val="6"/>
          <w:sz w:val="21"/>
          <w:szCs w:val="21"/>
        </w:rPr>
        <w:t>〔1</w:t>
      </w:r>
      <w:r>
        <w:rPr>
          <w:rFonts w:asciiTheme="minorEastAsia" w:eastAsiaTheme="minorEastAsia" w:hAnsiTheme="minorEastAsia" w:hint="eastAsia"/>
          <w:position w:val="6"/>
          <w:sz w:val="21"/>
          <w:szCs w:val="21"/>
        </w:rPr>
        <w:t>8</w:t>
      </w:r>
      <w:r w:rsidRPr="00B1419A">
        <w:rPr>
          <w:rFonts w:asciiTheme="minorEastAsia" w:eastAsiaTheme="minorEastAsia" w:hAnsiTheme="minorEastAsia" w:hint="eastAsia"/>
          <w:position w:val="6"/>
          <w:sz w:val="21"/>
          <w:szCs w:val="21"/>
        </w:rPr>
        <w:t>〕</w:t>
      </w:r>
      <w:r w:rsidRPr="00A60C06">
        <w:rPr>
          <w:rFonts w:ascii="仿宋" w:eastAsia="仿宋" w:hAnsi="仿宋" w:hint="eastAsia"/>
        </w:rPr>
        <w:t>，构建覆盖财政资金全流程的完整业务系统。继续清理整顿财政专户，推广执行公务卡强制结算制度，构建规范透明的支付机制。</w:t>
      </w:r>
    </w:p>
    <w:p w:rsidR="009F5EC9" w:rsidRPr="0081481B" w:rsidRDefault="009F5EC9" w:rsidP="009F5EC9">
      <w:pPr>
        <w:spacing w:line="560" w:lineRule="exact"/>
        <w:ind w:firstLineChars="200" w:firstLine="643"/>
        <w:rPr>
          <w:rFonts w:ascii="仿宋" w:eastAsia="仿宋" w:hAnsi="仿宋"/>
          <w:b/>
        </w:rPr>
      </w:pPr>
      <w:r w:rsidRPr="0081481B">
        <w:rPr>
          <w:rFonts w:ascii="仿宋" w:eastAsia="仿宋" w:hAnsi="仿宋" w:hint="eastAsia"/>
          <w:b/>
        </w:rPr>
        <w:t>3</w:t>
      </w:r>
      <w:r w:rsidRPr="0081481B">
        <w:rPr>
          <w:rFonts w:ascii="仿宋" w:eastAsia="仿宋" w:hAnsi="仿宋"/>
          <w:b/>
        </w:rPr>
        <w:t>.</w:t>
      </w:r>
      <w:r w:rsidRPr="0081481B">
        <w:rPr>
          <w:rFonts w:ascii="仿宋" w:eastAsia="仿宋" w:hAnsi="仿宋" w:hint="eastAsia"/>
          <w:b/>
        </w:rPr>
        <w:t>健全预警机制，着力防范化解债务风险。</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认真贯彻落实《国务院关于加强地方政府性债务管理的意见》</w:t>
      </w:r>
      <w:r w:rsidRPr="00A60C06">
        <w:rPr>
          <w:rFonts w:ascii="仿宋" w:eastAsia="仿宋" w:hAnsi="仿宋" w:hint="eastAsia"/>
        </w:rPr>
        <w:lastRenderedPageBreak/>
        <w:t>及《地方政府性债务风险应急处置预案》规定，规范债务管理，优化债务结构，降低债务风险。一是严格控制债务规模。对政府债务实行规模控制，严格限定政府举债程序和资金用途。二是健全政府债务动态监控和预警系统。按时按质建好政府债务监测平台，将政府性债务纳入中长期财政规划管理和年度财政预算管理，强化和保障区域资金链安全，防范系统性风险。三是积极拓展融资渠道。在政府债务限额内积极申报发行政府债券，重点做好专项债券的申报工作。积极推动合规的政府和社会资本合作模式，重点筛选资金需求量较大、有一定收益的项目，平滑政府支出压力。四是推动平台转型。完善细化方案，规范操作程序，切实防范平台公司整合转型过程中的信用风险、财务风险，确保平台依法依规、平稳整合转型，推动区城投和龙岭投做大做优做强。</w:t>
      </w:r>
    </w:p>
    <w:p w:rsidR="009F5EC9" w:rsidRPr="0081481B" w:rsidRDefault="009F5EC9" w:rsidP="009F5EC9">
      <w:pPr>
        <w:spacing w:line="560" w:lineRule="exact"/>
        <w:ind w:firstLineChars="200" w:firstLine="643"/>
        <w:rPr>
          <w:rFonts w:ascii="仿宋" w:eastAsia="仿宋" w:hAnsi="仿宋"/>
          <w:b/>
        </w:rPr>
      </w:pPr>
      <w:r w:rsidRPr="0081481B">
        <w:rPr>
          <w:rFonts w:ascii="仿宋" w:eastAsia="仿宋" w:hAnsi="仿宋" w:hint="eastAsia"/>
          <w:b/>
        </w:rPr>
        <w:t>4</w:t>
      </w:r>
      <w:r w:rsidRPr="0081481B">
        <w:rPr>
          <w:rFonts w:ascii="仿宋" w:eastAsia="仿宋" w:hAnsi="仿宋"/>
          <w:b/>
        </w:rPr>
        <w:t>.</w:t>
      </w:r>
      <w:r w:rsidRPr="0081481B">
        <w:rPr>
          <w:rFonts w:ascii="仿宋" w:eastAsia="仿宋" w:hAnsi="仿宋" w:hint="eastAsia"/>
          <w:b/>
        </w:rPr>
        <w:t>强化监督管理，不断提高依法理财能力。</w:t>
      </w:r>
    </w:p>
    <w:p w:rsidR="009F5EC9" w:rsidRDefault="009F5EC9" w:rsidP="009F5EC9">
      <w:pPr>
        <w:spacing w:line="560" w:lineRule="exact"/>
        <w:ind w:firstLineChars="200" w:firstLine="640"/>
        <w:rPr>
          <w:rFonts w:ascii="仿宋" w:eastAsia="仿宋" w:hAnsi="仿宋"/>
        </w:rPr>
      </w:pPr>
      <w:r w:rsidRPr="00A60C06">
        <w:rPr>
          <w:rFonts w:ascii="仿宋" w:eastAsia="仿宋" w:hAnsi="仿宋" w:hint="eastAsia"/>
        </w:rPr>
        <w:t>充分发挥财政大监督作用，实行事前审核、事中监管、事后检查相结合，日常监督和专项检查相结合的资金监管机制，促使财政资金安全使用。一是加快内控制度</w:t>
      </w:r>
      <w:r w:rsidRPr="00B1419A">
        <w:rPr>
          <w:rFonts w:asciiTheme="minorEastAsia" w:eastAsiaTheme="minorEastAsia" w:hAnsiTheme="minorEastAsia" w:hint="eastAsia"/>
          <w:position w:val="6"/>
          <w:sz w:val="21"/>
          <w:szCs w:val="21"/>
        </w:rPr>
        <w:t>〔</w:t>
      </w:r>
      <w:r>
        <w:rPr>
          <w:rFonts w:asciiTheme="minorEastAsia" w:eastAsiaTheme="minorEastAsia" w:hAnsiTheme="minorEastAsia" w:hint="eastAsia"/>
          <w:position w:val="6"/>
          <w:sz w:val="21"/>
          <w:szCs w:val="21"/>
        </w:rPr>
        <w:t>19</w:t>
      </w:r>
      <w:r w:rsidRPr="00B1419A">
        <w:rPr>
          <w:rFonts w:asciiTheme="minorEastAsia" w:eastAsiaTheme="minorEastAsia" w:hAnsiTheme="minorEastAsia" w:hint="eastAsia"/>
          <w:position w:val="6"/>
          <w:sz w:val="21"/>
          <w:szCs w:val="21"/>
        </w:rPr>
        <w:t>〕</w:t>
      </w:r>
      <w:r w:rsidRPr="00A60C06">
        <w:rPr>
          <w:rFonts w:ascii="仿宋" w:eastAsia="仿宋" w:hAnsi="仿宋" w:hint="eastAsia"/>
        </w:rPr>
        <w:t>体系建设。进一步完善内部管理监督长效机制，建立健全财政内控制度和全财政运行监控体系，创新动态监控方式，扩大动态监控范围，强化预防、纠偏、威慑功能，保障预算执行严格规范、财政资金使用合规透明。二是加强财政监督检查。严格执行《财政违法行为处罚处分条例》等法律法规，重点关注扶贫、民生、涉农等财政资金管理使用情况。积极探索“互联网+监督”民生资金公开全领域监管</w:t>
      </w:r>
      <w:r w:rsidRPr="00A60C06">
        <w:rPr>
          <w:rFonts w:ascii="仿宋" w:eastAsia="仿宋" w:hAnsi="仿宋" w:hint="eastAsia"/>
        </w:rPr>
        <w:lastRenderedPageBreak/>
        <w:t>机制，构建源头控制、在线跟踪和监督问效三位一体的监管体系。三是加快预决算公开制度化、机制化建设。进一步落实预决算信息公开主体责任，强化主动公开意识，改进公开方式方法，不断完善公开内容，扩大公开范围。加大预决算公开考核力度，完善预决算公开制度体系和工作推进机制。</w:t>
      </w:r>
    </w:p>
    <w:p w:rsidR="009F5EC9" w:rsidRPr="00A60C06" w:rsidRDefault="009F5EC9" w:rsidP="009F5EC9">
      <w:pPr>
        <w:spacing w:line="560" w:lineRule="exact"/>
        <w:ind w:firstLineChars="200" w:firstLine="640"/>
        <w:rPr>
          <w:rFonts w:ascii="仿宋" w:eastAsia="仿宋" w:hAnsi="仿宋"/>
        </w:rPr>
      </w:pPr>
      <w:r w:rsidRPr="00A60C06">
        <w:rPr>
          <w:rFonts w:ascii="仿宋" w:eastAsia="仿宋" w:hAnsi="仿宋" w:hint="eastAsia"/>
        </w:rPr>
        <w:t>各位代表，2020年全区财政工作任务艰巨。我们将在区委、区政府坚强领导和区人大、区政协监督指导下，开拓创新，奋发进取，确保圆满完成各项财政工作任务，为加快建设更加美丽、富饶、幸福的新赫山作出新的更大的贡献！</w:t>
      </w:r>
    </w:p>
    <w:p w:rsidR="009F5EC9" w:rsidRDefault="009F5EC9" w:rsidP="009F5EC9">
      <w:pPr>
        <w:rPr>
          <w:rFonts w:ascii="仿宋_GB2312"/>
          <w:kern w:val="2"/>
        </w:rPr>
      </w:pPr>
    </w:p>
    <w:p w:rsidR="009F5EC9" w:rsidRPr="000404CA" w:rsidRDefault="009F5EC9" w:rsidP="009F5EC9">
      <w:pPr>
        <w:rPr>
          <w:rFonts w:ascii="仿宋_GB2312"/>
          <w:kern w:val="2"/>
        </w:rPr>
      </w:pPr>
    </w:p>
    <w:p w:rsidR="007762E6" w:rsidRDefault="007762E6">
      <w:pPr>
        <w:widowControl/>
        <w:jc w:val="left"/>
        <w:rPr>
          <w:rFonts w:ascii="仿宋_GB2312" w:hAnsi="黑体"/>
          <w:bCs/>
          <w:color w:val="000000"/>
          <w:sz w:val="24"/>
        </w:rPr>
      </w:pPr>
      <w:r>
        <w:rPr>
          <w:rFonts w:ascii="仿宋_GB2312" w:hAnsi="黑体"/>
          <w:bCs/>
          <w:color w:val="000000"/>
          <w:sz w:val="24"/>
        </w:rPr>
        <w:br w:type="page"/>
      </w:r>
    </w:p>
    <w:p w:rsidR="009F5EC9" w:rsidRPr="000404CA" w:rsidRDefault="009F5EC9" w:rsidP="009F5EC9">
      <w:pPr>
        <w:spacing w:line="500" w:lineRule="exact"/>
        <w:rPr>
          <w:rFonts w:ascii="仿宋_GB2312" w:hAnsi="黑体"/>
          <w:bCs/>
          <w:color w:val="000000"/>
          <w:sz w:val="24"/>
        </w:rPr>
      </w:pPr>
      <w:r w:rsidRPr="000404CA">
        <w:rPr>
          <w:rFonts w:ascii="仿宋_GB2312" w:hAnsi="黑体" w:hint="eastAsia"/>
          <w:bCs/>
          <w:color w:val="000000"/>
          <w:sz w:val="24"/>
        </w:rPr>
        <w:lastRenderedPageBreak/>
        <w:t>注释：</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(1)一般公共预算：指政府凭借国家政治权力，以社会管理者身份筹集以税收为主体的财政收入，用于保障和改善民生、维持国家行政职能正常行使、保障国家安全等方面的收支预算。</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(2)政府性基金预算：指政府通过向社会征收基金、收费，以及出让土地、发行彩票等方式取得收入，专项用于支持特定基础设施建设和社会事业发展等方面的收支预算。</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(3)社会保险基金预算：指政府通过社会保险单位缴费、政府公共预算安排等方式取得收入，专项用于社会保障支出的收支预算。</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(4)全口径预算编制：指将全部政府收支纳入预算，并接受与其性质相适应的管理和监督，使政府预算做到体系完整、结构清晰、权责匹配、公开透明。其基本内容包括，一是所有政府收支应当纳入预算；二是政府预算体系包括公共预算、政府性基金预算、国有资本经营预算和社会保险基金预算。</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(5)国有资本经营预算：指国家以所有者身份依法取得国有资本收益，并对所得收益进行分配而发生的收支预算。</w:t>
      </w:r>
    </w:p>
    <w:p w:rsidR="009F5EC9"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(6)三大攻坚战： 指防范化解重大风险、精准脱贫、污染防治三大攻坚战。</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(7)</w:t>
      </w:r>
      <w:r w:rsidRPr="00827402">
        <w:rPr>
          <w:rFonts w:ascii="仿宋_GB2312" w:hAnsi="宋体" w:cs="宋体" w:hint="eastAsia"/>
          <w:color w:val="000000"/>
          <w:sz w:val="24"/>
        </w:rPr>
        <w:t>实施“六个一批”</w:t>
      </w:r>
      <w:r>
        <w:rPr>
          <w:rFonts w:ascii="仿宋_GB2312" w:hAnsi="宋体" w:cs="宋体" w:hint="eastAsia"/>
          <w:color w:val="000000"/>
          <w:sz w:val="24"/>
        </w:rPr>
        <w:t>：</w:t>
      </w:r>
      <w:r w:rsidRPr="00827402">
        <w:rPr>
          <w:rFonts w:ascii="仿宋_GB2312" w:hAnsi="宋体" w:cs="宋体" w:hint="eastAsia"/>
          <w:color w:val="000000"/>
          <w:sz w:val="24"/>
        </w:rPr>
        <w:t>指平合公司根据债务类型，结合三类金融工具，因地因企因债制宜，分类缓释债务风险</w:t>
      </w:r>
      <w:r>
        <w:rPr>
          <w:rFonts w:ascii="仿宋_GB2312" w:hAnsi="宋体" w:cs="宋体" w:hint="eastAsia"/>
          <w:color w:val="000000"/>
          <w:sz w:val="24"/>
        </w:rPr>
        <w:t>:</w:t>
      </w:r>
      <w:r w:rsidRPr="00827402">
        <w:rPr>
          <w:rFonts w:ascii="仿宋_GB2312" w:hAnsi="宋体" w:cs="宋体" w:hint="eastAsia"/>
          <w:color w:val="000000"/>
          <w:sz w:val="24"/>
        </w:rPr>
        <w:t>①“自接自盘”，延展一批，通过银行信贷类产品筹集资金，偿还到期的银行贷款，或者通过展期、续贷、调整还款计划等方式平滑债务风险。对银行资金借助通道为平台公司提供融资的，鼓励用银行信贷类产品“自接自盘”，实现“表外转表内”。</w:t>
      </w:r>
      <w:r w:rsidRPr="00827402">
        <w:rPr>
          <w:rFonts w:ascii="仿宋_GB2312" w:hAnsi="Calibri" w:cs="Calibri" w:hint="eastAsia"/>
          <w:color w:val="000000"/>
          <w:sz w:val="24"/>
        </w:rPr>
        <w:t>②</w:t>
      </w:r>
      <w:r w:rsidRPr="00827402">
        <w:rPr>
          <w:rFonts w:ascii="宋体" w:eastAsia="宋体" w:hAnsi="宋体" w:cs="宋体" w:hint="eastAsia"/>
          <w:color w:val="000000"/>
          <w:sz w:val="24"/>
        </w:rPr>
        <w:t>“</w:t>
      </w:r>
      <w:r w:rsidRPr="00827402">
        <w:rPr>
          <w:rFonts w:ascii="仿宋_GB2312" w:hAnsi="宋体" w:cs="宋体" w:hint="eastAsia"/>
          <w:color w:val="000000"/>
          <w:sz w:val="24"/>
        </w:rPr>
        <w:t>替接他盘”，置换一批。鼓励通过银行信贷类产品筹集资金，偿还到期的信托产品、公司信用类债券、资产管理产品(计划)及金融租赁、保险、基金等各类债务。③“延期回售”，续持一批。对含权信用债券，一是加强与投资人的沟通协调，争取投资人不行使回售选择权，继续持有债券。二是协调有关方面提前在二级市场，以合理的价格从现持有者手中收购。④“发新还旧”，平滑</w:t>
      </w:r>
      <w:r w:rsidRPr="00827402">
        <w:rPr>
          <w:rFonts w:ascii="仿宋_GB2312" w:hAnsi="宋体" w:cs="宋体" w:hint="eastAsia"/>
          <w:color w:val="000000"/>
          <w:sz w:val="24"/>
        </w:rPr>
        <w:lastRenderedPageBreak/>
        <w:t>一批。对企业债券、公司债券、银行间市场债务融资工具等公司信用类债券，平台公司应提前与相关承销机构协商，申报发行新一期的债券，募集资金依法依规用于偿还到期债券。</w:t>
      </w:r>
      <w:r w:rsidRPr="00827402">
        <w:rPr>
          <w:rFonts w:ascii="仿宋_GB2312" w:hAnsi="Calibri" w:cs="Calibri" w:hint="eastAsia"/>
          <w:color w:val="000000"/>
          <w:sz w:val="24"/>
        </w:rPr>
        <w:t>⑤</w:t>
      </w:r>
      <w:r w:rsidRPr="00827402">
        <w:rPr>
          <w:rFonts w:ascii="宋体" w:eastAsia="宋体" w:hAnsi="宋体" w:cs="宋体" w:hint="eastAsia"/>
          <w:color w:val="000000"/>
          <w:sz w:val="24"/>
        </w:rPr>
        <w:t xml:space="preserve"> “</w:t>
      </w:r>
      <w:r w:rsidRPr="00827402">
        <w:rPr>
          <w:rFonts w:ascii="仿宋_GB2312" w:hAnsi="宋体" w:cs="宋体" w:hint="eastAsia"/>
          <w:color w:val="000000"/>
          <w:sz w:val="24"/>
        </w:rPr>
        <w:t>债务重组”，盘活一批。鼓励平合公司对接央企、险资、政策性银行，引入战略合作者，或通过兼并、收购、资产证券化等方式，对公司资产与债务进行重新组合和配置。鼓励金融资产管理公司参与收购平合公司到期债务，并进行实质性重组，整体化解风险。⑥“债转股”，转化一批。允许产业基金、私募投资基金等社会资本，在坚持市场化原则并依法合规的前提下，投资置换期限匹配的到期债务，实现“债转股”。</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w:t>
      </w:r>
      <w:r>
        <w:rPr>
          <w:rFonts w:ascii="仿宋_GB2312" w:hAnsi="宋体" w:cs="宋体" w:hint="eastAsia"/>
          <w:color w:val="000000"/>
          <w:sz w:val="24"/>
        </w:rPr>
        <w:t>8</w:t>
      </w:r>
      <w:r w:rsidRPr="000404CA">
        <w:rPr>
          <w:rFonts w:ascii="仿宋_GB2312" w:hAnsi="宋体" w:cs="宋体" w:hint="eastAsia"/>
          <w:color w:val="000000"/>
          <w:sz w:val="24"/>
        </w:rPr>
        <w:t>)健康扶贫“三个一批”：大病集中救治一批、慢病签约服务管理一批、重病兜底保障一批。按照三个一批的原则，组织对患有大病和长期慢性病的贫困人口实行分类分批救治，进一步推动健康扶贫落实到人、精准到病。</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w:t>
      </w:r>
      <w:r>
        <w:rPr>
          <w:rFonts w:ascii="仿宋_GB2312" w:hAnsi="宋体" w:cs="宋体" w:hint="eastAsia"/>
          <w:color w:val="000000"/>
          <w:sz w:val="24"/>
        </w:rPr>
        <w:t>9</w:t>
      </w:r>
      <w:r w:rsidRPr="000404CA">
        <w:rPr>
          <w:rFonts w:ascii="仿宋_GB2312" w:hAnsi="宋体" w:cs="宋体" w:hint="eastAsia"/>
          <w:color w:val="000000"/>
          <w:sz w:val="24"/>
        </w:rPr>
        <w:t>)雨露计划：是以政府主导、社会参与为特色，以提高素质、增强就业和创业能力为宗旨，以中职（中技）学历职业教育、创业培训等为手段，帮助贫困地区青壮年农民解决在就业、创业中遇到的实际困难，达到发展生产、增加收入，促进贫困地区经济发展的目的。</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w:t>
      </w:r>
      <w:r>
        <w:rPr>
          <w:rFonts w:ascii="仿宋_GB2312" w:hAnsi="宋体" w:cs="宋体" w:hint="eastAsia"/>
          <w:color w:val="000000"/>
          <w:sz w:val="24"/>
        </w:rPr>
        <w:t>10</w:t>
      </w:r>
      <w:r w:rsidRPr="000404CA">
        <w:rPr>
          <w:rFonts w:ascii="仿宋_GB2312" w:hAnsi="宋体" w:cs="宋体" w:hint="eastAsia"/>
          <w:color w:val="000000"/>
          <w:sz w:val="24"/>
        </w:rPr>
        <w:t>)一卡通：按照“补贴政策不变、资金分配权限不变、部门职责不变”的原则，将财政安排的各项惠农补贴资金，通过一个代发金融机构直接划转到农户个人特定账户的兑付方式，实现“一户(人)一卡(折)”，确保农民及时、安全、足额领取各项惠农补贴资金。</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w:t>
      </w:r>
      <w:r>
        <w:rPr>
          <w:rFonts w:ascii="仿宋_GB2312" w:hAnsi="宋体" w:cs="宋体" w:hint="eastAsia"/>
          <w:color w:val="000000"/>
          <w:sz w:val="24"/>
        </w:rPr>
        <w:t>11</w:t>
      </w:r>
      <w:r w:rsidRPr="000404CA">
        <w:rPr>
          <w:rFonts w:ascii="仿宋_GB2312" w:hAnsi="宋体" w:cs="宋体" w:hint="eastAsia"/>
          <w:color w:val="000000"/>
          <w:sz w:val="24"/>
        </w:rPr>
        <w:t>)政策性农业保险：是政府通过保费补贴等政策扶持，对种植业、养殖业因遭受自然灾害和意外事故造成的经济损失提供的直接物化成本保险。</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w:t>
      </w:r>
      <w:r>
        <w:rPr>
          <w:rFonts w:ascii="仿宋_GB2312" w:hAnsi="宋体" w:cs="宋体" w:hint="eastAsia"/>
          <w:color w:val="000000"/>
          <w:sz w:val="24"/>
        </w:rPr>
        <w:t>12</w:t>
      </w:r>
      <w:r w:rsidRPr="000404CA">
        <w:rPr>
          <w:rFonts w:ascii="仿宋_GB2312" w:hAnsi="宋体" w:cs="宋体" w:hint="eastAsia"/>
          <w:color w:val="000000"/>
          <w:sz w:val="24"/>
        </w:rPr>
        <w:t>)三方对账：是指对财政部门有关单位财政资金账户一定期限内的银行存款变动情况予以核实，由财政财务监督股、国库股和管理财政账户资金的业务股室进行三方共同核对，以规避风险，确保财政资金安全。</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w:t>
      </w:r>
      <w:r>
        <w:rPr>
          <w:rFonts w:ascii="仿宋_GB2312" w:hAnsi="宋体" w:cs="宋体" w:hint="eastAsia"/>
          <w:color w:val="000000"/>
          <w:sz w:val="24"/>
        </w:rPr>
        <w:t>13</w:t>
      </w:r>
      <w:r w:rsidRPr="000404CA">
        <w:rPr>
          <w:rFonts w:ascii="仿宋_GB2312" w:hAnsi="宋体" w:cs="宋体" w:hint="eastAsia"/>
          <w:color w:val="000000"/>
          <w:sz w:val="24"/>
        </w:rPr>
        <w:t>)互联网+监督：是运用互联网技术和信息化手段推进政务公开、改进政务服</w:t>
      </w:r>
      <w:r w:rsidRPr="000404CA">
        <w:rPr>
          <w:rFonts w:ascii="仿宋_GB2312" w:hAnsi="宋体" w:cs="宋体" w:hint="eastAsia"/>
          <w:color w:val="000000"/>
          <w:sz w:val="24"/>
        </w:rPr>
        <w:lastRenderedPageBreak/>
        <w:t>务、构建互联网治理体系，也是标本兼治“雁过拔毛”式腐败问题的一项重要工作。</w:t>
      </w:r>
    </w:p>
    <w:p w:rsidR="009F5EC9" w:rsidRPr="000404CA" w:rsidRDefault="009F5EC9" w:rsidP="009F5EC9">
      <w:pPr>
        <w:spacing w:line="500" w:lineRule="exact"/>
        <w:ind w:firstLineChars="200" w:firstLine="480"/>
        <w:rPr>
          <w:rFonts w:ascii="仿宋_GB2312" w:hAnsi="Arial" w:cs="Arial"/>
          <w:color w:val="333333"/>
          <w:sz w:val="26"/>
          <w:szCs w:val="26"/>
          <w:shd w:val="clear" w:color="auto" w:fill="FFFFFF"/>
        </w:rPr>
      </w:pPr>
      <w:r w:rsidRPr="000404CA">
        <w:rPr>
          <w:rFonts w:ascii="仿宋_GB2312" w:hAnsi="宋体" w:cs="宋体" w:hint="eastAsia"/>
          <w:color w:val="000000"/>
          <w:sz w:val="24"/>
        </w:rPr>
        <w:t>(</w:t>
      </w:r>
      <w:r>
        <w:rPr>
          <w:rFonts w:ascii="仿宋_GB2312" w:hAnsi="宋体" w:cs="宋体" w:hint="eastAsia"/>
          <w:color w:val="000000"/>
          <w:sz w:val="24"/>
        </w:rPr>
        <w:t>14</w:t>
      </w:r>
      <w:r w:rsidRPr="000404CA">
        <w:rPr>
          <w:rFonts w:ascii="仿宋_GB2312" w:hAnsi="宋体" w:cs="宋体" w:hint="eastAsia"/>
          <w:color w:val="000000"/>
          <w:sz w:val="24"/>
        </w:rPr>
        <w:t>)“雁过拔毛”式腐败：是基层腐败的典型表现形式，主要是指少数基层干部在资金分配、审批审核环节以及管理基层事务的过程中，滥用职权侵害群众切身利益的腐败行为。</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(1</w:t>
      </w:r>
      <w:r>
        <w:rPr>
          <w:rFonts w:ascii="仿宋_GB2312" w:hAnsi="宋体" w:cs="宋体" w:hint="eastAsia"/>
          <w:color w:val="000000"/>
          <w:sz w:val="24"/>
        </w:rPr>
        <w:t>5</w:t>
      </w:r>
      <w:r w:rsidRPr="000404CA">
        <w:rPr>
          <w:rFonts w:ascii="仿宋_GB2312" w:hAnsi="宋体" w:cs="宋体" w:hint="eastAsia"/>
          <w:color w:val="000000"/>
          <w:sz w:val="24"/>
        </w:rPr>
        <w:t>)生均</w:t>
      </w:r>
      <w:hyperlink r:id="rId9" w:tgtFrame="_blank" w:history="1">
        <w:r w:rsidRPr="000404CA">
          <w:rPr>
            <w:rFonts w:ascii="仿宋_GB2312" w:hAnsi="宋体" w:cs="宋体" w:hint="eastAsia"/>
            <w:color w:val="000000"/>
            <w:sz w:val="24"/>
          </w:rPr>
          <w:t>公用经费</w:t>
        </w:r>
      </w:hyperlink>
      <w:r w:rsidRPr="000404CA">
        <w:rPr>
          <w:rFonts w:ascii="仿宋_GB2312" w:hAnsi="宋体" w:cs="宋体" w:hint="eastAsia"/>
          <w:color w:val="000000"/>
          <w:sz w:val="24"/>
        </w:rPr>
        <w:t>：是满足学校教育教学活动正常进行以及整个学校的正常运转而消耗的物力、人力所产生的费用，它和教育人员经费共同构成教育事业性经费。</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(1</w:t>
      </w:r>
      <w:r>
        <w:rPr>
          <w:rFonts w:ascii="仿宋_GB2312" w:hAnsi="宋体" w:cs="宋体" w:hint="eastAsia"/>
          <w:color w:val="000000"/>
          <w:sz w:val="24"/>
        </w:rPr>
        <w:t>6</w:t>
      </w:r>
      <w:r w:rsidRPr="000404CA">
        <w:rPr>
          <w:rFonts w:ascii="仿宋_GB2312" w:hAnsi="宋体" w:cs="宋体" w:hint="eastAsia"/>
          <w:color w:val="000000"/>
          <w:sz w:val="24"/>
        </w:rPr>
        <w:t>)两馆一站：图书馆、文化馆和乡镇文化站。</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(1</w:t>
      </w:r>
      <w:r>
        <w:rPr>
          <w:rFonts w:ascii="仿宋_GB2312" w:hAnsi="宋体" w:cs="宋体" w:hint="eastAsia"/>
          <w:color w:val="000000"/>
          <w:sz w:val="24"/>
        </w:rPr>
        <w:t>7</w:t>
      </w:r>
      <w:r w:rsidRPr="000404CA">
        <w:rPr>
          <w:rFonts w:ascii="仿宋_GB2312" w:hAnsi="宋体" w:cs="宋体" w:hint="eastAsia"/>
          <w:color w:val="000000"/>
          <w:sz w:val="24"/>
        </w:rPr>
        <w:t>)农村综合性改革试点试验：是指以推进农业供给侧结构性改革为主线，围绕农业增效、农民增收、农村增绿而开展的农村综合性改革试点试验项目。</w:t>
      </w:r>
    </w:p>
    <w:p w:rsidR="009F5EC9" w:rsidRPr="000404CA" w:rsidRDefault="009F5EC9" w:rsidP="009F5EC9">
      <w:pPr>
        <w:spacing w:line="500" w:lineRule="exact"/>
        <w:ind w:firstLineChars="200" w:firstLine="480"/>
        <w:rPr>
          <w:rFonts w:ascii="仿宋_GB2312" w:hAnsi="宋体" w:cs="宋体"/>
          <w:color w:val="000000"/>
          <w:sz w:val="24"/>
        </w:rPr>
      </w:pPr>
      <w:r w:rsidRPr="000404CA">
        <w:rPr>
          <w:rFonts w:ascii="仿宋_GB2312" w:hAnsi="宋体" w:cs="宋体" w:hint="eastAsia"/>
          <w:color w:val="000000"/>
          <w:sz w:val="24"/>
        </w:rPr>
        <w:t>(1</w:t>
      </w:r>
      <w:r>
        <w:rPr>
          <w:rFonts w:ascii="仿宋_GB2312" w:hAnsi="宋体" w:cs="宋体" w:hint="eastAsia"/>
          <w:color w:val="000000"/>
          <w:sz w:val="24"/>
        </w:rPr>
        <w:t>8</w:t>
      </w:r>
      <w:r w:rsidRPr="000404CA">
        <w:rPr>
          <w:rFonts w:ascii="仿宋_GB2312" w:hAnsi="宋体" w:cs="宋体" w:hint="eastAsia"/>
          <w:color w:val="000000"/>
          <w:sz w:val="24"/>
        </w:rPr>
        <w:t>)支付电子化改革：是以国库集中支付制度改革为统领，以现代网络信息技术为依托，以电子凭证安全支撑控件为核心，构建安全、便捷、高效的“电子支付安全支撑体系”，是国库集中支付制度在新形势下的发展与完善。</w:t>
      </w:r>
    </w:p>
    <w:p w:rsidR="009F5EC9" w:rsidRPr="000404CA" w:rsidRDefault="009F5EC9" w:rsidP="009F5EC9">
      <w:pPr>
        <w:spacing w:line="500" w:lineRule="exact"/>
        <w:ind w:firstLineChars="200" w:firstLine="480"/>
        <w:rPr>
          <w:rFonts w:ascii="仿宋_GB2312" w:hAnsi="Arial" w:cs="Arial"/>
          <w:color w:val="333333"/>
          <w:sz w:val="26"/>
          <w:szCs w:val="26"/>
          <w:shd w:val="clear" w:color="auto" w:fill="FFFFFF"/>
        </w:rPr>
      </w:pPr>
      <w:r w:rsidRPr="000404CA">
        <w:rPr>
          <w:rFonts w:ascii="仿宋_GB2312" w:hAnsi="宋体" w:cs="宋体" w:hint="eastAsia"/>
          <w:color w:val="000000"/>
          <w:sz w:val="24"/>
        </w:rPr>
        <w:t>(1</w:t>
      </w:r>
      <w:r>
        <w:rPr>
          <w:rFonts w:ascii="仿宋_GB2312" w:hAnsi="宋体" w:cs="宋体" w:hint="eastAsia"/>
          <w:color w:val="000000"/>
          <w:sz w:val="24"/>
        </w:rPr>
        <w:t>9</w:t>
      </w:r>
      <w:r w:rsidRPr="000404CA">
        <w:rPr>
          <w:rFonts w:ascii="仿宋_GB2312" w:hAnsi="宋体" w:cs="宋体" w:hint="eastAsia"/>
          <w:color w:val="000000"/>
          <w:sz w:val="24"/>
        </w:rPr>
        <w:t>)内控制度：是单位内部建立的使各项业务活动互相联系、互相制约的一系列具有控制职能的措施、方法和规程。</w:t>
      </w:r>
      <w:r w:rsidRPr="000404CA">
        <w:rPr>
          <w:rFonts w:ascii="仿宋_GB2312" w:hAnsi="Arial" w:cs="Arial" w:hint="eastAsia"/>
          <w:color w:val="333333"/>
          <w:sz w:val="26"/>
          <w:szCs w:val="26"/>
          <w:shd w:val="clear" w:color="auto" w:fill="FFFFFF"/>
        </w:rPr>
        <w:tab/>
      </w:r>
    </w:p>
    <w:p w:rsidR="009F5EC9" w:rsidRPr="000404CA" w:rsidRDefault="009F5EC9" w:rsidP="009F5EC9">
      <w:pPr>
        <w:ind w:firstLineChars="200" w:firstLine="520"/>
        <w:rPr>
          <w:rFonts w:ascii="仿宋_GB2312" w:hAnsi="Arial" w:cs="Arial"/>
          <w:color w:val="333333"/>
          <w:sz w:val="26"/>
          <w:szCs w:val="26"/>
          <w:shd w:val="clear" w:color="auto" w:fill="FFFFFF"/>
        </w:rPr>
      </w:pPr>
    </w:p>
    <w:p w:rsidR="009F5EC9" w:rsidRPr="000404CA" w:rsidRDefault="009F5EC9" w:rsidP="009F5EC9">
      <w:pPr>
        <w:ind w:firstLineChars="200" w:firstLine="520"/>
        <w:rPr>
          <w:rFonts w:ascii="仿宋_GB2312" w:hAnsi="Arial" w:cs="Arial"/>
          <w:color w:val="333333"/>
          <w:sz w:val="26"/>
          <w:szCs w:val="26"/>
          <w:shd w:val="clear" w:color="auto" w:fill="FFFFFF"/>
        </w:rPr>
      </w:pPr>
    </w:p>
    <w:p w:rsidR="00B2547B" w:rsidRPr="009F5EC9" w:rsidRDefault="00B2547B"/>
    <w:sectPr w:rsidR="00B2547B" w:rsidRPr="009F5EC9" w:rsidSect="00A60C06">
      <w:footerReference w:type="default" r:id="rId10"/>
      <w:pgSz w:w="11906" w:h="16838" w:code="9"/>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2C0" w:rsidRDefault="00BA72C0" w:rsidP="009F5EC9">
      <w:r>
        <w:separator/>
      </w:r>
    </w:p>
  </w:endnote>
  <w:endnote w:type="continuationSeparator" w:id="0">
    <w:p w:rsidR="00BA72C0" w:rsidRDefault="00BA72C0" w:rsidP="009F5EC9">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charset w:val="86"/>
    <w:family w:val="modern"/>
    <w:pitch w:val="fixed"/>
    <w:sig w:usb0="00000000" w:usb1="38CF7CFA" w:usb2="00000016" w:usb3="00000000" w:csb0="00040001" w:csb1="00000000"/>
  </w:font>
  <w:font w:name="方正小标宋简体">
    <w:altName w:val="hakuyoxingshu7000"/>
    <w:panose1 w:val="03000509000000000000"/>
    <w:charset w:val="86"/>
    <w:family w:val="script"/>
    <w:pitch w:val="fixed"/>
    <w:sig w:usb0="00000001" w:usb1="080E0000" w:usb2="00000010" w:usb3="00000000" w:csb0="00040000" w:csb1="00000000"/>
  </w:font>
  <w:font w:name="楷体">
    <w:altName w:val="宋体"/>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910659"/>
      <w:docPartObj>
        <w:docPartGallery w:val="Page Numbers (Bottom of Page)"/>
        <w:docPartUnique/>
      </w:docPartObj>
    </w:sdtPr>
    <w:sdtContent>
      <w:p w:rsidR="00E6071F" w:rsidRDefault="00B50FA5">
        <w:pPr>
          <w:pStyle w:val="a4"/>
          <w:jc w:val="center"/>
          <w:rPr>
            <w:rFonts w:hint="eastAsia"/>
          </w:rPr>
        </w:pPr>
        <w:r>
          <w:fldChar w:fldCharType="begin"/>
        </w:r>
        <w:r w:rsidR="00DB5568">
          <w:instrText>PAGE   \* MERGEFORMAT</w:instrText>
        </w:r>
        <w:r>
          <w:fldChar w:fldCharType="separate"/>
        </w:r>
        <w:r w:rsidR="00221072" w:rsidRPr="00221072">
          <w:rPr>
            <w:rFonts w:hint="eastAsia"/>
            <w:noProof/>
            <w:lang w:val="zh-CN"/>
          </w:rPr>
          <w:t>6</w:t>
        </w:r>
        <w:r>
          <w:fldChar w:fldCharType="end"/>
        </w:r>
      </w:p>
    </w:sdtContent>
  </w:sdt>
  <w:p w:rsidR="00E6071F" w:rsidRDefault="00BA72C0">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2C0" w:rsidRDefault="00BA72C0" w:rsidP="009F5EC9">
      <w:r>
        <w:separator/>
      </w:r>
    </w:p>
  </w:footnote>
  <w:footnote w:type="continuationSeparator" w:id="0">
    <w:p w:rsidR="00BA72C0" w:rsidRDefault="00BA72C0" w:rsidP="009F5E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1B0B"/>
    <w:rsid w:val="0000209B"/>
    <w:rsid w:val="00017DCD"/>
    <w:rsid w:val="000F4304"/>
    <w:rsid w:val="0010408F"/>
    <w:rsid w:val="0013543F"/>
    <w:rsid w:val="00145BBF"/>
    <w:rsid w:val="00191105"/>
    <w:rsid w:val="001917D6"/>
    <w:rsid w:val="001E59C5"/>
    <w:rsid w:val="00221072"/>
    <w:rsid w:val="00256555"/>
    <w:rsid w:val="00266A4F"/>
    <w:rsid w:val="0027027E"/>
    <w:rsid w:val="002C03D7"/>
    <w:rsid w:val="0033484A"/>
    <w:rsid w:val="0034175E"/>
    <w:rsid w:val="0036642C"/>
    <w:rsid w:val="00400219"/>
    <w:rsid w:val="004044BE"/>
    <w:rsid w:val="00420393"/>
    <w:rsid w:val="004425EB"/>
    <w:rsid w:val="0045111E"/>
    <w:rsid w:val="004E162C"/>
    <w:rsid w:val="004F2BBF"/>
    <w:rsid w:val="00503EF1"/>
    <w:rsid w:val="005466CF"/>
    <w:rsid w:val="00552C91"/>
    <w:rsid w:val="00560A00"/>
    <w:rsid w:val="005774D8"/>
    <w:rsid w:val="00591C54"/>
    <w:rsid w:val="00594858"/>
    <w:rsid w:val="005F2B34"/>
    <w:rsid w:val="00622062"/>
    <w:rsid w:val="00642526"/>
    <w:rsid w:val="00675189"/>
    <w:rsid w:val="006800A7"/>
    <w:rsid w:val="00685E2F"/>
    <w:rsid w:val="00747DD5"/>
    <w:rsid w:val="00770DD1"/>
    <w:rsid w:val="007762E6"/>
    <w:rsid w:val="007B4412"/>
    <w:rsid w:val="007F6B06"/>
    <w:rsid w:val="008A2974"/>
    <w:rsid w:val="00945386"/>
    <w:rsid w:val="00953436"/>
    <w:rsid w:val="00992507"/>
    <w:rsid w:val="009A6068"/>
    <w:rsid w:val="009C4102"/>
    <w:rsid w:val="009F5EC9"/>
    <w:rsid w:val="00A06AB9"/>
    <w:rsid w:val="00A157F9"/>
    <w:rsid w:val="00A364DB"/>
    <w:rsid w:val="00A507D1"/>
    <w:rsid w:val="00AE36B7"/>
    <w:rsid w:val="00B03F6D"/>
    <w:rsid w:val="00B040F2"/>
    <w:rsid w:val="00B2547B"/>
    <w:rsid w:val="00B50FA5"/>
    <w:rsid w:val="00B91BCB"/>
    <w:rsid w:val="00BA72C0"/>
    <w:rsid w:val="00BC41B9"/>
    <w:rsid w:val="00BE1B0B"/>
    <w:rsid w:val="00BF449E"/>
    <w:rsid w:val="00C06A64"/>
    <w:rsid w:val="00C201B4"/>
    <w:rsid w:val="00C27CBD"/>
    <w:rsid w:val="00C325B4"/>
    <w:rsid w:val="00C8239D"/>
    <w:rsid w:val="00C8340F"/>
    <w:rsid w:val="00C94FCC"/>
    <w:rsid w:val="00CE7DB9"/>
    <w:rsid w:val="00CF1E8D"/>
    <w:rsid w:val="00CF46C0"/>
    <w:rsid w:val="00D24F83"/>
    <w:rsid w:val="00D25604"/>
    <w:rsid w:val="00D308E9"/>
    <w:rsid w:val="00D52AFD"/>
    <w:rsid w:val="00D66774"/>
    <w:rsid w:val="00D72566"/>
    <w:rsid w:val="00DB5568"/>
    <w:rsid w:val="00E16F7C"/>
    <w:rsid w:val="00E17C6F"/>
    <w:rsid w:val="00E20056"/>
    <w:rsid w:val="00E265A8"/>
    <w:rsid w:val="00E44064"/>
    <w:rsid w:val="00E4460B"/>
    <w:rsid w:val="00E538B7"/>
    <w:rsid w:val="00E91696"/>
    <w:rsid w:val="00EC5478"/>
    <w:rsid w:val="00ED2B40"/>
    <w:rsid w:val="00F12F09"/>
    <w:rsid w:val="00F447AD"/>
    <w:rsid w:val="00F92407"/>
    <w:rsid w:val="00FA2390"/>
    <w:rsid w:val="00FB72A8"/>
    <w:rsid w:val="00FC4771"/>
    <w:rsid w:val="00FC55D6"/>
    <w:rsid w:val="00FC5F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EC9"/>
    <w:pPr>
      <w:widowControl w:val="0"/>
      <w:jc w:val="both"/>
    </w:pPr>
    <w:rPr>
      <w:rFonts w:ascii="Times New Roman" w:eastAsia="仿宋_GB2312" w:hAnsi="Times New Roman"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5EC9"/>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9F5EC9"/>
    <w:rPr>
      <w:sz w:val="18"/>
      <w:szCs w:val="18"/>
    </w:rPr>
  </w:style>
  <w:style w:type="paragraph" w:styleId="a4">
    <w:name w:val="footer"/>
    <w:basedOn w:val="a"/>
    <w:link w:val="Char0"/>
    <w:uiPriority w:val="99"/>
    <w:unhideWhenUsed/>
    <w:rsid w:val="009F5EC9"/>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9F5EC9"/>
    <w:rPr>
      <w:sz w:val="18"/>
      <w:szCs w:val="18"/>
    </w:rPr>
  </w:style>
  <w:style w:type="paragraph" w:styleId="a5">
    <w:name w:val="Balloon Text"/>
    <w:basedOn w:val="a"/>
    <w:link w:val="Char1"/>
    <w:uiPriority w:val="99"/>
    <w:semiHidden/>
    <w:unhideWhenUsed/>
    <w:rsid w:val="00F12F09"/>
    <w:rPr>
      <w:sz w:val="18"/>
      <w:szCs w:val="18"/>
    </w:rPr>
  </w:style>
  <w:style w:type="character" w:customStyle="1" w:styleId="Char1">
    <w:name w:val="批注框文本 Char"/>
    <w:basedOn w:val="a0"/>
    <w:link w:val="a5"/>
    <w:uiPriority w:val="99"/>
    <w:semiHidden/>
    <w:rsid w:val="00F12F09"/>
    <w:rPr>
      <w:rFonts w:ascii="Times New Roman" w:eastAsia="仿宋_GB2312"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EC9"/>
    <w:pPr>
      <w:widowControl w:val="0"/>
      <w:jc w:val="both"/>
    </w:pPr>
    <w:rPr>
      <w:rFonts w:ascii="Times New Roman" w:eastAsia="仿宋_GB2312" w:hAnsi="Times New Roman"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5EC9"/>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9F5EC9"/>
    <w:rPr>
      <w:sz w:val="18"/>
      <w:szCs w:val="18"/>
    </w:rPr>
  </w:style>
  <w:style w:type="paragraph" w:styleId="a4">
    <w:name w:val="footer"/>
    <w:basedOn w:val="a"/>
    <w:link w:val="Char0"/>
    <w:uiPriority w:val="99"/>
    <w:unhideWhenUsed/>
    <w:rsid w:val="009F5EC9"/>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9F5EC9"/>
    <w:rPr>
      <w:sz w:val="18"/>
      <w:szCs w:val="18"/>
    </w:rPr>
  </w:style>
  <w:style w:type="paragraph" w:styleId="a5">
    <w:name w:val="Balloon Text"/>
    <w:basedOn w:val="a"/>
    <w:link w:val="Char1"/>
    <w:uiPriority w:val="99"/>
    <w:semiHidden/>
    <w:unhideWhenUsed/>
    <w:rsid w:val="00F12F09"/>
    <w:rPr>
      <w:sz w:val="18"/>
      <w:szCs w:val="18"/>
    </w:rPr>
  </w:style>
  <w:style w:type="character" w:customStyle="1" w:styleId="Char1">
    <w:name w:val="批注框文本 Char"/>
    <w:basedOn w:val="a0"/>
    <w:link w:val="a5"/>
    <w:uiPriority w:val="99"/>
    <w:semiHidden/>
    <w:rsid w:val="00F12F09"/>
    <w:rPr>
      <w:rFonts w:ascii="Times New Roman" w:eastAsia="仿宋_GB2312"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aidu.com/s?wd=%E5%85%AC%E7%94%A8%E7%BB%8F%E8%B4%B9&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83AD2-F5B2-4C9A-922F-C5B0F14C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2323</Words>
  <Characters>13243</Characters>
  <Application>Microsoft Office Word</Application>
  <DocSecurity>0</DocSecurity>
  <Lines>110</Lines>
  <Paragraphs>31</Paragraphs>
  <ScaleCrop>false</ScaleCrop>
  <Company>Sky123.Org</Company>
  <LinksUpToDate>false</LinksUpToDate>
  <CharactersWithSpaces>15535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cp:lastPrinted>2019-12-21T05:42:00Z</cp:lastPrinted>
  <dcterms:created xsi:type="dcterms:W3CDTF">2019-12-23T09:01:00Z</dcterms:created>
  <dcterms:modified xsi:type="dcterms:W3CDTF">2019-12-11T02:09:00Z</dcterms:modified>
</cp:coreProperties>
</file>