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BB" w:rsidRDefault="00240FF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益阳市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赫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山区财政局</w:t>
      </w:r>
    </w:p>
    <w:p w:rsidR="007028BB" w:rsidRDefault="000533A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关于政府</w:t>
      </w:r>
      <w:r w:rsidR="00240FF2">
        <w:rPr>
          <w:rFonts w:ascii="方正小标宋简体" w:eastAsia="方正小标宋简体" w:hint="eastAsia"/>
          <w:sz w:val="44"/>
          <w:szCs w:val="44"/>
        </w:rPr>
        <w:t>债务工作的情况</w:t>
      </w:r>
    </w:p>
    <w:p w:rsidR="007028BB" w:rsidRDefault="007028B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028BB" w:rsidRDefault="00240FF2">
      <w:pPr>
        <w:numPr>
          <w:ilvl w:val="0"/>
          <w:numId w:val="1"/>
        </w:num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基本情况</w:t>
      </w:r>
    </w:p>
    <w:p w:rsidR="007028BB" w:rsidRDefault="00240FF2" w:rsidP="00EC3DD2">
      <w:pPr>
        <w:spacing w:line="560" w:lineRule="exact"/>
        <w:ind w:firstLineChars="196" w:firstLine="630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proofErr w:type="gramStart"/>
      <w:r>
        <w:rPr>
          <w:rFonts w:ascii="楷体_GB2312" w:eastAsia="楷体_GB2312" w:hAnsi="黑体" w:hint="eastAsia"/>
          <w:b/>
          <w:sz w:val="32"/>
          <w:szCs w:val="32"/>
        </w:rPr>
        <w:t>一</w:t>
      </w:r>
      <w:proofErr w:type="gramEnd"/>
      <w:r>
        <w:rPr>
          <w:rFonts w:ascii="楷体_GB2312" w:eastAsia="楷体_GB2312" w:hAnsi="黑体"/>
          <w:b/>
          <w:sz w:val="32"/>
          <w:szCs w:val="32"/>
        </w:rPr>
        <w:t>)</w:t>
      </w:r>
      <w:r w:rsidR="000533A4">
        <w:rPr>
          <w:rFonts w:ascii="楷体_GB2312" w:eastAsia="楷体_GB2312" w:hAnsi="黑体" w:hint="eastAsia"/>
          <w:b/>
          <w:sz w:val="32"/>
          <w:szCs w:val="32"/>
        </w:rPr>
        <w:t>政府</w:t>
      </w:r>
      <w:r>
        <w:rPr>
          <w:rFonts w:ascii="楷体_GB2312" w:eastAsia="楷体_GB2312" w:hAnsi="黑体" w:hint="eastAsia"/>
          <w:b/>
          <w:sz w:val="32"/>
          <w:szCs w:val="32"/>
        </w:rPr>
        <w:t>债务余额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 w:rsidR="006F3C73">
        <w:rPr>
          <w:rFonts w:ascii="仿宋_GB2312" w:eastAsia="仿宋_GB2312" w:hint="eastAsia"/>
          <w:sz w:val="32"/>
          <w:szCs w:val="32"/>
        </w:rPr>
        <w:t>截至2018</w:t>
      </w:r>
      <w:r w:rsidR="000533A4">
        <w:rPr>
          <w:rFonts w:ascii="仿宋_GB2312" w:eastAsia="仿宋_GB2312" w:hint="eastAsia"/>
          <w:sz w:val="32"/>
          <w:szCs w:val="32"/>
        </w:rPr>
        <w:t>年末，我区纳入政府性债务管理系统的政府</w:t>
      </w:r>
      <w:r w:rsidR="006F3C73">
        <w:rPr>
          <w:rFonts w:ascii="仿宋_GB2312" w:eastAsia="仿宋_GB2312" w:hint="eastAsia"/>
          <w:sz w:val="32"/>
          <w:szCs w:val="32"/>
        </w:rPr>
        <w:t>债务余额为</w:t>
      </w:r>
      <w:r w:rsidR="00EC3DD2">
        <w:rPr>
          <w:rFonts w:ascii="仿宋_GB2312" w:eastAsia="仿宋_GB2312" w:hint="eastAsia"/>
          <w:sz w:val="32"/>
          <w:szCs w:val="32"/>
        </w:rPr>
        <w:t>19.87</w:t>
      </w:r>
      <w:r w:rsidR="006F3C73">
        <w:rPr>
          <w:rFonts w:ascii="仿宋_GB2312" w:eastAsia="仿宋_GB2312" w:hint="eastAsia"/>
          <w:sz w:val="32"/>
          <w:szCs w:val="32"/>
        </w:rPr>
        <w:t>亿元，其中一般债务14.16亿元（含存量债务0.63亿元）、专项债务5.71</w:t>
      </w:r>
      <w:r w:rsidR="000533A4">
        <w:rPr>
          <w:rFonts w:ascii="仿宋_GB2312" w:eastAsia="仿宋_GB2312" w:hint="eastAsia"/>
          <w:sz w:val="32"/>
          <w:szCs w:val="32"/>
        </w:rPr>
        <w:t>亿</w:t>
      </w:r>
      <w:r w:rsidR="006F3C73">
        <w:rPr>
          <w:rFonts w:ascii="仿宋_GB2312" w:eastAsia="仿宋_GB2312" w:hint="eastAsia"/>
          <w:sz w:val="32"/>
          <w:szCs w:val="32"/>
        </w:rPr>
        <w:t>元。</w:t>
      </w:r>
    </w:p>
    <w:p w:rsidR="007028BB" w:rsidRDefault="00240FF2" w:rsidP="00EC3DD2">
      <w:pPr>
        <w:spacing w:line="560" w:lineRule="exact"/>
        <w:ind w:firstLineChars="196" w:firstLine="63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二</w:t>
      </w:r>
      <w:r>
        <w:rPr>
          <w:rFonts w:ascii="楷体_GB2312" w:eastAsia="楷体_GB2312" w:hAnsi="黑体"/>
          <w:b/>
          <w:sz w:val="32"/>
          <w:szCs w:val="32"/>
        </w:rPr>
        <w:t>)</w:t>
      </w:r>
      <w:r w:rsidR="000533A4">
        <w:rPr>
          <w:rFonts w:ascii="楷体_GB2312" w:eastAsia="楷体_GB2312" w:hAnsi="黑体" w:hint="eastAsia"/>
          <w:b/>
          <w:sz w:val="32"/>
          <w:szCs w:val="32"/>
        </w:rPr>
        <w:t>政府</w:t>
      </w:r>
      <w:r w:rsidR="006F3C73">
        <w:rPr>
          <w:rFonts w:ascii="楷体_GB2312" w:eastAsia="楷体_GB2312" w:hAnsi="黑体" w:hint="eastAsia"/>
          <w:b/>
          <w:sz w:val="32"/>
          <w:szCs w:val="32"/>
        </w:rPr>
        <w:t>债务</w:t>
      </w:r>
      <w:r>
        <w:rPr>
          <w:rFonts w:ascii="楷体_GB2312" w:eastAsia="楷体_GB2312" w:hAnsi="黑体" w:hint="eastAsia"/>
          <w:b/>
          <w:sz w:val="32"/>
          <w:szCs w:val="32"/>
        </w:rPr>
        <w:t>风险预警情况分析</w:t>
      </w:r>
    </w:p>
    <w:p w:rsidR="007028BB" w:rsidRDefault="006F3C73" w:rsidP="00EA75C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截至2018年末，</w:t>
      </w:r>
      <w:r w:rsidR="000533A4">
        <w:rPr>
          <w:rFonts w:ascii="仿宋_GB2312" w:eastAsia="仿宋_GB2312" w:hint="eastAsia"/>
          <w:sz w:val="32"/>
          <w:szCs w:val="32"/>
        </w:rPr>
        <w:t>我区政府</w:t>
      </w:r>
      <w:r w:rsidR="00240FF2">
        <w:rPr>
          <w:rFonts w:ascii="仿宋_GB2312" w:eastAsia="仿宋_GB2312" w:hint="eastAsia"/>
          <w:sz w:val="32"/>
          <w:szCs w:val="32"/>
        </w:rPr>
        <w:t>债务余额</w:t>
      </w:r>
      <w:r w:rsidR="000533A4">
        <w:rPr>
          <w:rFonts w:ascii="仿宋_GB2312" w:eastAsia="仿宋_GB2312" w:hint="eastAsia"/>
          <w:sz w:val="32"/>
          <w:szCs w:val="32"/>
        </w:rPr>
        <w:t>19.87</w:t>
      </w:r>
      <w:r w:rsidR="00240FF2">
        <w:rPr>
          <w:rFonts w:ascii="仿宋_GB2312" w:eastAsia="仿宋_GB2312" w:hint="eastAsia"/>
          <w:sz w:val="32"/>
          <w:szCs w:val="32"/>
        </w:rPr>
        <w:t>亿元，</w:t>
      </w:r>
      <w:r w:rsidR="00EA75C1">
        <w:rPr>
          <w:rFonts w:ascii="仿宋_GB2312" w:eastAsia="仿宋_GB2312" w:hint="eastAsia"/>
          <w:sz w:val="32"/>
          <w:szCs w:val="32"/>
        </w:rPr>
        <w:t>目前</w:t>
      </w:r>
      <w:r w:rsidR="00240FF2">
        <w:rPr>
          <w:rFonts w:ascii="仿宋_GB2312" w:eastAsia="仿宋_GB2312" w:hint="eastAsia"/>
          <w:sz w:val="32"/>
          <w:szCs w:val="32"/>
        </w:rPr>
        <w:t>我区政府债务管理制度健全，审批规范，监管得力，综合债务率处于绿色安全范围，无论从债务结构、偿还能力和制度建设来判断，还是从财政收入、项目运行、综合债务率来分析，我区政府性债务规模小、期限较长、利率较低、融资空间较大、风险可控。</w:t>
      </w:r>
    </w:p>
    <w:p w:rsidR="000533A4" w:rsidRDefault="000533A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7028BB" w:rsidRDefault="00240FF2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二、管理措施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下阶段，我区将坚持依法依规，严格按照国家及省、市相关规定组织开展融资举债工作；坚持将融资举债计划纳入政府性债务管理，控制在风险可控范围内；同时</w:t>
      </w:r>
      <w:proofErr w:type="gramStart"/>
      <w:r>
        <w:rPr>
          <w:rFonts w:ascii="仿宋_GB2312" w:eastAsia="仿宋_GB2312" w:hint="eastAsia"/>
          <w:sz w:val="32"/>
          <w:szCs w:val="32"/>
        </w:rPr>
        <w:t>借鉴省</w:t>
      </w:r>
      <w:proofErr w:type="gramEnd"/>
      <w:r>
        <w:rPr>
          <w:rFonts w:ascii="仿宋_GB2312" w:eastAsia="仿宋_GB2312" w:hint="eastAsia"/>
          <w:sz w:val="32"/>
          <w:szCs w:val="32"/>
        </w:rPr>
        <w:t>内外通行做法，优先考虑政府债券、</w:t>
      </w:r>
      <w:r>
        <w:rPr>
          <w:rFonts w:ascii="仿宋_GB2312" w:eastAsia="仿宋_GB2312"/>
          <w:sz w:val="32"/>
          <w:szCs w:val="32"/>
        </w:rPr>
        <w:t>PPP</w:t>
      </w:r>
      <w:r>
        <w:rPr>
          <w:rFonts w:ascii="仿宋_GB2312" w:eastAsia="仿宋_GB2312" w:hint="eastAsia"/>
          <w:sz w:val="32"/>
          <w:szCs w:val="32"/>
        </w:rPr>
        <w:t>模式等相关法律法规鼓励的融资模式。针对我区欠规范的举债行为，相关整改方案及融资工作基本思路如下：</w:t>
      </w:r>
    </w:p>
    <w:p w:rsidR="007028BB" w:rsidRDefault="00240FF2" w:rsidP="00EC3DD2">
      <w:pPr>
        <w:spacing w:line="560" w:lineRule="exact"/>
        <w:ind w:firstLineChars="246" w:firstLine="79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proofErr w:type="gramStart"/>
      <w:r>
        <w:rPr>
          <w:rFonts w:ascii="楷体_GB2312" w:eastAsia="楷体_GB2312" w:hAnsi="黑体" w:hint="eastAsia"/>
          <w:b/>
          <w:sz w:val="32"/>
          <w:szCs w:val="32"/>
        </w:rPr>
        <w:t>一</w:t>
      </w:r>
      <w:proofErr w:type="gramEnd"/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加强规划和预算管理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将政府性债务纳入中长期财政规划管理和年度财政预算管理，严禁政府各工作部门和融资平台擅自举债，强化和保障区域资金链安全，防范系统性风险。按省财政厅债务预警的相关要求，严控债务规模。</w:t>
      </w:r>
    </w:p>
    <w:p w:rsidR="007028BB" w:rsidRDefault="00240FF2" w:rsidP="00EC3DD2">
      <w:pPr>
        <w:spacing w:line="560" w:lineRule="exact"/>
        <w:ind w:firstLineChars="196" w:firstLine="63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 xml:space="preserve"> (</w:t>
      </w:r>
      <w:r>
        <w:rPr>
          <w:rFonts w:ascii="楷体_GB2312" w:eastAsia="楷体_GB2312" w:hAnsi="黑体" w:hint="eastAsia"/>
          <w:b/>
          <w:sz w:val="32"/>
          <w:szCs w:val="32"/>
        </w:rPr>
        <w:t>二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规范审批决策程序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进一步规范政府平台公司举债融资和融资项目的审批决策程序，所有政府性债务和融资项目先经区政府常务会议集体研究，再报请区人大常委会审议，坚决制止和杜绝融资平台和政府部门单位擅自违规举债。</w:t>
      </w:r>
    </w:p>
    <w:p w:rsidR="007028BB" w:rsidRDefault="00240FF2" w:rsidP="00EC3DD2">
      <w:pPr>
        <w:spacing w:line="560" w:lineRule="exact"/>
        <w:ind w:firstLineChars="246" w:firstLine="79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三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规范融资资金使用管理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资金必须用于政府计划规定的建设项目和建设内容，不得挤占和挪用；必须厉行节约，</w:t>
      </w:r>
      <w:r>
        <w:rPr>
          <w:rFonts w:ascii="仿宋_GB2312" w:eastAsia="仿宋_GB2312" w:hint="eastAsia"/>
          <w:sz w:val="32"/>
          <w:szCs w:val="32"/>
        </w:rPr>
        <w:lastRenderedPageBreak/>
        <w:t>防止损失浪费。对融资资金实行单独核算，专款专用，不得截留、挪用、挤占贷款资金。</w:t>
      </w:r>
    </w:p>
    <w:p w:rsidR="007028BB" w:rsidRDefault="00240FF2" w:rsidP="00EC3DD2">
      <w:pPr>
        <w:spacing w:line="560" w:lineRule="exact"/>
        <w:ind w:firstLineChars="246" w:firstLine="79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四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督促融资平台加强内部管理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鼓励平台公司通过政府购买服务引进高端人才，加强队伍建设；督促平台公司按现代企业制度加强内部管理，逐步提高经营管理水平。重点做好土地经营、经营权出让等经营性收入，加强造血功能，逐步实现平台自求平衡，增强可持续融资能力。</w:t>
      </w:r>
    </w:p>
    <w:p w:rsidR="007028BB" w:rsidRDefault="00240FF2" w:rsidP="00EC3DD2">
      <w:pPr>
        <w:spacing w:line="560" w:lineRule="exact"/>
        <w:ind w:firstLineChars="196" w:firstLine="63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五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强化部门监督管理职责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财政局作为政府性债务管理部门，对政府性债务申报审核、规模批复负责，建立全区政府性债务动态监控和预警系统；督促、协调融资平台建立偿债风险资金专户，督促和指导平台筹集和管理偿债风险资金；落实财政对平台公司的返还奖励，支持平台公司做大做强。区审计局应加强对政府性债务的跟踪审计，严控各部门单位擅自举借债务，确保不虚增债务。区国资局对信贷资金的使用情况进行检查、监督、管理，督促各融资平台加强资金内控管理，规范融资资金筹措和使用。区金融办对全区的融资资金运行情况建立动态监控和预警系统，定期向区政府报送融资资金情况和风险分析报告，及时掌握融资资金运行情况。</w:t>
      </w:r>
    </w:p>
    <w:p w:rsidR="007028BB" w:rsidRDefault="007028B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028BB" w:rsidRDefault="00240FF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益阳市</w:t>
      </w:r>
      <w:proofErr w:type="gramStart"/>
      <w:r>
        <w:rPr>
          <w:rFonts w:ascii="仿宋_GB2312" w:eastAsia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int="eastAsia"/>
          <w:sz w:val="32"/>
          <w:szCs w:val="32"/>
        </w:rPr>
        <w:t>山区财政局</w:t>
      </w:r>
    </w:p>
    <w:p w:rsidR="007028BB" w:rsidRDefault="00240FF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201</w:t>
      </w:r>
      <w:r w:rsidR="009B6586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年12月30日</w:t>
      </w:r>
    </w:p>
    <w:p w:rsidR="007028BB" w:rsidRDefault="007028BB">
      <w:pPr>
        <w:spacing w:line="80" w:lineRule="exact"/>
        <w:rPr>
          <w:rFonts w:ascii="宋体"/>
          <w:sz w:val="20"/>
          <w:szCs w:val="20"/>
        </w:rPr>
      </w:pPr>
      <w:bookmarkStart w:id="0" w:name="_GoBack"/>
      <w:bookmarkEnd w:id="0"/>
    </w:p>
    <w:sectPr w:rsidR="007028BB" w:rsidSect="007028BB">
      <w:footerReference w:type="default" r:id="rId8"/>
      <w:pgSz w:w="16838" w:h="11906" w:orient="landscape"/>
      <w:pgMar w:top="1531" w:right="2098" w:bottom="1531" w:left="1985" w:header="851" w:footer="170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D1" w:rsidRDefault="00AF6FD1" w:rsidP="007028BB">
      <w:r>
        <w:separator/>
      </w:r>
    </w:p>
  </w:endnote>
  <w:endnote w:type="continuationSeparator" w:id="0">
    <w:p w:rsidR="00AF6FD1" w:rsidRDefault="00AF6FD1" w:rsidP="0070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8BB" w:rsidRDefault="00744806">
    <w:pPr>
      <w:pStyle w:val="a4"/>
      <w:jc w:val="center"/>
    </w:pPr>
    <w:r w:rsidRPr="00744806">
      <w:fldChar w:fldCharType="begin"/>
    </w:r>
    <w:r w:rsidR="00240FF2">
      <w:instrText xml:space="preserve"> PAGE   \* MERGEFORMAT </w:instrText>
    </w:r>
    <w:r w:rsidRPr="00744806">
      <w:fldChar w:fldCharType="separate"/>
    </w:r>
    <w:r w:rsidR="00EC3DD2" w:rsidRPr="00EC3DD2">
      <w:rPr>
        <w:noProof/>
        <w:lang w:val="zh-CN"/>
      </w:rPr>
      <w:t>1</w:t>
    </w:r>
    <w:r>
      <w:rPr>
        <w:lang w:val="zh-CN"/>
      </w:rPr>
      <w:fldChar w:fldCharType="end"/>
    </w:r>
  </w:p>
  <w:p w:rsidR="007028BB" w:rsidRDefault="007028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D1" w:rsidRDefault="00AF6FD1" w:rsidP="007028BB">
      <w:r>
        <w:separator/>
      </w:r>
    </w:p>
  </w:footnote>
  <w:footnote w:type="continuationSeparator" w:id="0">
    <w:p w:rsidR="00AF6FD1" w:rsidRDefault="00AF6FD1" w:rsidP="00702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2A26"/>
    <w:multiLevelType w:val="singleLevel"/>
    <w:tmpl w:val="590C2A2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910EAB"/>
    <w:rsid w:val="000533A4"/>
    <w:rsid w:val="00116369"/>
    <w:rsid w:val="00152B99"/>
    <w:rsid w:val="00240FF2"/>
    <w:rsid w:val="00270C49"/>
    <w:rsid w:val="00481785"/>
    <w:rsid w:val="004A2099"/>
    <w:rsid w:val="004A2DD2"/>
    <w:rsid w:val="005020E5"/>
    <w:rsid w:val="00563719"/>
    <w:rsid w:val="005718BC"/>
    <w:rsid w:val="005C5400"/>
    <w:rsid w:val="006F3C73"/>
    <w:rsid w:val="007028BB"/>
    <w:rsid w:val="00744806"/>
    <w:rsid w:val="00790B71"/>
    <w:rsid w:val="007F5AC4"/>
    <w:rsid w:val="0083322F"/>
    <w:rsid w:val="008A18FF"/>
    <w:rsid w:val="00910EAB"/>
    <w:rsid w:val="00966E3F"/>
    <w:rsid w:val="00982824"/>
    <w:rsid w:val="009B1E8B"/>
    <w:rsid w:val="009B6586"/>
    <w:rsid w:val="009B74EF"/>
    <w:rsid w:val="00A215B8"/>
    <w:rsid w:val="00AF6FD1"/>
    <w:rsid w:val="00B77548"/>
    <w:rsid w:val="00CA763A"/>
    <w:rsid w:val="00E84427"/>
    <w:rsid w:val="00EA75C1"/>
    <w:rsid w:val="00EC3DD2"/>
    <w:rsid w:val="00F83F8C"/>
    <w:rsid w:val="00FE7397"/>
    <w:rsid w:val="00FF2E72"/>
    <w:rsid w:val="06891063"/>
    <w:rsid w:val="0A986E84"/>
    <w:rsid w:val="145D6234"/>
    <w:rsid w:val="1F2C0342"/>
    <w:rsid w:val="2B8A1417"/>
    <w:rsid w:val="2F4555AF"/>
    <w:rsid w:val="30AD3361"/>
    <w:rsid w:val="43742EE3"/>
    <w:rsid w:val="4482218A"/>
    <w:rsid w:val="4835735E"/>
    <w:rsid w:val="4EB94ABE"/>
    <w:rsid w:val="4FA92FE8"/>
    <w:rsid w:val="51AB7A74"/>
    <w:rsid w:val="54BD0B4F"/>
    <w:rsid w:val="57BF7EA2"/>
    <w:rsid w:val="597C4C08"/>
    <w:rsid w:val="5FA95E9B"/>
    <w:rsid w:val="66D341A5"/>
    <w:rsid w:val="69632B1A"/>
    <w:rsid w:val="6A944B69"/>
    <w:rsid w:val="6E8218D8"/>
    <w:rsid w:val="72612A8A"/>
    <w:rsid w:val="7A32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B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7028BB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702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02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028BB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日期 Char"/>
    <w:basedOn w:val="a0"/>
    <w:link w:val="a3"/>
    <w:uiPriority w:val="99"/>
    <w:locked/>
    <w:rsid w:val="007028BB"/>
    <w:rPr>
      <w:rFonts w:cs="Times New Roman"/>
      <w:kern w:val="2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sid w:val="007028BB"/>
    <w:rPr>
      <w:rFonts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7028BB"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7028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1040</Characters>
  <Application>Microsoft Office Word</Application>
  <DocSecurity>0</DocSecurity>
  <Lines>8</Lines>
  <Paragraphs>2</Paragraphs>
  <ScaleCrop>false</ScaleCrop>
  <Company>china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cp:lastPrinted>2019-01-18T07:01:00Z</cp:lastPrinted>
  <dcterms:created xsi:type="dcterms:W3CDTF">2019-01-17T00:56:00Z</dcterms:created>
  <dcterms:modified xsi:type="dcterms:W3CDTF">2018-12-31T07:06:00Z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