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FEF" w:rsidRDefault="00466FEF">
      <w:pPr>
        <w:spacing w:line="540" w:lineRule="exact"/>
        <w:jc w:val="center"/>
        <w:rPr>
          <w:rFonts w:ascii="方正小标宋简体" w:eastAsia="方正小标宋简体" w:hAnsi="新宋体"/>
          <w:sz w:val="44"/>
          <w:szCs w:val="44"/>
        </w:rPr>
      </w:pPr>
    </w:p>
    <w:p w:rsidR="00466FEF" w:rsidRDefault="004C17DF">
      <w:pPr>
        <w:spacing w:line="540" w:lineRule="exact"/>
        <w:jc w:val="center"/>
        <w:rPr>
          <w:rFonts w:ascii="方正小标宋简体" w:eastAsia="方正小标宋简体" w:hAnsi="新宋体"/>
          <w:sz w:val="44"/>
          <w:szCs w:val="44"/>
        </w:rPr>
      </w:pPr>
      <w:r>
        <w:rPr>
          <w:rFonts w:ascii="方正小标宋简体" w:eastAsia="方正小标宋简体" w:hAnsi="新宋体" w:hint="eastAsia"/>
          <w:sz w:val="44"/>
          <w:szCs w:val="44"/>
        </w:rPr>
        <w:t>益阳市赫山区政府性债务情况说明</w:t>
      </w:r>
    </w:p>
    <w:p w:rsidR="00466FEF" w:rsidRDefault="004C17DF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赫山区财政局</w:t>
      </w:r>
    </w:p>
    <w:p w:rsidR="00466FEF" w:rsidRDefault="004C17DF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（2018年12月31 日）</w:t>
      </w:r>
    </w:p>
    <w:p w:rsidR="00466FEF" w:rsidRDefault="00466FEF"/>
    <w:p w:rsidR="00466FEF" w:rsidRDefault="004C17DF">
      <w:pPr>
        <w:spacing w:line="500" w:lineRule="exact"/>
        <w:ind w:firstLineChars="200" w:firstLine="640"/>
        <w:rPr>
          <w:rFonts w:ascii="黑体" w:eastAsia="黑体" w:hAnsi="仿宋_GB2312" w:cs="仿宋_GB2312"/>
          <w:sz w:val="32"/>
          <w:szCs w:val="32"/>
        </w:rPr>
      </w:pPr>
      <w:r>
        <w:rPr>
          <w:rFonts w:ascii="黑体" w:eastAsia="黑体" w:hAnsi="仿宋_GB2312" w:cs="仿宋_GB2312" w:hint="eastAsia"/>
          <w:bCs/>
          <w:sz w:val="32"/>
          <w:szCs w:val="32"/>
        </w:rPr>
        <w:t>一、政府性债务基本情况</w:t>
      </w:r>
    </w:p>
    <w:p w:rsidR="00466FEF" w:rsidRDefault="004C17DF">
      <w:pPr>
        <w:spacing w:line="500" w:lineRule="exact"/>
        <w:ind w:firstLineChars="200" w:firstLine="643"/>
        <w:outlineLvl w:val="0"/>
        <w:rPr>
          <w:rFonts w:ascii="楷体_GB2312" w:eastAsia="楷体_GB2312" w:hAnsi="仿宋_GB2312" w:cs="仿宋_GB2312"/>
          <w:b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sz w:val="32"/>
          <w:szCs w:val="32"/>
        </w:rPr>
        <w:t>（一）2017年余额</w:t>
      </w:r>
      <w:r>
        <w:rPr>
          <w:rFonts w:ascii="楷体_GB2312" w:eastAsia="楷体_GB2312" w:hint="eastAsia"/>
          <w:b/>
          <w:sz w:val="32"/>
          <w:szCs w:val="32"/>
        </w:rPr>
        <w:t>情况</w:t>
      </w:r>
    </w:p>
    <w:p w:rsidR="00466FEF" w:rsidRDefault="004C17D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2017年底，全区政府性债务余额23.45亿元（政府负有偿还责任的债务12.63亿元、政府负有担保责任的债务0.76亿元、政府负有救助责任的债务10.06亿元）。</w:t>
      </w:r>
    </w:p>
    <w:p w:rsidR="00466FEF" w:rsidRDefault="004C17DF">
      <w:pPr>
        <w:spacing w:line="500" w:lineRule="exact"/>
        <w:ind w:firstLineChars="200" w:firstLine="643"/>
        <w:outlineLvl w:val="0"/>
        <w:rPr>
          <w:rFonts w:ascii="楷体_GB2312" w:eastAsia="楷体_GB2312" w:hAnsi="仿宋_GB2312" w:cs="仿宋_GB2312"/>
          <w:b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sz w:val="32"/>
          <w:szCs w:val="32"/>
        </w:rPr>
        <w:t>（二）2018年变动情况</w:t>
      </w:r>
    </w:p>
    <w:p w:rsidR="00466FEF" w:rsidRDefault="004C17D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2018年全区新增政府债券3.57亿元，申报置换存量债务4.13亿元。</w:t>
      </w:r>
    </w:p>
    <w:p w:rsidR="00466FEF" w:rsidRDefault="004C17DF">
      <w:pPr>
        <w:spacing w:line="500" w:lineRule="exact"/>
        <w:ind w:firstLineChars="200" w:firstLine="643"/>
        <w:outlineLvl w:val="0"/>
        <w:rPr>
          <w:rFonts w:ascii="楷体_GB2312" w:eastAsia="楷体_GB2312" w:hAnsi="仿宋_GB2312" w:cs="仿宋_GB2312"/>
          <w:b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sz w:val="32"/>
          <w:szCs w:val="32"/>
        </w:rPr>
        <w:t>（三）2018年余额情况</w:t>
      </w:r>
    </w:p>
    <w:p w:rsidR="00466FEF" w:rsidRDefault="004C17D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2018年底，全区政府债务余额19.24亿元（一般债务余额13.53亿元，专项债务余额5.71</w:t>
      </w:r>
      <w:r w:rsidR="00476890">
        <w:rPr>
          <w:rFonts w:ascii="仿宋_GB2312" w:eastAsia="仿宋_GB2312" w:hAnsi="仿宋_GB2312" w:cs="仿宋_GB2312" w:hint="eastAsia"/>
          <w:sz w:val="32"/>
          <w:szCs w:val="32"/>
        </w:rPr>
        <w:t>亿元</w:t>
      </w:r>
      <w:r>
        <w:rPr>
          <w:rFonts w:ascii="仿宋_GB2312" w:eastAsia="仿宋_GB2312" w:hAnsi="仿宋_GB2312" w:cs="仿宋_GB2312" w:hint="eastAsia"/>
          <w:sz w:val="32"/>
          <w:szCs w:val="32"/>
        </w:rPr>
        <w:t>）。</w:t>
      </w:r>
    </w:p>
    <w:p w:rsidR="00466FEF" w:rsidRDefault="004C17DF">
      <w:pPr>
        <w:spacing w:line="500" w:lineRule="exact"/>
        <w:ind w:firstLineChars="200" w:firstLine="640"/>
        <w:rPr>
          <w:rFonts w:ascii="黑体" w:eastAsia="黑体" w:hAnsi="仿宋_GB2312" w:cs="仿宋_GB2312"/>
          <w:bCs/>
          <w:sz w:val="32"/>
          <w:szCs w:val="32"/>
        </w:rPr>
      </w:pPr>
      <w:r>
        <w:rPr>
          <w:rFonts w:ascii="黑体" w:eastAsia="黑体" w:hAnsi="仿宋_GB2312" w:cs="仿宋_GB2312" w:hint="eastAsia"/>
          <w:bCs/>
          <w:sz w:val="32"/>
          <w:szCs w:val="32"/>
        </w:rPr>
        <w:t>二、政府债务</w:t>
      </w:r>
      <w:r>
        <w:rPr>
          <w:rFonts w:ascii="黑体" w:eastAsia="黑体" w:hint="eastAsia"/>
          <w:sz w:val="32"/>
          <w:szCs w:val="32"/>
        </w:rPr>
        <w:t>置换</w:t>
      </w:r>
      <w:r>
        <w:rPr>
          <w:rFonts w:ascii="黑体" w:eastAsia="黑体" w:hAnsi="仿宋_GB2312" w:cs="仿宋_GB2312" w:hint="eastAsia"/>
          <w:bCs/>
          <w:sz w:val="32"/>
          <w:szCs w:val="32"/>
        </w:rPr>
        <w:t>情况</w:t>
      </w:r>
    </w:p>
    <w:p w:rsidR="00466FEF" w:rsidRDefault="004C17D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根据上级政策，我们对到期的存量债务进行了筛选，2018年共申报置换存量债务4.13亿元。</w:t>
      </w:r>
      <w:bookmarkStart w:id="0" w:name="_GoBack"/>
      <w:bookmarkEnd w:id="0"/>
    </w:p>
    <w:p w:rsidR="00466FEF" w:rsidRDefault="004C17DF">
      <w:pPr>
        <w:spacing w:line="500" w:lineRule="exact"/>
        <w:ind w:firstLineChars="200" w:firstLine="640"/>
        <w:rPr>
          <w:rFonts w:ascii="黑体" w:eastAsia="黑体" w:hAnsi="仿宋_GB2312" w:cs="仿宋_GB2312"/>
          <w:bCs/>
          <w:sz w:val="32"/>
          <w:szCs w:val="32"/>
        </w:rPr>
      </w:pPr>
      <w:r>
        <w:rPr>
          <w:rFonts w:ascii="黑体" w:eastAsia="黑体" w:hAnsi="仿宋_GB2312" w:cs="仿宋_GB2312" w:hint="eastAsia"/>
          <w:bCs/>
          <w:sz w:val="32"/>
          <w:szCs w:val="32"/>
        </w:rPr>
        <w:t>三、政府债务限额情况</w:t>
      </w:r>
    </w:p>
    <w:p w:rsidR="00466FEF" w:rsidRDefault="004C17DF">
      <w:pPr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根据《湖南省财政厅关于明确市县地方政府债务限额的通知》（湘财预[2018]216号）文件精神，截止2018年我区政府债务限额为19.87亿元，一般债务限额14.16亿元，专项债务限额5.71亿元。</w:t>
      </w:r>
    </w:p>
    <w:sectPr w:rsidR="00466FEF" w:rsidSect="00466F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5738"/>
    <w:rsid w:val="002D02A0"/>
    <w:rsid w:val="00466FEF"/>
    <w:rsid w:val="00476890"/>
    <w:rsid w:val="004C17DF"/>
    <w:rsid w:val="0050261E"/>
    <w:rsid w:val="00624DB3"/>
    <w:rsid w:val="00655738"/>
    <w:rsid w:val="007243AB"/>
    <w:rsid w:val="00744834"/>
    <w:rsid w:val="007626F9"/>
    <w:rsid w:val="00853CE7"/>
    <w:rsid w:val="008D392F"/>
    <w:rsid w:val="00952BF2"/>
    <w:rsid w:val="00CA59BA"/>
    <w:rsid w:val="00E916F9"/>
    <w:rsid w:val="00F243A9"/>
    <w:rsid w:val="0F957F6F"/>
    <w:rsid w:val="142B546F"/>
    <w:rsid w:val="1BE02DC3"/>
    <w:rsid w:val="374E0557"/>
    <w:rsid w:val="60305A0D"/>
    <w:rsid w:val="6AAA1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FE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466FE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66F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466FE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66F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>微软中国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xbany</cp:lastModifiedBy>
  <cp:revision>3</cp:revision>
  <cp:lastPrinted>2018-09-05T08:32:00Z</cp:lastPrinted>
  <dcterms:created xsi:type="dcterms:W3CDTF">2019-08-30T07:29:00Z</dcterms:created>
  <dcterms:modified xsi:type="dcterms:W3CDTF">2019-08-30T07:30:00Z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