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ascii="宋体" w:hAnsi="宋体" w:eastAsia="宋体" w:cs="宋体"/>
          <w:lang w:val="en-US" w:eastAsia="zh-CN"/>
        </w:rPr>
        <w:t>机耕道建设项目支出绩效评价报告</w:t>
      </w:r>
    </w:p>
    <w:p>
      <w:pPr>
        <w:numPr>
          <w:ilvl w:val="0"/>
          <w:numId w:val="1"/>
        </w:numPr>
        <w:bidi w:val="0"/>
        <w:rPr>
          <w:rFonts w:hint="eastAsia" w:ascii="宋体" w:hAnsi="宋体" w:eastAsia="宋体" w:cs="宋体"/>
          <w:b/>
          <w:bCs/>
          <w:sz w:val="36"/>
          <w:szCs w:val="44"/>
          <w:lang w:val="en-US" w:eastAsia="zh-CN"/>
        </w:rPr>
      </w:pPr>
      <w:r>
        <w:rPr>
          <w:rFonts w:hint="eastAsia" w:ascii="宋体" w:hAnsi="宋体" w:eastAsia="宋体" w:cs="宋体"/>
          <w:b/>
          <w:bCs/>
          <w:sz w:val="36"/>
          <w:szCs w:val="44"/>
          <w:lang w:val="en-US" w:eastAsia="zh-CN"/>
        </w:rPr>
        <w:t>项目概况</w:t>
      </w:r>
    </w:p>
    <w:p>
      <w:pPr>
        <w:numPr>
          <w:ilvl w:val="0"/>
          <w:numId w:val="0"/>
        </w:numPr>
        <w:bidi w:val="0"/>
        <w:rPr>
          <w:rFonts w:hint="eastAsia" w:ascii="仿宋" w:hAnsi="仿宋" w:eastAsia="仿宋" w:cs="仿宋"/>
          <w:b/>
          <w:bCs/>
          <w:sz w:val="36"/>
          <w:szCs w:val="44"/>
          <w:lang w:val="en-US" w:eastAsia="zh-CN"/>
        </w:rPr>
      </w:pPr>
    </w:p>
    <w:p>
      <w:pPr>
        <w:numPr>
          <w:ilvl w:val="1"/>
          <w:numId w:val="2"/>
        </w:numPr>
        <w:bidi w:val="0"/>
        <w:rPr>
          <w:rFonts w:hint="eastAsia" w:ascii="仿宋" w:hAnsi="仿宋" w:eastAsia="仿宋" w:cs="仿宋"/>
          <w:b/>
          <w:bCs/>
          <w:sz w:val="32"/>
          <w:szCs w:val="40"/>
          <w:lang w:val="en-US" w:eastAsia="zh-CN"/>
        </w:rPr>
      </w:pPr>
      <w:r>
        <w:rPr>
          <w:rFonts w:hint="eastAsia" w:ascii="宋体" w:hAnsi="宋体" w:eastAsia="宋体" w:cs="宋体"/>
          <w:b/>
          <w:bCs/>
          <w:sz w:val="32"/>
          <w:szCs w:val="40"/>
          <w:lang w:val="en-US" w:eastAsia="zh-CN"/>
        </w:rPr>
        <w:t>项目背景</w:t>
      </w:r>
    </w:p>
    <w:p>
      <w:pPr>
        <w:numPr>
          <w:ilvl w:val="0"/>
          <w:numId w:val="0"/>
        </w:numPr>
        <w:bidi w:val="0"/>
        <w:ind w:leftChars="0" w:firstLine="560" w:firstLineChars="200"/>
        <w:rPr>
          <w:rFonts w:hint="eastAsia" w:ascii="宋体" w:hAnsi="宋体" w:eastAsia="宋体" w:cs="宋体"/>
          <w:sz w:val="28"/>
          <w:szCs w:val="28"/>
          <w:lang w:val="en-US" w:eastAsia="zh-CN"/>
        </w:rPr>
      </w:pPr>
      <w:bookmarkStart w:id="0" w:name="_GoBack"/>
      <w:r>
        <w:rPr>
          <w:rFonts w:hint="eastAsia" w:ascii="宋体" w:hAnsi="宋体" w:eastAsia="宋体" w:cs="宋体"/>
          <w:sz w:val="28"/>
          <w:szCs w:val="28"/>
          <w:lang w:val="en-US" w:eastAsia="zh-CN"/>
        </w:rPr>
        <w:t xml:space="preserve"> 进行农业基础设施建设是我国农业和农村经济工作的一个重要</w:t>
      </w:r>
      <w:bookmarkEnd w:id="0"/>
      <w:r>
        <w:rPr>
          <w:rFonts w:hint="eastAsia" w:ascii="宋体" w:hAnsi="宋体" w:eastAsia="宋体" w:cs="宋体"/>
          <w:sz w:val="28"/>
          <w:szCs w:val="28"/>
          <w:lang w:val="en-US" w:eastAsia="zh-CN"/>
        </w:rPr>
        <w:t>组成部分，通过实施基础设施建设，改善农业生产条件和生态环境，促进农业结构的战略性调整，进一步提高农业综合生产能力，实现农民收入较快增长和生态环境的不断改善。提升农业基础设施是满足现代农业发展总体要求,通过建设机耕道方便农业生产，优化资源配置,有利于当地加快农业结构调整步伐,建立优势农产品生产基地,从而加速农业产业化进程,实现高产高效，改善农业生产条件，增强自然灾害抵御力，确保农业增效和农民持续增收。</w:t>
      </w:r>
    </w:p>
    <w:p>
      <w:pPr>
        <w:numPr>
          <w:ilvl w:val="0"/>
          <w:numId w:val="0"/>
        </w:numPr>
        <w:bidi w:val="0"/>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建设地点为赫山区堤卡子村周家湾组，该区域位于赫山区山丘区，机耕道年久失修不利于农业机械生产，严重制约了农业现代化发展，机械化作业率不高，群众农业生产时间成本、人力成本高，生产效率低下，制约了当地农业发展。 经合作社和堤卡子村委研究决定，在2019年5月向赫山区农机事务中心申报赫山区恒茂农机专业合作社机耕道建设项目。</w:t>
      </w:r>
    </w:p>
    <w:p>
      <w:pPr>
        <w:numPr>
          <w:ilvl w:val="0"/>
          <w:numId w:val="0"/>
        </w:numPr>
        <w:bidi w:val="0"/>
        <w:ind w:leftChars="0" w:firstLine="560" w:firstLineChars="200"/>
        <w:rPr>
          <w:rFonts w:hint="eastAsia" w:ascii="宋体" w:hAnsi="宋体" w:eastAsia="宋体" w:cs="宋体"/>
          <w:sz w:val="28"/>
          <w:szCs w:val="28"/>
          <w:lang w:val="en-US" w:eastAsia="zh-CN"/>
        </w:rPr>
      </w:pPr>
    </w:p>
    <w:p>
      <w:pPr>
        <w:numPr>
          <w:ilvl w:val="0"/>
          <w:numId w:val="0"/>
        </w:numPr>
        <w:bidi w:val="0"/>
        <w:rPr>
          <w:rFonts w:hint="eastAsia" w:ascii="仿宋" w:hAnsi="仿宋" w:eastAsia="仿宋" w:cs="仿宋"/>
          <w:b/>
          <w:bCs/>
          <w:sz w:val="28"/>
          <w:szCs w:val="28"/>
          <w:lang w:val="en-US" w:eastAsia="zh-CN"/>
        </w:rPr>
      </w:pPr>
      <w:r>
        <w:rPr>
          <w:rFonts w:hint="eastAsia" w:ascii="宋体" w:hAnsi="宋体" w:eastAsia="宋体" w:cs="宋体"/>
          <w:b/>
          <w:bCs/>
          <w:sz w:val="28"/>
          <w:szCs w:val="28"/>
          <w:lang w:val="en-US" w:eastAsia="zh-CN"/>
        </w:rPr>
        <w:t>1.2项目绩效目标</w:t>
      </w:r>
    </w:p>
    <w:p>
      <w:pPr>
        <w:numPr>
          <w:ilvl w:val="0"/>
          <w:numId w:val="0"/>
        </w:numPr>
        <w:bidi w:val="0"/>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完成堤卡子村周家湾组机耕道建设</w:t>
      </w:r>
    </w:p>
    <w:p>
      <w:pPr>
        <w:numPr>
          <w:ilvl w:val="0"/>
          <w:numId w:val="0"/>
        </w:numPr>
        <w:bidi w:val="0"/>
        <w:ind w:leftChars="0"/>
        <w:rPr>
          <w:rFonts w:hint="eastAsia" w:ascii="仿宋" w:hAnsi="仿宋" w:eastAsia="仿宋" w:cs="仿宋"/>
          <w:sz w:val="28"/>
          <w:szCs w:val="28"/>
          <w:lang w:val="en-US" w:eastAsia="zh-CN"/>
        </w:rPr>
      </w:pPr>
    </w:p>
    <w:p>
      <w:pPr>
        <w:numPr>
          <w:ilvl w:val="0"/>
          <w:numId w:val="0"/>
        </w:numPr>
        <w:bidi w:val="0"/>
        <w:ind w:leftChars="0"/>
        <w:rPr>
          <w:rFonts w:hint="eastAsia" w:ascii="宋体" w:hAnsi="宋体" w:eastAsia="宋体" w:cs="宋体"/>
          <w:b/>
          <w:bCs/>
          <w:sz w:val="32"/>
          <w:szCs w:val="40"/>
          <w:lang w:val="en-US" w:eastAsia="zh-CN"/>
        </w:rPr>
      </w:pPr>
      <w:r>
        <w:rPr>
          <w:rFonts w:hint="eastAsia" w:ascii="仿宋" w:hAnsi="仿宋" w:eastAsia="仿宋" w:cs="仿宋"/>
          <w:b/>
          <w:bCs/>
          <w:sz w:val="32"/>
          <w:szCs w:val="40"/>
          <w:lang w:val="en-US" w:eastAsia="zh-CN"/>
        </w:rPr>
        <w:t>1</w:t>
      </w:r>
      <w:r>
        <w:rPr>
          <w:rFonts w:hint="eastAsia" w:ascii="宋体" w:hAnsi="宋体" w:eastAsia="宋体" w:cs="宋体"/>
          <w:b/>
          <w:bCs/>
          <w:sz w:val="32"/>
          <w:szCs w:val="40"/>
          <w:lang w:val="en-US" w:eastAsia="zh-CN"/>
        </w:rPr>
        <w:t>.3项目自评步骤及方法</w:t>
      </w:r>
    </w:p>
    <w:p>
      <w:pPr>
        <w:numPr>
          <w:ilvl w:val="0"/>
          <w:numId w:val="0"/>
        </w:numPr>
        <w:bidi w:val="0"/>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采取自评与他评相结合方式，成立项目自评小组，组合评价内容，做到有计划、有安排，扎实开展本次自评工作。按照上级下达的项目支出绩效评价指标体系，自评小组针对申报内容、实施情况、资金兑现、财务管理、社会效益等作出自我评价。认真听取村民建议意见，做好自评工作。</w:t>
      </w:r>
    </w:p>
    <w:p>
      <w:pPr>
        <w:numPr>
          <w:ilvl w:val="0"/>
          <w:numId w:val="0"/>
        </w:numPr>
        <w:bidi w:val="0"/>
        <w:ind w:leftChars="0" w:firstLine="560" w:firstLineChars="200"/>
        <w:rPr>
          <w:rFonts w:hint="eastAsia" w:ascii="仿宋" w:hAnsi="仿宋" w:eastAsia="仿宋" w:cs="仿宋"/>
          <w:sz w:val="28"/>
          <w:szCs w:val="28"/>
          <w:lang w:val="en-US" w:eastAsia="zh-CN"/>
        </w:rPr>
      </w:pPr>
    </w:p>
    <w:p>
      <w:pPr>
        <w:numPr>
          <w:ilvl w:val="0"/>
          <w:numId w:val="1"/>
        </w:numPr>
        <w:bidi w:val="0"/>
        <w:ind w:left="0" w:leftChars="0" w:firstLine="0" w:firstLineChars="0"/>
        <w:rPr>
          <w:rFonts w:hint="eastAsia" w:ascii="宋体" w:hAnsi="宋体" w:eastAsia="宋体" w:cs="宋体"/>
          <w:b/>
          <w:bCs/>
          <w:sz w:val="36"/>
          <w:szCs w:val="44"/>
          <w:lang w:val="en-US" w:eastAsia="zh-CN"/>
        </w:rPr>
      </w:pPr>
      <w:r>
        <w:rPr>
          <w:rFonts w:hint="eastAsia" w:ascii="宋体" w:hAnsi="宋体" w:eastAsia="宋体" w:cs="宋体"/>
          <w:b/>
          <w:bCs/>
          <w:sz w:val="36"/>
          <w:szCs w:val="44"/>
          <w:lang w:val="en-US" w:eastAsia="zh-CN"/>
        </w:rPr>
        <w:t>项目资金申报及使用情况</w:t>
      </w:r>
    </w:p>
    <w:p>
      <w:pPr>
        <w:numPr>
          <w:ilvl w:val="0"/>
          <w:numId w:val="0"/>
        </w:numPr>
        <w:bidi w:val="0"/>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2019年向赫山区农机事务中心申报赫山区恒茂农机专业合作社机耕道建设项目经费预算15万元。项目验收完毕后，资金批复到位。符合资金管理办法等相关规定</w:t>
      </w:r>
    </w:p>
    <w:p>
      <w:pPr>
        <w:numPr>
          <w:ilvl w:val="0"/>
          <w:numId w:val="0"/>
        </w:numPr>
        <w:bidi w:val="0"/>
        <w:ind w:leftChars="0"/>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2.1 资金计划。</w:t>
      </w:r>
    </w:p>
    <w:p>
      <w:pPr>
        <w:numPr>
          <w:ilvl w:val="0"/>
          <w:numId w:val="0"/>
        </w:numPr>
        <w:bidi w:val="0"/>
        <w:ind w:leftChars="0"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堤卡子村机耕道建设项目经费预算资金15万元。于2019年提出申请，项目验收完毕后，于2020年初批复资金共计15万元。</w:t>
      </w:r>
    </w:p>
    <w:p>
      <w:pPr>
        <w:numPr>
          <w:ilvl w:val="0"/>
          <w:numId w:val="0"/>
        </w:numPr>
        <w:bidi w:val="0"/>
        <w:ind w:leftChars="0"/>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2.2 资金到位。截止2020年2月，所有计划资金全部到位，共计15万元。</w:t>
      </w:r>
    </w:p>
    <w:p>
      <w:pPr>
        <w:numPr>
          <w:ilvl w:val="0"/>
          <w:numId w:val="0"/>
        </w:numPr>
        <w:bidi w:val="0"/>
        <w:ind w:leftChars="0"/>
        <w:rPr>
          <w:rFonts w:hint="eastAsia" w:ascii="仿宋" w:hAnsi="仿宋" w:eastAsia="仿宋" w:cs="仿宋"/>
          <w:b/>
          <w:bCs/>
          <w:sz w:val="32"/>
          <w:szCs w:val="32"/>
          <w:lang w:val="en-US" w:eastAsia="zh-CN"/>
        </w:rPr>
      </w:pPr>
      <w:r>
        <w:rPr>
          <w:rFonts w:hint="eastAsia" w:ascii="宋体" w:hAnsi="宋体" w:eastAsia="宋体" w:cs="宋体"/>
          <w:b/>
          <w:bCs/>
          <w:sz w:val="32"/>
          <w:szCs w:val="32"/>
          <w:lang w:val="en-US" w:eastAsia="zh-CN"/>
        </w:rPr>
        <w:t>2.3 资金使用</w:t>
      </w:r>
      <w:r>
        <w:rPr>
          <w:rFonts w:hint="eastAsia" w:ascii="仿宋" w:hAnsi="仿宋" w:eastAsia="仿宋" w:cs="仿宋"/>
          <w:b/>
          <w:bCs/>
          <w:sz w:val="32"/>
          <w:szCs w:val="32"/>
          <w:lang w:val="en-US" w:eastAsia="zh-CN"/>
        </w:rPr>
        <w:t>。</w:t>
      </w:r>
    </w:p>
    <w:p>
      <w:pPr>
        <w:numPr>
          <w:ilvl w:val="0"/>
          <w:numId w:val="0"/>
        </w:numPr>
        <w:bidi w:val="0"/>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截止2019年12月，堤卡子村机耕道建设经费已全部支出，共计15万元。主要用于材料费、运杂费等。</w:t>
      </w:r>
    </w:p>
    <w:p>
      <w:pPr>
        <w:numPr>
          <w:ilvl w:val="0"/>
          <w:numId w:val="0"/>
        </w:numPr>
        <w:bidi w:val="0"/>
        <w:rPr>
          <w:rFonts w:hint="eastAsia" w:ascii="宋体" w:hAnsi="宋体" w:eastAsia="宋体" w:cs="宋体"/>
          <w:sz w:val="28"/>
          <w:szCs w:val="36"/>
          <w:lang w:val="en-US" w:eastAsia="zh-CN"/>
        </w:rPr>
      </w:pPr>
    </w:p>
    <w:p>
      <w:pPr>
        <w:numPr>
          <w:ilvl w:val="0"/>
          <w:numId w:val="1"/>
        </w:numPr>
        <w:bidi w:val="0"/>
        <w:ind w:left="0" w:leftChars="0" w:firstLine="0" w:firstLineChars="0"/>
        <w:rPr>
          <w:rFonts w:hint="eastAsia" w:ascii="宋体" w:hAnsi="宋体" w:eastAsia="宋体" w:cs="宋体"/>
          <w:b/>
          <w:bCs/>
          <w:sz w:val="36"/>
          <w:szCs w:val="44"/>
          <w:lang w:val="en-US" w:eastAsia="zh-CN"/>
        </w:rPr>
      </w:pPr>
      <w:r>
        <w:rPr>
          <w:rFonts w:hint="eastAsia" w:ascii="宋体" w:hAnsi="宋体" w:eastAsia="宋体" w:cs="宋体"/>
          <w:b/>
          <w:bCs/>
          <w:sz w:val="36"/>
          <w:szCs w:val="44"/>
          <w:lang w:val="en-US" w:eastAsia="zh-CN"/>
        </w:rPr>
        <w:t xml:space="preserve">项目实施及管理情况 </w:t>
      </w:r>
    </w:p>
    <w:p>
      <w:pPr>
        <w:numPr>
          <w:ilvl w:val="0"/>
          <w:numId w:val="0"/>
        </w:numPr>
        <w:bidi w:val="0"/>
        <w:ind w:leftChars="0"/>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3.1 项目组织架构及实施流程</w:t>
      </w:r>
    </w:p>
    <w:p>
      <w:pPr>
        <w:numPr>
          <w:ilvl w:val="0"/>
          <w:numId w:val="0"/>
        </w:numPr>
        <w:bidi w:val="0"/>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为确保该项目的顺利实施，发挥其应有的作用，成立项目领导小组。</w:t>
      </w:r>
    </w:p>
    <w:p>
      <w:pPr>
        <w:numPr>
          <w:ilvl w:val="0"/>
          <w:numId w:val="0"/>
        </w:numPr>
        <w:bidi w:val="0"/>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组  长：肖立华  赫山区农机事务中心主任</w:t>
      </w:r>
    </w:p>
    <w:p>
      <w:pPr>
        <w:numPr>
          <w:ilvl w:val="0"/>
          <w:numId w:val="0"/>
        </w:numPr>
        <w:bidi w:val="0"/>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副组长：黄建林  赫山区农机事务中心副主任</w:t>
      </w:r>
    </w:p>
    <w:p>
      <w:pPr>
        <w:numPr>
          <w:ilvl w:val="0"/>
          <w:numId w:val="0"/>
        </w:numPr>
        <w:bidi w:val="0"/>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曾立强  赫山区农机事务中心副主任</w:t>
      </w:r>
    </w:p>
    <w:p>
      <w:pPr>
        <w:numPr>
          <w:ilvl w:val="0"/>
          <w:numId w:val="0"/>
        </w:numPr>
        <w:bidi w:val="0"/>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陈智勇  赫山区农机事务中心管理科技股股长</w:t>
      </w:r>
    </w:p>
    <w:p>
      <w:pPr>
        <w:numPr>
          <w:ilvl w:val="0"/>
          <w:numId w:val="0"/>
        </w:numPr>
        <w:bidi w:val="0"/>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  员：何容易  岳家桥镇堤卡子村党总支部书记</w:t>
      </w:r>
    </w:p>
    <w:p>
      <w:pPr>
        <w:numPr>
          <w:ilvl w:val="0"/>
          <w:numId w:val="0"/>
        </w:numPr>
        <w:bidi w:val="0"/>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谢梦辉  恒茂农机专业合作社理事长</w:t>
      </w:r>
    </w:p>
    <w:p>
      <w:pPr>
        <w:numPr>
          <w:ilvl w:val="0"/>
          <w:numId w:val="0"/>
        </w:numPr>
        <w:bidi w:val="0"/>
        <w:ind w:leftChars="0"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符建平  恒茂农机专业合作社监事</w:t>
      </w:r>
    </w:p>
    <w:p>
      <w:pPr>
        <w:numPr>
          <w:ilvl w:val="0"/>
          <w:numId w:val="0"/>
        </w:numPr>
        <w:bidi w:val="0"/>
        <w:ind w:leftChars="0"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谢晓玲  恒茂农机专业合作社会计</w:t>
      </w:r>
    </w:p>
    <w:p>
      <w:pPr>
        <w:numPr>
          <w:ilvl w:val="0"/>
          <w:numId w:val="0"/>
        </w:numPr>
        <w:bidi w:val="0"/>
        <w:ind w:leftChars="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3.2  项目管理情况。</w:t>
      </w:r>
    </w:p>
    <w:p>
      <w:pPr>
        <w:numPr>
          <w:ilvl w:val="0"/>
          <w:numId w:val="0"/>
        </w:numPr>
        <w:bidi w:val="0"/>
        <w:ind w:leftChars="0"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本项目采取项目工作领导小组负责制，全体成员积极配合、通力合作、项目工作领导小组负责协调相关工作项目实施及资金管理。</w:t>
      </w:r>
    </w:p>
    <w:p>
      <w:pPr>
        <w:numPr>
          <w:ilvl w:val="0"/>
          <w:numId w:val="0"/>
        </w:numPr>
        <w:bidi w:val="0"/>
        <w:ind w:leftChars="0"/>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3.3  资金监管情况。</w:t>
      </w:r>
    </w:p>
    <w:p>
      <w:pPr>
        <w:numPr>
          <w:ilvl w:val="0"/>
          <w:numId w:val="0"/>
        </w:numPr>
        <w:bidi w:val="0"/>
        <w:ind w:leftChars="0"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严格按照国家项目建设有关的财务管理实施办法及有关财务制度，加强对项目质量与工程资金管理。按照“慎用钱，、质为先”的要求建立严格的建设资金管理制度。</w:t>
      </w:r>
    </w:p>
    <w:p>
      <w:pPr>
        <w:numPr>
          <w:ilvl w:val="0"/>
          <w:numId w:val="0"/>
        </w:numPr>
        <w:bidi w:val="0"/>
        <w:ind w:leftChars="0"/>
        <w:rPr>
          <w:rFonts w:hint="eastAsia" w:ascii="宋体" w:hAnsi="宋体" w:eastAsia="宋体" w:cs="宋体"/>
          <w:b/>
          <w:bCs/>
          <w:sz w:val="36"/>
          <w:szCs w:val="36"/>
          <w:lang w:val="en-US" w:eastAsia="zh-CN"/>
        </w:rPr>
      </w:pPr>
    </w:p>
    <w:p>
      <w:pPr>
        <w:numPr>
          <w:ilvl w:val="0"/>
          <w:numId w:val="0"/>
        </w:numPr>
        <w:bidi w:val="0"/>
        <w:ind w:leftChars="0"/>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四、目标完成情况</w:t>
      </w:r>
    </w:p>
    <w:p>
      <w:pPr>
        <w:numPr>
          <w:ilvl w:val="0"/>
          <w:numId w:val="0"/>
        </w:numPr>
        <w:bidi w:val="0"/>
        <w:ind w:leftChars="0"/>
        <w:rPr>
          <w:rFonts w:hint="eastAsia" w:ascii="仿宋" w:hAnsi="仿宋" w:eastAsia="仿宋" w:cs="仿宋"/>
          <w:b/>
          <w:bCs/>
          <w:sz w:val="32"/>
          <w:szCs w:val="40"/>
          <w:lang w:val="en-US" w:eastAsia="zh-CN"/>
        </w:rPr>
      </w:pPr>
      <w:r>
        <w:rPr>
          <w:rFonts w:hint="eastAsia" w:ascii="宋体" w:hAnsi="宋体" w:eastAsia="宋体" w:cs="宋体"/>
          <w:b/>
          <w:bCs/>
          <w:sz w:val="32"/>
          <w:szCs w:val="40"/>
          <w:lang w:val="en-US" w:eastAsia="zh-CN"/>
        </w:rPr>
        <w:t>4.1  目标完成任务量</w:t>
      </w:r>
      <w:r>
        <w:rPr>
          <w:rFonts w:hint="eastAsia" w:ascii="仿宋" w:hAnsi="仿宋" w:eastAsia="仿宋" w:cs="仿宋"/>
          <w:b/>
          <w:bCs/>
          <w:sz w:val="32"/>
          <w:szCs w:val="40"/>
          <w:lang w:val="en-US" w:eastAsia="zh-CN"/>
        </w:rPr>
        <w:t>。</w:t>
      </w:r>
    </w:p>
    <w:p>
      <w:pPr>
        <w:numPr>
          <w:ilvl w:val="0"/>
          <w:numId w:val="0"/>
        </w:numPr>
        <w:bidi w:val="0"/>
        <w:ind w:leftChars="0" w:firstLine="560" w:firstLineChars="200"/>
        <w:rPr>
          <w:rFonts w:hint="eastAsia" w:ascii="宋体" w:hAnsi="宋体" w:eastAsia="宋体" w:cs="宋体"/>
          <w:sz w:val="28"/>
          <w:szCs w:val="36"/>
          <w:lang w:val="en-US" w:eastAsia="zh-CN"/>
        </w:rPr>
      </w:pPr>
      <w:r>
        <w:rPr>
          <w:rFonts w:hint="eastAsia"/>
          <w:sz w:val="28"/>
          <w:szCs w:val="36"/>
          <w:lang w:val="en-US" w:eastAsia="zh-CN"/>
        </w:rPr>
        <w:t xml:space="preserve"> </w:t>
      </w:r>
      <w:r>
        <w:rPr>
          <w:rFonts w:hint="eastAsia" w:ascii="宋体" w:hAnsi="宋体" w:eastAsia="宋体" w:cs="宋体"/>
          <w:sz w:val="28"/>
          <w:szCs w:val="36"/>
          <w:lang w:val="en-US" w:eastAsia="zh-CN"/>
        </w:rPr>
        <w:t>完成堤卡子村周家湾组机耕道长342米，路面宽3米，厚20厘米的建设</w:t>
      </w:r>
    </w:p>
    <w:p>
      <w:pPr>
        <w:numPr>
          <w:ilvl w:val="0"/>
          <w:numId w:val="0"/>
        </w:numPr>
        <w:bidi w:val="0"/>
        <w:ind w:leftChars="0"/>
        <w:rPr>
          <w:rFonts w:hint="eastAsia" w:ascii="宋体" w:hAnsi="宋体" w:eastAsia="宋体" w:cs="宋体"/>
          <w:sz w:val="32"/>
          <w:szCs w:val="40"/>
          <w:lang w:val="en-US" w:eastAsia="zh-CN"/>
        </w:rPr>
      </w:pPr>
      <w:r>
        <w:rPr>
          <w:rFonts w:hint="eastAsia" w:ascii="宋体" w:hAnsi="宋体" w:eastAsia="宋体" w:cs="宋体"/>
          <w:b/>
          <w:bCs/>
          <w:sz w:val="32"/>
          <w:szCs w:val="40"/>
          <w:lang w:val="en-US" w:eastAsia="zh-CN"/>
        </w:rPr>
        <w:t>4.2  目标完成质量。</w:t>
      </w:r>
    </w:p>
    <w:p>
      <w:pPr>
        <w:numPr>
          <w:ilvl w:val="0"/>
          <w:numId w:val="0"/>
        </w:numPr>
        <w:bidi w:val="0"/>
        <w:ind w:leftChars="0"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按质按量完成项目建设，达到预期目标。</w:t>
      </w:r>
    </w:p>
    <w:p>
      <w:pPr>
        <w:numPr>
          <w:ilvl w:val="0"/>
          <w:numId w:val="0"/>
        </w:numPr>
        <w:bidi w:val="0"/>
        <w:ind w:leftChars="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4.3  目标完成进度。</w:t>
      </w:r>
    </w:p>
    <w:p>
      <w:pPr>
        <w:numPr>
          <w:ilvl w:val="0"/>
          <w:numId w:val="0"/>
        </w:numPr>
        <w:bidi w:val="0"/>
        <w:ind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截止2019年12月堤卡子村机耕道建设项目已全面完成</w:t>
      </w:r>
    </w:p>
    <w:p>
      <w:pPr>
        <w:numPr>
          <w:ilvl w:val="0"/>
          <w:numId w:val="0"/>
        </w:numPr>
        <w:bidi w:val="0"/>
        <w:ind w:firstLine="560" w:firstLineChars="200"/>
        <w:rPr>
          <w:rFonts w:hint="eastAsia" w:ascii="仿宋" w:hAnsi="仿宋" w:eastAsia="仿宋" w:cs="仿宋"/>
          <w:sz w:val="28"/>
          <w:szCs w:val="36"/>
          <w:lang w:val="en-US" w:eastAsia="zh-CN"/>
        </w:rPr>
      </w:pPr>
    </w:p>
    <w:p>
      <w:pPr>
        <w:numPr>
          <w:ilvl w:val="0"/>
          <w:numId w:val="0"/>
        </w:numPr>
        <w:bidi w:val="0"/>
        <w:ind w:leftChars="0"/>
        <w:rPr>
          <w:rFonts w:hint="eastAsia" w:ascii="宋体" w:hAnsi="宋体" w:eastAsia="宋体" w:cs="宋体"/>
          <w:sz w:val="28"/>
          <w:szCs w:val="36"/>
          <w:lang w:val="en-US" w:eastAsia="zh-CN"/>
        </w:rPr>
      </w:pPr>
      <w:r>
        <w:rPr>
          <w:rFonts w:hint="eastAsia" w:ascii="宋体" w:hAnsi="宋体" w:eastAsia="宋体" w:cs="宋体"/>
          <w:b/>
          <w:bCs/>
          <w:sz w:val="36"/>
          <w:szCs w:val="36"/>
          <w:lang w:val="en-US" w:eastAsia="zh-CN"/>
        </w:rPr>
        <w:t>五、项</w:t>
      </w:r>
      <w:r>
        <w:rPr>
          <w:rFonts w:hint="eastAsia" w:ascii="宋体" w:hAnsi="宋体" w:eastAsia="宋体" w:cs="宋体"/>
          <w:b/>
          <w:bCs/>
          <w:sz w:val="36"/>
          <w:szCs w:val="44"/>
          <w:lang w:val="en-US" w:eastAsia="zh-CN"/>
        </w:rPr>
        <w:t>目效果情况</w:t>
      </w:r>
    </w:p>
    <w:p>
      <w:pPr>
        <w:numPr>
          <w:ilvl w:val="0"/>
          <w:numId w:val="0"/>
        </w:numPr>
        <w:bidi w:val="0"/>
        <w:ind w:leftChars="0" w:firstLine="56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项目区群众热切希望能进行项目建设，大力加强农田基础设施建设，维护生态平衡，稳定农业生产，增加农民收入。</w:t>
      </w:r>
    </w:p>
    <w:p>
      <w:pPr>
        <w:numPr>
          <w:ilvl w:val="0"/>
          <w:numId w:val="0"/>
        </w:numPr>
        <w:bidi w:val="0"/>
        <w:ind w:leftChars="0"/>
        <w:rPr>
          <w:rFonts w:hint="eastAsia"/>
          <w:sz w:val="28"/>
          <w:szCs w:val="36"/>
          <w:lang w:val="en-US" w:eastAsia="zh-CN"/>
        </w:rPr>
      </w:pPr>
    </w:p>
    <w:p>
      <w:pPr>
        <w:numPr>
          <w:ilvl w:val="0"/>
          <w:numId w:val="0"/>
        </w:numPr>
        <w:bidi w:val="0"/>
        <w:ind w:leftChars="0"/>
        <w:rPr>
          <w:rFonts w:hint="eastAsia" w:ascii="宋体" w:hAnsi="宋体" w:eastAsia="宋体" w:cs="宋体"/>
          <w:b/>
          <w:bCs/>
          <w:sz w:val="36"/>
          <w:szCs w:val="44"/>
          <w:lang w:val="en-US" w:eastAsia="zh-CN"/>
        </w:rPr>
      </w:pPr>
      <w:r>
        <w:rPr>
          <w:rFonts w:hint="eastAsia" w:ascii="宋体" w:hAnsi="宋体" w:eastAsia="宋体" w:cs="宋体"/>
          <w:b/>
          <w:bCs/>
          <w:sz w:val="36"/>
          <w:szCs w:val="44"/>
          <w:lang w:val="en-US" w:eastAsia="zh-CN"/>
        </w:rPr>
        <w:t>六、评价结论及建议</w:t>
      </w:r>
    </w:p>
    <w:p>
      <w:pPr>
        <w:numPr>
          <w:ilvl w:val="0"/>
          <w:numId w:val="0"/>
        </w:numPr>
        <w:bidi w:val="0"/>
        <w:ind w:leftChars="0" w:firstLine="560"/>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6.1评价结论</w:t>
      </w:r>
    </w:p>
    <w:p>
      <w:pPr>
        <w:numPr>
          <w:ilvl w:val="0"/>
          <w:numId w:val="0"/>
        </w:numPr>
        <w:bidi w:val="0"/>
        <w:ind w:leftChars="0" w:firstLine="56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该项目的建设有利于堤卡子村农业生产的现代化发展，有利于提高机械化作业，有利于减轻农民群众农业生产成本。</w:t>
      </w:r>
    </w:p>
    <w:p>
      <w:pPr>
        <w:numPr>
          <w:ilvl w:val="0"/>
          <w:numId w:val="0"/>
        </w:numPr>
        <w:bidi w:val="0"/>
        <w:ind w:leftChars="0" w:firstLine="56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6.2其他建议</w:t>
      </w:r>
    </w:p>
    <w:p>
      <w:pPr>
        <w:numPr>
          <w:ilvl w:val="0"/>
          <w:numId w:val="0"/>
        </w:numPr>
        <w:bidi w:val="0"/>
        <w:ind w:leftChars="0" w:firstLine="56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期望政府在山丘区农业基础设施方面加大投入</w:t>
      </w:r>
    </w:p>
    <w:p>
      <w:pPr>
        <w:numPr>
          <w:ilvl w:val="0"/>
          <w:numId w:val="0"/>
        </w:numPr>
        <w:bidi w:val="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xml:space="preserve">   </w:t>
      </w:r>
    </w:p>
    <w:p>
      <w:pPr>
        <w:numPr>
          <w:ilvl w:val="0"/>
          <w:numId w:val="0"/>
        </w:numPr>
        <w:bidi w:val="0"/>
        <w:rPr>
          <w:rFonts w:hint="eastAsia" w:ascii="宋体" w:hAnsi="宋体" w:eastAsia="宋体" w:cs="宋体"/>
          <w:b/>
          <w:bCs/>
          <w:sz w:val="28"/>
          <w:szCs w:val="36"/>
          <w:lang w:val="en-US" w:eastAsia="zh-CN"/>
        </w:rPr>
      </w:pPr>
      <w:r>
        <w:rPr>
          <w:rFonts w:hint="eastAsia" w:ascii="仿宋" w:hAnsi="仿宋" w:eastAsia="仿宋" w:cs="仿宋"/>
          <w:sz w:val="28"/>
          <w:szCs w:val="36"/>
          <w:lang w:val="en-US" w:eastAsia="zh-CN"/>
        </w:rPr>
        <w:t xml:space="preserve">                         </w:t>
      </w:r>
      <w:r>
        <w:rPr>
          <w:rFonts w:hint="eastAsia" w:ascii="宋体" w:hAnsi="宋体" w:eastAsia="宋体" w:cs="宋体"/>
          <w:sz w:val="28"/>
          <w:szCs w:val="36"/>
          <w:lang w:val="en-US" w:eastAsia="zh-CN"/>
        </w:rPr>
        <w:t xml:space="preserve">  </w:t>
      </w:r>
      <w:r>
        <w:rPr>
          <w:rFonts w:hint="eastAsia" w:ascii="宋体" w:hAnsi="宋体" w:eastAsia="宋体" w:cs="宋体"/>
          <w:b/>
          <w:bCs/>
          <w:sz w:val="28"/>
          <w:szCs w:val="36"/>
          <w:lang w:val="en-US" w:eastAsia="zh-CN"/>
        </w:rPr>
        <w:t xml:space="preserve">  益阳市赫山区恒茂农机专业合作社</w:t>
      </w:r>
    </w:p>
    <w:p>
      <w:pPr>
        <w:numPr>
          <w:ilvl w:val="0"/>
          <w:numId w:val="0"/>
        </w:numPr>
        <w:bidi w:val="0"/>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 xml:space="preserve">                                       2020年6月3日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auto"/>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D5512D"/>
    <w:multiLevelType w:val="singleLevel"/>
    <w:tmpl w:val="C6D5512D"/>
    <w:lvl w:ilvl="0" w:tentative="0">
      <w:start w:val="1"/>
      <w:numFmt w:val="chineseCounting"/>
      <w:suff w:val="nothing"/>
      <w:lvlText w:val="%1、"/>
      <w:lvlJc w:val="left"/>
      <w:rPr>
        <w:rFonts w:hint="eastAsia"/>
      </w:rPr>
    </w:lvl>
  </w:abstractNum>
  <w:abstractNum w:abstractNumId="1">
    <w:nsid w:val="075A70B9"/>
    <w:multiLevelType w:val="multilevel"/>
    <w:tmpl w:val="075A70B9"/>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45F8C"/>
    <w:rsid w:val="05F72AC8"/>
    <w:rsid w:val="28961C4E"/>
    <w:rsid w:val="405D0C74"/>
    <w:rsid w:val="6930091D"/>
    <w:rsid w:val="74145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2020-06-03T01:04:00Z</dcterms:created>
  <dc:creator>加米啊</dc:creator>
  <cp:lastModifiedBy>Simple丶小辉</cp:lastModifiedBy>
  <cp:lastPrinted>2020-07-26T01:55:23Z</cp:lastPrinted>
  <dcterms:modified xsi:type="dcterms:W3CDTF">2020-07-26T01:56:35Z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