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8D" w:rsidRPr="000056B0" w:rsidRDefault="00810B8D" w:rsidP="008B2AEB">
      <w:pPr>
        <w:widowControl/>
        <w:spacing w:line="550" w:lineRule="exact"/>
        <w:rPr>
          <w:rFonts w:ascii="仿宋_GB2312" w:eastAsia="仿宋_GB2312" w:hAnsi="宋体" w:cs="宋体"/>
          <w:kern w:val="0"/>
          <w:sz w:val="32"/>
          <w:szCs w:val="32"/>
        </w:rPr>
      </w:pPr>
      <w:bookmarkStart w:id="0" w:name="_GoBack"/>
      <w:bookmarkEnd w:id="0"/>
      <w:r>
        <w:rPr>
          <w:rFonts w:ascii="仿宋_GB2312" w:eastAsia="仿宋_GB2312" w:hAnsi="宋体" w:cs="宋体" w:hint="eastAsia"/>
          <w:kern w:val="0"/>
          <w:sz w:val="32"/>
          <w:szCs w:val="32"/>
        </w:rPr>
        <w:t>附：</w:t>
      </w:r>
    </w:p>
    <w:p w:rsidR="00810B8D" w:rsidRPr="00810B8D" w:rsidRDefault="00810B8D" w:rsidP="00810B8D">
      <w:pPr>
        <w:widowControl/>
        <w:spacing w:before="100" w:beforeAutospacing="1" w:after="100" w:afterAutospacing="1"/>
        <w:jc w:val="center"/>
        <w:rPr>
          <w:rFonts w:ascii="宋体" w:eastAsia="宋体" w:hAnsi="宋体" w:cs="宋体"/>
          <w:kern w:val="0"/>
          <w:sz w:val="36"/>
          <w:szCs w:val="36"/>
        </w:rPr>
      </w:pPr>
      <w:r w:rsidRPr="00810B8D">
        <w:rPr>
          <w:rFonts w:ascii="宋体" w:eastAsia="宋体" w:hAnsi="宋体" w:cs="宋体"/>
          <w:kern w:val="0"/>
          <w:sz w:val="36"/>
          <w:szCs w:val="36"/>
        </w:rPr>
        <w:t>201</w:t>
      </w:r>
      <w:r w:rsidRPr="00810B8D">
        <w:rPr>
          <w:rFonts w:ascii="宋体" w:eastAsia="宋体" w:hAnsi="宋体" w:cs="宋体" w:hint="eastAsia"/>
          <w:kern w:val="0"/>
          <w:sz w:val="36"/>
          <w:szCs w:val="36"/>
        </w:rPr>
        <w:t>9</w:t>
      </w:r>
      <w:r w:rsidRPr="00810B8D">
        <w:rPr>
          <w:rFonts w:ascii="宋体" w:eastAsia="宋体" w:hAnsi="宋体" w:cs="宋体"/>
          <w:kern w:val="0"/>
          <w:sz w:val="36"/>
          <w:szCs w:val="36"/>
        </w:rPr>
        <w:t>年度部门整体支出绩效自评指标计分表</w:t>
      </w:r>
    </w:p>
    <w:tbl>
      <w:tblPr>
        <w:tblW w:w="9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47"/>
        <w:gridCol w:w="570"/>
        <w:gridCol w:w="703"/>
        <w:gridCol w:w="446"/>
        <w:gridCol w:w="2976"/>
        <w:gridCol w:w="4122"/>
      </w:tblGrid>
      <w:tr w:rsidR="00810B8D" w:rsidRPr="008B4EBF" w:rsidTr="00D762A1">
        <w:trPr>
          <w:trHeight w:val="567"/>
          <w:tblHeader/>
        </w:trPr>
        <w:tc>
          <w:tcPr>
            <w:tcW w:w="547"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一级</w:t>
            </w:r>
            <w:r w:rsidRPr="008B4EBF">
              <w:rPr>
                <w:rFonts w:ascii="宋体"/>
              </w:rPr>
              <w:br/>
            </w:r>
            <w:r w:rsidRPr="008B4EBF">
              <w:rPr>
                <w:rFonts w:ascii="宋体" w:hAnsi="宋体" w:cs="宋体" w:hint="eastAsia"/>
              </w:rPr>
              <w:t>指标</w:t>
            </w:r>
          </w:p>
        </w:tc>
        <w:tc>
          <w:tcPr>
            <w:tcW w:w="570"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二级指标</w:t>
            </w:r>
          </w:p>
        </w:tc>
        <w:tc>
          <w:tcPr>
            <w:tcW w:w="703"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三级指标</w:t>
            </w:r>
          </w:p>
        </w:tc>
        <w:tc>
          <w:tcPr>
            <w:tcW w:w="446"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自评分</w:t>
            </w:r>
          </w:p>
        </w:tc>
        <w:tc>
          <w:tcPr>
            <w:tcW w:w="2976"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指标解释</w:t>
            </w:r>
          </w:p>
        </w:tc>
        <w:tc>
          <w:tcPr>
            <w:tcW w:w="4122"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指标说明</w:t>
            </w:r>
          </w:p>
        </w:tc>
      </w:tr>
      <w:tr w:rsidR="00810B8D" w:rsidRPr="008B4EBF" w:rsidTr="00D762A1">
        <w:trPr>
          <w:trHeight w:val="567"/>
        </w:trPr>
        <w:tc>
          <w:tcPr>
            <w:tcW w:w="547" w:type="dxa"/>
            <w:vMerge w:val="restart"/>
            <w:tcMar>
              <w:top w:w="10" w:type="dxa"/>
              <w:left w:w="10" w:type="dxa"/>
              <w:bottom w:w="0" w:type="dxa"/>
              <w:right w:w="10" w:type="dxa"/>
            </w:tcMar>
            <w:textDirection w:val="tbRlV"/>
            <w:vAlign w:val="center"/>
          </w:tcPr>
          <w:p w:rsidR="00810B8D" w:rsidRPr="008B4EBF" w:rsidRDefault="00810B8D" w:rsidP="00D762A1">
            <w:pPr>
              <w:spacing w:line="240" w:lineRule="exact"/>
              <w:jc w:val="center"/>
              <w:rPr>
                <w:rFonts w:ascii="宋体"/>
              </w:rPr>
            </w:pPr>
            <w:r w:rsidRPr="008B4EBF">
              <w:rPr>
                <w:rFonts w:ascii="宋体" w:hAnsi="宋体" w:cs="宋体" w:hint="eastAsia"/>
              </w:rPr>
              <w:t>投</w:t>
            </w:r>
            <w:r w:rsidRPr="008B4EBF">
              <w:rPr>
                <w:rFonts w:ascii="宋体" w:hAnsi="宋体" w:cs="宋体"/>
              </w:rPr>
              <w:t xml:space="preserve">   </w:t>
            </w:r>
            <w:r w:rsidRPr="008B4EBF">
              <w:rPr>
                <w:rFonts w:ascii="宋体" w:hAnsi="宋体" w:cs="宋体" w:hint="eastAsia"/>
              </w:rPr>
              <w:t>入（</w:t>
            </w:r>
            <w:r w:rsidRPr="008B4EBF">
              <w:rPr>
                <w:rFonts w:ascii="宋体" w:hAnsi="宋体" w:cs="宋体"/>
              </w:rPr>
              <w:t>20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目标</w:t>
            </w:r>
            <w:r w:rsidRPr="008B4EBF">
              <w:rPr>
                <w:rFonts w:ascii="宋体"/>
              </w:rPr>
              <w:br/>
            </w:r>
            <w:r w:rsidRPr="008B4EBF">
              <w:rPr>
                <w:rFonts w:ascii="宋体" w:hAnsi="宋体" w:cs="宋体" w:hint="eastAsia"/>
              </w:rPr>
              <w:t>设定（</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绩效目标合理性（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40" w:lineRule="exact"/>
              <w:rPr>
                <w:rFonts w:ascii="宋体"/>
              </w:rPr>
            </w:pPr>
            <w:r w:rsidRPr="008B4EBF">
              <w:rPr>
                <w:rFonts w:ascii="宋体" w:hAnsi="宋体" w:cs="宋体" w:hint="eastAsia"/>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rsidR="00810B8D" w:rsidRPr="008B4EBF" w:rsidRDefault="00810B8D" w:rsidP="00D762A1">
            <w:pPr>
              <w:spacing w:line="240" w:lineRule="exact"/>
              <w:rPr>
                <w:rFonts w:ascii="宋体"/>
              </w:rPr>
            </w:pPr>
            <w:r w:rsidRPr="008B4EBF">
              <w:rPr>
                <w:rFonts w:ascii="宋体" w:hAnsi="宋体" w:cs="宋体" w:hint="eastAsia"/>
              </w:rPr>
              <w:t>①符合国家法律法规、国民经济和社会发展总体规划计</w:t>
            </w:r>
            <w:r w:rsidRPr="008B4EBF">
              <w:rPr>
                <w:rFonts w:ascii="宋体" w:hAnsi="宋体" w:cs="宋体"/>
              </w:rPr>
              <w:t>1</w:t>
            </w:r>
            <w:r w:rsidRPr="008B4EBF">
              <w:rPr>
                <w:rFonts w:ascii="宋体" w:hAnsi="宋体" w:cs="宋体" w:hint="eastAsia"/>
              </w:rPr>
              <w:t>分；②符合部门“三定”方案确定的职责计</w:t>
            </w:r>
            <w:r w:rsidRPr="008B4EBF">
              <w:rPr>
                <w:rFonts w:ascii="宋体" w:hAnsi="宋体" w:cs="宋体"/>
              </w:rPr>
              <w:t>0.5</w:t>
            </w:r>
            <w:r w:rsidRPr="008B4EBF">
              <w:rPr>
                <w:rFonts w:ascii="宋体" w:hAnsi="宋体" w:cs="宋体" w:hint="eastAsia"/>
              </w:rPr>
              <w:t>分；③是否符合部门制定的中长期实施规划计</w:t>
            </w:r>
            <w:r w:rsidRPr="008B4EBF">
              <w:rPr>
                <w:rFonts w:ascii="宋体" w:hAnsi="宋体" w:cs="宋体"/>
              </w:rPr>
              <w:t>0.5</w:t>
            </w:r>
            <w:r w:rsidRPr="008B4EBF">
              <w:rPr>
                <w:rFonts w:ascii="宋体" w:hAnsi="宋体" w:cs="宋体" w:hint="eastAsia"/>
              </w:rPr>
              <w:t>分。</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4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绩效指标明确性（</w:t>
            </w:r>
            <w:r w:rsidRPr="008B4EBF">
              <w:rPr>
                <w:rFonts w:ascii="宋体" w:hAnsi="宋体" w:cs="宋体"/>
              </w:rPr>
              <w:t>3</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40" w:lineRule="exact"/>
              <w:jc w:val="center"/>
              <w:rPr>
                <w:rFonts w:ascii="宋体"/>
              </w:rPr>
            </w:pPr>
            <w:r>
              <w:rPr>
                <w:rFonts w:ascii="宋体" w:hint="eastAsia"/>
              </w:rPr>
              <w:t>3</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40" w:lineRule="exact"/>
              <w:rPr>
                <w:rFonts w:ascii="宋体"/>
              </w:rPr>
            </w:pPr>
            <w:r w:rsidRPr="008B4EBF">
              <w:rPr>
                <w:rFonts w:ascii="宋体" w:hAnsi="宋体" w:cs="宋体" w:hint="eastAsia"/>
              </w:rPr>
              <w:t>部门依据整体绩效目标所设定的绩效指标是否清晰、细化、可衡量，用以反映和考核部门整体绩效目标的</w:t>
            </w:r>
            <w:proofErr w:type="gramStart"/>
            <w:r w:rsidRPr="008B4EBF">
              <w:rPr>
                <w:rFonts w:ascii="宋体" w:hAnsi="宋体" w:cs="宋体" w:hint="eastAsia"/>
              </w:rPr>
              <w:t>明细化</w:t>
            </w:r>
            <w:proofErr w:type="gramEnd"/>
            <w:r w:rsidRPr="008B4EBF">
              <w:rPr>
                <w:rFonts w:ascii="宋体" w:hAnsi="宋体" w:cs="宋体" w:hint="eastAsia"/>
              </w:rPr>
              <w:t>情况。</w:t>
            </w:r>
          </w:p>
        </w:tc>
        <w:tc>
          <w:tcPr>
            <w:tcW w:w="4122" w:type="dxa"/>
            <w:tcMar>
              <w:top w:w="10" w:type="dxa"/>
              <w:left w:w="10" w:type="dxa"/>
              <w:bottom w:w="0" w:type="dxa"/>
              <w:right w:w="10" w:type="dxa"/>
            </w:tcMar>
            <w:vAlign w:val="center"/>
          </w:tcPr>
          <w:p w:rsidR="00810B8D" w:rsidRPr="008B4EBF" w:rsidRDefault="00810B8D" w:rsidP="00D762A1">
            <w:pPr>
              <w:spacing w:line="240" w:lineRule="exact"/>
              <w:rPr>
                <w:rFonts w:ascii="宋体"/>
              </w:rPr>
            </w:pPr>
            <w:r w:rsidRPr="008B4EBF">
              <w:rPr>
                <w:rFonts w:ascii="宋体" w:hAnsi="宋体" w:cs="宋体" w:hint="eastAsia"/>
              </w:rPr>
              <w:t>①将部门整体的绩效目标细化分解为具体的工作任务计</w:t>
            </w:r>
            <w:r w:rsidRPr="008B4EBF">
              <w:rPr>
                <w:rFonts w:ascii="宋体" w:hAnsi="宋体" w:cs="宋体"/>
              </w:rPr>
              <w:t>1</w:t>
            </w:r>
            <w:r w:rsidRPr="008B4EBF">
              <w:rPr>
                <w:rFonts w:ascii="宋体" w:hAnsi="宋体" w:cs="宋体" w:hint="eastAsia"/>
              </w:rPr>
              <w:t>分；②通过清晰、可衡量的指标</w:t>
            </w:r>
            <w:proofErr w:type="gramStart"/>
            <w:r w:rsidRPr="008B4EBF">
              <w:rPr>
                <w:rFonts w:ascii="宋体" w:hAnsi="宋体" w:cs="宋体" w:hint="eastAsia"/>
              </w:rPr>
              <w:t>值予以</w:t>
            </w:r>
            <w:proofErr w:type="gramEnd"/>
            <w:r w:rsidRPr="008B4EBF">
              <w:rPr>
                <w:rFonts w:ascii="宋体" w:hAnsi="宋体" w:cs="宋体" w:hint="eastAsia"/>
              </w:rPr>
              <w:t>体现计</w:t>
            </w:r>
            <w:r w:rsidRPr="008B4EBF">
              <w:rPr>
                <w:rFonts w:ascii="宋体" w:hAnsi="宋体" w:cs="宋体"/>
              </w:rPr>
              <w:t>0.5</w:t>
            </w:r>
            <w:r w:rsidRPr="008B4EBF">
              <w:rPr>
                <w:rFonts w:ascii="宋体" w:hAnsi="宋体" w:cs="宋体" w:hint="eastAsia"/>
              </w:rPr>
              <w:t>分。③与部门年度的任务数或计划数相对应计</w:t>
            </w:r>
            <w:r w:rsidRPr="008B4EBF">
              <w:rPr>
                <w:rFonts w:ascii="宋体" w:hAnsi="宋体" w:cs="宋体"/>
              </w:rPr>
              <w:t>0.5</w:t>
            </w:r>
            <w:r w:rsidRPr="008B4EBF">
              <w:rPr>
                <w:rFonts w:ascii="宋体" w:hAnsi="宋体" w:cs="宋体" w:hint="eastAsia"/>
              </w:rPr>
              <w:t>分；④与本年度部门预算资金相匹配计</w:t>
            </w:r>
            <w:r w:rsidRPr="008B4EBF">
              <w:rPr>
                <w:rFonts w:ascii="宋体" w:hAnsi="宋体" w:cs="宋体"/>
              </w:rPr>
              <w:t>1</w:t>
            </w:r>
            <w:r w:rsidRPr="008B4EBF">
              <w:rPr>
                <w:rFonts w:ascii="宋体" w:hAnsi="宋体" w:cs="宋体" w:hint="eastAsia"/>
              </w:rPr>
              <w:t>分。</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restart"/>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配置（</w:t>
            </w:r>
            <w:r w:rsidRPr="008B4EBF">
              <w:rPr>
                <w:rFonts w:ascii="宋体" w:hAnsi="宋体" w:cs="宋体"/>
              </w:rPr>
              <w:t>15</w:t>
            </w:r>
            <w:r w:rsidRPr="008B4EBF">
              <w:rPr>
                <w:rFonts w:ascii="宋体" w:hAnsi="宋体" w:cs="宋体" w:hint="eastAsia"/>
              </w:rPr>
              <w:t>分）</w:t>
            </w:r>
          </w:p>
        </w:tc>
        <w:tc>
          <w:tcPr>
            <w:tcW w:w="703"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在职人员控制率（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4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40" w:lineRule="exact"/>
              <w:rPr>
                <w:rFonts w:ascii="宋体"/>
              </w:rPr>
            </w:pPr>
            <w:r w:rsidRPr="008B4EBF">
              <w:rPr>
                <w:rFonts w:ascii="宋体" w:hAnsi="宋体" w:cs="宋体" w:hint="eastAsia"/>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rsidR="00810B8D" w:rsidRPr="008B4EBF" w:rsidRDefault="00810B8D" w:rsidP="00D762A1">
            <w:pPr>
              <w:spacing w:line="240" w:lineRule="exact"/>
              <w:rPr>
                <w:rFonts w:ascii="宋体"/>
              </w:rPr>
            </w:pPr>
            <w:r w:rsidRPr="008B4EBF">
              <w:rPr>
                <w:rFonts w:ascii="宋体" w:hAnsi="宋体" w:cs="宋体" w:hint="eastAsia"/>
              </w:rPr>
              <w:t>在职人员控制率</w:t>
            </w:r>
            <w:r w:rsidRPr="008B4EBF">
              <w:rPr>
                <w:rFonts w:ascii="宋体" w:hAnsi="宋体" w:cs="宋体"/>
              </w:rPr>
              <w:t>=</w:t>
            </w:r>
            <w:r w:rsidRPr="008B4EBF">
              <w:rPr>
                <w:rFonts w:ascii="宋体" w:hAnsi="宋体" w:cs="宋体" w:hint="eastAsia"/>
              </w:rPr>
              <w:t>（在职人员数</w:t>
            </w:r>
            <w:r w:rsidRPr="008B4EBF">
              <w:rPr>
                <w:rFonts w:ascii="宋体" w:hAnsi="宋体" w:cs="宋体"/>
              </w:rPr>
              <w:t>/</w:t>
            </w:r>
            <w:r w:rsidRPr="008B4EBF">
              <w:rPr>
                <w:rFonts w:ascii="宋体" w:hAnsi="宋体" w:cs="宋体" w:hint="eastAsia"/>
              </w:rPr>
              <w:t>编制数）×</w:t>
            </w:r>
            <w:r w:rsidRPr="008B4EBF">
              <w:rPr>
                <w:rFonts w:ascii="宋体" w:hAnsi="宋体" w:cs="宋体"/>
              </w:rPr>
              <w:t>100%</w:t>
            </w:r>
            <w:r w:rsidRPr="008B4EBF">
              <w:rPr>
                <w:rFonts w:ascii="宋体" w:hAnsi="宋体" w:cs="宋体" w:hint="eastAsia"/>
              </w:rPr>
              <w:t>小于或等于</w:t>
            </w:r>
            <w:r w:rsidRPr="008B4EBF">
              <w:rPr>
                <w:rFonts w:ascii="宋体" w:hAnsi="宋体" w:cs="宋体"/>
              </w:rPr>
              <w:t>1</w:t>
            </w:r>
            <w:r w:rsidRPr="008B4EBF">
              <w:rPr>
                <w:rFonts w:ascii="宋体" w:hAnsi="宋体" w:cs="宋体" w:hint="eastAsia"/>
              </w:rPr>
              <w:t>计</w:t>
            </w:r>
            <w:r w:rsidRPr="008B4EBF">
              <w:rPr>
                <w:rFonts w:ascii="宋体" w:hAnsi="宋体" w:cs="宋体"/>
              </w:rPr>
              <w:t>5</w:t>
            </w:r>
            <w:r w:rsidRPr="008B4EBF">
              <w:rPr>
                <w:rFonts w:ascii="宋体" w:hAnsi="宋体" w:cs="宋体" w:hint="eastAsia"/>
              </w:rPr>
              <w:t>分，否则按比例计分。在职人员数：部门实际在职人数，以财政部确定的部门决算编制口径为准。编制数：机构编制部门核定批复的部门的人员编制数。</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4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“三公经费”</w:t>
            </w:r>
          </w:p>
          <w:p w:rsidR="00810B8D" w:rsidRPr="008B4EBF" w:rsidRDefault="00810B8D" w:rsidP="00D762A1">
            <w:pPr>
              <w:spacing w:line="240" w:lineRule="exact"/>
              <w:jc w:val="center"/>
              <w:rPr>
                <w:rFonts w:ascii="宋体"/>
              </w:rPr>
            </w:pPr>
            <w:r w:rsidRPr="008B4EBF">
              <w:rPr>
                <w:rFonts w:ascii="宋体" w:hAnsi="宋体" w:cs="宋体" w:hint="eastAsia"/>
              </w:rPr>
              <w:t>变动率（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40" w:lineRule="exact"/>
              <w:rPr>
                <w:rFonts w:ascii="宋体"/>
              </w:rPr>
            </w:pPr>
            <w:r w:rsidRPr="008B4EBF">
              <w:rPr>
                <w:rFonts w:ascii="宋体" w:hAnsi="宋体" w:cs="宋体" w:hint="eastAsia"/>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rsidR="00810B8D" w:rsidRPr="008B4EBF" w:rsidRDefault="00810B8D" w:rsidP="00D762A1">
            <w:pPr>
              <w:spacing w:line="240" w:lineRule="exact"/>
              <w:rPr>
                <w:rFonts w:ascii="宋体"/>
              </w:rPr>
            </w:pPr>
            <w:r w:rsidRPr="008B4EBF">
              <w:rPr>
                <w:rFonts w:ascii="宋体" w:hAnsi="宋体" w:cs="宋体" w:hint="eastAsia"/>
              </w:rPr>
              <w:t>“三公经费”变动率</w:t>
            </w:r>
            <w:r w:rsidRPr="008B4EBF">
              <w:rPr>
                <w:rFonts w:ascii="宋体" w:hAnsi="宋体" w:cs="宋体"/>
              </w:rPr>
              <w:t>=[</w:t>
            </w:r>
            <w:r w:rsidRPr="008B4EBF">
              <w:rPr>
                <w:rFonts w:ascii="宋体" w:hAnsi="宋体" w:cs="宋体" w:hint="eastAsia"/>
              </w:rPr>
              <w:t>（本年度“三公经费”总额</w:t>
            </w:r>
            <w:r w:rsidRPr="008B4EBF">
              <w:rPr>
                <w:rFonts w:ascii="宋体" w:cs="宋体"/>
              </w:rPr>
              <w:t>-</w:t>
            </w:r>
            <w:r w:rsidRPr="008B4EBF">
              <w:rPr>
                <w:rFonts w:ascii="宋体" w:hAnsi="宋体" w:cs="宋体" w:hint="eastAsia"/>
              </w:rPr>
              <w:t>上年度“三公经费”总额）</w:t>
            </w:r>
            <w:r w:rsidRPr="008B4EBF">
              <w:rPr>
                <w:rFonts w:ascii="宋体" w:hAnsi="宋体" w:cs="宋体"/>
              </w:rPr>
              <w:t>/</w:t>
            </w:r>
            <w:r w:rsidRPr="008B4EBF">
              <w:rPr>
                <w:rFonts w:ascii="宋体" w:hAnsi="宋体" w:cs="宋体" w:hint="eastAsia"/>
              </w:rPr>
              <w:t>上年度“三公经费”总额</w:t>
            </w:r>
            <w:r w:rsidRPr="008B4EBF">
              <w:rPr>
                <w:rFonts w:ascii="宋体" w:hAnsi="宋体" w:cs="宋体"/>
              </w:rPr>
              <w:t>]</w:t>
            </w:r>
            <w:r w:rsidRPr="008B4EBF">
              <w:rPr>
                <w:rFonts w:ascii="宋体" w:hAnsi="宋体" w:cs="宋体" w:hint="eastAsia"/>
              </w:rPr>
              <w:t>×</w:t>
            </w:r>
            <w:r w:rsidRPr="008B4EBF">
              <w:rPr>
                <w:rFonts w:ascii="宋体" w:hAnsi="宋体" w:cs="宋体"/>
              </w:rPr>
              <w:t>100%</w:t>
            </w:r>
            <w:r w:rsidRPr="008B4EBF">
              <w:rPr>
                <w:rFonts w:ascii="宋体" w:hAnsi="宋体" w:cs="宋体" w:hint="eastAsia"/>
              </w:rPr>
              <w:t>。下降的计</w:t>
            </w:r>
            <w:r w:rsidRPr="008B4EBF">
              <w:rPr>
                <w:rFonts w:ascii="宋体" w:hAnsi="宋体" w:cs="宋体"/>
              </w:rPr>
              <w:t>5</w:t>
            </w:r>
            <w:r w:rsidRPr="008B4EBF">
              <w:rPr>
                <w:rFonts w:ascii="宋体" w:hAnsi="宋体" w:cs="宋体" w:hint="eastAsia"/>
              </w:rPr>
              <w:t>分，增加的按比例扣减。“三公经费”：年度预算安排的因公出国（境）费、公务车辆购置及运行费和公务招待费。</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4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重点支出安排率（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40" w:lineRule="exact"/>
              <w:rPr>
                <w:rFonts w:ascii="宋体"/>
              </w:rPr>
            </w:pPr>
            <w:r w:rsidRPr="008B4EBF">
              <w:rPr>
                <w:rFonts w:ascii="宋体" w:hAnsi="宋体" w:cs="宋体" w:hint="eastAsia"/>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rsidR="00810B8D" w:rsidRPr="008B4EBF" w:rsidRDefault="00810B8D" w:rsidP="00D762A1">
            <w:pPr>
              <w:spacing w:line="240" w:lineRule="exact"/>
              <w:rPr>
                <w:rFonts w:ascii="宋体"/>
              </w:rPr>
            </w:pPr>
            <w:r w:rsidRPr="008B4EBF">
              <w:rPr>
                <w:rFonts w:ascii="宋体" w:hAnsi="宋体" w:cs="宋体" w:hint="eastAsia"/>
              </w:rPr>
              <w:t>重点支出安排率</w:t>
            </w:r>
            <w:r w:rsidRPr="008B4EBF">
              <w:rPr>
                <w:rFonts w:ascii="宋体" w:hAnsi="宋体" w:cs="宋体"/>
              </w:rPr>
              <w:t>=</w:t>
            </w:r>
            <w:r w:rsidRPr="008B4EBF">
              <w:rPr>
                <w:rFonts w:ascii="宋体" w:hAnsi="宋体" w:cs="宋体" w:hint="eastAsia"/>
              </w:rPr>
              <w:t>（重点项目支出</w:t>
            </w:r>
            <w:r w:rsidRPr="008B4EBF">
              <w:rPr>
                <w:rFonts w:ascii="宋体" w:hAnsi="宋体" w:cs="宋体"/>
              </w:rPr>
              <w:t>/</w:t>
            </w:r>
            <w:r w:rsidRPr="008B4EBF">
              <w:rPr>
                <w:rFonts w:ascii="宋体" w:hAnsi="宋体" w:cs="宋体" w:hint="eastAsia"/>
              </w:rPr>
              <w:t>项目总支出）×</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支出安排率</w:t>
            </w:r>
            <w:r w:rsidRPr="008B4EBF">
              <w:rPr>
                <w:rFonts w:ascii="宋体" w:hAnsi="宋体" w:cs="宋体"/>
              </w:rPr>
              <w:t>*5</w:t>
            </w:r>
            <w:r w:rsidRPr="008B4EBF">
              <w:rPr>
                <w:rFonts w:ascii="宋体" w:hAns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810B8D" w:rsidRPr="008B4EBF" w:rsidTr="00D762A1">
        <w:trPr>
          <w:trHeight w:val="567"/>
        </w:trPr>
        <w:tc>
          <w:tcPr>
            <w:tcW w:w="547" w:type="dxa"/>
            <w:vMerge w:val="restart"/>
            <w:tcMar>
              <w:top w:w="10" w:type="dxa"/>
              <w:left w:w="10" w:type="dxa"/>
              <w:bottom w:w="0" w:type="dxa"/>
              <w:right w:w="10" w:type="dxa"/>
            </w:tcMar>
            <w:textDirection w:val="tbRlV"/>
            <w:vAlign w:val="center"/>
          </w:tcPr>
          <w:p w:rsidR="00810B8D" w:rsidRPr="008B4EBF" w:rsidRDefault="00810B8D" w:rsidP="00D762A1">
            <w:pPr>
              <w:spacing w:line="240" w:lineRule="exact"/>
              <w:jc w:val="center"/>
              <w:rPr>
                <w:rFonts w:ascii="宋体"/>
              </w:rPr>
            </w:pPr>
            <w:r w:rsidRPr="008B4EBF">
              <w:rPr>
                <w:rFonts w:ascii="宋体" w:hAnsi="宋体" w:cs="宋体" w:hint="eastAsia"/>
              </w:rPr>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执行</w:t>
            </w:r>
          </w:p>
          <w:p w:rsidR="00810B8D" w:rsidRPr="008B4EBF" w:rsidRDefault="00810B8D" w:rsidP="00D762A1">
            <w:pPr>
              <w:spacing w:line="240" w:lineRule="exact"/>
              <w:jc w:val="center"/>
              <w:rPr>
                <w:rFonts w:ascii="宋体"/>
              </w:rPr>
            </w:pPr>
            <w:r w:rsidRPr="008B4EBF">
              <w:rPr>
                <w:rFonts w:ascii="宋体" w:hAnsi="宋体" w:cs="宋体" w:hint="eastAsia"/>
              </w:rPr>
              <w:t>（</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预算完成率（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4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40" w:lineRule="exact"/>
              <w:rPr>
                <w:rFonts w:ascii="宋体"/>
              </w:rPr>
            </w:pPr>
            <w:r w:rsidRPr="008B4EBF">
              <w:rPr>
                <w:rFonts w:ascii="宋体" w:hAnsi="宋体" w:cs="宋体" w:hint="eastAsia"/>
              </w:rPr>
              <w:t>部门本年度预算完成数与预算数的比率，用以反映和考核部门预算完成程度。</w:t>
            </w:r>
          </w:p>
        </w:tc>
        <w:tc>
          <w:tcPr>
            <w:tcW w:w="4122" w:type="dxa"/>
            <w:tcMar>
              <w:top w:w="10" w:type="dxa"/>
              <w:left w:w="10" w:type="dxa"/>
              <w:bottom w:w="0" w:type="dxa"/>
              <w:right w:w="10" w:type="dxa"/>
            </w:tcMar>
            <w:vAlign w:val="center"/>
          </w:tcPr>
          <w:p w:rsidR="00810B8D" w:rsidRPr="008B4EBF" w:rsidRDefault="00810B8D" w:rsidP="00D762A1">
            <w:pPr>
              <w:spacing w:line="220" w:lineRule="exact"/>
              <w:rPr>
                <w:rFonts w:ascii="宋体"/>
              </w:rPr>
            </w:pPr>
            <w:r w:rsidRPr="008B4EBF">
              <w:rPr>
                <w:rFonts w:ascii="宋体" w:hAnsi="宋体" w:cs="宋体" w:hint="eastAsia"/>
              </w:rPr>
              <w:t>预算完成率</w:t>
            </w:r>
            <w:r w:rsidRPr="008B4EBF">
              <w:rPr>
                <w:rFonts w:ascii="宋体" w:hAnsi="宋体" w:cs="宋体"/>
              </w:rPr>
              <w:t>=</w:t>
            </w:r>
            <w:r w:rsidRPr="008B4EBF">
              <w:rPr>
                <w:rFonts w:ascii="宋体" w:hAnsi="宋体" w:cs="宋体" w:hint="eastAsia"/>
              </w:rPr>
              <w:t>（预算完成数</w:t>
            </w:r>
            <w:r w:rsidRPr="008B4EBF">
              <w:rPr>
                <w:rFonts w:ascii="宋体" w:hAnsi="宋体" w:cs="宋体"/>
              </w:rPr>
              <w:t>/</w:t>
            </w:r>
            <w:r w:rsidRPr="008B4EBF">
              <w:rPr>
                <w:rFonts w:ascii="宋体" w:hAnsi="宋体" w:cs="宋体" w:hint="eastAsia"/>
              </w:rPr>
              <w:t>预算数）×</w:t>
            </w:r>
            <w:r w:rsidRPr="008B4EBF">
              <w:rPr>
                <w:rFonts w:ascii="宋体" w:hAnsi="宋体" w:cs="宋体"/>
              </w:rPr>
              <w:t>100%</w:t>
            </w:r>
            <w:r w:rsidRPr="008B4EBF">
              <w:rPr>
                <w:rFonts w:ascii="宋体" w:hAnsi="宋体" w:cs="宋体" w:hint="eastAsia"/>
              </w:rPr>
              <w:t>。完成年初预算计</w:t>
            </w:r>
            <w:r w:rsidRPr="008B4EBF">
              <w:rPr>
                <w:rFonts w:ascii="宋体" w:hAnsi="宋体" w:cs="宋体"/>
              </w:rPr>
              <w:t>4</w:t>
            </w:r>
            <w:r w:rsidRPr="008B4EBF">
              <w:rPr>
                <w:rFonts w:ascii="宋体" w:hAnsi="宋体" w:cs="宋体" w:hint="eastAsia"/>
              </w:rPr>
              <w:t>分，未完成年初预算按比例扣减，预算完成数：部门本年度实际完成的预算数。预算数：财政部门批复的本年度部门预算数。</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4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预算调整率（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40" w:lineRule="exact"/>
              <w:rPr>
                <w:rFonts w:ascii="宋体"/>
              </w:rPr>
            </w:pPr>
            <w:r w:rsidRPr="008B4EBF">
              <w:rPr>
                <w:rFonts w:ascii="宋体" w:hAnsi="宋体" w:cs="宋体" w:hint="eastAsia"/>
              </w:rPr>
              <w:t>部门本年度预算调整数与预算数的比率，用以反映和考核部门预算的调整程度。</w:t>
            </w:r>
          </w:p>
        </w:tc>
        <w:tc>
          <w:tcPr>
            <w:tcW w:w="4122" w:type="dxa"/>
            <w:tcMar>
              <w:top w:w="10" w:type="dxa"/>
              <w:left w:w="10" w:type="dxa"/>
              <w:bottom w:w="0" w:type="dxa"/>
              <w:right w:w="10" w:type="dxa"/>
            </w:tcMar>
            <w:vAlign w:val="center"/>
          </w:tcPr>
          <w:p w:rsidR="00810B8D" w:rsidRPr="008B4EBF" w:rsidRDefault="00810B8D" w:rsidP="00D762A1">
            <w:pPr>
              <w:spacing w:line="220" w:lineRule="exact"/>
              <w:rPr>
                <w:rFonts w:ascii="宋体"/>
              </w:rPr>
            </w:pPr>
            <w:r w:rsidRPr="008B4EBF">
              <w:rPr>
                <w:rFonts w:ascii="宋体" w:hAnsi="宋体" w:cs="宋体" w:hint="eastAsia"/>
              </w:rPr>
              <w:t>预算调整率</w:t>
            </w:r>
            <w:r w:rsidRPr="008B4EBF">
              <w:rPr>
                <w:rFonts w:ascii="宋体" w:hAnsi="宋体" w:cs="宋体"/>
              </w:rPr>
              <w:t>=</w:t>
            </w:r>
            <w:r w:rsidRPr="008B4EBF">
              <w:rPr>
                <w:rFonts w:ascii="宋体" w:hAnsi="宋体" w:cs="宋体" w:hint="eastAsia"/>
              </w:rPr>
              <w:t>（预算调整数</w:t>
            </w:r>
            <w:r w:rsidRPr="008B4EBF">
              <w:rPr>
                <w:rFonts w:ascii="宋体" w:hAnsi="宋体" w:cs="宋体"/>
              </w:rPr>
              <w:t>/</w:t>
            </w:r>
            <w:r w:rsidRPr="008B4EBF">
              <w:rPr>
                <w:rFonts w:ascii="宋体" w:hAnsi="宋体" w:cs="宋体" w:hint="eastAsia"/>
              </w:rPr>
              <w:t>预算数）×</w:t>
            </w:r>
            <w:r w:rsidRPr="008B4EBF">
              <w:rPr>
                <w:rFonts w:ascii="宋体" w:hAnsi="宋体" w:cs="宋体"/>
              </w:rPr>
              <w:t>100%</w:t>
            </w:r>
            <w:r w:rsidRPr="008B4EBF">
              <w:rPr>
                <w:rFonts w:ascii="宋体" w:hAnsi="宋体" w:cs="宋体" w:hint="eastAsia"/>
              </w:rPr>
              <w:t>。未调整的计</w:t>
            </w:r>
            <w:r w:rsidRPr="008B4EBF">
              <w:rPr>
                <w:rFonts w:ascii="宋体" w:hAnsi="宋体" w:cs="宋体"/>
              </w:rPr>
              <w:t>2</w:t>
            </w:r>
            <w:r w:rsidRPr="008B4EBF">
              <w:rPr>
                <w:rFonts w:ascii="宋体" w:hAnsi="宋体" w:cs="宋体"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4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40" w:lineRule="exact"/>
              <w:jc w:val="center"/>
              <w:rPr>
                <w:rFonts w:ascii="宋体"/>
              </w:rPr>
            </w:pPr>
            <w:r w:rsidRPr="008B4EBF">
              <w:rPr>
                <w:rFonts w:ascii="宋体" w:hAnsi="宋体" w:cs="宋体" w:hint="eastAsia"/>
              </w:rPr>
              <w:t>支付进度率（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40" w:lineRule="exact"/>
              <w:rPr>
                <w:rFonts w:ascii="宋体"/>
              </w:rPr>
            </w:pPr>
            <w:r w:rsidRPr="008B4EBF">
              <w:rPr>
                <w:rFonts w:ascii="宋体" w:hAnsi="宋体" w:cs="宋体" w:hint="eastAsia"/>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rsidR="00810B8D" w:rsidRPr="008B4EBF" w:rsidRDefault="00810B8D" w:rsidP="00D762A1">
            <w:pPr>
              <w:spacing w:line="220" w:lineRule="exact"/>
              <w:rPr>
                <w:rFonts w:ascii="宋体"/>
              </w:rPr>
            </w:pPr>
            <w:r w:rsidRPr="008B4EBF">
              <w:rPr>
                <w:rFonts w:ascii="宋体" w:hAnsi="宋体" w:cs="宋体" w:hint="eastAsia"/>
              </w:rPr>
              <w:t>支付进度率</w:t>
            </w:r>
            <w:r w:rsidRPr="008B4EBF">
              <w:rPr>
                <w:rFonts w:ascii="宋体" w:hAnsi="宋体" w:cs="宋体"/>
              </w:rPr>
              <w:t>=</w:t>
            </w:r>
            <w:r w:rsidRPr="008B4EBF">
              <w:rPr>
                <w:rFonts w:ascii="宋体" w:hAnsi="宋体" w:cs="宋体" w:hint="eastAsia"/>
              </w:rPr>
              <w:t>（实际支付进度</w:t>
            </w:r>
            <w:r w:rsidRPr="008B4EBF">
              <w:rPr>
                <w:rFonts w:ascii="宋体" w:hAnsi="宋体" w:cs="宋体"/>
              </w:rPr>
              <w:t>/</w:t>
            </w:r>
            <w:r w:rsidRPr="008B4EBF">
              <w:rPr>
                <w:rFonts w:ascii="宋体" w:hAnsi="宋体" w:cs="宋体" w:hint="eastAsia"/>
              </w:rPr>
              <w:t>既定支付进度）×</w:t>
            </w:r>
            <w:r w:rsidRPr="008B4EBF">
              <w:rPr>
                <w:rFonts w:ascii="宋体" w:hAnsi="宋体" w:cs="宋体"/>
              </w:rPr>
              <w:t>100%</w:t>
            </w:r>
            <w:r w:rsidRPr="008B4EBF">
              <w:rPr>
                <w:rFonts w:ascii="宋体" w:hAnsi="宋体" w:cs="宋体" w:hint="eastAsia"/>
              </w:rPr>
              <w:t>。完成年终进度的计</w:t>
            </w:r>
            <w:r w:rsidRPr="008B4EBF">
              <w:rPr>
                <w:rFonts w:ascii="宋体" w:hAnsi="宋体" w:cs="宋体"/>
              </w:rPr>
              <w:t>1</w:t>
            </w:r>
            <w:r w:rsidRPr="008B4EBF">
              <w:rPr>
                <w:rFonts w:ascii="宋体" w:hAnsi="宋体" w:cs="宋体" w:hint="eastAsia"/>
              </w:rPr>
              <w:t>分，按季度完成预算进度的计</w:t>
            </w:r>
            <w:r w:rsidRPr="008B4EBF">
              <w:rPr>
                <w:rFonts w:ascii="宋体" w:hAnsi="宋体" w:cs="宋体"/>
              </w:rPr>
              <w:t>1</w:t>
            </w:r>
            <w:r w:rsidRPr="008B4EBF">
              <w:rPr>
                <w:rFonts w:ascii="宋体" w:hAns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810B8D" w:rsidRPr="008B4EBF" w:rsidTr="00D762A1">
        <w:trPr>
          <w:trHeight w:val="567"/>
        </w:trPr>
        <w:tc>
          <w:tcPr>
            <w:tcW w:w="547" w:type="dxa"/>
            <w:vMerge w:val="restart"/>
            <w:tcMar>
              <w:top w:w="10" w:type="dxa"/>
              <w:left w:w="10" w:type="dxa"/>
              <w:bottom w:w="0" w:type="dxa"/>
              <w:right w:w="10" w:type="dxa"/>
            </w:tcMar>
            <w:textDirection w:val="tbRlV"/>
            <w:vAlign w:val="center"/>
          </w:tcPr>
          <w:p w:rsidR="00810B8D" w:rsidRPr="008B4EBF" w:rsidRDefault="00810B8D" w:rsidP="00D762A1">
            <w:pPr>
              <w:spacing w:line="240" w:lineRule="exact"/>
              <w:ind w:left="113"/>
              <w:jc w:val="center"/>
              <w:rPr>
                <w:rFonts w:ascii="宋体"/>
              </w:rPr>
            </w:pPr>
            <w:r w:rsidRPr="008B4EBF">
              <w:rPr>
                <w:rFonts w:ascii="宋体" w:hAnsi="宋体" w:cs="宋体" w:hint="eastAsia"/>
              </w:rPr>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执行</w:t>
            </w:r>
          </w:p>
          <w:p w:rsidR="00810B8D" w:rsidRPr="008B4EBF" w:rsidRDefault="00810B8D" w:rsidP="00D762A1">
            <w:pPr>
              <w:spacing w:line="260" w:lineRule="exact"/>
              <w:jc w:val="center"/>
              <w:rPr>
                <w:rFonts w:ascii="宋体"/>
              </w:rPr>
            </w:pPr>
            <w:r w:rsidRPr="008B4EBF">
              <w:rPr>
                <w:rFonts w:ascii="宋体" w:hAnsi="宋体" w:cs="宋体" w:hint="eastAsia"/>
              </w:rPr>
              <w:t>（</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结转结余控制率（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3</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结转结余控制率</w:t>
            </w:r>
            <w:r w:rsidRPr="008B4EBF">
              <w:rPr>
                <w:rFonts w:ascii="宋体" w:hAnsi="宋体" w:cs="宋体"/>
              </w:rPr>
              <w:t>=</w:t>
            </w:r>
            <w:r w:rsidRPr="008B4EBF">
              <w:rPr>
                <w:rFonts w:ascii="宋体" w:hAnsi="宋体" w:cs="宋体" w:hint="eastAsia"/>
              </w:rPr>
              <w:t>（本年结转结余总额</w:t>
            </w:r>
            <w:r w:rsidRPr="008B4EBF">
              <w:rPr>
                <w:rFonts w:ascii="宋体" w:cs="宋体"/>
              </w:rPr>
              <w:t>-</w:t>
            </w:r>
            <w:r w:rsidRPr="008B4EBF">
              <w:rPr>
                <w:rFonts w:ascii="宋体" w:hAnsi="宋体" w:cs="宋体" w:hint="eastAsia"/>
              </w:rPr>
              <w:t>上年结转结余总额）</w:t>
            </w:r>
            <w:r w:rsidRPr="008B4EBF">
              <w:rPr>
                <w:rFonts w:ascii="宋体" w:hAnsi="宋体" w:cs="宋体"/>
              </w:rPr>
              <w:t>/</w:t>
            </w:r>
            <w:r w:rsidRPr="008B4EBF">
              <w:rPr>
                <w:rFonts w:ascii="宋体" w:hAnsi="宋体" w:cs="宋体" w:hint="eastAsia"/>
              </w:rPr>
              <w:t>上年结转结余总额×</w:t>
            </w:r>
            <w:r w:rsidRPr="008B4EBF">
              <w:rPr>
                <w:rFonts w:ascii="宋体" w:hAnsi="宋体" w:cs="宋体"/>
              </w:rPr>
              <w:t>100%</w:t>
            </w:r>
            <w:r w:rsidRPr="008B4EBF">
              <w:rPr>
                <w:rFonts w:ascii="宋体" w:hAnsi="宋体" w:cs="宋体" w:hint="eastAsia"/>
              </w:rPr>
              <w:t>。低于</w:t>
            </w:r>
            <w:r w:rsidRPr="008B4EBF">
              <w:rPr>
                <w:rFonts w:ascii="宋体" w:hAnsi="宋体" w:cs="宋体"/>
              </w:rPr>
              <w:t>15%</w:t>
            </w:r>
            <w:r w:rsidRPr="008B4EBF">
              <w:rPr>
                <w:rFonts w:ascii="宋体" w:hAnsi="宋体" w:cs="宋体" w:hint="eastAsia"/>
              </w:rPr>
              <w:t>的计</w:t>
            </w:r>
            <w:r w:rsidRPr="008B4EBF">
              <w:rPr>
                <w:rFonts w:ascii="宋体" w:hAnsi="宋体" w:cs="宋体"/>
              </w:rPr>
              <w:t>4</w:t>
            </w:r>
            <w:r w:rsidRPr="008B4EBF">
              <w:rPr>
                <w:rFonts w:ascii="宋体" w:hAnsi="宋体" w:cs="宋体" w:hint="eastAsia"/>
              </w:rPr>
              <w:t>分，每超过</w:t>
            </w:r>
            <w:r w:rsidRPr="008B4EBF">
              <w:rPr>
                <w:rFonts w:ascii="宋体" w:hAnsi="宋体" w:cs="宋体"/>
              </w:rPr>
              <w:t>5</w:t>
            </w:r>
            <w:r w:rsidRPr="008B4EBF">
              <w:rPr>
                <w:rFonts w:ascii="宋体" w:hAnsi="宋体" w:cs="宋体" w:hint="eastAsia"/>
              </w:rPr>
              <w:t>个百分点扣</w:t>
            </w:r>
            <w:r w:rsidRPr="008B4EBF">
              <w:rPr>
                <w:rFonts w:ascii="宋体" w:hAnsi="宋体" w:cs="宋体"/>
              </w:rPr>
              <w:t>1</w:t>
            </w:r>
            <w:r w:rsidRPr="008B4EBF">
              <w:rPr>
                <w:rFonts w:ascii="宋体" w:hAnsi="宋体" w:cs="宋体" w:hint="eastAsia"/>
              </w:rPr>
              <w:t>分，扣完为止。结转结余总额：部门本年度的结转资金与结余资金之</w:t>
            </w:r>
            <w:r w:rsidRPr="008B4EBF">
              <w:rPr>
                <w:rFonts w:ascii="宋体" w:hAnsi="宋体" w:cs="宋体" w:hint="eastAsia"/>
              </w:rPr>
              <w:lastRenderedPageBreak/>
              <w:t>和（以决算数为准）。</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公用经费</w:t>
            </w:r>
          </w:p>
          <w:p w:rsidR="00810B8D" w:rsidRPr="008B4EBF" w:rsidRDefault="00810B8D" w:rsidP="00D762A1">
            <w:pPr>
              <w:spacing w:line="260" w:lineRule="exact"/>
              <w:jc w:val="center"/>
              <w:rPr>
                <w:rFonts w:ascii="宋体"/>
              </w:rPr>
            </w:pPr>
            <w:r w:rsidRPr="008B4EBF">
              <w:rPr>
                <w:rFonts w:ascii="宋体" w:hAnsi="宋体" w:cs="宋体" w:hint="eastAsia"/>
              </w:rPr>
              <w:t>控制率（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公用经费控制率</w:t>
            </w:r>
            <w:r w:rsidRPr="008B4EBF">
              <w:rPr>
                <w:rFonts w:ascii="宋体" w:hAnsi="宋体" w:cs="宋体"/>
              </w:rPr>
              <w:t>=</w:t>
            </w:r>
            <w:r w:rsidRPr="008B4EBF">
              <w:rPr>
                <w:rFonts w:ascii="宋体" w:hAnsi="宋体" w:cs="宋体" w:hint="eastAsia"/>
              </w:rPr>
              <w:t>（实际支出公用经费总额</w:t>
            </w:r>
            <w:r w:rsidRPr="008B4EBF">
              <w:rPr>
                <w:rFonts w:ascii="宋体" w:hAnsi="宋体" w:cs="宋体"/>
              </w:rPr>
              <w:t>/</w:t>
            </w:r>
            <w:r w:rsidRPr="008B4EBF">
              <w:rPr>
                <w:rFonts w:ascii="宋体" w:hAnsi="宋体" w:cs="宋体" w:hint="eastAsia"/>
              </w:rPr>
              <w:t>预算安排公用经费总额）×</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分，每超过</w:t>
            </w:r>
            <w:r w:rsidRPr="008B4EBF">
              <w:rPr>
                <w:rFonts w:ascii="宋体" w:hAnsi="宋体" w:cs="宋体"/>
              </w:rPr>
              <w:t>1</w:t>
            </w:r>
            <w:r w:rsidRPr="008B4EBF">
              <w:rPr>
                <w:rFonts w:ascii="宋体" w:hAnsi="宋体" w:cs="宋体" w:hint="eastAsia"/>
              </w:rPr>
              <w:t>个百分点扣</w:t>
            </w:r>
            <w:r w:rsidRPr="008B4EBF">
              <w:rPr>
                <w:rFonts w:ascii="宋体" w:hAnsi="宋体" w:cs="宋体"/>
              </w:rPr>
              <w:t>0.1</w:t>
            </w:r>
            <w:r w:rsidRPr="008B4EBF">
              <w:rPr>
                <w:rFonts w:ascii="宋体" w:hAnsi="宋体" w:cs="宋体" w:hint="eastAsia"/>
              </w:rPr>
              <w:t>分，扣完为止。</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“三公经费”控制率（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“三公经费”控制率</w:t>
            </w:r>
            <w:r w:rsidRPr="008B4EBF">
              <w:rPr>
                <w:rFonts w:ascii="宋体" w:hAnsi="宋体" w:cs="宋体"/>
              </w:rPr>
              <w:t>=</w:t>
            </w:r>
            <w:r w:rsidRPr="008B4EBF">
              <w:rPr>
                <w:rFonts w:ascii="宋体" w:hAnsi="宋体" w:cs="宋体" w:hint="eastAsia"/>
              </w:rPr>
              <w:t>（“三公经费”实际支出数</w:t>
            </w:r>
            <w:r w:rsidRPr="008B4EBF">
              <w:rPr>
                <w:rFonts w:ascii="宋体" w:hAnsi="宋体" w:cs="宋体"/>
              </w:rPr>
              <w:t>/</w:t>
            </w:r>
            <w:r w:rsidRPr="008B4EBF">
              <w:rPr>
                <w:rFonts w:ascii="宋体" w:hAnsi="宋体" w:cs="宋体" w:hint="eastAsia"/>
              </w:rPr>
              <w:t>“三公经费”预算安排数）×</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分，每超过</w:t>
            </w:r>
            <w:r w:rsidRPr="008B4EBF">
              <w:rPr>
                <w:rFonts w:ascii="宋体" w:hAnsi="宋体" w:cs="宋体"/>
              </w:rPr>
              <w:t>1</w:t>
            </w:r>
            <w:r w:rsidRPr="008B4EBF">
              <w:rPr>
                <w:rFonts w:ascii="宋体" w:hAnsi="宋体" w:cs="宋体" w:hint="eastAsia"/>
              </w:rPr>
              <w:t>个百分点扣</w:t>
            </w:r>
            <w:r w:rsidRPr="008B4EBF">
              <w:rPr>
                <w:rFonts w:ascii="宋体" w:hAnsi="宋体" w:cs="宋体"/>
              </w:rPr>
              <w:t>0.5</w:t>
            </w:r>
            <w:r w:rsidRPr="008B4EBF">
              <w:rPr>
                <w:rFonts w:ascii="宋体" w:hAnsi="宋体" w:cs="宋体" w:hint="eastAsia"/>
              </w:rPr>
              <w:t>分，扣完为止。</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政府采购</w:t>
            </w:r>
          </w:p>
          <w:p w:rsidR="00810B8D" w:rsidRPr="008B4EBF" w:rsidRDefault="00810B8D" w:rsidP="00D762A1">
            <w:pPr>
              <w:spacing w:line="260" w:lineRule="exact"/>
              <w:jc w:val="center"/>
              <w:rPr>
                <w:rFonts w:ascii="宋体"/>
              </w:rPr>
            </w:pPr>
            <w:r w:rsidRPr="008B4EBF">
              <w:rPr>
                <w:rFonts w:ascii="宋体" w:hAnsi="宋体" w:cs="宋体" w:hint="eastAsia"/>
              </w:rPr>
              <w:t>执行率（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政府采购执行率</w:t>
            </w:r>
            <w:r w:rsidRPr="008B4EBF">
              <w:rPr>
                <w:rFonts w:ascii="宋体" w:hAnsi="宋体" w:cs="宋体"/>
              </w:rPr>
              <w:t>=</w:t>
            </w:r>
            <w:r w:rsidRPr="008B4EBF">
              <w:rPr>
                <w:rFonts w:ascii="宋体" w:hAnsi="宋体" w:cs="宋体" w:hint="eastAsia"/>
              </w:rPr>
              <w:t>（实际政府采购金额</w:t>
            </w:r>
            <w:r w:rsidRPr="008B4EBF">
              <w:rPr>
                <w:rFonts w:ascii="宋体" w:hAnsi="宋体" w:cs="宋体"/>
              </w:rPr>
              <w:t>/</w:t>
            </w:r>
            <w:r w:rsidRPr="008B4EBF">
              <w:rPr>
                <w:rFonts w:ascii="宋体" w:hAnsi="宋体" w:cs="宋体" w:hint="eastAsia"/>
              </w:rPr>
              <w:t>政府采购预算数）×</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分，每低于</w:t>
            </w:r>
            <w:r w:rsidRPr="008B4EBF">
              <w:rPr>
                <w:rFonts w:ascii="宋体" w:hAnsi="宋体" w:cs="宋体"/>
              </w:rPr>
              <w:t>1</w:t>
            </w:r>
            <w:r w:rsidRPr="008B4EBF">
              <w:rPr>
                <w:rFonts w:ascii="宋体" w:hAnsi="宋体" w:cs="宋体" w:hint="eastAsia"/>
              </w:rPr>
              <w:t>个百分点扣</w:t>
            </w:r>
            <w:r w:rsidRPr="008B4EBF">
              <w:rPr>
                <w:rFonts w:ascii="宋体" w:hAnsi="宋体" w:cs="宋体"/>
              </w:rPr>
              <w:t>0.5</w:t>
            </w:r>
            <w:r w:rsidRPr="008B4EBF">
              <w:rPr>
                <w:rFonts w:ascii="宋体" w:hAnsi="宋体" w:cs="宋体" w:hint="eastAsia"/>
              </w:rPr>
              <w:t>分，扣完为止；政府采购预算：采购机关根据事业发展计划和行政任务编制的、并经过规定程序批准的年度政府采购计划。</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restart"/>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预算</w:t>
            </w:r>
          </w:p>
          <w:p w:rsidR="00810B8D" w:rsidRPr="008B4EBF" w:rsidRDefault="00810B8D" w:rsidP="00D762A1">
            <w:pPr>
              <w:spacing w:line="260" w:lineRule="exact"/>
              <w:jc w:val="center"/>
              <w:rPr>
                <w:rFonts w:ascii="宋体"/>
              </w:rPr>
            </w:pPr>
            <w:r w:rsidRPr="008B4EBF">
              <w:rPr>
                <w:rFonts w:ascii="宋体" w:hAnsi="宋体" w:cs="宋体" w:hint="eastAsia"/>
              </w:rPr>
              <w:t>管理</w:t>
            </w:r>
          </w:p>
          <w:p w:rsidR="00810B8D" w:rsidRPr="008B4EBF" w:rsidRDefault="00810B8D" w:rsidP="00D762A1">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管理制度</w:t>
            </w:r>
          </w:p>
          <w:p w:rsidR="00810B8D" w:rsidRPr="008B4EBF" w:rsidRDefault="00810B8D" w:rsidP="00D762A1">
            <w:pPr>
              <w:spacing w:line="260" w:lineRule="exact"/>
              <w:jc w:val="center"/>
              <w:rPr>
                <w:rFonts w:ascii="宋体"/>
              </w:rPr>
            </w:pPr>
            <w:r w:rsidRPr="008B4EBF">
              <w:rPr>
                <w:rFonts w:ascii="宋体" w:hAnsi="宋体" w:cs="宋体" w:hint="eastAsia"/>
              </w:rPr>
              <w:t>健全性（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已制定或具有预算资金管理办法、内部财务管理制度、会计核算制度等管理制度计</w:t>
            </w:r>
            <w:r w:rsidRPr="008B4EBF">
              <w:rPr>
                <w:rFonts w:ascii="宋体" w:hAnsi="宋体" w:cs="宋体"/>
              </w:rPr>
              <w:t>1</w:t>
            </w:r>
            <w:r w:rsidRPr="008B4EBF">
              <w:rPr>
                <w:rFonts w:ascii="宋体" w:hAnsi="宋体" w:cs="宋体" w:hint="eastAsia"/>
              </w:rPr>
              <w:t>分；相关管理制度合法、合</w:t>
            </w:r>
            <w:proofErr w:type="gramStart"/>
            <w:r w:rsidRPr="008B4EBF">
              <w:rPr>
                <w:rFonts w:ascii="宋体" w:hAnsi="宋体" w:cs="宋体" w:hint="eastAsia"/>
              </w:rPr>
              <w:t>规</w:t>
            </w:r>
            <w:proofErr w:type="gramEnd"/>
            <w:r w:rsidRPr="008B4EBF">
              <w:rPr>
                <w:rFonts w:ascii="宋体" w:hAnsi="宋体" w:cs="宋体" w:hint="eastAsia"/>
              </w:rPr>
              <w:t>、完整计</w:t>
            </w:r>
            <w:r w:rsidRPr="008B4EBF">
              <w:rPr>
                <w:rFonts w:ascii="宋体" w:hAnsi="宋体" w:cs="宋体"/>
              </w:rPr>
              <w:t>0.5</w:t>
            </w:r>
            <w:r w:rsidRPr="008B4EBF">
              <w:rPr>
                <w:rFonts w:ascii="宋体" w:hAnsi="宋体" w:cs="宋体" w:hint="eastAsia"/>
              </w:rPr>
              <w:t>分；相关管理制度得到有效执行计</w:t>
            </w:r>
            <w:r w:rsidRPr="008B4EBF">
              <w:rPr>
                <w:rFonts w:ascii="宋体" w:hAnsi="宋体" w:cs="宋体"/>
              </w:rPr>
              <w:t>0.5</w:t>
            </w:r>
            <w:r w:rsidRPr="008B4EBF">
              <w:rPr>
                <w:rFonts w:ascii="宋体" w:hAnsi="宋体" w:cs="宋体" w:hint="eastAsia"/>
              </w:rPr>
              <w:t>分。</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资金使用</w:t>
            </w:r>
          </w:p>
          <w:p w:rsidR="00810B8D" w:rsidRPr="008B4EBF" w:rsidRDefault="00810B8D" w:rsidP="00D762A1">
            <w:pPr>
              <w:spacing w:line="260" w:lineRule="exact"/>
              <w:jc w:val="center"/>
              <w:rPr>
                <w:rFonts w:ascii="宋体"/>
              </w:rPr>
            </w:pPr>
            <w:r w:rsidRPr="008B4EBF">
              <w:rPr>
                <w:rFonts w:ascii="宋体" w:hAnsi="宋体" w:cs="宋体" w:hint="eastAsia"/>
              </w:rPr>
              <w:t>合</w:t>
            </w:r>
            <w:proofErr w:type="gramStart"/>
            <w:r w:rsidRPr="008B4EBF">
              <w:rPr>
                <w:rFonts w:ascii="宋体" w:hAnsi="宋体" w:cs="宋体" w:hint="eastAsia"/>
              </w:rPr>
              <w:t>规</w:t>
            </w:r>
            <w:proofErr w:type="gramEnd"/>
            <w:r w:rsidRPr="008B4EBF">
              <w:rPr>
                <w:rFonts w:ascii="宋体" w:hAnsi="宋体" w:cs="宋体" w:hint="eastAsia"/>
              </w:rPr>
              <w:t>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①符合国家财经法规和财务管理制度规定以及有关专项资金管理办法的规定计</w:t>
            </w:r>
            <w:r w:rsidRPr="008B4EBF">
              <w:rPr>
                <w:rFonts w:ascii="宋体" w:hAnsi="宋体" w:cs="宋体"/>
              </w:rPr>
              <w:t>0.2</w:t>
            </w:r>
            <w:r w:rsidRPr="008B4EBF">
              <w:rPr>
                <w:rFonts w:ascii="宋体" w:hAnsi="宋体" w:cs="宋体" w:hint="eastAsia"/>
              </w:rPr>
              <w:t>分；②资金的拨付有完整的审批程序和手续计</w:t>
            </w:r>
            <w:r w:rsidRPr="008B4EBF">
              <w:rPr>
                <w:rFonts w:ascii="宋体" w:hAnsi="宋体" w:cs="宋体"/>
              </w:rPr>
              <w:t>0.2</w:t>
            </w:r>
            <w:r w:rsidRPr="008B4EBF">
              <w:rPr>
                <w:rFonts w:ascii="宋体" w:hAnsi="宋体" w:cs="宋体" w:hint="eastAsia"/>
              </w:rPr>
              <w:t>分；③项目的重大开支经过评估论证计</w:t>
            </w:r>
            <w:r w:rsidRPr="008B4EBF">
              <w:rPr>
                <w:rFonts w:ascii="宋体" w:hAnsi="宋体" w:cs="宋体"/>
              </w:rPr>
              <w:t>0.2</w:t>
            </w:r>
            <w:r w:rsidRPr="008B4EBF">
              <w:rPr>
                <w:rFonts w:ascii="宋体" w:hAnsi="宋体" w:cs="宋体" w:hint="eastAsia"/>
              </w:rPr>
              <w:t>分；④符合部门预算批复的用途计</w:t>
            </w:r>
            <w:r w:rsidRPr="008B4EBF">
              <w:rPr>
                <w:rFonts w:ascii="宋体" w:hAnsi="宋体" w:cs="宋体"/>
              </w:rPr>
              <w:t>0.2</w:t>
            </w:r>
            <w:r w:rsidRPr="008B4EBF">
              <w:rPr>
                <w:rFonts w:ascii="宋体" w:hAnsi="宋体" w:cs="宋体" w:hint="eastAsia"/>
              </w:rPr>
              <w:t>分；⑤不存在截留、挤占、挪用、虚列支出等情况计</w:t>
            </w:r>
            <w:r w:rsidRPr="008B4EBF">
              <w:rPr>
                <w:rFonts w:ascii="宋体" w:hAnsi="宋体" w:cs="宋体"/>
              </w:rPr>
              <w:t>0.2</w:t>
            </w:r>
            <w:r w:rsidRPr="008B4EBF">
              <w:rPr>
                <w:rFonts w:ascii="宋体" w:hAnsi="宋体" w:cs="宋体" w:hint="eastAsia"/>
              </w:rPr>
              <w:t>分。</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预决算信</w:t>
            </w:r>
          </w:p>
          <w:p w:rsidR="00810B8D" w:rsidRPr="008B4EBF" w:rsidRDefault="00810B8D" w:rsidP="00D762A1">
            <w:pPr>
              <w:spacing w:line="260" w:lineRule="exact"/>
              <w:jc w:val="center"/>
              <w:rPr>
                <w:rFonts w:ascii="宋体"/>
              </w:rPr>
            </w:pPr>
            <w:proofErr w:type="gramStart"/>
            <w:r w:rsidRPr="008B4EBF">
              <w:rPr>
                <w:rFonts w:ascii="宋体" w:hAnsi="宋体" w:cs="宋体" w:hint="eastAsia"/>
              </w:rPr>
              <w:t>息</w:t>
            </w:r>
            <w:proofErr w:type="gramEnd"/>
            <w:r w:rsidRPr="008B4EBF">
              <w:rPr>
                <w:rFonts w:ascii="宋体" w:hAnsi="宋体" w:cs="宋体" w:hint="eastAsia"/>
              </w:rPr>
              <w:t>公开性（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①按规定内容公开预决算信息计</w:t>
            </w:r>
            <w:r w:rsidRPr="008B4EBF">
              <w:rPr>
                <w:rFonts w:ascii="宋体" w:hAnsi="宋体" w:cs="宋体"/>
              </w:rPr>
              <w:t>0.5</w:t>
            </w:r>
            <w:r w:rsidRPr="008B4EBF">
              <w:rPr>
                <w:rFonts w:ascii="宋体" w:hAnsi="宋体" w:cs="宋体" w:hint="eastAsia"/>
              </w:rPr>
              <w:t>分；②按规定时限公开预决算信息计</w:t>
            </w:r>
            <w:r w:rsidRPr="008B4EBF">
              <w:rPr>
                <w:rFonts w:ascii="宋体" w:hAnsi="宋体" w:cs="宋体"/>
              </w:rPr>
              <w:t>0.5</w:t>
            </w:r>
            <w:r w:rsidRPr="008B4EBF">
              <w:rPr>
                <w:rFonts w:ascii="宋体" w:hAnsi="宋体" w:cs="宋体" w:hint="eastAsia"/>
              </w:rPr>
              <w:t>分。预决算信息是指与部门预算、执行、决算、监督、绩效等管理相关的信息。</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基础信息</w:t>
            </w:r>
          </w:p>
          <w:p w:rsidR="00810B8D" w:rsidRPr="008B4EBF" w:rsidRDefault="00810B8D" w:rsidP="00D762A1">
            <w:pPr>
              <w:spacing w:line="260" w:lineRule="exact"/>
              <w:jc w:val="center"/>
              <w:rPr>
                <w:rFonts w:ascii="宋体"/>
              </w:rPr>
            </w:pPr>
            <w:r w:rsidRPr="008B4EBF">
              <w:rPr>
                <w:rFonts w:ascii="宋体" w:hAnsi="宋体" w:cs="宋体" w:hint="eastAsia"/>
              </w:rPr>
              <w:t>完善性（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部门基础信息是否完善，用以反映和考核基础信息对预算管理工作的支撑情况。</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①基础数据信息和会计信息资料真实计</w:t>
            </w:r>
            <w:r w:rsidRPr="008B4EBF">
              <w:rPr>
                <w:rFonts w:ascii="宋体" w:hAnsi="宋体" w:cs="宋体"/>
              </w:rPr>
              <w:t>0.4</w:t>
            </w:r>
            <w:r w:rsidRPr="008B4EBF">
              <w:rPr>
                <w:rFonts w:ascii="宋体" w:hAnsi="宋体" w:cs="宋体" w:hint="eastAsia"/>
              </w:rPr>
              <w:t>分；②基础数据信息和会计信息资料完整计</w:t>
            </w:r>
            <w:r w:rsidRPr="008B4EBF">
              <w:rPr>
                <w:rFonts w:ascii="宋体" w:hAnsi="宋体" w:cs="宋体"/>
              </w:rPr>
              <w:t>0.3</w:t>
            </w:r>
            <w:r w:rsidRPr="008B4EBF">
              <w:rPr>
                <w:rFonts w:ascii="宋体" w:hAnsi="宋体" w:cs="宋体" w:hint="eastAsia"/>
              </w:rPr>
              <w:t>分；③基础数据信息和会计信息资料准确计</w:t>
            </w:r>
            <w:r w:rsidRPr="008B4EBF">
              <w:rPr>
                <w:rFonts w:ascii="宋体" w:hAnsi="宋体" w:cs="宋体"/>
              </w:rPr>
              <w:t>0.3</w:t>
            </w:r>
            <w:r w:rsidRPr="008B4EBF">
              <w:rPr>
                <w:rFonts w:ascii="宋体" w:hAnsi="宋体" w:cs="宋体" w:hint="eastAsia"/>
              </w:rPr>
              <w:t>分。</w:t>
            </w:r>
          </w:p>
        </w:tc>
      </w:tr>
      <w:tr w:rsidR="00810B8D" w:rsidRPr="008B4EBF" w:rsidTr="00D762A1">
        <w:trPr>
          <w:trHeight w:val="567"/>
        </w:trPr>
        <w:tc>
          <w:tcPr>
            <w:tcW w:w="547" w:type="dxa"/>
            <w:vMerge/>
            <w:tcMar>
              <w:top w:w="10" w:type="dxa"/>
              <w:left w:w="10" w:type="dxa"/>
              <w:bottom w:w="0" w:type="dxa"/>
              <w:right w:w="10" w:type="dxa"/>
            </w:tcMar>
            <w:textDirection w:val="tbRlV"/>
            <w:vAlign w:val="center"/>
          </w:tcPr>
          <w:p w:rsidR="00810B8D" w:rsidRPr="008B4EBF" w:rsidRDefault="00810B8D" w:rsidP="00D762A1">
            <w:pPr>
              <w:spacing w:line="240" w:lineRule="exact"/>
              <w:jc w:val="center"/>
              <w:rPr>
                <w:rFonts w:ascii="宋体"/>
              </w:rPr>
            </w:pPr>
          </w:p>
        </w:tc>
        <w:tc>
          <w:tcPr>
            <w:tcW w:w="570"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资产</w:t>
            </w:r>
            <w:r w:rsidRPr="008B4EBF">
              <w:rPr>
                <w:rFonts w:ascii="宋体"/>
              </w:rPr>
              <w:br/>
            </w:r>
            <w:r w:rsidRPr="008B4EBF">
              <w:rPr>
                <w:rFonts w:ascii="宋体" w:hAnsi="宋体" w:cs="宋体" w:hint="eastAsia"/>
              </w:rPr>
              <w:t>管理</w:t>
            </w:r>
          </w:p>
          <w:p w:rsidR="00810B8D" w:rsidRPr="008B4EBF" w:rsidRDefault="00810B8D" w:rsidP="00D762A1">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管理制度</w:t>
            </w:r>
          </w:p>
          <w:p w:rsidR="00810B8D" w:rsidRPr="008B4EBF" w:rsidRDefault="00810B8D" w:rsidP="00D762A1">
            <w:pPr>
              <w:spacing w:line="260" w:lineRule="exact"/>
              <w:jc w:val="center"/>
              <w:rPr>
                <w:rFonts w:ascii="宋体"/>
              </w:rPr>
            </w:pPr>
            <w:r w:rsidRPr="008B4EBF">
              <w:rPr>
                <w:rFonts w:ascii="宋体" w:hAnsi="宋体" w:cs="宋体" w:hint="eastAsia"/>
              </w:rPr>
              <w:t>健全性（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①制定或具有资产管理制度计</w:t>
            </w:r>
            <w:r w:rsidRPr="008B4EBF">
              <w:rPr>
                <w:rFonts w:ascii="宋体" w:hAnsi="宋体" w:cs="宋体"/>
              </w:rPr>
              <w:t>1</w:t>
            </w:r>
            <w:r w:rsidRPr="008B4EBF">
              <w:rPr>
                <w:rFonts w:ascii="宋体" w:hAnsi="宋体" w:cs="宋体" w:hint="eastAsia"/>
              </w:rPr>
              <w:t>分；②相关资金管理制度合法、合</w:t>
            </w:r>
            <w:proofErr w:type="gramStart"/>
            <w:r w:rsidRPr="008B4EBF">
              <w:rPr>
                <w:rFonts w:ascii="宋体" w:hAnsi="宋体" w:cs="宋体" w:hint="eastAsia"/>
              </w:rPr>
              <w:t>规</w:t>
            </w:r>
            <w:proofErr w:type="gramEnd"/>
            <w:r w:rsidRPr="008B4EBF">
              <w:rPr>
                <w:rFonts w:ascii="宋体" w:hAnsi="宋体" w:cs="宋体" w:hint="eastAsia"/>
              </w:rPr>
              <w:t>、完整计</w:t>
            </w:r>
            <w:r w:rsidRPr="008B4EBF">
              <w:rPr>
                <w:rFonts w:ascii="宋体" w:hAnsi="宋体" w:cs="宋体"/>
              </w:rPr>
              <w:t>0.5</w:t>
            </w:r>
            <w:r w:rsidRPr="008B4EBF">
              <w:rPr>
                <w:rFonts w:ascii="宋体" w:hAnsi="宋体" w:cs="宋体" w:hint="eastAsia"/>
              </w:rPr>
              <w:t>分；③相关资产管理制度得到有效执行计</w:t>
            </w:r>
            <w:r w:rsidRPr="008B4EBF">
              <w:rPr>
                <w:rFonts w:ascii="宋体" w:hAnsi="宋体" w:cs="宋体"/>
              </w:rPr>
              <w:t>0.5</w:t>
            </w:r>
            <w:r w:rsidRPr="008B4EBF">
              <w:rPr>
                <w:rFonts w:ascii="宋体" w:hAnsi="宋体" w:cs="宋体" w:hint="eastAsia"/>
              </w:rPr>
              <w:t>分。</w:t>
            </w:r>
          </w:p>
        </w:tc>
      </w:tr>
      <w:tr w:rsidR="00810B8D" w:rsidRPr="008B4EBF" w:rsidTr="00D762A1">
        <w:trPr>
          <w:trHeight w:val="567"/>
        </w:trPr>
        <w:tc>
          <w:tcPr>
            <w:tcW w:w="547" w:type="dxa"/>
            <w:vMerge w:val="restart"/>
            <w:vAlign w:val="center"/>
          </w:tcPr>
          <w:p w:rsidR="00810B8D" w:rsidRPr="008B4EBF" w:rsidRDefault="00810B8D" w:rsidP="00D762A1">
            <w:pPr>
              <w:spacing w:line="240" w:lineRule="exact"/>
              <w:ind w:left="113"/>
              <w:jc w:val="center"/>
              <w:rPr>
                <w:rFonts w:ascii="宋体"/>
              </w:rPr>
            </w:pPr>
            <w:r w:rsidRPr="008B4EBF">
              <w:rPr>
                <w:rFonts w:ascii="宋体" w:hAnsi="宋体" w:cs="宋体" w:hint="eastAsia"/>
              </w:rPr>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vAlign w:val="center"/>
          </w:tcPr>
          <w:p w:rsidR="00810B8D" w:rsidRPr="008B4EBF" w:rsidRDefault="00810B8D" w:rsidP="00D762A1">
            <w:pPr>
              <w:spacing w:line="260" w:lineRule="exact"/>
              <w:jc w:val="center"/>
              <w:rPr>
                <w:rFonts w:ascii="宋体"/>
              </w:rPr>
            </w:pPr>
            <w:r w:rsidRPr="008B4EBF">
              <w:rPr>
                <w:rFonts w:ascii="宋体" w:hAnsi="宋体" w:cs="宋体" w:hint="eastAsia"/>
              </w:rPr>
              <w:t>资产</w:t>
            </w:r>
            <w:r w:rsidRPr="008B4EBF">
              <w:rPr>
                <w:rFonts w:ascii="宋体"/>
              </w:rPr>
              <w:br/>
            </w:r>
            <w:r w:rsidRPr="008B4EBF">
              <w:rPr>
                <w:rFonts w:ascii="宋体" w:hAnsi="宋体" w:cs="宋体" w:hint="eastAsia"/>
              </w:rPr>
              <w:t>管理</w:t>
            </w:r>
          </w:p>
          <w:p w:rsidR="00810B8D" w:rsidRPr="008B4EBF" w:rsidRDefault="00810B8D" w:rsidP="00D762A1">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资产管理</w:t>
            </w:r>
          </w:p>
          <w:p w:rsidR="00810B8D" w:rsidRPr="008B4EBF" w:rsidRDefault="00810B8D" w:rsidP="00D762A1">
            <w:pPr>
              <w:spacing w:line="260" w:lineRule="exact"/>
              <w:jc w:val="center"/>
              <w:rPr>
                <w:rFonts w:ascii="宋体"/>
              </w:rPr>
            </w:pPr>
            <w:r w:rsidRPr="008B4EBF">
              <w:rPr>
                <w:rFonts w:ascii="宋体" w:hAnsi="宋体" w:cs="宋体" w:hint="eastAsia"/>
              </w:rPr>
              <w:t>安全性（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761"/>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810B8D" w:rsidRPr="008B4EBF" w:rsidRDefault="00810B8D" w:rsidP="00D762A1">
            <w:pPr>
              <w:tabs>
                <w:tab w:val="left" w:pos="761"/>
                <w:tab w:val="left" w:pos="2604"/>
              </w:tabs>
              <w:spacing w:line="260" w:lineRule="exact"/>
              <w:rPr>
                <w:rFonts w:ascii="宋体"/>
              </w:rPr>
            </w:pPr>
            <w:r w:rsidRPr="008B4EBF">
              <w:rPr>
                <w:rFonts w:ascii="宋体" w:hAnsi="宋体" w:cs="宋体" w:hint="eastAsia"/>
              </w:rPr>
              <w:t>部门的资产是否保存完整、使用合</w:t>
            </w:r>
            <w:proofErr w:type="gramStart"/>
            <w:r w:rsidRPr="008B4EBF">
              <w:rPr>
                <w:rFonts w:ascii="宋体" w:hAnsi="宋体" w:cs="宋体" w:hint="eastAsia"/>
              </w:rPr>
              <w:t>规</w:t>
            </w:r>
            <w:proofErr w:type="gramEnd"/>
            <w:r w:rsidRPr="008B4EBF">
              <w:rPr>
                <w:rFonts w:ascii="宋体" w:hAnsi="宋体" w:cs="宋体" w:hint="eastAsia"/>
              </w:rPr>
              <w:t>、配置合理、处置规范、收入及时足额上缴，用以反映和考核部门资产安全运行情况。</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①资产保存完整计</w:t>
            </w:r>
            <w:r w:rsidRPr="008B4EBF">
              <w:rPr>
                <w:rFonts w:ascii="宋体" w:hAnsi="宋体" w:cs="宋体"/>
              </w:rPr>
              <w:t>0.4</w:t>
            </w:r>
            <w:r w:rsidRPr="008B4EBF">
              <w:rPr>
                <w:rFonts w:ascii="宋体" w:hAnsi="宋体" w:cs="宋体" w:hint="eastAsia"/>
              </w:rPr>
              <w:t>分；②资产配置合理计</w:t>
            </w:r>
            <w:r w:rsidRPr="008B4EBF">
              <w:rPr>
                <w:rFonts w:ascii="宋体" w:hAnsi="宋体" w:cs="宋体"/>
              </w:rPr>
              <w:t>0.4</w:t>
            </w:r>
            <w:r w:rsidRPr="008B4EBF">
              <w:rPr>
                <w:rFonts w:ascii="宋体" w:hAnsi="宋体" w:cs="宋体" w:hint="eastAsia"/>
              </w:rPr>
              <w:t>分；③资产处置规范计</w:t>
            </w:r>
            <w:r w:rsidRPr="008B4EBF">
              <w:rPr>
                <w:rFonts w:ascii="宋体" w:hAnsi="宋体" w:cs="宋体"/>
              </w:rPr>
              <w:t>0.4</w:t>
            </w:r>
            <w:r w:rsidRPr="008B4EBF">
              <w:rPr>
                <w:rFonts w:ascii="宋体" w:hAnsi="宋体" w:cs="宋体" w:hint="eastAsia"/>
              </w:rPr>
              <w:t>分；④资产账务管理合</w:t>
            </w:r>
            <w:proofErr w:type="gramStart"/>
            <w:r w:rsidRPr="008B4EBF">
              <w:rPr>
                <w:rFonts w:ascii="宋体" w:hAnsi="宋体" w:cs="宋体" w:hint="eastAsia"/>
              </w:rPr>
              <w:t>规</w:t>
            </w:r>
            <w:proofErr w:type="gramEnd"/>
            <w:r w:rsidRPr="008B4EBF">
              <w:rPr>
                <w:rFonts w:ascii="宋体" w:hAnsi="宋体" w:cs="宋体" w:hint="eastAsia"/>
              </w:rPr>
              <w:t>、帐实相符计</w:t>
            </w:r>
            <w:r w:rsidRPr="008B4EBF">
              <w:rPr>
                <w:rFonts w:ascii="宋体" w:hAnsi="宋体" w:cs="宋体"/>
              </w:rPr>
              <w:t>0.4</w:t>
            </w:r>
            <w:r w:rsidRPr="008B4EBF">
              <w:rPr>
                <w:rFonts w:ascii="宋体" w:hAnsi="宋体" w:cs="宋体" w:hint="eastAsia"/>
              </w:rPr>
              <w:t>分；⑤资产有偿使用及处置收入及时足额上缴计</w:t>
            </w:r>
            <w:r w:rsidRPr="008B4EBF">
              <w:rPr>
                <w:rFonts w:ascii="宋体" w:hAnsi="宋体" w:cs="宋体"/>
              </w:rPr>
              <w:t>0.4</w:t>
            </w:r>
            <w:r w:rsidRPr="008B4EBF">
              <w:rPr>
                <w:rFonts w:ascii="宋体" w:hAnsi="宋体" w:cs="宋体" w:hint="eastAsia"/>
              </w:rPr>
              <w:t>分。</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固定资产</w:t>
            </w:r>
          </w:p>
          <w:p w:rsidR="00810B8D" w:rsidRPr="008B4EBF" w:rsidRDefault="00810B8D" w:rsidP="00D762A1">
            <w:pPr>
              <w:spacing w:line="260" w:lineRule="exact"/>
              <w:jc w:val="center"/>
              <w:rPr>
                <w:rFonts w:ascii="宋体"/>
              </w:rPr>
            </w:pPr>
            <w:r w:rsidRPr="008B4EBF">
              <w:rPr>
                <w:rFonts w:ascii="宋体" w:hAnsi="宋体" w:cs="宋体" w:hint="eastAsia"/>
              </w:rPr>
              <w:t>利用率（</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固定资产利用率</w:t>
            </w:r>
            <w:r w:rsidRPr="008B4EBF">
              <w:rPr>
                <w:rFonts w:ascii="宋体" w:hAnsi="宋体" w:cs="宋体"/>
              </w:rPr>
              <w:t>=</w:t>
            </w:r>
            <w:r w:rsidRPr="008B4EBF">
              <w:rPr>
                <w:rFonts w:ascii="宋体" w:hAnsi="宋体" w:cs="宋体" w:hint="eastAsia"/>
              </w:rPr>
              <w:t>（实际在用固定资产总额</w:t>
            </w:r>
            <w:r w:rsidRPr="008B4EBF">
              <w:rPr>
                <w:rFonts w:ascii="宋体" w:hAnsi="宋体" w:cs="宋体"/>
              </w:rPr>
              <w:t>/</w:t>
            </w:r>
            <w:r w:rsidRPr="008B4EBF">
              <w:rPr>
                <w:rFonts w:ascii="宋体" w:hAnsi="宋体" w:cs="宋体" w:hint="eastAsia"/>
              </w:rPr>
              <w:t>所有固定资产总额）×</w:t>
            </w:r>
            <w:r w:rsidRPr="008B4EBF">
              <w:rPr>
                <w:rFonts w:ascii="宋体" w:hAnsi="宋体" w:cs="宋体"/>
              </w:rPr>
              <w:t>100%</w:t>
            </w:r>
            <w:r w:rsidRPr="008B4EBF">
              <w:rPr>
                <w:rFonts w:ascii="宋体" w:hAnsi="宋体" w:cs="宋体" w:hint="eastAsia"/>
              </w:rPr>
              <w:t>。利用率为</w:t>
            </w:r>
            <w:r w:rsidRPr="008B4EBF">
              <w:rPr>
                <w:rFonts w:ascii="宋体" w:hAnsi="宋体" w:cs="宋体"/>
              </w:rPr>
              <w:t>100%</w:t>
            </w:r>
            <w:r w:rsidRPr="008B4EBF">
              <w:rPr>
                <w:rFonts w:ascii="宋体" w:hAnsi="宋体" w:cs="宋体" w:hint="eastAsia"/>
              </w:rPr>
              <w:t>的计</w:t>
            </w:r>
            <w:r w:rsidRPr="008B4EBF">
              <w:rPr>
                <w:rFonts w:ascii="宋体" w:hAnsi="宋体" w:cs="宋体"/>
              </w:rPr>
              <w:t>1</w:t>
            </w:r>
            <w:r w:rsidRPr="008B4EBF">
              <w:rPr>
                <w:rFonts w:ascii="宋体" w:hAnsi="宋体" w:cs="宋体" w:hint="eastAsia"/>
              </w:rPr>
              <w:t>分，每降</w:t>
            </w:r>
            <w:r w:rsidRPr="008B4EBF">
              <w:rPr>
                <w:rFonts w:ascii="宋体" w:hAnsi="宋体" w:cs="宋体"/>
              </w:rPr>
              <w:t>1</w:t>
            </w:r>
            <w:r w:rsidRPr="008B4EBF">
              <w:rPr>
                <w:rFonts w:ascii="宋体" w:hAnsi="宋体" w:cs="宋体" w:hint="eastAsia"/>
              </w:rPr>
              <w:t>个百分点扣</w:t>
            </w:r>
            <w:r w:rsidRPr="008B4EBF">
              <w:rPr>
                <w:rFonts w:ascii="宋体" w:hAnsi="宋体" w:cs="宋体"/>
              </w:rPr>
              <w:t>0.1</w:t>
            </w:r>
            <w:r w:rsidRPr="008B4EBF">
              <w:rPr>
                <w:rFonts w:ascii="宋体" w:hAnsi="宋体" w:cs="宋体" w:hint="eastAsia"/>
              </w:rPr>
              <w:t>分，扣完为止。</w:t>
            </w:r>
          </w:p>
        </w:tc>
      </w:tr>
      <w:tr w:rsidR="00810B8D" w:rsidRPr="008B4EBF" w:rsidTr="00D762A1">
        <w:trPr>
          <w:trHeight w:val="567"/>
        </w:trPr>
        <w:tc>
          <w:tcPr>
            <w:tcW w:w="547" w:type="dxa"/>
            <w:vMerge w:val="restart"/>
            <w:tcMar>
              <w:top w:w="10" w:type="dxa"/>
              <w:left w:w="10" w:type="dxa"/>
              <w:bottom w:w="0" w:type="dxa"/>
              <w:right w:w="10" w:type="dxa"/>
            </w:tcMar>
            <w:textDirection w:val="tbRlV"/>
            <w:vAlign w:val="center"/>
          </w:tcPr>
          <w:p w:rsidR="00810B8D" w:rsidRPr="008B4EBF" w:rsidRDefault="00810B8D" w:rsidP="00D762A1">
            <w:pPr>
              <w:spacing w:line="240" w:lineRule="exact"/>
              <w:jc w:val="center"/>
              <w:rPr>
                <w:rFonts w:ascii="宋体"/>
              </w:rPr>
            </w:pPr>
            <w:r w:rsidRPr="008B4EBF">
              <w:rPr>
                <w:rFonts w:ascii="宋体" w:hAnsi="宋体" w:cs="宋体" w:hint="eastAsia"/>
              </w:rPr>
              <w:lastRenderedPageBreak/>
              <w:t>产</w:t>
            </w:r>
            <w:r w:rsidRPr="008B4EBF">
              <w:rPr>
                <w:rFonts w:ascii="宋体" w:hAnsi="宋体" w:cs="宋体"/>
              </w:rPr>
              <w:t xml:space="preserve">   </w:t>
            </w:r>
            <w:r w:rsidRPr="008B4EBF">
              <w:rPr>
                <w:rFonts w:ascii="宋体" w:hAnsi="宋体" w:cs="宋体" w:hint="eastAsia"/>
              </w:rPr>
              <w:t>出（</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职责</w:t>
            </w:r>
            <w:r w:rsidRPr="008B4EBF">
              <w:rPr>
                <w:rFonts w:ascii="宋体"/>
              </w:rPr>
              <w:br/>
            </w:r>
            <w:r w:rsidRPr="008B4EBF">
              <w:rPr>
                <w:rFonts w:ascii="宋体" w:hAnsi="宋体" w:cs="宋体" w:hint="eastAsia"/>
              </w:rPr>
              <w:t>履行</w:t>
            </w: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实际完成率（</w:t>
            </w:r>
            <w:r w:rsidRPr="008B4EBF">
              <w:rPr>
                <w:rFonts w:ascii="宋体" w:hAnsi="宋体" w:cs="宋体"/>
              </w:rPr>
              <w:t>8</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8</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部门履行职责而实际完成工作数与计划工作数的比率，用以反映和考核部门</w:t>
            </w:r>
            <w:proofErr w:type="gramStart"/>
            <w:r w:rsidRPr="008B4EBF">
              <w:rPr>
                <w:rFonts w:ascii="宋体" w:hAnsi="宋体" w:cs="宋体" w:hint="eastAsia"/>
              </w:rPr>
              <w:t>履</w:t>
            </w:r>
            <w:proofErr w:type="gramEnd"/>
            <w:r w:rsidRPr="008B4EBF">
              <w:rPr>
                <w:rFonts w:ascii="宋体" w:hAnsi="宋体" w:cs="宋体" w:hint="eastAsia"/>
              </w:rPr>
              <w:t>职工作任务目标的实现程度。</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实际完成率得分</w:t>
            </w:r>
            <w:r w:rsidRPr="008B4EBF">
              <w:rPr>
                <w:rFonts w:ascii="宋体" w:hAnsi="宋体" w:cs="宋体"/>
              </w:rPr>
              <w:t>=</w:t>
            </w:r>
            <w:r w:rsidRPr="008B4EBF">
              <w:rPr>
                <w:rFonts w:ascii="宋体" w:hAnsi="宋体" w:cs="宋体" w:hint="eastAsia"/>
              </w:rPr>
              <w:t>完成市委市政府绩效考核得分或上级主管部门考核指标得分</w:t>
            </w:r>
            <w:r w:rsidRPr="008B4EBF">
              <w:rPr>
                <w:rFonts w:ascii="宋体" w:hAnsi="宋体" w:cs="宋体"/>
              </w:rPr>
              <w:t>/</w:t>
            </w:r>
            <w:r w:rsidRPr="008B4EBF">
              <w:rPr>
                <w:rFonts w:ascii="宋体" w:hAnsi="宋体" w:cs="宋体" w:hint="eastAsia"/>
              </w:rPr>
              <w:t>指标分值</w:t>
            </w:r>
            <w:r w:rsidRPr="008B4EBF">
              <w:rPr>
                <w:rFonts w:ascii="宋体" w:hAnsi="宋体" w:cs="宋体"/>
              </w:rPr>
              <w:t>*8</w:t>
            </w:r>
            <w:r w:rsidRPr="008B4EBF">
              <w:rPr>
                <w:rFonts w:ascii="宋体" w:hAnsi="宋体" w:cs="宋体" w:hint="eastAsia"/>
              </w:rPr>
              <w:t>分</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完成及时率（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部门在规定时限内及时完成的实际工作数与计划工作数的比率</w:t>
            </w:r>
            <w:r w:rsidRPr="008B4EBF">
              <w:rPr>
                <w:rFonts w:ascii="宋体" w:cs="宋体"/>
              </w:rPr>
              <w:t>,</w:t>
            </w:r>
            <w:r w:rsidRPr="008B4EBF">
              <w:rPr>
                <w:rFonts w:ascii="宋体" w:hAnsi="宋体" w:cs="宋体" w:hint="eastAsia"/>
              </w:rPr>
              <w:t>用以反映和考核部门履职时效目标的实现程度。</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完成及时率</w:t>
            </w:r>
            <w:r w:rsidRPr="008B4EBF">
              <w:rPr>
                <w:rFonts w:ascii="宋体" w:hAnsi="宋体" w:cs="宋体"/>
              </w:rPr>
              <w:t>=</w:t>
            </w:r>
            <w:r w:rsidRPr="008B4EBF">
              <w:rPr>
                <w:rFonts w:ascii="宋体" w:hAnsi="宋体" w:cs="宋体" w:hint="eastAsia"/>
              </w:rPr>
              <w:t>（及时完成实际工作数</w:t>
            </w:r>
            <w:r w:rsidRPr="008B4EBF">
              <w:rPr>
                <w:rFonts w:ascii="宋体" w:hAnsi="宋体" w:cs="宋体"/>
              </w:rPr>
              <w:t>/</w:t>
            </w:r>
            <w:r w:rsidRPr="008B4EBF">
              <w:rPr>
                <w:rFonts w:ascii="宋体" w:hAnsi="宋体" w:cs="宋体" w:hint="eastAsia"/>
              </w:rPr>
              <w:t>计划工作数）×</w:t>
            </w:r>
            <w:r w:rsidRPr="008B4EBF">
              <w:rPr>
                <w:rFonts w:ascii="宋体" w:hAnsi="宋体" w:cs="宋体"/>
              </w:rPr>
              <w:t>100%</w:t>
            </w:r>
            <w:r w:rsidRPr="008B4EBF">
              <w:rPr>
                <w:rFonts w:ascii="宋体" w:hAnsi="宋体" w:cs="宋体" w:hint="eastAsia"/>
              </w:rPr>
              <w:t>。</w:t>
            </w:r>
            <w:r w:rsidRPr="008B4EBF">
              <w:rPr>
                <w:rFonts w:ascii="宋体" w:hAnsi="宋体" w:cs="宋体"/>
              </w:rPr>
              <w:t>1-4</w:t>
            </w:r>
            <w:r w:rsidRPr="008B4EBF">
              <w:rPr>
                <w:rFonts w:ascii="宋体" w:hAnsi="宋体" w:cs="宋体" w:hint="eastAsia"/>
              </w:rPr>
              <w:t>季度各得</w:t>
            </w:r>
            <w:r w:rsidRPr="008B4EBF">
              <w:rPr>
                <w:rFonts w:ascii="宋体" w:hAnsi="宋体" w:cs="宋体"/>
              </w:rPr>
              <w:t>1</w:t>
            </w:r>
            <w:r w:rsidRPr="008B4EBF">
              <w:rPr>
                <w:rFonts w:ascii="宋体" w:hAnsi="宋体" w:cs="宋体" w:hint="eastAsia"/>
              </w:rPr>
              <w:t>分</w:t>
            </w:r>
            <w:r w:rsidRPr="008B4EBF">
              <w:rPr>
                <w:rFonts w:ascii="宋体"/>
              </w:rPr>
              <w:br/>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质量达标率（</w:t>
            </w:r>
            <w:r w:rsidRPr="008B4EBF">
              <w:rPr>
                <w:rFonts w:ascii="宋体" w:hAnsi="宋体" w:cs="宋体"/>
              </w:rPr>
              <w:t>8</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8</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达到质量标准（绩效标准值）的实际工作数与计划工作数的比率</w:t>
            </w:r>
            <w:r w:rsidRPr="008B4EBF">
              <w:rPr>
                <w:rFonts w:ascii="宋体" w:cs="宋体"/>
              </w:rPr>
              <w:t>,</w:t>
            </w:r>
            <w:r w:rsidRPr="008B4EBF">
              <w:rPr>
                <w:rFonts w:ascii="宋体" w:hAnsi="宋体" w:cs="宋体" w:hint="eastAsia"/>
              </w:rPr>
              <w:t>用以反映和考核部门履职质量目标的实现程度。</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质量达标率</w:t>
            </w:r>
            <w:r w:rsidRPr="008B4EBF">
              <w:rPr>
                <w:rFonts w:ascii="宋体" w:hAnsi="宋体" w:cs="宋体"/>
              </w:rPr>
              <w:t>=</w:t>
            </w:r>
            <w:r w:rsidRPr="008B4EBF">
              <w:rPr>
                <w:rFonts w:ascii="宋体" w:hAnsi="宋体" w:cs="宋体" w:hint="eastAsia"/>
              </w:rPr>
              <w:t>（质量达标实际工作数</w:t>
            </w:r>
            <w:r w:rsidRPr="008B4EBF">
              <w:rPr>
                <w:rFonts w:ascii="宋体" w:hAnsi="宋体" w:cs="宋体"/>
              </w:rPr>
              <w:t>/</w:t>
            </w:r>
            <w:r w:rsidRPr="008B4EBF">
              <w:rPr>
                <w:rFonts w:ascii="宋体" w:hAnsi="宋体" w:cs="宋体" w:hint="eastAsia"/>
              </w:rPr>
              <w:t>计划工作数）×</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达标率</w:t>
            </w:r>
            <w:r w:rsidRPr="008B4EBF">
              <w:rPr>
                <w:rFonts w:ascii="宋体" w:hAnsi="宋体" w:cs="宋体"/>
              </w:rPr>
              <w:t>*8</w:t>
            </w:r>
            <w:r w:rsidRPr="008B4EBF">
              <w:rPr>
                <w:rFonts w:ascii="宋体" w:hAnsi="宋体" w:cs="宋体" w:hint="eastAsia"/>
              </w:rPr>
              <w:t>分</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重点工作</w:t>
            </w:r>
          </w:p>
          <w:p w:rsidR="00810B8D" w:rsidRPr="008B4EBF" w:rsidRDefault="00810B8D" w:rsidP="00D762A1">
            <w:pPr>
              <w:spacing w:line="260" w:lineRule="exact"/>
              <w:jc w:val="center"/>
              <w:rPr>
                <w:rFonts w:ascii="宋体"/>
              </w:rPr>
            </w:pPr>
            <w:r w:rsidRPr="008B4EBF">
              <w:rPr>
                <w:rFonts w:ascii="宋体" w:hAnsi="宋体" w:cs="宋体" w:hint="eastAsia"/>
              </w:rPr>
              <w:t>办结率（</w:t>
            </w:r>
            <w:r w:rsidRPr="008B4EBF">
              <w:rPr>
                <w:rFonts w:ascii="宋体" w:hAnsi="宋体" w:cs="宋体"/>
              </w:rPr>
              <w:t>10</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9</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rPr>
              <w:t>重点工作办结率</w:t>
            </w:r>
            <w:r w:rsidRPr="008B4EBF">
              <w:rPr>
                <w:rFonts w:ascii="宋体" w:hAnsi="宋体" w:cs="宋体"/>
              </w:rPr>
              <w:t>=</w:t>
            </w:r>
            <w:r w:rsidRPr="008B4EBF">
              <w:rPr>
                <w:rFonts w:ascii="宋体" w:hAnsi="宋体" w:cs="宋体" w:hint="eastAsia"/>
              </w:rPr>
              <w:t>（重点工作实际完成数</w:t>
            </w:r>
            <w:r w:rsidRPr="008B4EBF">
              <w:rPr>
                <w:rFonts w:ascii="宋体" w:hAnsi="宋体" w:cs="宋体"/>
              </w:rPr>
              <w:t>/</w:t>
            </w:r>
            <w:r w:rsidRPr="008B4EBF">
              <w:rPr>
                <w:rFonts w:ascii="宋体" w:hAnsi="宋体" w:cs="宋体" w:hint="eastAsia"/>
              </w:rPr>
              <w:t>交办或下达数）×</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办结率</w:t>
            </w:r>
            <w:r w:rsidRPr="008B4EBF">
              <w:rPr>
                <w:rFonts w:ascii="宋体" w:hAnsi="宋体" w:cs="宋体"/>
              </w:rPr>
              <w:t>*10</w:t>
            </w:r>
            <w:r w:rsidRPr="008B4EBF">
              <w:rPr>
                <w:rFonts w:ascii="宋体" w:hAnsi="宋体" w:cs="宋体" w:hint="eastAsia"/>
              </w:rPr>
              <w:t>分</w:t>
            </w:r>
          </w:p>
        </w:tc>
      </w:tr>
      <w:tr w:rsidR="00810B8D" w:rsidRPr="008B4EBF" w:rsidTr="00D762A1">
        <w:trPr>
          <w:trHeight w:val="567"/>
        </w:trPr>
        <w:tc>
          <w:tcPr>
            <w:tcW w:w="547" w:type="dxa"/>
            <w:vMerge w:val="restart"/>
            <w:tcMar>
              <w:top w:w="10" w:type="dxa"/>
              <w:left w:w="10" w:type="dxa"/>
              <w:bottom w:w="0" w:type="dxa"/>
              <w:right w:w="10" w:type="dxa"/>
            </w:tcMar>
            <w:textDirection w:val="tbRlV"/>
            <w:vAlign w:val="center"/>
          </w:tcPr>
          <w:p w:rsidR="00810B8D" w:rsidRPr="008B4EBF" w:rsidRDefault="00810B8D" w:rsidP="00D762A1">
            <w:pPr>
              <w:spacing w:line="240" w:lineRule="exact"/>
              <w:jc w:val="center"/>
              <w:rPr>
                <w:rFonts w:ascii="宋体"/>
              </w:rPr>
            </w:pPr>
            <w:proofErr w:type="gramStart"/>
            <w:r w:rsidRPr="008B4EBF">
              <w:rPr>
                <w:rFonts w:ascii="宋体" w:hAnsi="宋体" w:cs="宋体" w:hint="eastAsia"/>
              </w:rPr>
              <w:t>效</w:t>
            </w:r>
            <w:proofErr w:type="gramEnd"/>
            <w:r w:rsidRPr="008B4EBF">
              <w:rPr>
                <w:rFonts w:ascii="宋体" w:hAnsi="宋体" w:cs="宋体"/>
              </w:rPr>
              <w:t xml:space="preserve">   </w:t>
            </w:r>
            <w:r w:rsidRPr="008B4EBF">
              <w:rPr>
                <w:rFonts w:ascii="宋体" w:hAnsi="宋体" w:cs="宋体" w:hint="eastAsia"/>
              </w:rPr>
              <w:t>果（</w:t>
            </w:r>
            <w:r w:rsidRPr="008B4EBF">
              <w:rPr>
                <w:rFonts w:ascii="宋体" w:hAnsi="宋体" w:cs="宋体"/>
              </w:rPr>
              <w:t>20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履职</w:t>
            </w:r>
            <w:r w:rsidRPr="008B4EBF">
              <w:rPr>
                <w:rFonts w:ascii="宋体"/>
              </w:rPr>
              <w:br/>
            </w:r>
            <w:r w:rsidRPr="008B4EBF">
              <w:rPr>
                <w:rFonts w:ascii="宋体" w:hAnsi="宋体" w:cs="宋体" w:hint="eastAsia"/>
              </w:rPr>
              <w:t>效益（</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经济效益（</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部门履行职责对经济发展所带来的直接或间接影响。</w:t>
            </w:r>
          </w:p>
        </w:tc>
        <w:tc>
          <w:tcPr>
            <w:tcW w:w="4122" w:type="dxa"/>
            <w:vMerge w:val="restart"/>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kern w:val="0"/>
              </w:rPr>
              <w:t>按经济效益实现程度计算得分（</w:t>
            </w:r>
            <w:r w:rsidRPr="008B4EBF">
              <w:rPr>
                <w:rFonts w:ascii="宋体" w:hAnsi="宋体" w:cs="宋体"/>
                <w:kern w:val="0"/>
              </w:rPr>
              <w:t>5</w:t>
            </w:r>
            <w:r w:rsidRPr="008B4EBF">
              <w:rPr>
                <w:rFonts w:ascii="宋体" w:hAnsi="宋体" w:cs="宋体" w:hint="eastAsia"/>
                <w:kern w:val="0"/>
              </w:rPr>
              <w:t>分）；按社会效益实现程度计算得分（</w:t>
            </w:r>
            <w:r w:rsidRPr="008B4EBF">
              <w:rPr>
                <w:rFonts w:ascii="宋体" w:hAnsi="宋体" w:cs="宋体"/>
                <w:kern w:val="0"/>
              </w:rPr>
              <w:t>5</w:t>
            </w:r>
            <w:r w:rsidRPr="008B4EBF">
              <w:rPr>
                <w:rFonts w:ascii="宋体" w:hAnsi="宋体" w:cs="宋体" w:hint="eastAsia"/>
                <w:kern w:val="0"/>
              </w:rPr>
              <w:t>分）；按生态效益实现程度计算得分（</w:t>
            </w:r>
            <w:r w:rsidRPr="008B4EBF">
              <w:rPr>
                <w:rFonts w:ascii="宋体" w:hAnsi="宋体" w:cs="宋体"/>
                <w:kern w:val="0"/>
              </w:rPr>
              <w:t>5</w:t>
            </w:r>
            <w:r w:rsidRPr="008B4EBF">
              <w:rPr>
                <w:rFonts w:ascii="宋体" w:hAnsi="宋体" w:cs="宋体" w:hint="eastAsia"/>
                <w:kern w:val="0"/>
              </w:rPr>
              <w:t>分）</w:t>
            </w: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社会效益（</w:t>
            </w:r>
            <w:r w:rsidRPr="008B4EBF">
              <w:rPr>
                <w:rFonts w:ascii="宋体" w:hAnsi="宋体" w:cs="宋体"/>
              </w:rPr>
              <w:t>5</w:t>
            </w:r>
            <w:r w:rsidRPr="008B4EBF">
              <w:rPr>
                <w:rFonts w:ascii="宋体" w:hAnsi="宋体" w:cs="宋体" w:hint="eastAsia"/>
              </w:rPr>
              <w:t>分）</w:t>
            </w:r>
          </w:p>
        </w:tc>
        <w:tc>
          <w:tcPr>
            <w:tcW w:w="446" w:type="dxa"/>
            <w:vAlign w:val="center"/>
          </w:tcPr>
          <w:p w:rsidR="00810B8D" w:rsidRPr="008B4EBF" w:rsidRDefault="007304AC" w:rsidP="00D762A1">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部门履行职责对社会发展所带来的直接或间接影响。</w:t>
            </w:r>
          </w:p>
        </w:tc>
        <w:tc>
          <w:tcPr>
            <w:tcW w:w="4122" w:type="dxa"/>
            <w:vMerge/>
            <w:vAlign w:val="center"/>
          </w:tcPr>
          <w:p w:rsidR="00810B8D" w:rsidRPr="008B4EBF" w:rsidRDefault="00810B8D" w:rsidP="00D762A1">
            <w:pPr>
              <w:spacing w:line="260" w:lineRule="exact"/>
              <w:rPr>
                <w:rFonts w:ascii="宋体"/>
              </w:rPr>
            </w:pP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生态效益（</w:t>
            </w:r>
            <w:r w:rsidRPr="008B4EBF">
              <w:rPr>
                <w:rFonts w:ascii="宋体" w:hAnsi="宋体" w:cs="宋体"/>
              </w:rPr>
              <w:t>5</w:t>
            </w:r>
            <w:r w:rsidRPr="008B4EBF">
              <w:rPr>
                <w:rFonts w:ascii="宋体" w:hAnsi="宋体" w:cs="宋体" w:hint="eastAsia"/>
              </w:rPr>
              <w:t>分）</w:t>
            </w:r>
          </w:p>
        </w:tc>
        <w:tc>
          <w:tcPr>
            <w:tcW w:w="446" w:type="dxa"/>
            <w:vAlign w:val="center"/>
          </w:tcPr>
          <w:p w:rsidR="00810B8D" w:rsidRPr="008B4EBF" w:rsidRDefault="007304AC" w:rsidP="00D762A1">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部门履行职责对生态环境所带来的直接或间接影响。</w:t>
            </w:r>
          </w:p>
        </w:tc>
        <w:tc>
          <w:tcPr>
            <w:tcW w:w="4122" w:type="dxa"/>
            <w:vMerge/>
            <w:vAlign w:val="center"/>
          </w:tcPr>
          <w:p w:rsidR="00810B8D" w:rsidRPr="008B4EBF" w:rsidRDefault="00810B8D" w:rsidP="00D762A1">
            <w:pPr>
              <w:spacing w:line="260" w:lineRule="exact"/>
              <w:rPr>
                <w:rFonts w:ascii="宋体"/>
              </w:rPr>
            </w:pPr>
          </w:p>
        </w:tc>
      </w:tr>
      <w:tr w:rsidR="00810B8D" w:rsidRPr="008B4EBF" w:rsidTr="00D762A1">
        <w:trPr>
          <w:trHeight w:val="567"/>
        </w:trPr>
        <w:tc>
          <w:tcPr>
            <w:tcW w:w="547" w:type="dxa"/>
            <w:vMerge/>
            <w:vAlign w:val="center"/>
          </w:tcPr>
          <w:p w:rsidR="00810B8D" w:rsidRPr="008B4EBF" w:rsidRDefault="00810B8D" w:rsidP="00D762A1">
            <w:pPr>
              <w:spacing w:line="240" w:lineRule="exact"/>
              <w:jc w:val="center"/>
              <w:rPr>
                <w:rFonts w:ascii="宋体"/>
              </w:rPr>
            </w:pPr>
          </w:p>
        </w:tc>
        <w:tc>
          <w:tcPr>
            <w:tcW w:w="570" w:type="dxa"/>
            <w:vMerge/>
            <w:vAlign w:val="center"/>
          </w:tcPr>
          <w:p w:rsidR="00810B8D" w:rsidRPr="008B4EBF" w:rsidRDefault="00810B8D" w:rsidP="00D762A1">
            <w:pPr>
              <w:spacing w:line="260" w:lineRule="exact"/>
              <w:jc w:val="center"/>
              <w:rPr>
                <w:rFonts w:ascii="宋体"/>
              </w:rPr>
            </w:pPr>
          </w:p>
        </w:tc>
        <w:tc>
          <w:tcPr>
            <w:tcW w:w="703" w:type="dxa"/>
            <w:tcMar>
              <w:top w:w="10" w:type="dxa"/>
              <w:left w:w="10" w:type="dxa"/>
              <w:bottom w:w="0" w:type="dxa"/>
              <w:right w:w="10" w:type="dxa"/>
            </w:tcMar>
            <w:vAlign w:val="center"/>
          </w:tcPr>
          <w:p w:rsidR="00810B8D" w:rsidRPr="008B4EBF" w:rsidRDefault="00810B8D" w:rsidP="00D762A1">
            <w:pPr>
              <w:spacing w:line="260" w:lineRule="exact"/>
              <w:jc w:val="center"/>
              <w:rPr>
                <w:rFonts w:ascii="宋体"/>
              </w:rPr>
            </w:pPr>
            <w:r w:rsidRPr="008B4EBF">
              <w:rPr>
                <w:rFonts w:ascii="宋体" w:hAnsi="宋体" w:cs="宋体" w:hint="eastAsia"/>
              </w:rPr>
              <w:t>社会公众</w:t>
            </w:r>
          </w:p>
          <w:p w:rsidR="00810B8D" w:rsidRPr="008B4EBF" w:rsidRDefault="00810B8D" w:rsidP="00D762A1">
            <w:pPr>
              <w:spacing w:line="260" w:lineRule="exact"/>
              <w:jc w:val="center"/>
              <w:rPr>
                <w:rFonts w:ascii="宋体"/>
              </w:rPr>
            </w:pPr>
            <w:r w:rsidRPr="008B4EBF">
              <w:rPr>
                <w:rFonts w:ascii="宋体" w:hAnsi="宋体" w:cs="宋体" w:hint="eastAsia"/>
              </w:rPr>
              <w:t>或服务对</w:t>
            </w:r>
          </w:p>
          <w:p w:rsidR="00810B8D" w:rsidRPr="008B4EBF" w:rsidRDefault="00810B8D" w:rsidP="00D762A1">
            <w:pPr>
              <w:spacing w:line="260" w:lineRule="exact"/>
              <w:jc w:val="center"/>
              <w:rPr>
                <w:rFonts w:ascii="宋体"/>
              </w:rPr>
            </w:pPr>
            <w:proofErr w:type="gramStart"/>
            <w:r w:rsidRPr="008B4EBF">
              <w:rPr>
                <w:rFonts w:ascii="宋体" w:hAnsi="宋体" w:cs="宋体" w:hint="eastAsia"/>
              </w:rPr>
              <w:t>象</w:t>
            </w:r>
            <w:proofErr w:type="gramEnd"/>
            <w:r w:rsidRPr="008B4EBF">
              <w:rPr>
                <w:rFonts w:ascii="宋体" w:hAnsi="宋体" w:cs="宋体" w:hint="eastAsia"/>
              </w:rPr>
              <w:t>满意度（</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810B8D" w:rsidRPr="008B4EBF" w:rsidRDefault="007304AC" w:rsidP="00D762A1">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810B8D" w:rsidRPr="008B4EBF" w:rsidRDefault="00810B8D" w:rsidP="00D762A1">
            <w:pPr>
              <w:tabs>
                <w:tab w:val="left" w:pos="2604"/>
              </w:tabs>
              <w:spacing w:line="260" w:lineRule="exact"/>
              <w:rPr>
                <w:rFonts w:ascii="宋体"/>
              </w:rPr>
            </w:pPr>
            <w:r w:rsidRPr="008B4EBF">
              <w:rPr>
                <w:rFonts w:ascii="宋体" w:hAnsi="宋体" w:cs="宋体" w:hint="eastAsia"/>
              </w:rPr>
              <w:t>社会公众或部门的服务对象对部门履职效果的满意程度。</w:t>
            </w:r>
          </w:p>
        </w:tc>
        <w:tc>
          <w:tcPr>
            <w:tcW w:w="4122" w:type="dxa"/>
            <w:tcMar>
              <w:top w:w="10" w:type="dxa"/>
              <w:left w:w="10" w:type="dxa"/>
              <w:bottom w:w="0" w:type="dxa"/>
              <w:right w:w="10" w:type="dxa"/>
            </w:tcMar>
            <w:vAlign w:val="center"/>
          </w:tcPr>
          <w:p w:rsidR="00810B8D" w:rsidRPr="008B4EBF" w:rsidRDefault="00810B8D" w:rsidP="00D762A1">
            <w:pPr>
              <w:spacing w:line="260" w:lineRule="exact"/>
              <w:rPr>
                <w:rFonts w:ascii="宋体"/>
              </w:rPr>
            </w:pPr>
            <w:r w:rsidRPr="008B4EBF">
              <w:rPr>
                <w:rFonts w:ascii="宋体" w:hAnsi="宋体" w:cs="宋体" w:hint="eastAsia"/>
                <w:kern w:val="0"/>
              </w:rPr>
              <w:t>按收集到的服务对象的满意率计算得分（</w:t>
            </w:r>
            <w:r w:rsidRPr="008B4EBF">
              <w:rPr>
                <w:rFonts w:ascii="宋体" w:hAnsi="宋体" w:cs="宋体"/>
                <w:kern w:val="0"/>
              </w:rPr>
              <w:t>5</w:t>
            </w:r>
            <w:r w:rsidRPr="008B4EBF">
              <w:rPr>
                <w:rFonts w:ascii="宋体" w:hAnsi="宋体" w:cs="宋体" w:hint="eastAsia"/>
                <w:kern w:val="0"/>
              </w:rPr>
              <w:t>分）</w:t>
            </w:r>
          </w:p>
        </w:tc>
      </w:tr>
    </w:tbl>
    <w:p w:rsidR="00BC369A" w:rsidRPr="00810B8D" w:rsidRDefault="00BC369A" w:rsidP="008C1C93">
      <w:pPr>
        <w:spacing w:line="550" w:lineRule="exact"/>
        <w:ind w:firstLineChars="200" w:firstLine="597"/>
        <w:rPr>
          <w:rFonts w:ascii="仿宋_GB2312" w:eastAsia="仿宋_GB2312" w:hAnsi="仿宋_GB2312" w:cs="仿宋_GB2312"/>
          <w:sz w:val="32"/>
          <w:szCs w:val="32"/>
        </w:rPr>
      </w:pPr>
    </w:p>
    <w:sectPr w:rsidR="00BC369A" w:rsidRPr="00810B8D">
      <w:footerReference w:type="default" r:id="rId9"/>
      <w:pgSz w:w="11906" w:h="16838"/>
      <w:pgMar w:top="1701" w:right="1474" w:bottom="1474" w:left="1474" w:header="851" w:footer="992" w:gutter="0"/>
      <w:pgNumType w:fmt="numberInDash"/>
      <w:cols w:space="0"/>
      <w:docGrid w:type="linesAndChars" w:linePitch="594" w:charSpace="-4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754" w:rsidRDefault="00C76754">
      <w:r>
        <w:separator/>
      </w:r>
    </w:p>
  </w:endnote>
  <w:endnote w:type="continuationSeparator" w:id="0">
    <w:p w:rsidR="00C76754" w:rsidRDefault="00C7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9A" w:rsidRDefault="00EA445D">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369A" w:rsidRDefault="00EA445D">
                          <w:pPr>
                            <w:pStyle w:val="a4"/>
                            <w:rPr>
                              <w:rFonts w:ascii="仿宋_GB2312" w:eastAsia="仿宋_GB2312" w:hAnsi="仿宋_GB2312" w:cs="仿宋_GB2312"/>
                              <w:sz w:val="28"/>
                              <w:szCs w:val="28"/>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8B2AEB">
                            <w:rPr>
                              <w:rFonts w:ascii="仿宋_GB2312" w:eastAsia="仿宋_GB2312" w:hAnsi="仿宋_GB2312" w:cs="仿宋_GB2312"/>
                              <w:noProof/>
                              <w:sz w:val="32"/>
                              <w:szCs w:val="32"/>
                            </w:rPr>
                            <w:t>- 2 -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C369A" w:rsidRDefault="00EA445D">
                    <w:pPr>
                      <w:pStyle w:val="a4"/>
                      <w:rPr>
                        <w:rFonts w:ascii="仿宋_GB2312" w:eastAsia="仿宋_GB2312" w:hAnsi="仿宋_GB2312" w:cs="仿宋_GB2312"/>
                        <w:sz w:val="28"/>
                        <w:szCs w:val="28"/>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8B2AEB">
                      <w:rPr>
                        <w:rFonts w:ascii="仿宋_GB2312" w:eastAsia="仿宋_GB2312" w:hAnsi="仿宋_GB2312" w:cs="仿宋_GB2312"/>
                        <w:noProof/>
                        <w:sz w:val="32"/>
                        <w:szCs w:val="32"/>
                      </w:rPr>
                      <w:t>- 2 -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754" w:rsidRDefault="00C76754">
      <w:r>
        <w:separator/>
      </w:r>
    </w:p>
  </w:footnote>
  <w:footnote w:type="continuationSeparator" w:id="0">
    <w:p w:rsidR="00C76754" w:rsidRDefault="00C7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B6AB3"/>
    <w:multiLevelType w:val="hybridMultilevel"/>
    <w:tmpl w:val="C5BC3166"/>
    <w:lvl w:ilvl="0" w:tplc="178A75A6">
      <w:start w:val="1"/>
      <w:numFmt w:val="ideograph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A801F5C"/>
    <w:multiLevelType w:val="hybridMultilevel"/>
    <w:tmpl w:val="97EA7C86"/>
    <w:lvl w:ilvl="0" w:tplc="510E0C1A">
      <w:start w:val="1"/>
      <w:numFmt w:val="japaneseCounting"/>
      <w:lvlText w:val="%1、"/>
      <w:lvlJc w:val="left"/>
      <w:pPr>
        <w:ind w:left="1317" w:hanging="720"/>
      </w:pPr>
      <w:rPr>
        <w:rFonts w:hint="default"/>
      </w:rPr>
    </w:lvl>
    <w:lvl w:ilvl="1" w:tplc="04090019" w:tentative="1">
      <w:start w:val="1"/>
      <w:numFmt w:val="lowerLetter"/>
      <w:lvlText w:val="%2)"/>
      <w:lvlJc w:val="left"/>
      <w:pPr>
        <w:ind w:left="1437" w:hanging="420"/>
      </w:pPr>
    </w:lvl>
    <w:lvl w:ilvl="2" w:tplc="0409001B" w:tentative="1">
      <w:start w:val="1"/>
      <w:numFmt w:val="lowerRoman"/>
      <w:lvlText w:val="%3."/>
      <w:lvlJc w:val="right"/>
      <w:pPr>
        <w:ind w:left="1857" w:hanging="420"/>
      </w:pPr>
    </w:lvl>
    <w:lvl w:ilvl="3" w:tplc="0409000F" w:tentative="1">
      <w:start w:val="1"/>
      <w:numFmt w:val="decimal"/>
      <w:lvlText w:val="%4."/>
      <w:lvlJc w:val="left"/>
      <w:pPr>
        <w:ind w:left="2277" w:hanging="420"/>
      </w:pPr>
    </w:lvl>
    <w:lvl w:ilvl="4" w:tplc="04090019" w:tentative="1">
      <w:start w:val="1"/>
      <w:numFmt w:val="lowerLetter"/>
      <w:lvlText w:val="%5)"/>
      <w:lvlJc w:val="left"/>
      <w:pPr>
        <w:ind w:left="2697" w:hanging="420"/>
      </w:pPr>
    </w:lvl>
    <w:lvl w:ilvl="5" w:tplc="0409001B" w:tentative="1">
      <w:start w:val="1"/>
      <w:numFmt w:val="lowerRoman"/>
      <w:lvlText w:val="%6."/>
      <w:lvlJc w:val="right"/>
      <w:pPr>
        <w:ind w:left="3117" w:hanging="420"/>
      </w:pPr>
    </w:lvl>
    <w:lvl w:ilvl="6" w:tplc="0409000F" w:tentative="1">
      <w:start w:val="1"/>
      <w:numFmt w:val="decimal"/>
      <w:lvlText w:val="%7."/>
      <w:lvlJc w:val="left"/>
      <w:pPr>
        <w:ind w:left="3537" w:hanging="420"/>
      </w:pPr>
    </w:lvl>
    <w:lvl w:ilvl="7" w:tplc="04090019" w:tentative="1">
      <w:start w:val="1"/>
      <w:numFmt w:val="lowerLetter"/>
      <w:lvlText w:val="%8)"/>
      <w:lvlJc w:val="left"/>
      <w:pPr>
        <w:ind w:left="3957" w:hanging="420"/>
      </w:pPr>
    </w:lvl>
    <w:lvl w:ilvl="8" w:tplc="0409001B" w:tentative="1">
      <w:start w:val="1"/>
      <w:numFmt w:val="lowerRoman"/>
      <w:lvlText w:val="%9."/>
      <w:lvlJc w:val="right"/>
      <w:pPr>
        <w:ind w:left="4377" w:hanging="420"/>
      </w:pPr>
    </w:lvl>
  </w:abstractNum>
  <w:abstractNum w:abstractNumId="2">
    <w:nsid w:val="7B6823BE"/>
    <w:multiLevelType w:val="hybridMultilevel"/>
    <w:tmpl w:val="803054DE"/>
    <w:lvl w:ilvl="0" w:tplc="AB2EA280">
      <w:start w:val="1"/>
      <w:numFmt w:val="japaneseCounting"/>
      <w:lvlText w:val="%1、"/>
      <w:lvlJc w:val="left"/>
      <w:pPr>
        <w:ind w:left="1317" w:hanging="720"/>
      </w:pPr>
      <w:rPr>
        <w:rFonts w:hint="default"/>
      </w:rPr>
    </w:lvl>
    <w:lvl w:ilvl="1" w:tplc="04090019" w:tentative="1">
      <w:start w:val="1"/>
      <w:numFmt w:val="lowerLetter"/>
      <w:lvlText w:val="%2)"/>
      <w:lvlJc w:val="left"/>
      <w:pPr>
        <w:ind w:left="1437" w:hanging="420"/>
      </w:pPr>
    </w:lvl>
    <w:lvl w:ilvl="2" w:tplc="0409001B" w:tentative="1">
      <w:start w:val="1"/>
      <w:numFmt w:val="lowerRoman"/>
      <w:lvlText w:val="%3."/>
      <w:lvlJc w:val="right"/>
      <w:pPr>
        <w:ind w:left="1857" w:hanging="420"/>
      </w:pPr>
    </w:lvl>
    <w:lvl w:ilvl="3" w:tplc="0409000F" w:tentative="1">
      <w:start w:val="1"/>
      <w:numFmt w:val="decimal"/>
      <w:lvlText w:val="%4."/>
      <w:lvlJc w:val="left"/>
      <w:pPr>
        <w:ind w:left="2277" w:hanging="420"/>
      </w:pPr>
    </w:lvl>
    <w:lvl w:ilvl="4" w:tplc="04090019" w:tentative="1">
      <w:start w:val="1"/>
      <w:numFmt w:val="lowerLetter"/>
      <w:lvlText w:val="%5)"/>
      <w:lvlJc w:val="left"/>
      <w:pPr>
        <w:ind w:left="2697" w:hanging="420"/>
      </w:pPr>
    </w:lvl>
    <w:lvl w:ilvl="5" w:tplc="0409001B" w:tentative="1">
      <w:start w:val="1"/>
      <w:numFmt w:val="lowerRoman"/>
      <w:lvlText w:val="%6."/>
      <w:lvlJc w:val="right"/>
      <w:pPr>
        <w:ind w:left="3117" w:hanging="420"/>
      </w:pPr>
    </w:lvl>
    <w:lvl w:ilvl="6" w:tplc="0409000F" w:tentative="1">
      <w:start w:val="1"/>
      <w:numFmt w:val="decimal"/>
      <w:lvlText w:val="%7."/>
      <w:lvlJc w:val="left"/>
      <w:pPr>
        <w:ind w:left="3537" w:hanging="420"/>
      </w:pPr>
    </w:lvl>
    <w:lvl w:ilvl="7" w:tplc="04090019" w:tentative="1">
      <w:start w:val="1"/>
      <w:numFmt w:val="lowerLetter"/>
      <w:lvlText w:val="%8)"/>
      <w:lvlJc w:val="left"/>
      <w:pPr>
        <w:ind w:left="3957" w:hanging="420"/>
      </w:pPr>
    </w:lvl>
    <w:lvl w:ilvl="8" w:tplc="0409001B" w:tentative="1">
      <w:start w:val="1"/>
      <w:numFmt w:val="lowerRoman"/>
      <w:lvlText w:val="%9."/>
      <w:lvlJc w:val="right"/>
      <w:pPr>
        <w:ind w:left="437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efaultTabStop w:val="420"/>
  <w:drawingGridHorizontalSpacing w:val="144"/>
  <w:drawingGridVerticalSpacing w:val="297"/>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37082"/>
    <w:rsid w:val="00005599"/>
    <w:rsid w:val="000056B0"/>
    <w:rsid w:val="00174456"/>
    <w:rsid w:val="003D0A3C"/>
    <w:rsid w:val="00470AD6"/>
    <w:rsid w:val="004F74EE"/>
    <w:rsid w:val="005A320B"/>
    <w:rsid w:val="00684568"/>
    <w:rsid w:val="007304AC"/>
    <w:rsid w:val="00810B8D"/>
    <w:rsid w:val="008B2AEB"/>
    <w:rsid w:val="008C1C93"/>
    <w:rsid w:val="00B63BD4"/>
    <w:rsid w:val="00BC369A"/>
    <w:rsid w:val="00BD7913"/>
    <w:rsid w:val="00C24FE6"/>
    <w:rsid w:val="00C76754"/>
    <w:rsid w:val="00EA445D"/>
    <w:rsid w:val="00F54C2A"/>
    <w:rsid w:val="012D67D3"/>
    <w:rsid w:val="01332D97"/>
    <w:rsid w:val="015322E9"/>
    <w:rsid w:val="01D72525"/>
    <w:rsid w:val="025A2470"/>
    <w:rsid w:val="042438FA"/>
    <w:rsid w:val="04CA1CA1"/>
    <w:rsid w:val="05C54026"/>
    <w:rsid w:val="05C72F50"/>
    <w:rsid w:val="06A16B42"/>
    <w:rsid w:val="070E701A"/>
    <w:rsid w:val="07D13DEE"/>
    <w:rsid w:val="08023782"/>
    <w:rsid w:val="08041026"/>
    <w:rsid w:val="09015822"/>
    <w:rsid w:val="090531A0"/>
    <w:rsid w:val="095A35B2"/>
    <w:rsid w:val="099564ED"/>
    <w:rsid w:val="0AFA304B"/>
    <w:rsid w:val="0B03687D"/>
    <w:rsid w:val="0D4D0533"/>
    <w:rsid w:val="0DC37028"/>
    <w:rsid w:val="0E6548C2"/>
    <w:rsid w:val="0F8E11FB"/>
    <w:rsid w:val="11571C84"/>
    <w:rsid w:val="12CD4FDA"/>
    <w:rsid w:val="12F8343B"/>
    <w:rsid w:val="13F05A6E"/>
    <w:rsid w:val="159F4E69"/>
    <w:rsid w:val="165D431C"/>
    <w:rsid w:val="16AC6132"/>
    <w:rsid w:val="19187B86"/>
    <w:rsid w:val="19871FF3"/>
    <w:rsid w:val="19C95C4F"/>
    <w:rsid w:val="1A5E3493"/>
    <w:rsid w:val="1A9D5A05"/>
    <w:rsid w:val="1C9564E6"/>
    <w:rsid w:val="1CD31C3F"/>
    <w:rsid w:val="1CD54C93"/>
    <w:rsid w:val="1CDB0CFC"/>
    <w:rsid w:val="1D4C4793"/>
    <w:rsid w:val="1ECD79A6"/>
    <w:rsid w:val="1F25006B"/>
    <w:rsid w:val="1F765D43"/>
    <w:rsid w:val="1F8017C6"/>
    <w:rsid w:val="1FD22A61"/>
    <w:rsid w:val="22731FAB"/>
    <w:rsid w:val="236222FF"/>
    <w:rsid w:val="270C0C01"/>
    <w:rsid w:val="276D2DFA"/>
    <w:rsid w:val="277F5130"/>
    <w:rsid w:val="286934B8"/>
    <w:rsid w:val="28AE4070"/>
    <w:rsid w:val="29800EF4"/>
    <w:rsid w:val="2C386563"/>
    <w:rsid w:val="2C6E2482"/>
    <w:rsid w:val="2DCF70DE"/>
    <w:rsid w:val="2F177551"/>
    <w:rsid w:val="2FA1695D"/>
    <w:rsid w:val="2FF132A5"/>
    <w:rsid w:val="309B58FE"/>
    <w:rsid w:val="32EF29CC"/>
    <w:rsid w:val="334B0B48"/>
    <w:rsid w:val="348D4805"/>
    <w:rsid w:val="34EC069D"/>
    <w:rsid w:val="35637082"/>
    <w:rsid w:val="38266185"/>
    <w:rsid w:val="382A60DC"/>
    <w:rsid w:val="3AB4609B"/>
    <w:rsid w:val="3B70150A"/>
    <w:rsid w:val="3BA1206F"/>
    <w:rsid w:val="3C87215D"/>
    <w:rsid w:val="3CF9457B"/>
    <w:rsid w:val="3D313C45"/>
    <w:rsid w:val="3FD01FA1"/>
    <w:rsid w:val="40B83CF1"/>
    <w:rsid w:val="4102683D"/>
    <w:rsid w:val="426448C7"/>
    <w:rsid w:val="461A370B"/>
    <w:rsid w:val="4643514B"/>
    <w:rsid w:val="46F96989"/>
    <w:rsid w:val="477E3A52"/>
    <w:rsid w:val="48026208"/>
    <w:rsid w:val="49E13FC5"/>
    <w:rsid w:val="4A0A2C2C"/>
    <w:rsid w:val="4AD71DFD"/>
    <w:rsid w:val="4AFD0302"/>
    <w:rsid w:val="4B1E7315"/>
    <w:rsid w:val="4E383400"/>
    <w:rsid w:val="4ED45812"/>
    <w:rsid w:val="4F8D0749"/>
    <w:rsid w:val="54026F76"/>
    <w:rsid w:val="55AE17E8"/>
    <w:rsid w:val="569C33B6"/>
    <w:rsid w:val="585B3329"/>
    <w:rsid w:val="59A70E86"/>
    <w:rsid w:val="5C644DBA"/>
    <w:rsid w:val="5D4D1242"/>
    <w:rsid w:val="5F111FAF"/>
    <w:rsid w:val="5F4E7CE1"/>
    <w:rsid w:val="60752805"/>
    <w:rsid w:val="60EA7AF9"/>
    <w:rsid w:val="61646370"/>
    <w:rsid w:val="62F43C1D"/>
    <w:rsid w:val="62FE39DF"/>
    <w:rsid w:val="63B44562"/>
    <w:rsid w:val="64D65661"/>
    <w:rsid w:val="67182672"/>
    <w:rsid w:val="678274AF"/>
    <w:rsid w:val="688A22F6"/>
    <w:rsid w:val="68F803AD"/>
    <w:rsid w:val="692567D1"/>
    <w:rsid w:val="69267A86"/>
    <w:rsid w:val="69670207"/>
    <w:rsid w:val="69F41D3E"/>
    <w:rsid w:val="6A4B0138"/>
    <w:rsid w:val="6B2F1A2F"/>
    <w:rsid w:val="6B547DDB"/>
    <w:rsid w:val="6C345955"/>
    <w:rsid w:val="6DE87838"/>
    <w:rsid w:val="6E052CD6"/>
    <w:rsid w:val="6EC85451"/>
    <w:rsid w:val="700F2B58"/>
    <w:rsid w:val="7091760D"/>
    <w:rsid w:val="70CF26B5"/>
    <w:rsid w:val="71255DDB"/>
    <w:rsid w:val="72981240"/>
    <w:rsid w:val="72C226BA"/>
    <w:rsid w:val="7462255B"/>
    <w:rsid w:val="7563377E"/>
    <w:rsid w:val="76F14DDC"/>
    <w:rsid w:val="77A92016"/>
    <w:rsid w:val="782F69A8"/>
    <w:rsid w:val="78D72495"/>
    <w:rsid w:val="7954290D"/>
    <w:rsid w:val="7C8E5DCA"/>
    <w:rsid w:val="7CE172FE"/>
    <w:rsid w:val="7EAB2D55"/>
    <w:rsid w:val="7ED9472E"/>
    <w:rsid w:val="7F6814E1"/>
    <w:rsid w:val="7FD7353D"/>
    <w:rsid w:val="7FEC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640" w:lineRule="exact"/>
      <w:jc w:val="center"/>
      <w:outlineLvl w:val="0"/>
    </w:pPr>
    <w:rPr>
      <w:rFonts w:eastAsia="方正小标宋简体"/>
      <w:kern w:val="44"/>
      <w:sz w:val="44"/>
    </w:rPr>
  </w:style>
  <w:style w:type="paragraph" w:styleId="2">
    <w:name w:val="heading 2"/>
    <w:basedOn w:val="a"/>
    <w:next w:val="a"/>
    <w:unhideWhenUsed/>
    <w:qFormat/>
    <w:pPr>
      <w:keepNext/>
      <w:keepLines/>
      <w:spacing w:line="594" w:lineRule="exact"/>
      <w:outlineLvl w:val="1"/>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94" w:lineRule="exact"/>
      <w:jc w:val="center"/>
    </w:pPr>
    <w:rPr>
      <w:rFonts w:eastAsia="楷体_GB2312"/>
      <w:sz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3"/>
    <w:qFormat/>
    <w:pPr>
      <w:jc w:val="center"/>
    </w:pPr>
    <w:rPr>
      <w:rFonts w:eastAsia="楷体_GB2312" w:cs="Times New Roman"/>
      <w:kern w:val="0"/>
    </w:rPr>
  </w:style>
  <w:style w:type="character" w:customStyle="1" w:styleId="1Char">
    <w:name w:val="标题 1 Char"/>
    <w:link w:val="1"/>
    <w:qFormat/>
    <w:rPr>
      <w:rFonts w:asciiTheme="minorHAnsi" w:eastAsia="方正小标宋简体" w:hAnsiTheme="minorHAnsi"/>
      <w:kern w:val="44"/>
      <w:sz w:val="44"/>
    </w:rPr>
  </w:style>
  <w:style w:type="paragraph" w:styleId="a7">
    <w:name w:val="List Paragraph"/>
    <w:basedOn w:val="a"/>
    <w:uiPriority w:val="34"/>
    <w:unhideWhenUsed/>
    <w:qFormat/>
    <w:rsid w:val="00F54C2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640" w:lineRule="exact"/>
      <w:jc w:val="center"/>
      <w:outlineLvl w:val="0"/>
    </w:pPr>
    <w:rPr>
      <w:rFonts w:eastAsia="方正小标宋简体"/>
      <w:kern w:val="44"/>
      <w:sz w:val="44"/>
    </w:rPr>
  </w:style>
  <w:style w:type="paragraph" w:styleId="2">
    <w:name w:val="heading 2"/>
    <w:basedOn w:val="a"/>
    <w:next w:val="a"/>
    <w:unhideWhenUsed/>
    <w:qFormat/>
    <w:pPr>
      <w:keepNext/>
      <w:keepLines/>
      <w:spacing w:line="594" w:lineRule="exact"/>
      <w:outlineLvl w:val="1"/>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94" w:lineRule="exact"/>
      <w:jc w:val="center"/>
    </w:pPr>
    <w:rPr>
      <w:rFonts w:eastAsia="楷体_GB2312"/>
      <w:sz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3"/>
    <w:qFormat/>
    <w:pPr>
      <w:jc w:val="center"/>
    </w:pPr>
    <w:rPr>
      <w:rFonts w:eastAsia="楷体_GB2312" w:cs="Times New Roman"/>
      <w:kern w:val="0"/>
    </w:rPr>
  </w:style>
  <w:style w:type="character" w:customStyle="1" w:styleId="1Char">
    <w:name w:val="标题 1 Char"/>
    <w:link w:val="1"/>
    <w:qFormat/>
    <w:rPr>
      <w:rFonts w:asciiTheme="minorHAnsi" w:eastAsia="方正小标宋简体" w:hAnsiTheme="minorHAnsi"/>
      <w:kern w:val="44"/>
      <w:sz w:val="44"/>
    </w:rPr>
  </w:style>
  <w:style w:type="paragraph" w:styleId="a7">
    <w:name w:val="List Paragraph"/>
    <w:basedOn w:val="a"/>
    <w:uiPriority w:val="34"/>
    <w:unhideWhenUsed/>
    <w:qFormat/>
    <w:rsid w:val="00F54C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益阳市赫山区社会劳动就业服务中心</cp:lastModifiedBy>
  <cp:revision>19</cp:revision>
  <cp:lastPrinted>2019-12-23T01:51:00Z</cp:lastPrinted>
  <dcterms:created xsi:type="dcterms:W3CDTF">2020-07-21T08:00:00Z</dcterms:created>
  <dcterms:modified xsi:type="dcterms:W3CDTF">2020-07-22T03:04:00Z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