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C0940">
      <w:pPr>
        <w:keepNext/>
        <w:keepLines/>
        <w:shd w:val="clear" w:color="auto" w:fill="FFFFFF"/>
        <w:autoSpaceDE w:val="0"/>
        <w:autoSpaceDN w:val="0"/>
        <w:adjustRightInd w:val="0"/>
        <w:jc w:val="center"/>
        <w:rPr>
          <w:rFonts w:ascii="黑体" w:eastAsia="黑体"/>
          <w:sz w:val="44"/>
          <w:szCs w:val="24"/>
          <w:shd w:val="clear" w:color="FFFFFF" w:fill="auto"/>
          <w:lang w:val="zh-CN"/>
        </w:rPr>
      </w:pPr>
      <w:bookmarkStart w:id="0" w:name="_GoBack"/>
      <w:bookmarkEnd w:id="0"/>
      <w:r>
        <w:rPr>
          <w:rFonts w:ascii="黑体" w:eastAsia="黑体" w:hint="eastAsia"/>
          <w:sz w:val="44"/>
          <w:szCs w:val="24"/>
          <w:shd w:val="clear" w:color="FFFFFF" w:fill="auto"/>
          <w:lang w:val="zh-CN"/>
        </w:rPr>
        <w:t>益阳市会龙山街道办事处</w:t>
      </w:r>
      <w:r>
        <w:rPr>
          <w:rFonts w:ascii="黑体" w:eastAsia="黑体"/>
          <w:sz w:val="44"/>
          <w:szCs w:val="24"/>
          <w:shd w:val="clear" w:color="FFFFFF" w:fill="auto"/>
          <w:lang w:val="zh-CN"/>
        </w:rPr>
        <w:t>2019</w:t>
      </w:r>
      <w:r>
        <w:rPr>
          <w:rFonts w:ascii="黑体" w:eastAsia="黑体" w:hint="eastAsia"/>
          <w:sz w:val="44"/>
          <w:szCs w:val="24"/>
          <w:shd w:val="clear" w:color="FFFFFF" w:fill="auto"/>
          <w:lang w:val="zh-CN"/>
        </w:rPr>
        <w:t>年部门</w:t>
      </w:r>
    </w:p>
    <w:p w:rsidR="00000000" w:rsidRDefault="009C0940">
      <w:pPr>
        <w:keepNext/>
        <w:keepLines/>
        <w:shd w:val="clear" w:color="auto" w:fill="FFFFFF"/>
        <w:autoSpaceDE w:val="0"/>
        <w:autoSpaceDN w:val="0"/>
        <w:adjustRightInd w:val="0"/>
        <w:jc w:val="center"/>
        <w:rPr>
          <w:rFonts w:ascii="Times New Roman" w:eastAsia="黑体" w:hAnsi="Times New Roman"/>
          <w:sz w:val="44"/>
          <w:szCs w:val="24"/>
          <w:shd w:val="clear" w:color="FFFFFF" w:fill="D9D9D9"/>
          <w:lang w:val="zh-CN"/>
        </w:rPr>
      </w:pPr>
      <w:r>
        <w:rPr>
          <w:rFonts w:ascii="黑体" w:eastAsia="黑体" w:hint="eastAsia"/>
          <w:sz w:val="44"/>
          <w:szCs w:val="24"/>
          <w:shd w:val="clear" w:color="FFFFFF" w:fill="auto"/>
          <w:lang w:val="zh-CN"/>
        </w:rPr>
        <w:t>决算说明</w:t>
      </w:r>
    </w:p>
    <w:p w:rsidR="00000000" w:rsidRDefault="009C0940">
      <w:pPr>
        <w:keepNext/>
        <w:keepLines/>
        <w:shd w:val="clear" w:color="auto" w:fill="FFFFFF"/>
        <w:autoSpaceDE w:val="0"/>
        <w:autoSpaceDN w:val="0"/>
        <w:adjustRightInd w:val="0"/>
        <w:jc w:val="center"/>
        <w:rPr>
          <w:rFonts w:ascii="Times New Roman" w:eastAsia="黑体" w:hAnsi="Times New Roman"/>
          <w:sz w:val="32"/>
          <w:szCs w:val="24"/>
          <w:shd w:val="clear" w:color="FFFFFF" w:fill="D9D9D9"/>
        </w:rPr>
      </w:pPr>
    </w:p>
    <w:p w:rsidR="00000000" w:rsidRDefault="009C0940">
      <w:pPr>
        <w:keepNext/>
        <w:keepLines/>
        <w:shd w:val="clear" w:color="auto" w:fill="FFFFFF"/>
        <w:autoSpaceDE w:val="0"/>
        <w:autoSpaceDN w:val="0"/>
        <w:adjustRightInd w:val="0"/>
        <w:jc w:val="center"/>
        <w:rPr>
          <w:rFonts w:ascii="Times New Roman" w:eastAsia="黑体" w:hAnsi="Times New Roman"/>
          <w:sz w:val="32"/>
          <w:szCs w:val="24"/>
        </w:rPr>
      </w:pPr>
      <w:r>
        <w:rPr>
          <w:rFonts w:ascii="Times New Roman" w:eastAsia="黑体" w:hAnsi="Times New Roman" w:hint="eastAsia"/>
          <w:sz w:val="32"/>
          <w:szCs w:val="24"/>
        </w:rPr>
        <w:t>目录</w:t>
      </w:r>
    </w:p>
    <w:p w:rsidR="00000000" w:rsidRDefault="009C0940">
      <w:pPr>
        <w:widowControl/>
        <w:rPr>
          <w:rFonts w:ascii="宋体" w:hAnsi="宋体"/>
          <w:b/>
          <w:kern w:val="0"/>
          <w:sz w:val="32"/>
          <w:szCs w:val="24"/>
        </w:rPr>
      </w:pPr>
      <w:r>
        <w:rPr>
          <w:rFonts w:ascii="宋体" w:hAnsi="宋体" w:hint="eastAsia"/>
          <w:b/>
          <w:kern w:val="0"/>
          <w:sz w:val="32"/>
          <w:szCs w:val="24"/>
        </w:rPr>
        <w:t>第一部分</w:t>
      </w:r>
      <w:r>
        <w:rPr>
          <w:rFonts w:ascii="宋体" w:hAnsi="宋体"/>
          <w:b/>
          <w:kern w:val="0"/>
          <w:sz w:val="32"/>
          <w:szCs w:val="24"/>
        </w:rPr>
        <w:t xml:space="preserve"> </w:t>
      </w:r>
      <w:r>
        <w:rPr>
          <w:rFonts w:ascii="宋体" w:hAnsi="宋体" w:hint="eastAsia"/>
          <w:b/>
          <w:kern w:val="0"/>
          <w:sz w:val="32"/>
          <w:szCs w:val="24"/>
        </w:rPr>
        <w:t>会龙山街道办事处概况</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一、主要职能</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二、机构设置</w:t>
      </w:r>
    </w:p>
    <w:p w:rsidR="00000000" w:rsidRDefault="009C0940">
      <w:pPr>
        <w:widowControl/>
        <w:ind w:firstLineChars="200" w:firstLine="640"/>
        <w:rPr>
          <w:rFonts w:ascii="宋体" w:hAnsi="宋体"/>
          <w:kern w:val="0"/>
          <w:sz w:val="32"/>
          <w:szCs w:val="24"/>
        </w:rPr>
      </w:pPr>
    </w:p>
    <w:p w:rsidR="00000000" w:rsidRDefault="009C0940">
      <w:pPr>
        <w:widowControl/>
        <w:rPr>
          <w:rFonts w:ascii="宋体" w:hAnsi="宋体"/>
          <w:b/>
          <w:kern w:val="0"/>
          <w:sz w:val="32"/>
          <w:szCs w:val="24"/>
        </w:rPr>
      </w:pPr>
      <w:r>
        <w:rPr>
          <w:rFonts w:ascii="宋体" w:hAnsi="宋体" w:hint="eastAsia"/>
          <w:b/>
          <w:kern w:val="0"/>
          <w:sz w:val="32"/>
          <w:szCs w:val="24"/>
        </w:rPr>
        <w:t>第二部分</w:t>
      </w:r>
      <w:r>
        <w:rPr>
          <w:rFonts w:ascii="宋体" w:hAnsi="宋体"/>
          <w:b/>
          <w:kern w:val="0"/>
          <w:sz w:val="32"/>
          <w:szCs w:val="24"/>
        </w:rPr>
        <w:t xml:space="preserve"> </w:t>
      </w:r>
      <w:r>
        <w:rPr>
          <w:rFonts w:ascii="宋体" w:hAnsi="宋体" w:hint="eastAsia"/>
          <w:b/>
          <w:sz w:val="30"/>
          <w:szCs w:val="24"/>
        </w:rPr>
        <w:t>会龙山街道办事处</w:t>
      </w:r>
      <w:r>
        <w:rPr>
          <w:rFonts w:ascii="宋体" w:hAnsi="宋体"/>
          <w:b/>
          <w:kern w:val="0"/>
          <w:sz w:val="32"/>
          <w:szCs w:val="24"/>
        </w:rPr>
        <w:t>2019</w:t>
      </w:r>
      <w:r>
        <w:rPr>
          <w:rFonts w:ascii="宋体" w:hAnsi="宋体" w:hint="eastAsia"/>
          <w:b/>
          <w:kern w:val="0"/>
          <w:sz w:val="32"/>
          <w:szCs w:val="24"/>
        </w:rPr>
        <w:t>年度部门决算表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一、收入</w:t>
      </w:r>
      <w:r>
        <w:rPr>
          <w:rFonts w:ascii="宋体" w:hAnsi="宋体" w:hint="eastAsia"/>
          <w:kern w:val="0"/>
          <w:sz w:val="32"/>
          <w:szCs w:val="24"/>
        </w:rPr>
        <w:t>支出决算总表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二、收入决算表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三、支出决算表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四、财政拨款收入支出决算总表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五、一般公共预算财政拨款收入支出决算表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六、一般公共预算财政拨款基本支出决算表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七、</w:t>
      </w:r>
      <w:r>
        <w:rPr>
          <w:rFonts w:ascii="宋体" w:hAnsi="宋体" w:hint="eastAsia"/>
          <w:sz w:val="32"/>
          <w:szCs w:val="24"/>
        </w:rPr>
        <w:t>一般公共预算财政拨款</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经费支出决算表</w:t>
      </w:r>
    </w:p>
    <w:p w:rsidR="00000000" w:rsidRDefault="009C0940">
      <w:pPr>
        <w:widowControl/>
        <w:ind w:firstLineChars="200" w:firstLine="640"/>
        <w:rPr>
          <w:rFonts w:ascii="宋体" w:hAnsi="宋体"/>
          <w:kern w:val="0"/>
          <w:sz w:val="32"/>
          <w:szCs w:val="24"/>
        </w:rPr>
      </w:pPr>
      <w:r>
        <w:rPr>
          <w:rFonts w:ascii="宋体" w:hAnsi="宋体" w:hint="eastAsia"/>
          <w:kern w:val="0"/>
          <w:sz w:val="32"/>
          <w:szCs w:val="24"/>
        </w:rPr>
        <w:t>八、政府性基金预算财政拨款收入支出决算表</w:t>
      </w:r>
    </w:p>
    <w:p w:rsidR="00000000" w:rsidRDefault="009C0940">
      <w:pPr>
        <w:widowControl/>
        <w:rPr>
          <w:rFonts w:ascii="宋体" w:hAnsi="宋体"/>
          <w:b/>
          <w:kern w:val="0"/>
          <w:sz w:val="32"/>
          <w:szCs w:val="24"/>
        </w:rPr>
      </w:pPr>
      <w:r>
        <w:rPr>
          <w:rFonts w:ascii="宋体" w:hAnsi="宋体" w:hint="eastAsia"/>
          <w:b/>
          <w:sz w:val="30"/>
          <w:szCs w:val="24"/>
        </w:rPr>
        <w:t>第三部分</w:t>
      </w:r>
      <w:r>
        <w:rPr>
          <w:rFonts w:ascii="宋体" w:hAnsi="宋体"/>
          <w:b/>
          <w:sz w:val="30"/>
          <w:szCs w:val="24"/>
        </w:rPr>
        <w:t xml:space="preserve"> </w:t>
      </w:r>
      <w:r>
        <w:rPr>
          <w:rFonts w:ascii="宋体" w:hAnsi="宋体" w:hint="eastAsia"/>
          <w:b/>
          <w:sz w:val="30"/>
          <w:szCs w:val="24"/>
        </w:rPr>
        <w:t>会龙山街道办事处</w:t>
      </w:r>
      <w:r>
        <w:rPr>
          <w:rFonts w:ascii="宋体" w:hAnsi="宋体"/>
          <w:b/>
          <w:kern w:val="0"/>
          <w:sz w:val="32"/>
          <w:szCs w:val="24"/>
        </w:rPr>
        <w:t>2019</w:t>
      </w:r>
      <w:r>
        <w:rPr>
          <w:rFonts w:ascii="宋体" w:hAnsi="宋体" w:hint="eastAsia"/>
          <w:b/>
          <w:kern w:val="0"/>
          <w:sz w:val="32"/>
          <w:szCs w:val="24"/>
        </w:rPr>
        <w:t>年度部门决算情况说明</w:t>
      </w:r>
    </w:p>
    <w:p w:rsidR="00000000" w:rsidRDefault="009C0940">
      <w:pPr>
        <w:autoSpaceDE w:val="0"/>
        <w:autoSpaceDN w:val="0"/>
        <w:adjustRightInd w:val="0"/>
        <w:spacing w:line="520" w:lineRule="exact"/>
        <w:ind w:firstLine="700"/>
        <w:jc w:val="left"/>
        <w:rPr>
          <w:rFonts w:ascii="宋体" w:hAnsi="宋体"/>
          <w:kern w:val="0"/>
          <w:sz w:val="28"/>
          <w:szCs w:val="24"/>
          <w:highlight w:val="white"/>
        </w:rPr>
      </w:pPr>
      <w:r>
        <w:rPr>
          <w:rFonts w:ascii="宋体" w:hAnsi="宋体" w:hint="eastAsia"/>
          <w:kern w:val="0"/>
          <w:sz w:val="28"/>
          <w:szCs w:val="24"/>
          <w:highlight w:val="white"/>
        </w:rPr>
        <w:t>一、收入支出决算总体情况说明</w:t>
      </w:r>
    </w:p>
    <w:p w:rsidR="00000000" w:rsidRDefault="009C0940">
      <w:pPr>
        <w:autoSpaceDE w:val="0"/>
        <w:autoSpaceDN w:val="0"/>
        <w:adjustRightInd w:val="0"/>
        <w:spacing w:line="520" w:lineRule="exact"/>
        <w:ind w:firstLine="700"/>
        <w:jc w:val="left"/>
        <w:rPr>
          <w:rFonts w:ascii="宋体" w:hAnsi="宋体"/>
          <w:sz w:val="32"/>
          <w:szCs w:val="24"/>
          <w:highlight w:val="white"/>
        </w:rPr>
      </w:pPr>
      <w:r>
        <w:rPr>
          <w:rFonts w:ascii="宋体" w:hAnsi="宋体" w:hint="eastAsia"/>
          <w:sz w:val="32"/>
          <w:szCs w:val="24"/>
          <w:highlight w:val="white"/>
        </w:rPr>
        <w:t>二、收入决算情况说明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三、支出决算情况说明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四、财政拨款收入支出决算总体情况说明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五、一般公共预算财政拨款支出决算情况说明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六、一般公共预算财政拨款基本支出决算情况说明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七、一般公</w:t>
      </w:r>
      <w:r>
        <w:rPr>
          <w:rFonts w:ascii="宋体" w:hAnsi="宋体" w:hint="eastAsia"/>
          <w:kern w:val="0"/>
          <w:sz w:val="32"/>
          <w:szCs w:val="24"/>
          <w:highlight w:val="white"/>
        </w:rPr>
        <w:t>共预算财政拨款三公经费支出决算情况说明</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八、政府性基金预算收入支出决算情况</w:t>
      </w:r>
    </w:p>
    <w:p w:rsidR="00000000" w:rsidRDefault="009C0940">
      <w:pPr>
        <w:autoSpaceDE w:val="0"/>
        <w:autoSpaceDN w:val="0"/>
        <w:adjustRightInd w:val="0"/>
        <w:spacing w:line="520" w:lineRule="exact"/>
        <w:ind w:firstLine="700"/>
        <w:jc w:val="left"/>
        <w:rPr>
          <w:rFonts w:ascii="宋体" w:hAnsi="宋体"/>
          <w:kern w:val="0"/>
          <w:sz w:val="32"/>
          <w:szCs w:val="24"/>
          <w:highlight w:val="white"/>
        </w:rPr>
      </w:pPr>
      <w:r>
        <w:rPr>
          <w:rFonts w:ascii="宋体" w:hAnsi="宋体" w:hint="eastAsia"/>
          <w:kern w:val="0"/>
          <w:sz w:val="32"/>
          <w:szCs w:val="24"/>
          <w:highlight w:val="white"/>
        </w:rPr>
        <w:t>九、预算绩效情况说明</w:t>
      </w:r>
    </w:p>
    <w:p w:rsidR="00000000" w:rsidRDefault="009C0940">
      <w:pPr>
        <w:autoSpaceDE w:val="0"/>
        <w:autoSpaceDN w:val="0"/>
        <w:adjustRightInd w:val="0"/>
        <w:spacing w:line="520" w:lineRule="exact"/>
        <w:ind w:firstLine="700"/>
        <w:jc w:val="left"/>
        <w:rPr>
          <w:rFonts w:ascii="宋体" w:hAnsi="宋体"/>
          <w:b/>
          <w:kern w:val="0"/>
          <w:sz w:val="32"/>
          <w:szCs w:val="24"/>
        </w:rPr>
      </w:pPr>
      <w:r>
        <w:rPr>
          <w:rFonts w:ascii="宋体" w:hAnsi="宋体" w:hint="eastAsia"/>
          <w:kern w:val="0"/>
          <w:sz w:val="32"/>
          <w:szCs w:val="24"/>
          <w:highlight w:val="white"/>
        </w:rPr>
        <w:t>十、其他重要事项情况说明</w:t>
      </w:r>
    </w:p>
    <w:p w:rsidR="00000000" w:rsidRDefault="009C0940">
      <w:pPr>
        <w:widowControl/>
        <w:rPr>
          <w:rFonts w:ascii="宋体" w:hAnsi="宋体"/>
          <w:b/>
          <w:kern w:val="0"/>
          <w:sz w:val="32"/>
          <w:szCs w:val="24"/>
        </w:rPr>
      </w:pPr>
      <w:r>
        <w:rPr>
          <w:rFonts w:ascii="宋体" w:hAnsi="宋体" w:hint="eastAsia"/>
          <w:b/>
          <w:kern w:val="0"/>
          <w:sz w:val="32"/>
          <w:szCs w:val="24"/>
        </w:rPr>
        <w:lastRenderedPageBreak/>
        <w:t>第四部分</w:t>
      </w:r>
      <w:r>
        <w:rPr>
          <w:rFonts w:ascii="宋体" w:hAnsi="宋体"/>
          <w:b/>
          <w:kern w:val="0"/>
          <w:sz w:val="32"/>
          <w:szCs w:val="24"/>
        </w:rPr>
        <w:t xml:space="preserve"> </w:t>
      </w:r>
      <w:r>
        <w:rPr>
          <w:rFonts w:ascii="宋体" w:hAnsi="宋体" w:hint="eastAsia"/>
          <w:b/>
          <w:kern w:val="0"/>
          <w:sz w:val="32"/>
          <w:szCs w:val="24"/>
        </w:rPr>
        <w:t>名词解释</w:t>
      </w:r>
    </w:p>
    <w:p w:rsidR="00000000" w:rsidRDefault="009C0940">
      <w:pPr>
        <w:widowControl/>
        <w:rPr>
          <w:rFonts w:ascii="宋体" w:hAnsi="宋体"/>
          <w:b/>
          <w:kern w:val="0"/>
          <w:sz w:val="32"/>
          <w:szCs w:val="24"/>
        </w:rPr>
      </w:pPr>
      <w:r>
        <w:rPr>
          <w:rFonts w:ascii="宋体" w:hAnsi="宋体" w:hint="eastAsia"/>
          <w:b/>
          <w:kern w:val="0"/>
          <w:sz w:val="32"/>
          <w:szCs w:val="24"/>
        </w:rPr>
        <w:t>第五部分</w:t>
      </w:r>
      <w:r>
        <w:rPr>
          <w:rFonts w:ascii="宋体" w:hAnsi="宋体"/>
          <w:b/>
          <w:kern w:val="0"/>
          <w:sz w:val="32"/>
          <w:szCs w:val="24"/>
        </w:rPr>
        <w:t xml:space="preserve"> </w:t>
      </w:r>
      <w:r>
        <w:rPr>
          <w:rFonts w:ascii="宋体" w:hAnsi="宋体" w:hint="eastAsia"/>
          <w:b/>
          <w:kern w:val="0"/>
          <w:sz w:val="32"/>
          <w:szCs w:val="24"/>
        </w:rPr>
        <w:t>附件</w:t>
      </w: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p>
    <w:p w:rsidR="00000000" w:rsidRDefault="009C0940">
      <w:pPr>
        <w:shd w:val="clear" w:color="auto" w:fill="FFFFFF"/>
        <w:jc w:val="center"/>
        <w:rPr>
          <w:rFonts w:ascii="宋体" w:hAnsi="宋体"/>
          <w:b/>
          <w:sz w:val="36"/>
          <w:szCs w:val="24"/>
        </w:rPr>
      </w:pPr>
      <w:r>
        <w:rPr>
          <w:rFonts w:ascii="宋体" w:hAnsi="宋体" w:hint="eastAsia"/>
          <w:b/>
          <w:sz w:val="36"/>
          <w:szCs w:val="24"/>
        </w:rPr>
        <w:t>第一部分</w:t>
      </w:r>
    </w:p>
    <w:p w:rsidR="00000000" w:rsidRDefault="009C0940" w:rsidP="001B171A">
      <w:pPr>
        <w:shd w:val="clear" w:color="auto" w:fill="FFFFFF"/>
        <w:ind w:firstLineChars="150" w:firstLine="452"/>
        <w:rPr>
          <w:rFonts w:ascii="宋体" w:hAnsi="宋体"/>
          <w:b/>
          <w:sz w:val="30"/>
          <w:szCs w:val="24"/>
        </w:rPr>
      </w:pPr>
      <w:r>
        <w:rPr>
          <w:rFonts w:ascii="宋体" w:hAnsi="宋体" w:hint="eastAsia"/>
          <w:b/>
          <w:sz w:val="30"/>
          <w:szCs w:val="24"/>
          <w:lang w:val="zh-CN"/>
        </w:rPr>
        <w:t>益阳市会龙山街道办事处</w:t>
      </w:r>
      <w:r>
        <w:rPr>
          <w:rFonts w:ascii="宋体" w:hAnsi="宋体" w:hint="eastAsia"/>
          <w:b/>
          <w:sz w:val="30"/>
          <w:szCs w:val="24"/>
        </w:rPr>
        <w:t>概况</w:t>
      </w:r>
    </w:p>
    <w:p w:rsidR="00000000" w:rsidRDefault="009C0940" w:rsidP="001B171A">
      <w:pPr>
        <w:shd w:val="clear" w:color="auto" w:fill="FFFFFF"/>
        <w:ind w:firstLineChars="150" w:firstLine="452"/>
        <w:rPr>
          <w:rFonts w:ascii="宋体" w:hAnsi="宋体"/>
          <w:sz w:val="32"/>
          <w:szCs w:val="24"/>
          <w:shd w:val="clear" w:color="FFFFFF" w:fill="D9D9D9"/>
        </w:rPr>
      </w:pPr>
      <w:r>
        <w:rPr>
          <w:rFonts w:ascii="宋体" w:hAnsi="宋体" w:hint="eastAsia"/>
          <w:b/>
          <w:sz w:val="30"/>
          <w:szCs w:val="24"/>
        </w:rPr>
        <w:t>一、部门职责</w:t>
      </w:r>
    </w:p>
    <w:p w:rsidR="00000000" w:rsidRDefault="009C0940">
      <w:pPr>
        <w:shd w:val="clear" w:color="auto" w:fill="FFFFFF"/>
        <w:ind w:firstLineChars="150" w:firstLine="450"/>
        <w:rPr>
          <w:rFonts w:ascii="宋体" w:hAnsi="宋体"/>
          <w:sz w:val="30"/>
          <w:szCs w:val="24"/>
        </w:rPr>
      </w:pPr>
      <w:r>
        <w:rPr>
          <w:rFonts w:ascii="宋体" w:hAnsi="宋体"/>
          <w:sz w:val="30"/>
          <w:szCs w:val="24"/>
        </w:rPr>
        <w:t>1.</w:t>
      </w:r>
      <w:r>
        <w:rPr>
          <w:rFonts w:ascii="宋体" w:hAnsi="宋体" w:hint="eastAsia"/>
          <w:sz w:val="30"/>
          <w:szCs w:val="24"/>
        </w:rPr>
        <w:t>贯彻执行党和国家的路线方针、政策以及市、区关于街道工作方面的指示，制订具体的管理办法并组织实施。</w:t>
      </w:r>
    </w:p>
    <w:p w:rsidR="00000000" w:rsidRDefault="009C0940">
      <w:pPr>
        <w:shd w:val="clear" w:color="auto" w:fill="FFFFFF"/>
        <w:ind w:firstLineChars="150" w:firstLine="450"/>
        <w:rPr>
          <w:rFonts w:ascii="宋体" w:hAnsi="宋体"/>
          <w:sz w:val="30"/>
          <w:szCs w:val="24"/>
        </w:rPr>
      </w:pPr>
      <w:r>
        <w:rPr>
          <w:rFonts w:ascii="宋体" w:hAnsi="宋体"/>
          <w:sz w:val="30"/>
          <w:szCs w:val="24"/>
        </w:rPr>
        <w:t>2.</w:t>
      </w:r>
      <w:r>
        <w:rPr>
          <w:rFonts w:ascii="宋体" w:hAnsi="宋体" w:hint="eastAsia"/>
          <w:sz w:val="30"/>
          <w:szCs w:val="24"/>
        </w:rPr>
        <w:t>指导、搞好辖区内居委会的工作。</w:t>
      </w:r>
    </w:p>
    <w:p w:rsidR="00000000" w:rsidRDefault="009C0940">
      <w:pPr>
        <w:shd w:val="clear" w:color="auto" w:fill="FFFFFF"/>
        <w:ind w:firstLineChars="150" w:firstLine="450"/>
        <w:rPr>
          <w:rFonts w:ascii="宋体" w:hAnsi="宋体"/>
          <w:sz w:val="30"/>
          <w:szCs w:val="24"/>
        </w:rPr>
      </w:pPr>
      <w:r>
        <w:rPr>
          <w:rFonts w:ascii="宋体" w:hAnsi="宋体"/>
          <w:sz w:val="30"/>
          <w:szCs w:val="24"/>
        </w:rPr>
        <w:t>3.</w:t>
      </w:r>
      <w:r>
        <w:rPr>
          <w:rFonts w:ascii="宋体" w:hAnsi="宋体" w:hint="eastAsia"/>
          <w:sz w:val="30"/>
          <w:szCs w:val="24"/>
        </w:rPr>
        <w:t>负责街道的</w:t>
      </w:r>
      <w:hyperlink r:id="rId8" w:history="1">
        <w:r>
          <w:rPr>
            <w:rFonts w:ascii="宋体" w:hAnsi="宋体" w:hint="eastAsia"/>
            <w:sz w:val="30"/>
            <w:szCs w:val="24"/>
          </w:rPr>
          <w:t>人民调解</w:t>
        </w:r>
      </w:hyperlink>
      <w:r>
        <w:rPr>
          <w:rFonts w:ascii="宋体" w:hAnsi="宋体" w:hint="eastAsia"/>
          <w:sz w:val="30"/>
          <w:szCs w:val="24"/>
        </w:rPr>
        <w:t>、加强对违法青少年的帮教转化，保护老人、妇女、儿童的合法权益。</w:t>
      </w:r>
    </w:p>
    <w:p w:rsidR="00000000" w:rsidRDefault="009C0940">
      <w:pPr>
        <w:shd w:val="clear" w:color="auto" w:fill="FFFFFF"/>
        <w:ind w:firstLineChars="150" w:firstLine="450"/>
        <w:rPr>
          <w:rFonts w:ascii="宋体" w:hAnsi="宋体"/>
          <w:sz w:val="30"/>
          <w:szCs w:val="24"/>
        </w:rPr>
      </w:pPr>
      <w:r>
        <w:rPr>
          <w:rFonts w:ascii="宋体" w:hAnsi="宋体"/>
          <w:sz w:val="30"/>
          <w:szCs w:val="24"/>
        </w:rPr>
        <w:t>4.</w:t>
      </w:r>
      <w:r>
        <w:rPr>
          <w:rFonts w:ascii="宋体" w:hAnsi="宋体" w:hint="eastAsia"/>
          <w:sz w:val="30"/>
          <w:szCs w:val="24"/>
        </w:rPr>
        <w:t>协助有关部门做好辖区</w:t>
      </w:r>
      <w:hyperlink r:id="rId9" w:history="1">
        <w:r>
          <w:rPr>
            <w:rFonts w:ascii="宋体" w:hAnsi="宋体" w:hint="eastAsia"/>
            <w:sz w:val="30"/>
            <w:szCs w:val="24"/>
          </w:rPr>
          <w:t>拥军优属</w:t>
        </w:r>
      </w:hyperlink>
      <w:r>
        <w:rPr>
          <w:rFonts w:ascii="宋体" w:hAnsi="宋体" w:hint="eastAsia"/>
          <w:sz w:val="30"/>
          <w:szCs w:val="24"/>
        </w:rPr>
        <w:t>、</w:t>
      </w:r>
      <w:hyperlink r:id="rId10" w:history="1">
        <w:r>
          <w:rPr>
            <w:rFonts w:ascii="宋体" w:hAnsi="宋体" w:hint="eastAsia"/>
            <w:sz w:val="30"/>
            <w:szCs w:val="24"/>
          </w:rPr>
          <w:t>优抚安置</w:t>
        </w:r>
      </w:hyperlink>
      <w:r>
        <w:rPr>
          <w:rFonts w:ascii="宋体" w:hAnsi="宋体" w:hint="eastAsia"/>
          <w:sz w:val="30"/>
          <w:szCs w:val="24"/>
        </w:rPr>
        <w:t>、</w:t>
      </w:r>
      <w:hyperlink r:id="rId11" w:history="1">
        <w:r>
          <w:rPr>
            <w:rFonts w:ascii="宋体" w:hAnsi="宋体" w:hint="eastAsia"/>
            <w:sz w:val="30"/>
            <w:szCs w:val="24"/>
          </w:rPr>
          <w:t>社会救济</w:t>
        </w:r>
      </w:hyperlink>
      <w:r>
        <w:rPr>
          <w:rFonts w:ascii="宋体" w:hAnsi="宋体" w:hint="eastAsia"/>
          <w:sz w:val="30"/>
          <w:szCs w:val="24"/>
        </w:rPr>
        <w:t>、</w:t>
      </w:r>
      <w:hyperlink r:id="rId12" w:history="1">
        <w:r>
          <w:rPr>
            <w:rFonts w:ascii="宋体" w:hAnsi="宋体" w:hint="eastAsia"/>
            <w:sz w:val="30"/>
            <w:szCs w:val="24"/>
          </w:rPr>
          <w:t>殡葬改革</w:t>
        </w:r>
      </w:hyperlink>
      <w:r>
        <w:rPr>
          <w:rFonts w:ascii="宋体" w:hAnsi="宋体" w:hint="eastAsia"/>
          <w:sz w:val="30"/>
          <w:szCs w:val="24"/>
        </w:rPr>
        <w:t>、残疾人就业等工作。</w:t>
      </w:r>
    </w:p>
    <w:p w:rsidR="00000000" w:rsidRDefault="009C0940">
      <w:pPr>
        <w:shd w:val="clear" w:color="auto" w:fill="FFFFFF"/>
        <w:ind w:firstLineChars="150" w:firstLine="450"/>
        <w:rPr>
          <w:rFonts w:ascii="宋体" w:hAnsi="宋体"/>
          <w:sz w:val="30"/>
          <w:szCs w:val="24"/>
        </w:rPr>
      </w:pPr>
      <w:r>
        <w:rPr>
          <w:rFonts w:ascii="宋体" w:hAnsi="宋体"/>
          <w:sz w:val="30"/>
          <w:szCs w:val="24"/>
        </w:rPr>
        <w:t>5.</w:t>
      </w:r>
      <w:r>
        <w:rPr>
          <w:rFonts w:ascii="宋体" w:hAnsi="宋体" w:hint="eastAsia"/>
          <w:sz w:val="30"/>
          <w:szCs w:val="24"/>
        </w:rPr>
        <w:t>会同有关部门做好辖区内</w:t>
      </w:r>
      <w:r>
        <w:rPr>
          <w:rFonts w:ascii="宋体" w:hAnsi="宋体" w:hint="eastAsia"/>
          <w:sz w:val="30"/>
          <w:szCs w:val="24"/>
        </w:rPr>
        <w:t>常住和流动人口的管理及计划生育工作。</w:t>
      </w:r>
    </w:p>
    <w:p w:rsidR="00000000" w:rsidRDefault="009C0940">
      <w:pPr>
        <w:shd w:val="clear" w:color="auto" w:fill="FFFFFF"/>
        <w:ind w:firstLineChars="150" w:firstLine="450"/>
        <w:rPr>
          <w:rFonts w:ascii="宋体" w:hAnsi="宋体"/>
          <w:sz w:val="30"/>
          <w:szCs w:val="24"/>
        </w:rPr>
      </w:pPr>
      <w:r>
        <w:rPr>
          <w:rFonts w:ascii="宋体" w:hAnsi="宋体"/>
          <w:sz w:val="30"/>
          <w:szCs w:val="24"/>
        </w:rPr>
        <w:t>6.</w:t>
      </w:r>
      <w:r>
        <w:rPr>
          <w:rFonts w:ascii="宋体" w:hAnsi="宋体" w:hint="eastAsia"/>
          <w:sz w:val="30"/>
          <w:szCs w:val="24"/>
        </w:rPr>
        <w:t>协助武装部门做好辖区</w:t>
      </w:r>
      <w:hyperlink r:id="rId13" w:history="1">
        <w:r>
          <w:rPr>
            <w:rFonts w:ascii="宋体" w:hAnsi="宋体" w:hint="eastAsia"/>
            <w:sz w:val="30"/>
            <w:szCs w:val="24"/>
          </w:rPr>
          <w:t>民兵训练</w:t>
        </w:r>
      </w:hyperlink>
      <w:r>
        <w:rPr>
          <w:rFonts w:ascii="宋体" w:hAnsi="宋体" w:hint="eastAsia"/>
          <w:sz w:val="30"/>
          <w:szCs w:val="24"/>
        </w:rPr>
        <w:t>和公民服兵役工作。</w:t>
      </w:r>
      <w:r>
        <w:rPr>
          <w:rFonts w:ascii="宋体" w:hAnsi="宋体"/>
          <w:sz w:val="30"/>
          <w:szCs w:val="24"/>
        </w:rPr>
        <w:t>7.</w:t>
      </w:r>
      <w:r>
        <w:rPr>
          <w:rFonts w:ascii="宋体" w:hAnsi="宋体" w:hint="eastAsia"/>
          <w:sz w:val="30"/>
          <w:szCs w:val="24"/>
        </w:rPr>
        <w:t>负责在辖区开展</w:t>
      </w:r>
      <w:hyperlink r:id="rId14" w:history="1">
        <w:r>
          <w:rPr>
            <w:rFonts w:ascii="宋体" w:hAnsi="宋体" w:hint="eastAsia"/>
            <w:sz w:val="30"/>
            <w:szCs w:val="24"/>
          </w:rPr>
          <w:t>普法教育</w:t>
        </w:r>
      </w:hyperlink>
      <w:r>
        <w:rPr>
          <w:rFonts w:ascii="宋体" w:hAnsi="宋体" w:hint="eastAsia"/>
          <w:sz w:val="30"/>
          <w:szCs w:val="24"/>
        </w:rPr>
        <w:t>工作，做好</w:t>
      </w:r>
      <w:hyperlink r:id="rId15" w:history="1">
        <w:r>
          <w:rPr>
            <w:rFonts w:ascii="宋体" w:hAnsi="宋体" w:hint="eastAsia"/>
            <w:sz w:val="30"/>
            <w:szCs w:val="24"/>
          </w:rPr>
          <w:t>民事调解</w:t>
        </w:r>
      </w:hyperlink>
      <w:r>
        <w:rPr>
          <w:rFonts w:ascii="宋体" w:hAnsi="宋体" w:hint="eastAsia"/>
          <w:sz w:val="30"/>
          <w:szCs w:val="24"/>
        </w:rPr>
        <w:t>，开展</w:t>
      </w:r>
      <w:hyperlink r:id="rId16" w:history="1">
        <w:r>
          <w:rPr>
            <w:rFonts w:ascii="宋体" w:hAnsi="宋体" w:hint="eastAsia"/>
            <w:sz w:val="30"/>
            <w:szCs w:val="24"/>
          </w:rPr>
          <w:t>法律咨询</w:t>
        </w:r>
      </w:hyperlink>
      <w:r>
        <w:rPr>
          <w:rFonts w:ascii="宋体" w:hAnsi="宋体" w:hint="eastAsia"/>
          <w:sz w:val="30"/>
          <w:szCs w:val="24"/>
        </w:rPr>
        <w:t>、服务等工作，维护居民的合法权益，搞好辖区内</w:t>
      </w:r>
      <w:hyperlink r:id="rId17" w:history="1">
        <w:r>
          <w:rPr>
            <w:rFonts w:ascii="宋体" w:hAnsi="宋体" w:hint="eastAsia"/>
            <w:sz w:val="30"/>
            <w:szCs w:val="24"/>
          </w:rPr>
          <w:t>社会治安综合治理</w:t>
        </w:r>
      </w:hyperlink>
      <w:r>
        <w:rPr>
          <w:rFonts w:ascii="宋体" w:hAnsi="宋体" w:hint="eastAsia"/>
          <w:sz w:val="30"/>
          <w:szCs w:val="24"/>
        </w:rPr>
        <w:t>工作。</w:t>
      </w:r>
    </w:p>
    <w:p w:rsidR="00000000" w:rsidRDefault="009C0940">
      <w:pPr>
        <w:shd w:val="clear" w:color="auto" w:fill="FFFFFF"/>
        <w:ind w:firstLineChars="150" w:firstLine="450"/>
        <w:rPr>
          <w:rFonts w:ascii="宋体" w:hAnsi="宋体"/>
          <w:sz w:val="30"/>
          <w:szCs w:val="24"/>
        </w:rPr>
      </w:pPr>
      <w:r>
        <w:rPr>
          <w:rFonts w:ascii="宋体" w:hAnsi="宋体"/>
          <w:sz w:val="30"/>
          <w:szCs w:val="24"/>
        </w:rPr>
        <w:t>8.</w:t>
      </w:r>
      <w:r>
        <w:rPr>
          <w:rFonts w:ascii="宋体" w:hAnsi="宋体" w:hint="eastAsia"/>
          <w:sz w:val="30"/>
          <w:szCs w:val="24"/>
        </w:rPr>
        <w:t>负责辖区的城市管理工作，发动群众开展</w:t>
      </w:r>
      <w:hyperlink r:id="rId18" w:history="1">
        <w:r>
          <w:rPr>
            <w:rFonts w:ascii="宋体" w:hAnsi="宋体" w:hint="eastAsia"/>
            <w:sz w:val="30"/>
            <w:szCs w:val="24"/>
          </w:rPr>
          <w:t>爱国卫生运动</w:t>
        </w:r>
      </w:hyperlink>
      <w:r>
        <w:rPr>
          <w:rFonts w:ascii="宋体" w:hAnsi="宋体" w:hint="eastAsia"/>
          <w:sz w:val="30"/>
          <w:szCs w:val="24"/>
        </w:rPr>
        <w:t>，绿化、美化、净化</w:t>
      </w:r>
      <w:hyperlink r:id="rId19" w:history="1">
        <w:r>
          <w:rPr>
            <w:rFonts w:ascii="宋体" w:hAnsi="宋体" w:hint="eastAsia"/>
            <w:sz w:val="30"/>
            <w:szCs w:val="24"/>
          </w:rPr>
          <w:t>城市环境</w:t>
        </w:r>
      </w:hyperlink>
      <w:r>
        <w:rPr>
          <w:rFonts w:ascii="宋体" w:hAnsi="宋体" w:hint="eastAsia"/>
          <w:sz w:val="30"/>
          <w:szCs w:val="24"/>
        </w:rPr>
        <w:t>。</w:t>
      </w:r>
    </w:p>
    <w:p w:rsidR="00000000" w:rsidRDefault="009C0940">
      <w:pPr>
        <w:shd w:val="clear" w:color="auto" w:fill="FFFFFF"/>
        <w:ind w:firstLineChars="150" w:firstLine="450"/>
        <w:rPr>
          <w:rFonts w:ascii="宋体" w:hAnsi="宋体"/>
          <w:sz w:val="30"/>
          <w:szCs w:val="24"/>
        </w:rPr>
      </w:pPr>
      <w:r>
        <w:rPr>
          <w:rFonts w:ascii="宋体" w:hAnsi="宋体"/>
          <w:sz w:val="30"/>
          <w:szCs w:val="24"/>
        </w:rPr>
        <w:t>9.</w:t>
      </w:r>
      <w:r>
        <w:rPr>
          <w:rFonts w:ascii="宋体" w:hAnsi="宋体" w:hint="eastAsia"/>
          <w:sz w:val="30"/>
          <w:szCs w:val="24"/>
        </w:rPr>
        <w:t>负责研究辖区经济发展的规划，协助有关部门抓好辖区内的三防、抢险救灾、</w:t>
      </w:r>
      <w:hyperlink r:id="rId20" w:history="1">
        <w:r>
          <w:rPr>
            <w:rFonts w:ascii="宋体" w:hAnsi="宋体" w:hint="eastAsia"/>
            <w:sz w:val="30"/>
            <w:szCs w:val="24"/>
          </w:rPr>
          <w:t>安全生产检查</w:t>
        </w:r>
      </w:hyperlink>
      <w:r>
        <w:rPr>
          <w:rFonts w:ascii="宋体" w:hAnsi="宋体" w:hint="eastAsia"/>
          <w:sz w:val="30"/>
          <w:szCs w:val="24"/>
        </w:rPr>
        <w:t>、居民迁移等工作。</w:t>
      </w:r>
    </w:p>
    <w:p w:rsidR="00000000" w:rsidRDefault="009C0940">
      <w:pPr>
        <w:shd w:val="clear" w:color="auto" w:fill="FFFFFF"/>
        <w:ind w:firstLineChars="150" w:firstLine="450"/>
        <w:rPr>
          <w:rFonts w:ascii="宋体" w:hAnsi="宋体"/>
          <w:sz w:val="30"/>
          <w:szCs w:val="24"/>
        </w:rPr>
      </w:pPr>
      <w:r>
        <w:rPr>
          <w:rFonts w:ascii="宋体" w:hAnsi="宋体"/>
          <w:sz w:val="30"/>
          <w:szCs w:val="24"/>
        </w:rPr>
        <w:t>10.</w:t>
      </w:r>
      <w:r>
        <w:rPr>
          <w:rFonts w:ascii="宋体" w:hAnsi="宋体" w:hint="eastAsia"/>
          <w:sz w:val="30"/>
          <w:szCs w:val="24"/>
        </w:rPr>
        <w:t>承办赫山区党委、区政府交办的其它事项。</w:t>
      </w:r>
    </w:p>
    <w:p w:rsidR="00000000" w:rsidRDefault="009C0940" w:rsidP="001B171A">
      <w:pPr>
        <w:shd w:val="clear" w:color="auto" w:fill="FFFFFF"/>
        <w:ind w:firstLineChars="150" w:firstLine="482"/>
        <w:rPr>
          <w:rFonts w:ascii="宋体" w:hAnsi="宋体"/>
          <w:b/>
          <w:sz w:val="32"/>
          <w:szCs w:val="24"/>
        </w:rPr>
      </w:pPr>
      <w:r>
        <w:rPr>
          <w:rFonts w:ascii="宋体" w:hAnsi="宋体" w:hint="eastAsia"/>
          <w:b/>
          <w:sz w:val="32"/>
          <w:szCs w:val="24"/>
        </w:rPr>
        <w:t>二、机构设置及决算单位构成</w:t>
      </w:r>
    </w:p>
    <w:p w:rsidR="00000000" w:rsidRDefault="009C0940">
      <w:pPr>
        <w:widowControl/>
        <w:shd w:val="clear" w:color="auto" w:fill="FFFFFF"/>
        <w:spacing w:line="338" w:lineRule="atLeast"/>
        <w:ind w:firstLine="640"/>
        <w:rPr>
          <w:rFonts w:ascii="宋体" w:hAnsi="宋体"/>
          <w:color w:val="000000"/>
          <w:sz w:val="32"/>
          <w:szCs w:val="24"/>
        </w:rPr>
      </w:pPr>
      <w:r>
        <w:rPr>
          <w:rFonts w:ascii="宋体" w:hAnsi="宋体" w:hint="eastAsia"/>
          <w:color w:val="333333"/>
          <w:kern w:val="0"/>
          <w:sz w:val="32"/>
          <w:szCs w:val="24"/>
        </w:rPr>
        <w:t>工作机构：办公室、财政所、综合治理办公室、水管站、国保站、企业办、卫计办、经管站、司法所、城街办。</w:t>
      </w:r>
      <w:r>
        <w:rPr>
          <w:rFonts w:ascii="宋体" w:hAnsi="宋体" w:hint="eastAsia"/>
          <w:color w:val="000000"/>
          <w:sz w:val="32"/>
          <w:szCs w:val="24"/>
        </w:rPr>
        <w:t>从预算</w:t>
      </w:r>
      <w:r>
        <w:rPr>
          <w:rFonts w:ascii="宋体" w:hAnsi="宋体" w:hint="eastAsia"/>
          <w:color w:val="000000"/>
          <w:sz w:val="32"/>
          <w:szCs w:val="24"/>
        </w:rPr>
        <w:lastRenderedPageBreak/>
        <w:t>单位构成看，益阳市会龙山街道办事处部门决算包括办事处机关本级决算，无二级决算单位。</w:t>
      </w:r>
    </w:p>
    <w:p w:rsidR="00000000" w:rsidRDefault="009C0940" w:rsidP="001B171A">
      <w:pPr>
        <w:shd w:val="clear" w:color="auto" w:fill="FFFFFF"/>
        <w:ind w:firstLineChars="150" w:firstLine="482"/>
        <w:jc w:val="center"/>
        <w:rPr>
          <w:rFonts w:ascii="宋体" w:hAnsi="宋体"/>
          <w:b/>
          <w:color w:val="000000"/>
          <w:sz w:val="32"/>
          <w:szCs w:val="24"/>
        </w:rPr>
      </w:pPr>
      <w:r>
        <w:rPr>
          <w:rFonts w:ascii="宋体" w:hAnsi="宋体" w:hint="eastAsia"/>
          <w:b/>
          <w:color w:val="000000"/>
          <w:sz w:val="32"/>
          <w:szCs w:val="24"/>
        </w:rPr>
        <w:t>第二部分</w:t>
      </w:r>
    </w:p>
    <w:p w:rsidR="00000000" w:rsidRDefault="009C0940" w:rsidP="001B171A">
      <w:pPr>
        <w:shd w:val="clear" w:color="auto" w:fill="FFFFFF"/>
        <w:ind w:firstLineChars="150" w:firstLine="482"/>
        <w:rPr>
          <w:rFonts w:ascii="宋体" w:hAnsi="宋体"/>
          <w:color w:val="000000"/>
          <w:sz w:val="32"/>
          <w:szCs w:val="24"/>
        </w:rPr>
      </w:pPr>
      <w:r>
        <w:rPr>
          <w:rFonts w:ascii="宋体" w:hAnsi="宋体" w:hint="eastAsia"/>
          <w:b/>
          <w:color w:val="000000"/>
          <w:sz w:val="32"/>
          <w:szCs w:val="24"/>
        </w:rPr>
        <w:t>益阳市会龙山街道办事处</w:t>
      </w:r>
      <w:r>
        <w:rPr>
          <w:rFonts w:ascii="宋体" w:hAnsi="宋体"/>
          <w:b/>
          <w:color w:val="000000"/>
          <w:sz w:val="32"/>
          <w:szCs w:val="24"/>
        </w:rPr>
        <w:t>2019</w:t>
      </w:r>
      <w:r>
        <w:rPr>
          <w:rFonts w:ascii="宋体" w:hAnsi="宋体" w:hint="eastAsia"/>
          <w:b/>
          <w:color w:val="000000"/>
          <w:sz w:val="32"/>
          <w:szCs w:val="24"/>
        </w:rPr>
        <w:t>年度部门决算表（见附表）</w:t>
      </w:r>
    </w:p>
    <w:p w:rsidR="00000000" w:rsidRDefault="009C0940">
      <w:pPr>
        <w:shd w:val="clear" w:color="auto" w:fill="FFFFFF"/>
        <w:jc w:val="center"/>
        <w:rPr>
          <w:rFonts w:ascii="宋体" w:hAnsi="宋体"/>
          <w:b/>
          <w:color w:val="000000"/>
          <w:sz w:val="32"/>
          <w:szCs w:val="24"/>
        </w:rPr>
      </w:pPr>
    </w:p>
    <w:p w:rsidR="00000000" w:rsidRDefault="009C0940">
      <w:pPr>
        <w:shd w:val="clear" w:color="auto" w:fill="FFFFFF"/>
        <w:jc w:val="center"/>
        <w:rPr>
          <w:rFonts w:ascii="宋体" w:hAnsi="宋体"/>
          <w:b/>
          <w:color w:val="000000"/>
          <w:sz w:val="32"/>
          <w:szCs w:val="24"/>
        </w:rPr>
      </w:pPr>
      <w:r>
        <w:rPr>
          <w:rFonts w:ascii="宋体" w:hAnsi="宋体"/>
          <w:b/>
          <w:color w:val="000000"/>
          <w:sz w:val="32"/>
          <w:szCs w:val="24"/>
        </w:rPr>
        <w:t xml:space="preserve">  </w:t>
      </w:r>
      <w:r>
        <w:rPr>
          <w:rFonts w:ascii="宋体" w:hAnsi="宋体" w:hint="eastAsia"/>
          <w:b/>
          <w:color w:val="000000"/>
          <w:sz w:val="32"/>
          <w:szCs w:val="24"/>
        </w:rPr>
        <w:t>第三部分</w:t>
      </w:r>
    </w:p>
    <w:p w:rsidR="00000000" w:rsidRDefault="009C0940">
      <w:pPr>
        <w:shd w:val="clear" w:color="auto" w:fill="FFFFFF"/>
        <w:ind w:left="480"/>
        <w:rPr>
          <w:rFonts w:ascii="宋体" w:hAnsi="宋体"/>
          <w:b/>
          <w:color w:val="000000"/>
          <w:sz w:val="32"/>
          <w:szCs w:val="24"/>
        </w:rPr>
      </w:pPr>
      <w:r>
        <w:rPr>
          <w:rFonts w:ascii="宋体" w:hAnsi="宋体" w:hint="eastAsia"/>
          <w:b/>
          <w:sz w:val="32"/>
          <w:szCs w:val="24"/>
          <w:lang w:val="zh-CN"/>
        </w:rPr>
        <w:t>益阳市会龙山街道办事处</w:t>
      </w:r>
      <w:r>
        <w:rPr>
          <w:rFonts w:ascii="宋体" w:hAnsi="宋体"/>
          <w:b/>
          <w:sz w:val="32"/>
          <w:szCs w:val="24"/>
        </w:rPr>
        <w:t>2019</w:t>
      </w:r>
      <w:r>
        <w:rPr>
          <w:rFonts w:ascii="宋体" w:hAnsi="宋体" w:hint="eastAsia"/>
          <w:b/>
          <w:sz w:val="32"/>
          <w:szCs w:val="24"/>
        </w:rPr>
        <w:t>年度部门决算情</w:t>
      </w:r>
      <w:r>
        <w:rPr>
          <w:rFonts w:ascii="宋体" w:hAnsi="宋体" w:hint="eastAsia"/>
          <w:b/>
          <w:color w:val="000000"/>
          <w:sz w:val="32"/>
          <w:szCs w:val="24"/>
        </w:rPr>
        <w:t>况说明</w:t>
      </w:r>
    </w:p>
    <w:p w:rsidR="00000000" w:rsidRDefault="009C0940" w:rsidP="001B171A">
      <w:pPr>
        <w:numPr>
          <w:ilvl w:val="0"/>
          <w:numId w:val="1"/>
        </w:numPr>
        <w:shd w:val="clear" w:color="auto" w:fill="FFFFFF"/>
        <w:ind w:firstLineChars="200" w:firstLine="643"/>
        <w:rPr>
          <w:rFonts w:ascii="宋体" w:hAnsi="宋体"/>
          <w:b/>
          <w:sz w:val="32"/>
          <w:szCs w:val="24"/>
        </w:rPr>
      </w:pPr>
      <w:r>
        <w:rPr>
          <w:rFonts w:ascii="宋体" w:hAnsi="宋体" w:hint="eastAsia"/>
          <w:b/>
          <w:sz w:val="32"/>
          <w:szCs w:val="24"/>
        </w:rPr>
        <w:t>收入支出决算总体情况</w:t>
      </w:r>
    </w:p>
    <w:p w:rsidR="00000000" w:rsidRDefault="009C0940">
      <w:pPr>
        <w:shd w:val="clear" w:color="auto" w:fill="FFFFFF"/>
        <w:ind w:firstLineChars="200" w:firstLine="640"/>
        <w:rPr>
          <w:rFonts w:ascii="宋体" w:hAnsi="宋体"/>
          <w:sz w:val="32"/>
          <w:szCs w:val="24"/>
          <w:lang w:val="zh-CN"/>
        </w:rPr>
      </w:pPr>
      <w:r>
        <w:rPr>
          <w:rFonts w:ascii="宋体" w:hAnsi="宋体"/>
          <w:sz w:val="32"/>
          <w:szCs w:val="24"/>
          <w:lang w:val="zh-CN"/>
        </w:rPr>
        <w:t>2019</w:t>
      </w:r>
      <w:r>
        <w:rPr>
          <w:rFonts w:ascii="宋体" w:hAnsi="宋体" w:hint="eastAsia"/>
          <w:sz w:val="32"/>
          <w:szCs w:val="24"/>
          <w:lang w:val="zh-CN"/>
        </w:rPr>
        <w:t>年度收、支总计</w:t>
      </w:r>
      <w:r>
        <w:rPr>
          <w:rFonts w:ascii="宋体" w:hAnsi="宋体"/>
          <w:sz w:val="32"/>
          <w:szCs w:val="24"/>
          <w:lang w:val="zh-CN"/>
        </w:rPr>
        <w:t>11595.5</w:t>
      </w:r>
      <w:r>
        <w:rPr>
          <w:rFonts w:ascii="宋体" w:hAnsi="宋体" w:hint="eastAsia"/>
          <w:sz w:val="32"/>
          <w:szCs w:val="24"/>
          <w:lang w:val="zh-CN"/>
        </w:rPr>
        <w:t>万元，与</w:t>
      </w:r>
      <w:r>
        <w:rPr>
          <w:rFonts w:ascii="宋体" w:hAnsi="宋体"/>
          <w:sz w:val="32"/>
          <w:szCs w:val="24"/>
          <w:lang w:val="zh-CN"/>
        </w:rPr>
        <w:t>2018</w:t>
      </w:r>
      <w:r>
        <w:rPr>
          <w:rFonts w:ascii="宋体" w:hAnsi="宋体" w:hint="eastAsia"/>
          <w:sz w:val="32"/>
          <w:szCs w:val="24"/>
          <w:lang w:val="zh-CN"/>
        </w:rPr>
        <w:t>年相比，收、支总计增加</w:t>
      </w:r>
      <w:r>
        <w:rPr>
          <w:rFonts w:ascii="宋体" w:hAnsi="宋体"/>
          <w:sz w:val="32"/>
          <w:szCs w:val="24"/>
          <w:lang w:val="zh-CN"/>
        </w:rPr>
        <w:t>9540.86</w:t>
      </w:r>
      <w:r>
        <w:rPr>
          <w:rFonts w:ascii="宋体" w:hAnsi="宋体" w:hint="eastAsia"/>
          <w:sz w:val="32"/>
          <w:szCs w:val="24"/>
          <w:lang w:val="zh-CN"/>
        </w:rPr>
        <w:t>万元，增加</w:t>
      </w:r>
      <w:r>
        <w:rPr>
          <w:rFonts w:ascii="宋体" w:hAnsi="宋体"/>
          <w:sz w:val="32"/>
          <w:szCs w:val="24"/>
          <w:lang w:val="zh-CN"/>
        </w:rPr>
        <w:t>177.19%</w:t>
      </w:r>
      <w:r>
        <w:rPr>
          <w:rFonts w:ascii="宋体" w:hAnsi="宋体" w:hint="eastAsia"/>
          <w:sz w:val="32"/>
          <w:szCs w:val="24"/>
          <w:lang w:val="zh-CN"/>
        </w:rPr>
        <w:t>。</w:t>
      </w:r>
      <w:r>
        <w:rPr>
          <w:rFonts w:ascii="宋体" w:hAnsi="宋体" w:hint="eastAsia"/>
          <w:color w:val="000000"/>
          <w:sz w:val="32"/>
          <w:szCs w:val="24"/>
        </w:rPr>
        <w:t>主要原因是：原其他收入有关数据未要求进入系统</w:t>
      </w:r>
      <w:r>
        <w:rPr>
          <w:rFonts w:ascii="宋体" w:hAnsi="宋体"/>
          <w:color w:val="000000"/>
          <w:sz w:val="32"/>
          <w:szCs w:val="24"/>
        </w:rPr>
        <w:t>,</w:t>
      </w:r>
      <w:r>
        <w:rPr>
          <w:rFonts w:ascii="宋体" w:hAnsi="宋体" w:hint="eastAsia"/>
          <w:color w:val="000000"/>
          <w:sz w:val="32"/>
          <w:szCs w:val="24"/>
        </w:rPr>
        <w:t>现在全部进入决算系统，进行账务调整</w:t>
      </w:r>
      <w:r>
        <w:rPr>
          <w:rFonts w:ascii="宋体" w:hAnsi="宋体" w:hint="eastAsia"/>
          <w:color w:val="000000"/>
          <w:sz w:val="32"/>
          <w:szCs w:val="24"/>
          <w:lang w:val="zh-CN"/>
        </w:rPr>
        <w:t>。</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t>二、收入决算情况说明</w:t>
      </w:r>
    </w:p>
    <w:p w:rsidR="00000000" w:rsidRDefault="009C0940">
      <w:pPr>
        <w:shd w:val="clear" w:color="auto" w:fill="FFFFFF"/>
        <w:ind w:firstLineChars="200" w:firstLine="640"/>
        <w:rPr>
          <w:rFonts w:ascii="宋体" w:hAnsi="宋体"/>
          <w:sz w:val="32"/>
          <w:szCs w:val="24"/>
          <w:lang w:val="zh-CN"/>
        </w:rPr>
      </w:pPr>
      <w:r>
        <w:rPr>
          <w:rFonts w:ascii="宋体" w:hAnsi="宋体"/>
          <w:sz w:val="32"/>
          <w:szCs w:val="24"/>
        </w:rPr>
        <w:t>2019</w:t>
      </w:r>
      <w:r>
        <w:rPr>
          <w:rFonts w:ascii="宋体" w:hAnsi="宋体" w:hint="eastAsia"/>
          <w:sz w:val="32"/>
          <w:szCs w:val="24"/>
        </w:rPr>
        <w:t>年收入</w:t>
      </w:r>
      <w:r>
        <w:rPr>
          <w:rFonts w:ascii="宋体" w:hAnsi="宋体"/>
          <w:sz w:val="32"/>
          <w:szCs w:val="24"/>
        </w:rPr>
        <w:t>11595.5</w:t>
      </w:r>
      <w:r>
        <w:rPr>
          <w:rFonts w:ascii="宋体" w:hAnsi="宋体" w:hint="eastAsia"/>
          <w:sz w:val="32"/>
          <w:szCs w:val="24"/>
        </w:rPr>
        <w:t>万元，其中：一般公共预算拨款收入</w:t>
      </w:r>
      <w:r>
        <w:rPr>
          <w:rFonts w:ascii="宋体" w:hAnsi="宋体"/>
          <w:sz w:val="32"/>
          <w:szCs w:val="24"/>
        </w:rPr>
        <w:t>2744.36</w:t>
      </w:r>
      <w:r>
        <w:rPr>
          <w:rFonts w:ascii="宋体" w:hAnsi="宋体" w:hint="eastAsia"/>
          <w:sz w:val="32"/>
          <w:szCs w:val="24"/>
        </w:rPr>
        <w:t>万元，比上年增加</w:t>
      </w:r>
      <w:r>
        <w:rPr>
          <w:rFonts w:ascii="宋体" w:hAnsi="宋体"/>
          <w:sz w:val="32"/>
          <w:szCs w:val="24"/>
        </w:rPr>
        <w:t>36.02%,</w:t>
      </w:r>
      <w:r>
        <w:rPr>
          <w:rFonts w:ascii="宋体" w:hAnsi="宋体" w:hint="eastAsia"/>
          <w:sz w:val="32"/>
          <w:szCs w:val="24"/>
        </w:rPr>
        <w:t>占本年总收入</w:t>
      </w:r>
      <w:r>
        <w:rPr>
          <w:rFonts w:ascii="宋体" w:hAnsi="宋体"/>
          <w:sz w:val="32"/>
          <w:szCs w:val="24"/>
        </w:rPr>
        <w:t>23.67%</w:t>
      </w:r>
      <w:r>
        <w:rPr>
          <w:rFonts w:ascii="宋体" w:hAnsi="宋体" w:hint="eastAsia"/>
          <w:sz w:val="32"/>
          <w:szCs w:val="24"/>
        </w:rPr>
        <w:t>。政府性基金预算财政拨款收入</w:t>
      </w:r>
      <w:r>
        <w:rPr>
          <w:rFonts w:ascii="宋体" w:hAnsi="宋体"/>
          <w:sz w:val="32"/>
          <w:szCs w:val="24"/>
        </w:rPr>
        <w:t>80</w:t>
      </w:r>
      <w:r>
        <w:rPr>
          <w:rFonts w:ascii="宋体" w:hAnsi="宋体" w:hint="eastAsia"/>
          <w:sz w:val="32"/>
          <w:szCs w:val="24"/>
        </w:rPr>
        <w:t>万元，比上年增加</w:t>
      </w:r>
      <w:r>
        <w:rPr>
          <w:rFonts w:ascii="宋体" w:hAnsi="宋体"/>
          <w:sz w:val="32"/>
          <w:szCs w:val="24"/>
        </w:rPr>
        <w:t>46.25%</w:t>
      </w:r>
      <w:r>
        <w:rPr>
          <w:rFonts w:ascii="宋体" w:hAnsi="宋体" w:hint="eastAsia"/>
          <w:sz w:val="32"/>
          <w:szCs w:val="24"/>
        </w:rPr>
        <w:t>。占本年总收入</w:t>
      </w:r>
      <w:r>
        <w:rPr>
          <w:rFonts w:ascii="宋体" w:hAnsi="宋体"/>
          <w:sz w:val="32"/>
          <w:szCs w:val="24"/>
        </w:rPr>
        <w:t>0.68%</w:t>
      </w:r>
      <w:r>
        <w:rPr>
          <w:rFonts w:ascii="宋体" w:hAnsi="宋体" w:hint="eastAsia"/>
          <w:sz w:val="32"/>
          <w:szCs w:val="24"/>
        </w:rPr>
        <w:t>。</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t>三、支出决算情况说明</w:t>
      </w:r>
    </w:p>
    <w:p w:rsidR="00000000" w:rsidRDefault="009C0940">
      <w:pPr>
        <w:shd w:val="clear" w:color="auto" w:fill="FFFFFF"/>
        <w:ind w:firstLineChars="200" w:firstLine="640"/>
        <w:rPr>
          <w:rFonts w:ascii="宋体" w:hAnsi="宋体"/>
          <w:sz w:val="32"/>
          <w:szCs w:val="24"/>
          <w:lang w:val="zh-CN"/>
        </w:rPr>
      </w:pPr>
      <w:r>
        <w:rPr>
          <w:rFonts w:ascii="宋体" w:hAnsi="宋体" w:hint="eastAsia"/>
          <w:sz w:val="32"/>
          <w:szCs w:val="24"/>
        </w:rPr>
        <w:t>本年支出合计</w:t>
      </w:r>
      <w:r>
        <w:rPr>
          <w:rFonts w:ascii="宋体" w:hAnsi="宋体"/>
          <w:sz w:val="32"/>
          <w:szCs w:val="24"/>
        </w:rPr>
        <w:t>9101.56</w:t>
      </w:r>
      <w:r>
        <w:rPr>
          <w:rFonts w:ascii="宋体" w:hAnsi="宋体" w:hint="eastAsia"/>
          <w:sz w:val="32"/>
          <w:szCs w:val="24"/>
        </w:rPr>
        <w:t>万元，其中：基本支出</w:t>
      </w:r>
      <w:r>
        <w:rPr>
          <w:rFonts w:ascii="宋体" w:hAnsi="宋体"/>
          <w:sz w:val="32"/>
          <w:szCs w:val="24"/>
          <w:lang w:val="zh-CN"/>
        </w:rPr>
        <w:t>8063.87</w:t>
      </w:r>
      <w:r>
        <w:rPr>
          <w:rFonts w:ascii="宋体" w:hAnsi="宋体" w:hint="eastAsia"/>
          <w:sz w:val="32"/>
          <w:szCs w:val="24"/>
          <w:lang w:val="zh-CN"/>
        </w:rPr>
        <w:t>万元，</w:t>
      </w:r>
      <w:r>
        <w:rPr>
          <w:rFonts w:ascii="宋体" w:hAnsi="宋体" w:hint="eastAsia"/>
          <w:sz w:val="32"/>
          <w:szCs w:val="24"/>
        </w:rPr>
        <w:t>占本年总支出</w:t>
      </w:r>
      <w:r>
        <w:rPr>
          <w:rFonts w:ascii="宋体" w:hAnsi="宋体"/>
          <w:sz w:val="32"/>
          <w:szCs w:val="24"/>
        </w:rPr>
        <w:t>88.59%</w:t>
      </w:r>
      <w:r>
        <w:rPr>
          <w:rFonts w:ascii="宋体" w:hAnsi="宋体" w:hint="eastAsia"/>
          <w:sz w:val="32"/>
          <w:szCs w:val="24"/>
        </w:rPr>
        <w:t>。项目支出</w:t>
      </w:r>
      <w:r>
        <w:rPr>
          <w:rFonts w:ascii="宋体" w:hAnsi="宋体"/>
          <w:sz w:val="32"/>
          <w:szCs w:val="24"/>
        </w:rPr>
        <w:t>1037.69</w:t>
      </w:r>
      <w:r>
        <w:rPr>
          <w:rFonts w:ascii="宋体" w:hAnsi="宋体" w:hint="eastAsia"/>
          <w:sz w:val="32"/>
          <w:szCs w:val="24"/>
        </w:rPr>
        <w:t>万元，占本年总支出</w:t>
      </w:r>
      <w:r>
        <w:rPr>
          <w:rFonts w:ascii="宋体" w:hAnsi="宋体"/>
          <w:sz w:val="32"/>
          <w:szCs w:val="24"/>
        </w:rPr>
        <w:t>11.41%</w:t>
      </w:r>
      <w:r>
        <w:rPr>
          <w:rFonts w:ascii="宋体" w:hAnsi="宋体" w:hint="eastAsia"/>
          <w:sz w:val="32"/>
          <w:szCs w:val="24"/>
        </w:rPr>
        <w:t>。</w:t>
      </w:r>
    </w:p>
    <w:p w:rsidR="00000000" w:rsidRDefault="009C0940" w:rsidP="001B171A">
      <w:pPr>
        <w:shd w:val="clear" w:color="auto" w:fill="FFFFFF"/>
        <w:ind w:firstLineChars="200" w:firstLine="643"/>
        <w:rPr>
          <w:rFonts w:ascii="宋体" w:hAnsi="宋体"/>
          <w:b/>
          <w:sz w:val="32"/>
          <w:szCs w:val="24"/>
        </w:rPr>
      </w:pPr>
      <w:r>
        <w:rPr>
          <w:rFonts w:ascii="宋体" w:hAnsi="宋体" w:hint="eastAsia"/>
          <w:b/>
          <w:sz w:val="32"/>
          <w:szCs w:val="24"/>
        </w:rPr>
        <w:t>四、财政拨款收入支出决算总体情况说明</w:t>
      </w:r>
      <w:r>
        <w:rPr>
          <w:rFonts w:ascii="宋体" w:hAnsi="宋体"/>
          <w:b/>
          <w:sz w:val="32"/>
          <w:szCs w:val="24"/>
        </w:rPr>
        <w:t xml:space="preserve"> </w:t>
      </w:r>
    </w:p>
    <w:p w:rsidR="00000000" w:rsidRDefault="009C0940">
      <w:pPr>
        <w:shd w:val="clear" w:color="auto" w:fill="FFFFFF"/>
        <w:ind w:firstLineChars="200" w:firstLine="640"/>
        <w:rPr>
          <w:rFonts w:ascii="宋体" w:hAnsi="宋体"/>
          <w:sz w:val="32"/>
          <w:szCs w:val="24"/>
          <w:lang w:val="zh-CN"/>
        </w:rPr>
      </w:pPr>
      <w:r>
        <w:rPr>
          <w:rFonts w:ascii="宋体" w:hAnsi="宋体"/>
          <w:sz w:val="32"/>
          <w:szCs w:val="24"/>
        </w:rPr>
        <w:t>2019</w:t>
      </w:r>
      <w:r>
        <w:rPr>
          <w:rFonts w:ascii="宋体" w:hAnsi="宋体" w:hint="eastAsia"/>
          <w:sz w:val="32"/>
          <w:szCs w:val="24"/>
        </w:rPr>
        <w:t>年度财政拨款收、支总计</w:t>
      </w:r>
      <w:r>
        <w:rPr>
          <w:rFonts w:ascii="宋体" w:hAnsi="宋体"/>
          <w:sz w:val="32"/>
          <w:szCs w:val="24"/>
        </w:rPr>
        <w:t>11595.50</w:t>
      </w:r>
      <w:r>
        <w:rPr>
          <w:rFonts w:ascii="宋体" w:hAnsi="宋体" w:hint="eastAsia"/>
          <w:sz w:val="32"/>
          <w:szCs w:val="24"/>
        </w:rPr>
        <w:t>万元，</w:t>
      </w:r>
      <w:r>
        <w:rPr>
          <w:rFonts w:ascii="宋体" w:hAnsi="宋体" w:hint="eastAsia"/>
          <w:sz w:val="32"/>
          <w:szCs w:val="24"/>
          <w:lang w:val="zh-CN"/>
        </w:rPr>
        <w:t>与</w:t>
      </w:r>
      <w:r>
        <w:rPr>
          <w:rFonts w:ascii="宋体" w:hAnsi="宋体"/>
          <w:sz w:val="32"/>
          <w:szCs w:val="24"/>
          <w:lang w:val="zh-CN"/>
        </w:rPr>
        <w:t>2018</w:t>
      </w:r>
      <w:r>
        <w:rPr>
          <w:rFonts w:ascii="宋体" w:hAnsi="宋体" w:hint="eastAsia"/>
          <w:sz w:val="32"/>
          <w:szCs w:val="24"/>
          <w:lang w:val="zh-CN"/>
        </w:rPr>
        <w:t>年相比，</w:t>
      </w:r>
      <w:r>
        <w:rPr>
          <w:rFonts w:ascii="宋体" w:hAnsi="宋体" w:hint="eastAsia"/>
          <w:sz w:val="32"/>
          <w:szCs w:val="24"/>
        </w:rPr>
        <w:t>财政拨款收、支总计各</w:t>
      </w:r>
      <w:r>
        <w:rPr>
          <w:rFonts w:ascii="宋体" w:hAnsi="宋体" w:hint="eastAsia"/>
          <w:sz w:val="32"/>
          <w:szCs w:val="24"/>
          <w:lang w:val="zh-CN"/>
        </w:rPr>
        <w:t>增加</w:t>
      </w:r>
      <w:r>
        <w:rPr>
          <w:rFonts w:ascii="宋体" w:hAnsi="宋体"/>
          <w:sz w:val="32"/>
          <w:szCs w:val="24"/>
          <w:lang w:val="zh-CN"/>
        </w:rPr>
        <w:t>9540.86</w:t>
      </w:r>
      <w:r>
        <w:rPr>
          <w:rFonts w:ascii="宋体" w:hAnsi="宋体" w:hint="eastAsia"/>
          <w:sz w:val="32"/>
          <w:szCs w:val="24"/>
        </w:rPr>
        <w:t>万元，</w:t>
      </w:r>
      <w:r>
        <w:rPr>
          <w:rFonts w:ascii="宋体" w:hAnsi="宋体" w:hint="eastAsia"/>
          <w:sz w:val="32"/>
          <w:szCs w:val="24"/>
          <w:lang w:val="zh-CN"/>
        </w:rPr>
        <w:t>增加</w:t>
      </w:r>
      <w:r>
        <w:rPr>
          <w:rFonts w:ascii="宋体" w:hAnsi="宋体"/>
          <w:sz w:val="32"/>
          <w:szCs w:val="24"/>
          <w:lang w:val="zh-CN"/>
        </w:rPr>
        <w:t>177.19</w:t>
      </w:r>
      <w:r>
        <w:rPr>
          <w:rFonts w:ascii="宋体" w:hAnsi="宋体"/>
          <w:sz w:val="32"/>
          <w:szCs w:val="24"/>
        </w:rPr>
        <w:t>%</w:t>
      </w:r>
      <w:r>
        <w:rPr>
          <w:rFonts w:ascii="宋体" w:hAnsi="宋体" w:hint="eastAsia"/>
          <w:sz w:val="32"/>
          <w:szCs w:val="24"/>
        </w:rPr>
        <w:t>。</w:t>
      </w:r>
      <w:r>
        <w:rPr>
          <w:rFonts w:ascii="宋体" w:hAnsi="宋体" w:hint="eastAsia"/>
          <w:color w:val="000000"/>
          <w:sz w:val="32"/>
          <w:szCs w:val="24"/>
          <w:lang w:val="zh-CN"/>
        </w:rPr>
        <w:t>主要原因是：</w:t>
      </w:r>
      <w:r>
        <w:rPr>
          <w:rFonts w:ascii="宋体" w:hAnsi="宋体" w:hint="eastAsia"/>
          <w:color w:val="000000"/>
          <w:sz w:val="32"/>
          <w:szCs w:val="24"/>
        </w:rPr>
        <w:t>原其他收入有关数据未要求进入系统</w:t>
      </w:r>
      <w:r>
        <w:rPr>
          <w:rFonts w:ascii="宋体" w:hAnsi="宋体"/>
          <w:color w:val="000000"/>
          <w:sz w:val="32"/>
          <w:szCs w:val="24"/>
        </w:rPr>
        <w:t>,</w:t>
      </w:r>
      <w:r>
        <w:rPr>
          <w:rFonts w:ascii="宋体" w:hAnsi="宋体" w:hint="eastAsia"/>
          <w:color w:val="000000"/>
          <w:sz w:val="32"/>
          <w:szCs w:val="24"/>
        </w:rPr>
        <w:t>现在进行账务调整</w:t>
      </w:r>
      <w:r>
        <w:rPr>
          <w:rFonts w:ascii="宋体" w:hAnsi="宋体"/>
          <w:color w:val="000000"/>
          <w:sz w:val="32"/>
          <w:szCs w:val="24"/>
        </w:rPr>
        <w:t>,</w:t>
      </w:r>
      <w:r>
        <w:rPr>
          <w:rFonts w:ascii="宋体" w:hAnsi="宋体" w:hint="eastAsia"/>
          <w:color w:val="000000"/>
          <w:sz w:val="32"/>
          <w:szCs w:val="24"/>
        </w:rPr>
        <w:t>全部进入决算系统</w:t>
      </w:r>
      <w:r>
        <w:rPr>
          <w:rFonts w:ascii="宋体" w:hAnsi="宋体" w:hint="eastAsia"/>
          <w:color w:val="000000"/>
          <w:sz w:val="32"/>
          <w:szCs w:val="24"/>
          <w:lang w:val="zh-CN"/>
        </w:rPr>
        <w:t>。</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t>五、一般公共预算财政拨款支出决算情况说明</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t>（一）一般公共预算拨款支出总体情况</w:t>
      </w:r>
    </w:p>
    <w:p w:rsidR="00000000" w:rsidRDefault="009C0940">
      <w:pPr>
        <w:shd w:val="clear" w:color="auto" w:fill="FFFFFF"/>
        <w:ind w:firstLineChars="200" w:firstLine="640"/>
        <w:rPr>
          <w:rFonts w:ascii="宋体" w:hAnsi="宋体"/>
          <w:sz w:val="32"/>
          <w:szCs w:val="24"/>
          <w:lang w:val="zh-CN"/>
        </w:rPr>
      </w:pPr>
      <w:r>
        <w:rPr>
          <w:rFonts w:ascii="宋体" w:hAnsi="宋体"/>
          <w:sz w:val="32"/>
          <w:szCs w:val="24"/>
        </w:rPr>
        <w:t>2019</w:t>
      </w:r>
      <w:r>
        <w:rPr>
          <w:rFonts w:ascii="宋体" w:hAnsi="宋体" w:hint="eastAsia"/>
          <w:sz w:val="32"/>
          <w:szCs w:val="24"/>
        </w:rPr>
        <w:t>年度财政拨款支出</w:t>
      </w:r>
      <w:r>
        <w:rPr>
          <w:rFonts w:ascii="宋体" w:hAnsi="宋体"/>
          <w:sz w:val="32"/>
          <w:szCs w:val="24"/>
        </w:rPr>
        <w:t>2406.42</w:t>
      </w:r>
      <w:r>
        <w:rPr>
          <w:rFonts w:ascii="宋体" w:hAnsi="宋体" w:hint="eastAsia"/>
          <w:sz w:val="32"/>
          <w:szCs w:val="24"/>
        </w:rPr>
        <w:t>万元，占本年支出合计的</w:t>
      </w:r>
      <w:r>
        <w:rPr>
          <w:rFonts w:ascii="宋体" w:hAnsi="宋体"/>
          <w:sz w:val="32"/>
          <w:szCs w:val="24"/>
        </w:rPr>
        <w:t>26.44%</w:t>
      </w:r>
      <w:r>
        <w:rPr>
          <w:rFonts w:ascii="宋体" w:hAnsi="宋体" w:hint="eastAsia"/>
          <w:sz w:val="32"/>
          <w:szCs w:val="24"/>
        </w:rPr>
        <w:t>。</w:t>
      </w:r>
      <w:r>
        <w:rPr>
          <w:rFonts w:ascii="宋体" w:hAnsi="宋体" w:hint="eastAsia"/>
          <w:sz w:val="32"/>
          <w:szCs w:val="24"/>
        </w:rPr>
        <w:t>与</w:t>
      </w:r>
      <w:r>
        <w:rPr>
          <w:rFonts w:ascii="宋体" w:hAnsi="宋体"/>
          <w:sz w:val="32"/>
          <w:szCs w:val="24"/>
        </w:rPr>
        <w:t>2018</w:t>
      </w:r>
      <w:r>
        <w:rPr>
          <w:rFonts w:ascii="宋体" w:hAnsi="宋体" w:hint="eastAsia"/>
          <w:sz w:val="32"/>
          <w:szCs w:val="24"/>
        </w:rPr>
        <w:t>年度相比，比上年增加</w:t>
      </w:r>
      <w:r>
        <w:rPr>
          <w:rFonts w:ascii="宋体" w:hAnsi="宋体"/>
          <w:sz w:val="32"/>
          <w:szCs w:val="24"/>
        </w:rPr>
        <w:t>825.52</w:t>
      </w:r>
      <w:r>
        <w:rPr>
          <w:rFonts w:ascii="宋体" w:hAnsi="宋体" w:hint="eastAsia"/>
          <w:sz w:val="32"/>
          <w:szCs w:val="24"/>
        </w:rPr>
        <w:t>万元，增加</w:t>
      </w:r>
      <w:r>
        <w:rPr>
          <w:rFonts w:ascii="宋体" w:hAnsi="宋体"/>
          <w:sz w:val="32"/>
          <w:szCs w:val="24"/>
        </w:rPr>
        <w:t>65.69%</w:t>
      </w:r>
      <w:r>
        <w:rPr>
          <w:rFonts w:ascii="宋体" w:hAnsi="宋体" w:hint="eastAsia"/>
          <w:sz w:val="32"/>
          <w:szCs w:val="24"/>
        </w:rPr>
        <w:t>。</w:t>
      </w:r>
      <w:r>
        <w:rPr>
          <w:rFonts w:ascii="宋体" w:hAnsi="宋体" w:hint="eastAsia"/>
          <w:color w:val="000000"/>
          <w:sz w:val="32"/>
          <w:szCs w:val="24"/>
        </w:rPr>
        <w:t>主要原因是</w:t>
      </w:r>
      <w:r>
        <w:rPr>
          <w:rFonts w:ascii="宋体" w:hAnsi="宋体"/>
          <w:color w:val="000000"/>
          <w:sz w:val="32"/>
          <w:szCs w:val="24"/>
        </w:rPr>
        <w:t>:</w:t>
      </w:r>
      <w:r>
        <w:rPr>
          <w:rFonts w:ascii="宋体" w:hAnsi="宋体" w:hint="eastAsia"/>
          <w:color w:val="000000"/>
          <w:sz w:val="32"/>
          <w:szCs w:val="24"/>
        </w:rPr>
        <w:t>账务调整。</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lastRenderedPageBreak/>
        <w:t>（二）一般公共预算拨款支出决算结构情况</w:t>
      </w:r>
    </w:p>
    <w:p w:rsidR="00000000" w:rsidRDefault="009C0940">
      <w:pPr>
        <w:shd w:val="clear" w:color="auto" w:fill="FFFFFF"/>
        <w:ind w:firstLineChars="200" w:firstLine="640"/>
        <w:rPr>
          <w:rFonts w:ascii="宋体" w:hAnsi="宋体"/>
          <w:sz w:val="32"/>
          <w:szCs w:val="24"/>
          <w:lang w:val="zh-CN"/>
        </w:rPr>
      </w:pPr>
      <w:r>
        <w:rPr>
          <w:rFonts w:ascii="宋体" w:hAnsi="宋体" w:hint="eastAsia"/>
          <w:color w:val="000000"/>
          <w:kern w:val="0"/>
          <w:sz w:val="32"/>
          <w:szCs w:val="24"/>
        </w:rPr>
        <w:t>一般公共预算拨款支出</w:t>
      </w:r>
      <w:r>
        <w:rPr>
          <w:rFonts w:ascii="宋体" w:hAnsi="宋体"/>
          <w:sz w:val="32"/>
          <w:szCs w:val="24"/>
        </w:rPr>
        <w:t>2406.42</w:t>
      </w:r>
      <w:r>
        <w:rPr>
          <w:rFonts w:ascii="宋体" w:hAnsi="宋体" w:hint="eastAsia"/>
          <w:color w:val="000000"/>
          <w:kern w:val="0"/>
          <w:sz w:val="32"/>
          <w:szCs w:val="24"/>
        </w:rPr>
        <w:t>万元，</w:t>
      </w:r>
      <w:r>
        <w:rPr>
          <w:rFonts w:ascii="宋体" w:hAnsi="宋体" w:hint="eastAsia"/>
          <w:color w:val="000000"/>
          <w:kern w:val="0"/>
          <w:sz w:val="32"/>
          <w:szCs w:val="24"/>
          <w:lang w:val="zh-CN"/>
        </w:rPr>
        <w:t>主要用于以下方面：</w:t>
      </w:r>
      <w:r>
        <w:rPr>
          <w:rFonts w:ascii="宋体" w:hAnsi="宋体" w:hint="eastAsia"/>
          <w:color w:val="000000"/>
          <w:kern w:val="0"/>
          <w:sz w:val="32"/>
          <w:szCs w:val="24"/>
        </w:rPr>
        <w:t>一般公共服务支出</w:t>
      </w:r>
      <w:r>
        <w:rPr>
          <w:rFonts w:ascii="宋体" w:hAnsi="宋体"/>
          <w:color w:val="000000"/>
          <w:kern w:val="0"/>
          <w:sz w:val="32"/>
          <w:szCs w:val="24"/>
        </w:rPr>
        <w:t>553.33</w:t>
      </w:r>
      <w:r>
        <w:rPr>
          <w:rFonts w:ascii="宋体" w:hAnsi="宋体" w:hint="eastAsia"/>
          <w:color w:val="000000"/>
          <w:kern w:val="0"/>
          <w:sz w:val="32"/>
          <w:szCs w:val="24"/>
        </w:rPr>
        <w:t>万元，占</w:t>
      </w:r>
      <w:r>
        <w:rPr>
          <w:rFonts w:ascii="宋体" w:hAnsi="宋体"/>
          <w:color w:val="000000"/>
          <w:kern w:val="0"/>
          <w:sz w:val="32"/>
          <w:szCs w:val="24"/>
        </w:rPr>
        <w:t>23%</w:t>
      </w:r>
      <w:r>
        <w:rPr>
          <w:rFonts w:ascii="宋体" w:hAnsi="宋体" w:hint="eastAsia"/>
          <w:color w:val="000000"/>
          <w:kern w:val="0"/>
          <w:sz w:val="32"/>
          <w:szCs w:val="24"/>
        </w:rPr>
        <w:t>。</w:t>
      </w:r>
      <w:r>
        <w:rPr>
          <w:rFonts w:ascii="宋体" w:hAnsi="宋体" w:hint="eastAsia"/>
          <w:sz w:val="32"/>
          <w:szCs w:val="24"/>
        </w:rPr>
        <w:t>社会保障和就业支出</w:t>
      </w:r>
      <w:r>
        <w:rPr>
          <w:rFonts w:ascii="宋体" w:hAnsi="宋体"/>
          <w:sz w:val="32"/>
          <w:szCs w:val="24"/>
        </w:rPr>
        <w:t>411.34</w:t>
      </w:r>
      <w:r>
        <w:rPr>
          <w:rFonts w:ascii="宋体" w:hAnsi="宋体" w:hint="eastAsia"/>
          <w:sz w:val="32"/>
          <w:szCs w:val="24"/>
        </w:rPr>
        <w:t>万元，占</w:t>
      </w:r>
      <w:r>
        <w:rPr>
          <w:rFonts w:ascii="宋体" w:hAnsi="宋体"/>
          <w:sz w:val="32"/>
          <w:szCs w:val="24"/>
        </w:rPr>
        <w:t>17.09%</w:t>
      </w:r>
      <w:r>
        <w:rPr>
          <w:rFonts w:ascii="宋体" w:hAnsi="宋体" w:hint="eastAsia"/>
          <w:sz w:val="32"/>
          <w:szCs w:val="24"/>
        </w:rPr>
        <w:t>。医疗卫生与计划生育支出</w:t>
      </w:r>
      <w:r>
        <w:rPr>
          <w:rFonts w:ascii="宋体" w:hAnsi="宋体"/>
          <w:sz w:val="32"/>
          <w:szCs w:val="24"/>
        </w:rPr>
        <w:t>109.62</w:t>
      </w:r>
      <w:r>
        <w:rPr>
          <w:rFonts w:ascii="宋体" w:hAnsi="宋体" w:hint="eastAsia"/>
          <w:sz w:val="32"/>
          <w:szCs w:val="24"/>
        </w:rPr>
        <w:t>万元，占</w:t>
      </w:r>
      <w:r>
        <w:rPr>
          <w:rFonts w:ascii="宋体" w:hAnsi="宋体"/>
          <w:sz w:val="32"/>
          <w:szCs w:val="24"/>
        </w:rPr>
        <w:t>4.55%</w:t>
      </w:r>
      <w:r>
        <w:rPr>
          <w:rFonts w:ascii="宋体" w:hAnsi="宋体" w:hint="eastAsia"/>
          <w:sz w:val="32"/>
          <w:szCs w:val="24"/>
        </w:rPr>
        <w:t>。节能环保支出</w:t>
      </w:r>
      <w:r>
        <w:rPr>
          <w:rFonts w:ascii="宋体" w:hAnsi="宋体"/>
          <w:sz w:val="32"/>
          <w:szCs w:val="24"/>
        </w:rPr>
        <w:t>93.15</w:t>
      </w:r>
      <w:r>
        <w:rPr>
          <w:rFonts w:ascii="宋体" w:hAnsi="宋体" w:hint="eastAsia"/>
          <w:sz w:val="32"/>
          <w:szCs w:val="24"/>
        </w:rPr>
        <w:t>万元，占</w:t>
      </w:r>
      <w:r>
        <w:rPr>
          <w:rFonts w:ascii="宋体" w:hAnsi="宋体"/>
          <w:sz w:val="32"/>
          <w:szCs w:val="24"/>
        </w:rPr>
        <w:t>3.87%</w:t>
      </w:r>
      <w:r>
        <w:rPr>
          <w:rFonts w:ascii="宋体" w:hAnsi="宋体" w:hint="eastAsia"/>
          <w:sz w:val="32"/>
          <w:szCs w:val="24"/>
        </w:rPr>
        <w:t>。城乡社区支出</w:t>
      </w:r>
      <w:r>
        <w:rPr>
          <w:rFonts w:ascii="宋体" w:hAnsi="宋体"/>
          <w:sz w:val="32"/>
          <w:szCs w:val="24"/>
        </w:rPr>
        <w:t>49.6</w:t>
      </w:r>
      <w:r>
        <w:rPr>
          <w:rFonts w:ascii="宋体" w:hAnsi="宋体" w:hint="eastAsia"/>
          <w:sz w:val="32"/>
          <w:szCs w:val="24"/>
        </w:rPr>
        <w:t>万元，占</w:t>
      </w:r>
      <w:r>
        <w:rPr>
          <w:rFonts w:ascii="宋体" w:hAnsi="宋体"/>
          <w:sz w:val="32"/>
          <w:szCs w:val="24"/>
        </w:rPr>
        <w:t>2.06%</w:t>
      </w:r>
      <w:r>
        <w:rPr>
          <w:rFonts w:ascii="宋体" w:hAnsi="宋体" w:hint="eastAsia"/>
          <w:sz w:val="32"/>
          <w:szCs w:val="24"/>
        </w:rPr>
        <w:t>。农林水支出</w:t>
      </w:r>
      <w:r>
        <w:rPr>
          <w:rFonts w:ascii="宋体" w:hAnsi="宋体"/>
          <w:sz w:val="32"/>
          <w:szCs w:val="24"/>
        </w:rPr>
        <w:t>442.24</w:t>
      </w:r>
      <w:r>
        <w:rPr>
          <w:rFonts w:ascii="宋体" w:hAnsi="宋体" w:hint="eastAsia"/>
          <w:sz w:val="32"/>
          <w:szCs w:val="24"/>
        </w:rPr>
        <w:t>万元，占</w:t>
      </w:r>
      <w:r>
        <w:rPr>
          <w:rFonts w:ascii="宋体" w:hAnsi="宋体"/>
          <w:sz w:val="32"/>
          <w:szCs w:val="24"/>
        </w:rPr>
        <w:t>18.38%</w:t>
      </w:r>
      <w:r>
        <w:rPr>
          <w:rFonts w:ascii="宋体" w:hAnsi="宋体" w:hint="eastAsia"/>
          <w:sz w:val="32"/>
          <w:szCs w:val="24"/>
        </w:rPr>
        <w:t>。文化旅游体育与传媒支出</w:t>
      </w:r>
      <w:r>
        <w:rPr>
          <w:rFonts w:ascii="宋体" w:hAnsi="宋体"/>
          <w:sz w:val="32"/>
          <w:szCs w:val="24"/>
        </w:rPr>
        <w:t>676.42</w:t>
      </w:r>
      <w:r>
        <w:rPr>
          <w:rFonts w:ascii="宋体" w:hAnsi="宋体" w:hint="eastAsia"/>
          <w:sz w:val="32"/>
          <w:szCs w:val="24"/>
        </w:rPr>
        <w:t>万元，占</w:t>
      </w:r>
      <w:r>
        <w:rPr>
          <w:rFonts w:ascii="宋体" w:hAnsi="宋体"/>
          <w:sz w:val="32"/>
          <w:szCs w:val="24"/>
        </w:rPr>
        <w:t>28.11%</w:t>
      </w:r>
      <w:r>
        <w:rPr>
          <w:rFonts w:ascii="宋体" w:hAnsi="宋体" w:hint="eastAsia"/>
          <w:sz w:val="32"/>
          <w:szCs w:val="24"/>
        </w:rPr>
        <w:t>。住房保障支出</w:t>
      </w:r>
      <w:r>
        <w:rPr>
          <w:rFonts w:ascii="宋体" w:hAnsi="宋体"/>
          <w:sz w:val="32"/>
          <w:szCs w:val="24"/>
        </w:rPr>
        <w:t>50.72</w:t>
      </w:r>
      <w:r>
        <w:rPr>
          <w:rFonts w:ascii="宋体" w:hAnsi="宋体" w:hint="eastAsia"/>
          <w:sz w:val="32"/>
          <w:szCs w:val="24"/>
        </w:rPr>
        <w:t>万元，占</w:t>
      </w:r>
      <w:r>
        <w:rPr>
          <w:rFonts w:ascii="宋体" w:hAnsi="宋体"/>
          <w:sz w:val="32"/>
          <w:szCs w:val="24"/>
        </w:rPr>
        <w:t>2.11%</w:t>
      </w:r>
      <w:r>
        <w:rPr>
          <w:rFonts w:ascii="宋体" w:hAnsi="宋体" w:hint="eastAsia"/>
          <w:sz w:val="32"/>
          <w:szCs w:val="24"/>
        </w:rPr>
        <w:t>。灾害防治与应急管理支出</w:t>
      </w:r>
      <w:r>
        <w:rPr>
          <w:rFonts w:ascii="宋体" w:hAnsi="宋体"/>
          <w:sz w:val="32"/>
          <w:szCs w:val="24"/>
        </w:rPr>
        <w:t>20</w:t>
      </w:r>
      <w:r>
        <w:rPr>
          <w:rFonts w:ascii="宋体" w:hAnsi="宋体" w:hint="eastAsia"/>
          <w:sz w:val="32"/>
          <w:szCs w:val="24"/>
        </w:rPr>
        <w:t>万元，占</w:t>
      </w:r>
      <w:r>
        <w:rPr>
          <w:rFonts w:ascii="宋体" w:hAnsi="宋体"/>
          <w:sz w:val="32"/>
          <w:szCs w:val="24"/>
        </w:rPr>
        <w:t>0.83%</w:t>
      </w:r>
      <w:r>
        <w:rPr>
          <w:rFonts w:ascii="宋体" w:hAnsi="宋体" w:hint="eastAsia"/>
          <w:sz w:val="32"/>
          <w:szCs w:val="24"/>
        </w:rPr>
        <w:t>。</w:t>
      </w:r>
    </w:p>
    <w:p w:rsidR="00000000" w:rsidRDefault="009C0940" w:rsidP="001B171A">
      <w:pPr>
        <w:shd w:val="clear" w:color="auto" w:fill="FFFFFF"/>
        <w:ind w:firstLineChars="200" w:firstLine="643"/>
        <w:rPr>
          <w:rFonts w:ascii="宋体" w:hAnsi="宋体"/>
          <w:sz w:val="32"/>
          <w:szCs w:val="24"/>
          <w:lang w:val="zh-CN"/>
        </w:rPr>
      </w:pPr>
      <w:r>
        <w:rPr>
          <w:rFonts w:ascii="宋体" w:hAnsi="宋体" w:hint="eastAsia"/>
          <w:b/>
          <w:sz w:val="32"/>
          <w:szCs w:val="24"/>
        </w:rPr>
        <w:t>（三）一般公共预算拨款支出决算具体情况</w:t>
      </w:r>
    </w:p>
    <w:p w:rsidR="00000000" w:rsidRDefault="009C0940">
      <w:pPr>
        <w:keepNext/>
        <w:keepLines/>
        <w:shd w:val="clear" w:color="auto" w:fill="FFFFFF"/>
        <w:autoSpaceDE w:val="0"/>
        <w:autoSpaceDN w:val="0"/>
        <w:adjustRightInd w:val="0"/>
        <w:ind w:firstLine="641"/>
        <w:rPr>
          <w:rFonts w:ascii="宋体" w:hAnsi="宋体"/>
          <w:color w:val="000000"/>
          <w:sz w:val="32"/>
          <w:szCs w:val="24"/>
        </w:rPr>
      </w:pPr>
      <w:r>
        <w:rPr>
          <w:rFonts w:ascii="宋体" w:hAnsi="宋体"/>
          <w:color w:val="000000"/>
          <w:sz w:val="32"/>
          <w:szCs w:val="24"/>
        </w:rPr>
        <w:t>2019</w:t>
      </w:r>
      <w:r>
        <w:rPr>
          <w:rFonts w:ascii="宋体" w:hAnsi="宋体" w:hint="eastAsia"/>
          <w:color w:val="000000"/>
          <w:sz w:val="32"/>
          <w:szCs w:val="24"/>
        </w:rPr>
        <w:t>年度财政拨款支出年初预算为</w:t>
      </w:r>
      <w:r>
        <w:rPr>
          <w:rFonts w:ascii="宋体" w:hAnsi="宋体"/>
          <w:color w:val="000000"/>
          <w:sz w:val="32"/>
          <w:szCs w:val="24"/>
        </w:rPr>
        <w:t>3181.10</w:t>
      </w:r>
      <w:r>
        <w:rPr>
          <w:rFonts w:ascii="宋体" w:hAnsi="宋体" w:hint="eastAsia"/>
          <w:color w:val="000000"/>
          <w:sz w:val="32"/>
          <w:szCs w:val="24"/>
        </w:rPr>
        <w:t>万元，支出决算为</w:t>
      </w:r>
      <w:r>
        <w:rPr>
          <w:rFonts w:ascii="宋体" w:hAnsi="宋体"/>
          <w:color w:val="000000"/>
          <w:sz w:val="32"/>
          <w:szCs w:val="24"/>
        </w:rPr>
        <w:t>2406.42</w:t>
      </w:r>
      <w:r>
        <w:rPr>
          <w:rFonts w:ascii="宋体" w:hAnsi="宋体" w:hint="eastAsia"/>
          <w:color w:val="000000"/>
          <w:sz w:val="32"/>
          <w:szCs w:val="24"/>
        </w:rPr>
        <w:t>万元，完成年初预算的</w:t>
      </w:r>
      <w:r>
        <w:rPr>
          <w:rFonts w:ascii="宋体" w:hAnsi="宋体"/>
          <w:color w:val="000000"/>
          <w:sz w:val="32"/>
          <w:szCs w:val="24"/>
        </w:rPr>
        <w:t>75.65%</w:t>
      </w:r>
      <w:r>
        <w:rPr>
          <w:rFonts w:ascii="宋体" w:hAnsi="宋体" w:hint="eastAsia"/>
          <w:color w:val="000000"/>
          <w:sz w:val="32"/>
          <w:szCs w:val="24"/>
        </w:rPr>
        <w:t>。主要原因是办事处人员严格控制开支。</w:t>
      </w:r>
    </w:p>
    <w:p w:rsidR="00000000" w:rsidRDefault="009C0940">
      <w:pPr>
        <w:keepNext/>
        <w:keepLines/>
        <w:shd w:val="clear" w:color="auto" w:fill="FFFFFF"/>
        <w:autoSpaceDE w:val="0"/>
        <w:autoSpaceDN w:val="0"/>
        <w:adjustRightInd w:val="0"/>
        <w:ind w:firstLine="641"/>
        <w:rPr>
          <w:rFonts w:ascii="宋体" w:hAnsi="宋体"/>
          <w:color w:val="000000"/>
          <w:sz w:val="32"/>
          <w:szCs w:val="24"/>
        </w:rPr>
      </w:pPr>
      <w:r>
        <w:rPr>
          <w:rFonts w:ascii="宋体" w:hAnsi="宋体" w:hint="eastAsia"/>
          <w:color w:val="000000"/>
          <w:sz w:val="32"/>
          <w:szCs w:val="24"/>
        </w:rPr>
        <w:t>其中：</w:t>
      </w:r>
      <w:r>
        <w:rPr>
          <w:rFonts w:ascii="宋体" w:hAnsi="宋体" w:hint="eastAsia"/>
          <w:color w:val="000000"/>
          <w:kern w:val="0"/>
          <w:sz w:val="32"/>
          <w:szCs w:val="24"/>
          <w:lang w:val="zh-CN"/>
        </w:rPr>
        <w:t>按经济分类：</w:t>
      </w:r>
      <w:r>
        <w:rPr>
          <w:rFonts w:ascii="宋体" w:hAnsi="宋体" w:hint="eastAsia"/>
          <w:color w:val="000000"/>
          <w:kern w:val="0"/>
          <w:sz w:val="32"/>
          <w:szCs w:val="24"/>
        </w:rPr>
        <w:t>工资福利支出</w:t>
      </w:r>
      <w:r>
        <w:rPr>
          <w:rFonts w:ascii="宋体" w:hAnsi="宋体"/>
          <w:color w:val="000000"/>
          <w:kern w:val="0"/>
          <w:sz w:val="32"/>
          <w:szCs w:val="24"/>
        </w:rPr>
        <w:t>1190.74</w:t>
      </w:r>
      <w:r>
        <w:rPr>
          <w:rFonts w:ascii="宋体" w:hAnsi="宋体" w:hint="eastAsia"/>
          <w:color w:val="000000"/>
          <w:kern w:val="0"/>
          <w:sz w:val="32"/>
          <w:szCs w:val="24"/>
        </w:rPr>
        <w:t>万元，比上年增加</w:t>
      </w:r>
      <w:r>
        <w:rPr>
          <w:rFonts w:ascii="宋体" w:hAnsi="宋体"/>
          <w:color w:val="000000"/>
          <w:kern w:val="0"/>
          <w:sz w:val="32"/>
          <w:szCs w:val="24"/>
        </w:rPr>
        <w:t>4.54%</w:t>
      </w:r>
      <w:r>
        <w:rPr>
          <w:rFonts w:ascii="宋体" w:hAnsi="宋体" w:hint="eastAsia"/>
          <w:color w:val="000000"/>
          <w:kern w:val="0"/>
          <w:sz w:val="32"/>
          <w:szCs w:val="24"/>
        </w:rPr>
        <w:t>。商品和服务支出</w:t>
      </w:r>
      <w:r>
        <w:rPr>
          <w:rFonts w:ascii="宋体" w:hAnsi="宋体"/>
          <w:color w:val="000000"/>
          <w:kern w:val="0"/>
          <w:sz w:val="32"/>
          <w:szCs w:val="24"/>
        </w:rPr>
        <w:t>49.24</w:t>
      </w:r>
      <w:r>
        <w:rPr>
          <w:rFonts w:ascii="宋体" w:hAnsi="宋体" w:hint="eastAsia"/>
          <w:color w:val="000000"/>
          <w:kern w:val="0"/>
          <w:sz w:val="32"/>
          <w:szCs w:val="24"/>
        </w:rPr>
        <w:t>万元，比上年减少</w:t>
      </w:r>
      <w:r>
        <w:rPr>
          <w:rFonts w:ascii="宋体" w:hAnsi="宋体"/>
          <w:color w:val="000000"/>
          <w:kern w:val="0"/>
          <w:sz w:val="32"/>
          <w:szCs w:val="24"/>
        </w:rPr>
        <w:t>764.31%</w:t>
      </w:r>
      <w:r>
        <w:rPr>
          <w:rFonts w:ascii="宋体" w:hAnsi="宋体" w:hint="eastAsia"/>
          <w:color w:val="000000"/>
          <w:kern w:val="0"/>
          <w:sz w:val="32"/>
          <w:szCs w:val="24"/>
        </w:rPr>
        <w:t>。对个人和家庭的补助</w:t>
      </w:r>
      <w:r>
        <w:rPr>
          <w:rFonts w:ascii="宋体" w:hAnsi="宋体"/>
          <w:color w:val="000000"/>
          <w:kern w:val="0"/>
          <w:sz w:val="32"/>
          <w:szCs w:val="24"/>
        </w:rPr>
        <w:t>27.9</w:t>
      </w:r>
      <w:r>
        <w:rPr>
          <w:rFonts w:ascii="宋体" w:hAnsi="宋体" w:hint="eastAsia"/>
          <w:color w:val="000000"/>
          <w:kern w:val="0"/>
          <w:sz w:val="32"/>
          <w:szCs w:val="24"/>
        </w:rPr>
        <w:t>万元，比上年增加</w:t>
      </w:r>
      <w:r>
        <w:rPr>
          <w:rFonts w:ascii="宋体" w:hAnsi="宋体"/>
          <w:color w:val="000000"/>
          <w:kern w:val="0"/>
          <w:sz w:val="32"/>
          <w:szCs w:val="24"/>
        </w:rPr>
        <w:t>23.89%</w:t>
      </w:r>
      <w:r>
        <w:rPr>
          <w:rFonts w:ascii="宋体" w:hAnsi="宋体" w:hint="eastAsia"/>
          <w:color w:val="000000"/>
          <w:kern w:val="0"/>
          <w:sz w:val="32"/>
          <w:szCs w:val="24"/>
        </w:rPr>
        <w:t>，办公设备支出</w:t>
      </w:r>
      <w:r>
        <w:rPr>
          <w:rFonts w:ascii="宋体" w:hAnsi="宋体"/>
          <w:color w:val="000000"/>
          <w:kern w:val="0"/>
          <w:sz w:val="32"/>
          <w:szCs w:val="24"/>
        </w:rPr>
        <w:t>180.86</w:t>
      </w:r>
      <w:r>
        <w:rPr>
          <w:rFonts w:ascii="宋体" w:hAnsi="宋体" w:hint="eastAsia"/>
          <w:color w:val="000000"/>
          <w:kern w:val="0"/>
          <w:sz w:val="32"/>
          <w:szCs w:val="24"/>
        </w:rPr>
        <w:t>万元，上年无</w:t>
      </w:r>
      <w:r>
        <w:rPr>
          <w:rFonts w:ascii="宋体" w:hAnsi="宋体" w:hint="eastAsia"/>
          <w:color w:val="000000"/>
          <w:kern w:val="0"/>
          <w:sz w:val="32"/>
          <w:szCs w:val="24"/>
        </w:rPr>
        <w:t>办公设备采购。项目支出</w:t>
      </w:r>
      <w:r>
        <w:rPr>
          <w:rFonts w:ascii="宋体" w:hAnsi="宋体"/>
          <w:color w:val="000000"/>
          <w:kern w:val="0"/>
          <w:sz w:val="32"/>
          <w:szCs w:val="24"/>
        </w:rPr>
        <w:t>957.69</w:t>
      </w:r>
      <w:r>
        <w:rPr>
          <w:rFonts w:ascii="宋体" w:hAnsi="宋体" w:hint="eastAsia"/>
          <w:color w:val="000000"/>
          <w:kern w:val="0"/>
          <w:sz w:val="32"/>
          <w:szCs w:val="24"/>
        </w:rPr>
        <w:t>万元，比上年增加</w:t>
      </w:r>
      <w:r>
        <w:rPr>
          <w:rFonts w:ascii="宋体" w:hAnsi="宋体"/>
          <w:color w:val="000000"/>
          <w:kern w:val="0"/>
          <w:sz w:val="32"/>
          <w:szCs w:val="24"/>
        </w:rPr>
        <w:t>204.97%</w:t>
      </w:r>
      <w:r>
        <w:rPr>
          <w:rFonts w:ascii="宋体" w:hAnsi="宋体" w:hint="eastAsia"/>
          <w:color w:val="000000"/>
          <w:kern w:val="0"/>
          <w:sz w:val="32"/>
          <w:szCs w:val="24"/>
        </w:rPr>
        <w:t>。其中：资本性支出</w:t>
      </w:r>
      <w:r>
        <w:rPr>
          <w:rFonts w:ascii="宋体" w:hAnsi="宋体"/>
          <w:color w:val="000000"/>
          <w:kern w:val="0"/>
          <w:sz w:val="32"/>
          <w:szCs w:val="24"/>
        </w:rPr>
        <w:t>180.86</w:t>
      </w:r>
      <w:r>
        <w:rPr>
          <w:rFonts w:ascii="宋体" w:hAnsi="宋体" w:hint="eastAsia"/>
          <w:color w:val="000000"/>
          <w:kern w:val="0"/>
          <w:sz w:val="32"/>
          <w:szCs w:val="24"/>
        </w:rPr>
        <w:t>万元，比上年增加</w:t>
      </w:r>
      <w:r>
        <w:rPr>
          <w:rFonts w:ascii="宋体" w:hAnsi="宋体"/>
          <w:color w:val="000000"/>
          <w:kern w:val="0"/>
          <w:sz w:val="32"/>
          <w:szCs w:val="24"/>
        </w:rPr>
        <w:t>174.03%</w:t>
      </w:r>
      <w:r>
        <w:rPr>
          <w:rFonts w:ascii="宋体" w:hAnsi="宋体" w:hint="eastAsia"/>
          <w:color w:val="000000"/>
          <w:kern w:val="0"/>
          <w:sz w:val="32"/>
          <w:szCs w:val="24"/>
        </w:rPr>
        <w:t>。</w:t>
      </w:r>
    </w:p>
    <w:p w:rsidR="00000000" w:rsidRDefault="009C0940">
      <w:pPr>
        <w:keepNext/>
        <w:keepLines/>
        <w:shd w:val="clear" w:color="auto" w:fill="FFFFFF"/>
        <w:autoSpaceDE w:val="0"/>
        <w:autoSpaceDN w:val="0"/>
        <w:adjustRightInd w:val="0"/>
        <w:ind w:firstLine="640"/>
        <w:rPr>
          <w:rFonts w:ascii="宋体" w:hAnsi="宋体"/>
          <w:b/>
          <w:kern w:val="0"/>
          <w:sz w:val="32"/>
          <w:szCs w:val="24"/>
        </w:rPr>
      </w:pPr>
      <w:r>
        <w:rPr>
          <w:rFonts w:ascii="宋体" w:hAnsi="宋体" w:hint="eastAsia"/>
          <w:b/>
          <w:kern w:val="0"/>
          <w:sz w:val="32"/>
          <w:szCs w:val="24"/>
        </w:rPr>
        <w:t>六、一般公共预算财政拨款基本支出决算情况说明</w:t>
      </w:r>
    </w:p>
    <w:p w:rsidR="00000000" w:rsidRDefault="009C0940">
      <w:pPr>
        <w:shd w:val="clear" w:color="auto" w:fill="FFFFFF"/>
        <w:autoSpaceDE w:val="0"/>
        <w:autoSpaceDN w:val="0"/>
        <w:adjustRightInd w:val="0"/>
        <w:jc w:val="left"/>
        <w:rPr>
          <w:rFonts w:ascii="宋体" w:hAnsi="宋体"/>
          <w:kern w:val="0"/>
          <w:sz w:val="32"/>
          <w:szCs w:val="24"/>
        </w:rPr>
      </w:pPr>
      <w:r>
        <w:rPr>
          <w:rFonts w:ascii="宋体" w:hAnsi="宋体"/>
          <w:sz w:val="32"/>
          <w:szCs w:val="24"/>
          <w:lang w:val="zh-CN"/>
        </w:rPr>
        <w:t xml:space="preserve">    </w:t>
      </w:r>
      <w:r>
        <w:rPr>
          <w:rFonts w:ascii="宋体" w:hAnsi="宋体" w:hint="eastAsia"/>
          <w:sz w:val="32"/>
          <w:szCs w:val="24"/>
          <w:lang w:val="zh-CN"/>
        </w:rPr>
        <w:t>益阳市会龙山街道办事处</w:t>
      </w:r>
      <w:r>
        <w:rPr>
          <w:rFonts w:ascii="宋体" w:hAnsi="宋体"/>
          <w:sz w:val="32"/>
          <w:szCs w:val="24"/>
          <w:lang w:val="zh-CN"/>
        </w:rPr>
        <w:t>2019</w:t>
      </w:r>
      <w:r>
        <w:rPr>
          <w:rFonts w:ascii="宋体" w:hAnsi="宋体" w:hint="eastAsia"/>
          <w:sz w:val="32"/>
          <w:szCs w:val="24"/>
          <w:lang w:val="zh-CN"/>
        </w:rPr>
        <w:t>年度</w:t>
      </w:r>
      <w:r>
        <w:rPr>
          <w:rFonts w:ascii="宋体" w:hAnsi="宋体" w:hint="eastAsia"/>
          <w:kern w:val="0"/>
          <w:sz w:val="32"/>
          <w:szCs w:val="24"/>
        </w:rPr>
        <w:t>一般公共预算财政拨款基本支出</w:t>
      </w:r>
      <w:r>
        <w:rPr>
          <w:rFonts w:ascii="宋体" w:hAnsi="宋体"/>
          <w:kern w:val="0"/>
          <w:sz w:val="32"/>
          <w:szCs w:val="24"/>
        </w:rPr>
        <w:t>1448.73</w:t>
      </w:r>
      <w:r>
        <w:rPr>
          <w:rFonts w:ascii="宋体" w:hAnsi="宋体" w:hint="eastAsia"/>
          <w:kern w:val="0"/>
          <w:sz w:val="32"/>
          <w:szCs w:val="24"/>
        </w:rPr>
        <w:t>万元。其中</w:t>
      </w:r>
      <w:r>
        <w:rPr>
          <w:rFonts w:ascii="宋体" w:hAnsi="宋体"/>
          <w:kern w:val="0"/>
          <w:sz w:val="32"/>
          <w:szCs w:val="24"/>
        </w:rPr>
        <w:t>:</w:t>
      </w:r>
    </w:p>
    <w:p w:rsidR="00000000" w:rsidRDefault="009C0940">
      <w:pPr>
        <w:shd w:val="clear" w:color="auto" w:fill="FFFFFF"/>
        <w:autoSpaceDE w:val="0"/>
        <w:autoSpaceDN w:val="0"/>
        <w:adjustRightInd w:val="0"/>
        <w:jc w:val="left"/>
        <w:rPr>
          <w:rFonts w:ascii="宋体" w:hAnsi="宋体"/>
          <w:kern w:val="0"/>
          <w:sz w:val="32"/>
          <w:szCs w:val="24"/>
        </w:rPr>
      </w:pPr>
      <w:r>
        <w:rPr>
          <w:rFonts w:ascii="宋体" w:hAnsi="宋体"/>
          <w:kern w:val="0"/>
          <w:sz w:val="32"/>
          <w:szCs w:val="24"/>
        </w:rPr>
        <w:t xml:space="preserve">   </w:t>
      </w:r>
      <w:r>
        <w:rPr>
          <w:rFonts w:ascii="宋体" w:hAnsi="宋体" w:hint="eastAsia"/>
          <w:kern w:val="0"/>
          <w:sz w:val="32"/>
          <w:szCs w:val="24"/>
        </w:rPr>
        <w:t>人员经费</w:t>
      </w:r>
      <w:r>
        <w:rPr>
          <w:rFonts w:ascii="宋体" w:hAnsi="宋体"/>
          <w:kern w:val="0"/>
          <w:sz w:val="32"/>
          <w:szCs w:val="24"/>
        </w:rPr>
        <w:t>1218.64</w:t>
      </w:r>
      <w:r>
        <w:rPr>
          <w:rFonts w:ascii="宋体" w:hAnsi="宋体" w:hint="eastAsia"/>
          <w:kern w:val="0"/>
          <w:sz w:val="32"/>
          <w:szCs w:val="24"/>
        </w:rPr>
        <w:t>万元，主要包括：按国家规定支出的基本工资</w:t>
      </w:r>
      <w:r>
        <w:rPr>
          <w:rFonts w:ascii="宋体" w:hAnsi="宋体"/>
          <w:kern w:val="0"/>
          <w:sz w:val="32"/>
          <w:szCs w:val="24"/>
        </w:rPr>
        <w:t>92</w:t>
      </w:r>
      <w:r>
        <w:rPr>
          <w:rFonts w:ascii="宋体" w:hAnsi="宋体" w:hint="eastAsia"/>
          <w:kern w:val="0"/>
          <w:sz w:val="32"/>
          <w:szCs w:val="24"/>
        </w:rPr>
        <w:t>万元、津贴补贴</w:t>
      </w:r>
      <w:r>
        <w:rPr>
          <w:rFonts w:ascii="宋体" w:hAnsi="宋体"/>
          <w:kern w:val="0"/>
          <w:sz w:val="32"/>
          <w:szCs w:val="24"/>
        </w:rPr>
        <w:t>107.68</w:t>
      </w:r>
      <w:r>
        <w:rPr>
          <w:rFonts w:ascii="宋体" w:hAnsi="宋体" w:hint="eastAsia"/>
          <w:kern w:val="0"/>
          <w:sz w:val="32"/>
          <w:szCs w:val="24"/>
        </w:rPr>
        <w:t>万元、其他社会保障缴费</w:t>
      </w:r>
      <w:r>
        <w:rPr>
          <w:rFonts w:ascii="宋体" w:hAnsi="宋体"/>
          <w:kern w:val="0"/>
          <w:sz w:val="32"/>
          <w:szCs w:val="24"/>
        </w:rPr>
        <w:t>3.51</w:t>
      </w:r>
      <w:r>
        <w:rPr>
          <w:rFonts w:ascii="宋体" w:hAnsi="宋体" w:hint="eastAsia"/>
          <w:kern w:val="0"/>
          <w:sz w:val="32"/>
          <w:szCs w:val="24"/>
        </w:rPr>
        <w:t>万元、伙食补助费</w:t>
      </w:r>
      <w:r>
        <w:rPr>
          <w:rFonts w:ascii="宋体" w:hAnsi="宋体"/>
          <w:kern w:val="0"/>
          <w:sz w:val="32"/>
          <w:szCs w:val="24"/>
        </w:rPr>
        <w:t>20.65</w:t>
      </w:r>
      <w:r>
        <w:rPr>
          <w:rFonts w:ascii="宋体" w:hAnsi="宋体" w:hint="eastAsia"/>
          <w:kern w:val="0"/>
          <w:sz w:val="32"/>
          <w:szCs w:val="24"/>
        </w:rPr>
        <w:t>万元、奖金</w:t>
      </w:r>
      <w:r>
        <w:rPr>
          <w:rFonts w:ascii="宋体" w:hAnsi="宋体"/>
          <w:kern w:val="0"/>
          <w:sz w:val="32"/>
          <w:szCs w:val="24"/>
        </w:rPr>
        <w:t>123.45</w:t>
      </w:r>
      <w:r>
        <w:rPr>
          <w:rFonts w:ascii="宋体" w:hAnsi="宋体" w:hint="eastAsia"/>
          <w:kern w:val="0"/>
          <w:sz w:val="32"/>
          <w:szCs w:val="24"/>
        </w:rPr>
        <w:t>万元、绩效工资</w:t>
      </w:r>
      <w:r>
        <w:rPr>
          <w:rFonts w:ascii="宋体" w:hAnsi="宋体"/>
          <w:kern w:val="0"/>
          <w:sz w:val="32"/>
          <w:szCs w:val="24"/>
        </w:rPr>
        <w:t>115.55</w:t>
      </w:r>
      <w:r>
        <w:rPr>
          <w:rFonts w:ascii="宋体" w:hAnsi="宋体" w:hint="eastAsia"/>
          <w:kern w:val="0"/>
          <w:sz w:val="32"/>
          <w:szCs w:val="24"/>
        </w:rPr>
        <w:t>万元、机关事业单位基本养老保险缴费</w:t>
      </w:r>
      <w:r>
        <w:rPr>
          <w:rFonts w:ascii="宋体" w:hAnsi="宋体"/>
          <w:kern w:val="0"/>
          <w:sz w:val="32"/>
          <w:szCs w:val="24"/>
        </w:rPr>
        <w:t>215.88</w:t>
      </w:r>
      <w:r>
        <w:rPr>
          <w:rFonts w:ascii="宋体" w:hAnsi="宋体" w:hint="eastAsia"/>
          <w:kern w:val="0"/>
          <w:sz w:val="32"/>
          <w:szCs w:val="24"/>
        </w:rPr>
        <w:t>万元、其他工资福利支出</w:t>
      </w:r>
      <w:r>
        <w:rPr>
          <w:rFonts w:ascii="宋体" w:hAnsi="宋体"/>
          <w:kern w:val="0"/>
          <w:sz w:val="32"/>
          <w:szCs w:val="24"/>
        </w:rPr>
        <w:t>180.52</w:t>
      </w:r>
      <w:r>
        <w:rPr>
          <w:rFonts w:ascii="宋体" w:hAnsi="宋体" w:hint="eastAsia"/>
          <w:kern w:val="0"/>
          <w:sz w:val="32"/>
          <w:szCs w:val="24"/>
        </w:rPr>
        <w:t>万元、抚恤金</w:t>
      </w:r>
      <w:r>
        <w:rPr>
          <w:rFonts w:ascii="宋体" w:hAnsi="宋体"/>
          <w:kern w:val="0"/>
          <w:sz w:val="32"/>
          <w:szCs w:val="24"/>
        </w:rPr>
        <w:t>24.74</w:t>
      </w:r>
      <w:r>
        <w:rPr>
          <w:rFonts w:ascii="宋体" w:hAnsi="宋体" w:hint="eastAsia"/>
          <w:kern w:val="0"/>
          <w:sz w:val="32"/>
          <w:szCs w:val="24"/>
        </w:rPr>
        <w:t>万元、职业年金</w:t>
      </w:r>
      <w:r>
        <w:rPr>
          <w:rFonts w:ascii="宋体" w:hAnsi="宋体"/>
          <w:kern w:val="0"/>
          <w:sz w:val="32"/>
          <w:szCs w:val="24"/>
        </w:rPr>
        <w:t>37.31</w:t>
      </w:r>
      <w:r>
        <w:rPr>
          <w:rFonts w:ascii="宋体" w:hAnsi="宋体" w:hint="eastAsia"/>
          <w:kern w:val="0"/>
          <w:sz w:val="32"/>
          <w:szCs w:val="24"/>
        </w:rPr>
        <w:t>万元、住房公积金</w:t>
      </w:r>
      <w:r>
        <w:rPr>
          <w:rFonts w:ascii="宋体" w:hAnsi="宋体"/>
          <w:kern w:val="0"/>
          <w:sz w:val="32"/>
          <w:szCs w:val="24"/>
        </w:rPr>
        <w:t>169.58</w:t>
      </w:r>
      <w:r>
        <w:rPr>
          <w:rFonts w:ascii="宋体" w:hAnsi="宋体" w:hint="eastAsia"/>
          <w:kern w:val="0"/>
          <w:sz w:val="32"/>
          <w:szCs w:val="24"/>
        </w:rPr>
        <w:t>万元、职工医疗保险</w:t>
      </w:r>
      <w:r>
        <w:rPr>
          <w:rFonts w:ascii="宋体" w:hAnsi="宋体"/>
          <w:kern w:val="0"/>
          <w:sz w:val="32"/>
          <w:szCs w:val="24"/>
        </w:rPr>
        <w:t>121.63</w:t>
      </w:r>
      <w:r>
        <w:rPr>
          <w:rFonts w:ascii="宋体" w:hAnsi="宋体" w:hint="eastAsia"/>
          <w:kern w:val="0"/>
          <w:sz w:val="32"/>
          <w:szCs w:val="24"/>
        </w:rPr>
        <w:t>万元、其他对个人和家庭的补助支出</w:t>
      </w:r>
      <w:r>
        <w:rPr>
          <w:rFonts w:ascii="宋体" w:hAnsi="宋体"/>
          <w:kern w:val="0"/>
          <w:sz w:val="32"/>
          <w:szCs w:val="24"/>
        </w:rPr>
        <w:t>3.16</w:t>
      </w:r>
      <w:r>
        <w:rPr>
          <w:rFonts w:ascii="宋体" w:hAnsi="宋体" w:hint="eastAsia"/>
          <w:kern w:val="0"/>
          <w:sz w:val="32"/>
          <w:szCs w:val="24"/>
        </w:rPr>
        <w:t>万元；</w:t>
      </w:r>
    </w:p>
    <w:p w:rsidR="00000000" w:rsidRDefault="009C0940">
      <w:pPr>
        <w:shd w:val="clear" w:color="auto" w:fill="FFFFFF"/>
        <w:autoSpaceDE w:val="0"/>
        <w:autoSpaceDN w:val="0"/>
        <w:adjustRightInd w:val="0"/>
        <w:jc w:val="left"/>
        <w:rPr>
          <w:rFonts w:ascii="宋体" w:hAnsi="宋体"/>
          <w:sz w:val="32"/>
          <w:szCs w:val="24"/>
          <w:lang w:val="zh-CN"/>
        </w:rPr>
      </w:pPr>
      <w:r>
        <w:rPr>
          <w:rFonts w:ascii="宋体" w:hAnsi="宋体"/>
          <w:kern w:val="0"/>
          <w:sz w:val="32"/>
          <w:szCs w:val="24"/>
        </w:rPr>
        <w:t xml:space="preserve">   </w:t>
      </w:r>
      <w:r>
        <w:rPr>
          <w:rFonts w:ascii="宋体" w:hAnsi="宋体" w:hint="eastAsia"/>
          <w:kern w:val="0"/>
          <w:sz w:val="32"/>
          <w:szCs w:val="24"/>
        </w:rPr>
        <w:t>公用经费</w:t>
      </w:r>
      <w:r>
        <w:rPr>
          <w:rFonts w:ascii="宋体" w:hAnsi="宋体"/>
          <w:kern w:val="0"/>
          <w:sz w:val="32"/>
          <w:szCs w:val="24"/>
        </w:rPr>
        <w:t>230.09</w:t>
      </w:r>
      <w:r>
        <w:rPr>
          <w:rFonts w:ascii="宋体" w:hAnsi="宋体" w:hint="eastAsia"/>
          <w:kern w:val="0"/>
          <w:sz w:val="32"/>
          <w:szCs w:val="24"/>
        </w:rPr>
        <w:t>万元，主要包括：办公费、印刷费、咨询费、手续费、水费、电费、邮电费、取暖费、物业管理费、差旅费、</w:t>
      </w:r>
      <w:r>
        <w:rPr>
          <w:rFonts w:ascii="宋体" w:hAnsi="宋体" w:hint="eastAsia"/>
          <w:kern w:val="0"/>
          <w:sz w:val="32"/>
          <w:szCs w:val="24"/>
        </w:rPr>
        <w:lastRenderedPageBreak/>
        <w:t>因公出国（境）费用、维修（护）费、租赁费、会议费、培训费、公务接待费、专用材料费、劳务费、委托业务费、工会经费、福利费、公务用车运行维护费、其他交通费用、税金及附加费用、其他商品和服务支出、办</w:t>
      </w:r>
      <w:r>
        <w:rPr>
          <w:rFonts w:ascii="宋体" w:hAnsi="宋体" w:hint="eastAsia"/>
          <w:kern w:val="0"/>
          <w:sz w:val="32"/>
          <w:szCs w:val="24"/>
        </w:rPr>
        <w:t>公设备购置、专用设备购置、其他资本性支出。</w:t>
      </w:r>
    </w:p>
    <w:p w:rsidR="00000000" w:rsidRDefault="009C0940">
      <w:pPr>
        <w:shd w:val="clear" w:color="auto" w:fill="FFFFFF"/>
        <w:autoSpaceDE w:val="0"/>
        <w:autoSpaceDN w:val="0"/>
        <w:adjustRightInd w:val="0"/>
        <w:jc w:val="left"/>
        <w:rPr>
          <w:rFonts w:ascii="宋体" w:hAnsi="宋体"/>
          <w:sz w:val="32"/>
          <w:szCs w:val="24"/>
          <w:lang w:val="zh-CN"/>
        </w:rPr>
      </w:pPr>
      <w:r>
        <w:rPr>
          <w:rFonts w:ascii="宋体" w:hAnsi="宋体" w:hint="eastAsia"/>
          <w:b/>
          <w:sz w:val="32"/>
          <w:szCs w:val="24"/>
          <w:lang w:val="zh-CN"/>
        </w:rPr>
        <w:t>七、一般公共预算财政拨款</w:t>
      </w:r>
      <w:r>
        <w:rPr>
          <w:rFonts w:ascii="宋体" w:hAnsi="宋体" w:hint="eastAsia"/>
          <w:b/>
          <w:sz w:val="32"/>
          <w:szCs w:val="24"/>
          <w:lang w:val="zh-CN"/>
        </w:rPr>
        <w:t>“</w:t>
      </w:r>
      <w:r>
        <w:rPr>
          <w:rFonts w:ascii="宋体" w:hAnsi="宋体" w:hint="eastAsia"/>
          <w:b/>
          <w:sz w:val="32"/>
          <w:szCs w:val="24"/>
          <w:lang w:val="zh-CN"/>
        </w:rPr>
        <w:t>三公</w:t>
      </w:r>
      <w:r>
        <w:rPr>
          <w:rFonts w:ascii="宋体" w:hAnsi="宋体" w:hint="eastAsia"/>
          <w:b/>
          <w:sz w:val="32"/>
          <w:szCs w:val="24"/>
          <w:lang w:val="zh-CN"/>
        </w:rPr>
        <w:t>”</w:t>
      </w:r>
      <w:r>
        <w:rPr>
          <w:rFonts w:ascii="宋体" w:hAnsi="宋体" w:hint="eastAsia"/>
          <w:b/>
          <w:sz w:val="32"/>
          <w:szCs w:val="24"/>
          <w:lang w:val="zh-CN"/>
        </w:rPr>
        <w:t>经费决算情况说明</w:t>
      </w:r>
    </w:p>
    <w:p w:rsidR="00000000" w:rsidRDefault="009C0940">
      <w:pPr>
        <w:shd w:val="clear" w:color="auto" w:fill="FFFFFF"/>
        <w:autoSpaceDE w:val="0"/>
        <w:autoSpaceDN w:val="0"/>
        <w:adjustRightInd w:val="0"/>
        <w:jc w:val="left"/>
        <w:rPr>
          <w:rFonts w:ascii="宋体" w:hAnsi="宋体"/>
          <w:sz w:val="32"/>
          <w:szCs w:val="24"/>
          <w:lang w:val="zh-CN"/>
        </w:rPr>
      </w:pPr>
      <w:r>
        <w:rPr>
          <w:rFonts w:ascii="宋体" w:hAnsi="宋体" w:hint="eastAsia"/>
          <w:sz w:val="32"/>
          <w:szCs w:val="24"/>
          <w:lang w:val="zh-CN"/>
        </w:rPr>
        <w:t>（一）</w:t>
      </w:r>
      <w:r>
        <w:rPr>
          <w:rFonts w:ascii="宋体" w:hAnsi="宋体" w:hint="eastAsia"/>
          <w:sz w:val="32"/>
          <w:szCs w:val="24"/>
          <w:lang w:val="zh-CN"/>
        </w:rPr>
        <w:t>“</w:t>
      </w:r>
      <w:r>
        <w:rPr>
          <w:rFonts w:ascii="宋体" w:hAnsi="宋体" w:hint="eastAsia"/>
          <w:sz w:val="32"/>
          <w:szCs w:val="24"/>
          <w:lang w:val="zh-CN"/>
        </w:rPr>
        <w:t>三公</w:t>
      </w:r>
      <w:r>
        <w:rPr>
          <w:rFonts w:ascii="宋体" w:hAnsi="宋体" w:hint="eastAsia"/>
          <w:sz w:val="32"/>
          <w:szCs w:val="24"/>
          <w:lang w:val="zh-CN"/>
        </w:rPr>
        <w:t>”</w:t>
      </w:r>
      <w:r>
        <w:rPr>
          <w:rFonts w:ascii="宋体" w:hAnsi="宋体" w:hint="eastAsia"/>
          <w:sz w:val="32"/>
          <w:szCs w:val="24"/>
          <w:lang w:val="zh-CN"/>
        </w:rPr>
        <w:t>经费财政拨款支出决算总体情况说明。</w:t>
      </w:r>
    </w:p>
    <w:p w:rsidR="00000000" w:rsidRDefault="009C0940">
      <w:pPr>
        <w:shd w:val="clear" w:color="auto" w:fill="FFFFFF"/>
        <w:autoSpaceDE w:val="0"/>
        <w:autoSpaceDN w:val="0"/>
        <w:adjustRightInd w:val="0"/>
        <w:jc w:val="left"/>
        <w:rPr>
          <w:rFonts w:ascii="宋体" w:hAnsi="宋体"/>
          <w:sz w:val="32"/>
          <w:szCs w:val="24"/>
          <w:lang w:val="zh-CN"/>
        </w:rPr>
      </w:pPr>
      <w:r>
        <w:rPr>
          <w:rFonts w:ascii="宋体" w:hAnsi="宋体"/>
          <w:sz w:val="32"/>
          <w:szCs w:val="24"/>
        </w:rPr>
        <w:t>2019</w:t>
      </w:r>
      <w:r>
        <w:rPr>
          <w:rFonts w:ascii="宋体" w:hAnsi="宋体" w:hint="eastAsia"/>
          <w:sz w:val="32"/>
          <w:szCs w:val="24"/>
        </w:rPr>
        <w:t>年度</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经费财政拨款支出预算数为</w:t>
      </w:r>
      <w:r>
        <w:rPr>
          <w:rFonts w:ascii="宋体" w:hAnsi="宋体"/>
          <w:sz w:val="32"/>
          <w:szCs w:val="24"/>
        </w:rPr>
        <w:t>45</w:t>
      </w:r>
      <w:r>
        <w:rPr>
          <w:rFonts w:ascii="宋体" w:hAnsi="宋体" w:hint="eastAsia"/>
          <w:sz w:val="32"/>
          <w:szCs w:val="24"/>
        </w:rPr>
        <w:t>万元，支出决算数为</w:t>
      </w:r>
      <w:r>
        <w:rPr>
          <w:rFonts w:ascii="宋体" w:hAnsi="宋体"/>
          <w:sz w:val="32"/>
          <w:szCs w:val="24"/>
        </w:rPr>
        <w:t>6.59</w:t>
      </w:r>
      <w:r>
        <w:rPr>
          <w:rFonts w:ascii="宋体" w:hAnsi="宋体" w:hint="eastAsia"/>
          <w:sz w:val="32"/>
          <w:szCs w:val="24"/>
        </w:rPr>
        <w:t>万元</w:t>
      </w:r>
      <w:r>
        <w:rPr>
          <w:rFonts w:ascii="宋体" w:hAnsi="宋体"/>
          <w:sz w:val="32"/>
          <w:szCs w:val="24"/>
        </w:rPr>
        <w:t>,</w:t>
      </w:r>
      <w:r>
        <w:rPr>
          <w:rFonts w:ascii="宋体" w:hAnsi="宋体" w:hint="eastAsia"/>
          <w:sz w:val="32"/>
          <w:szCs w:val="24"/>
          <w:lang w:val="zh-CN"/>
        </w:rPr>
        <w:t>完成预算的</w:t>
      </w:r>
      <w:r>
        <w:rPr>
          <w:rFonts w:ascii="宋体" w:hAnsi="宋体"/>
          <w:sz w:val="32"/>
          <w:szCs w:val="24"/>
          <w:lang w:val="zh-CN"/>
        </w:rPr>
        <w:t>14.6%</w:t>
      </w:r>
      <w:r>
        <w:rPr>
          <w:rFonts w:ascii="宋体" w:hAnsi="宋体" w:hint="eastAsia"/>
          <w:sz w:val="32"/>
          <w:szCs w:val="24"/>
          <w:lang w:val="zh-CN"/>
        </w:rPr>
        <w:t>，</w:t>
      </w:r>
      <w:r>
        <w:rPr>
          <w:rFonts w:ascii="宋体" w:hAnsi="宋体" w:hint="eastAsia"/>
          <w:sz w:val="32"/>
          <w:szCs w:val="24"/>
        </w:rPr>
        <w:t>决算数小于预算数的主要原因是认真贯彻落实中央</w:t>
      </w:r>
      <w:r>
        <w:rPr>
          <w:rFonts w:ascii="宋体" w:hAnsi="宋体" w:hint="eastAsia"/>
          <w:sz w:val="32"/>
          <w:szCs w:val="24"/>
        </w:rPr>
        <w:t>“</w:t>
      </w:r>
      <w:r>
        <w:rPr>
          <w:rFonts w:ascii="宋体" w:hAnsi="宋体" w:hint="eastAsia"/>
          <w:sz w:val="32"/>
          <w:szCs w:val="24"/>
        </w:rPr>
        <w:t>八项规定</w:t>
      </w:r>
      <w:r>
        <w:rPr>
          <w:rFonts w:ascii="宋体" w:hAnsi="宋体" w:hint="eastAsia"/>
          <w:sz w:val="32"/>
          <w:szCs w:val="24"/>
        </w:rPr>
        <w:t>”</w:t>
      </w:r>
      <w:r>
        <w:rPr>
          <w:rFonts w:ascii="宋体" w:hAnsi="宋体" w:hint="eastAsia"/>
          <w:sz w:val="32"/>
          <w:szCs w:val="24"/>
        </w:rPr>
        <w:t>精神和厉行节约要求，从严控制</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经费开支，全年实际支出比预算有所节约。</w:t>
      </w:r>
    </w:p>
    <w:p w:rsidR="00000000" w:rsidRDefault="009C0940">
      <w:pPr>
        <w:shd w:val="clear" w:color="auto" w:fill="FFFFFF"/>
        <w:autoSpaceDE w:val="0"/>
        <w:autoSpaceDN w:val="0"/>
        <w:adjustRightInd w:val="0"/>
        <w:jc w:val="left"/>
        <w:rPr>
          <w:rFonts w:ascii="宋体" w:hAnsi="宋体"/>
          <w:sz w:val="32"/>
          <w:szCs w:val="24"/>
          <w:lang w:val="zh-CN"/>
        </w:rPr>
      </w:pPr>
      <w:r>
        <w:rPr>
          <w:rFonts w:ascii="宋体" w:hAnsi="宋体" w:hint="eastAsia"/>
          <w:sz w:val="32"/>
          <w:szCs w:val="24"/>
          <w:lang w:val="zh-CN"/>
        </w:rPr>
        <w:t>（二</w:t>
      </w:r>
      <w:r>
        <w:rPr>
          <w:rFonts w:ascii="宋体" w:hAnsi="宋体" w:hint="eastAsia"/>
          <w:sz w:val="32"/>
          <w:szCs w:val="24"/>
        </w:rPr>
        <w:t>）</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经费财政拨款支出决算具体情况说明。</w:t>
      </w:r>
    </w:p>
    <w:p w:rsidR="00000000" w:rsidRDefault="009C0940">
      <w:pPr>
        <w:keepNext/>
        <w:keepLines/>
        <w:shd w:val="clear" w:color="auto" w:fill="FFFFFF"/>
        <w:autoSpaceDE w:val="0"/>
        <w:autoSpaceDN w:val="0"/>
        <w:adjustRightInd w:val="0"/>
        <w:ind w:firstLine="640"/>
        <w:rPr>
          <w:rFonts w:ascii="宋体" w:hAnsi="宋体"/>
          <w:sz w:val="32"/>
          <w:szCs w:val="24"/>
        </w:rPr>
      </w:pPr>
      <w:r>
        <w:rPr>
          <w:rFonts w:ascii="宋体" w:hAnsi="宋体"/>
          <w:sz w:val="32"/>
          <w:szCs w:val="24"/>
        </w:rPr>
        <w:t>2019</w:t>
      </w:r>
      <w:r>
        <w:rPr>
          <w:rFonts w:ascii="宋体" w:hAnsi="宋体" w:hint="eastAsia"/>
          <w:sz w:val="32"/>
          <w:szCs w:val="24"/>
        </w:rPr>
        <w:t>年度</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经费财政拨款支出决算中，具体情况如下：公务用车运行维护费决算数为</w:t>
      </w:r>
      <w:r>
        <w:rPr>
          <w:rFonts w:ascii="宋体" w:hAnsi="宋体"/>
          <w:sz w:val="32"/>
          <w:szCs w:val="24"/>
        </w:rPr>
        <w:t>4</w:t>
      </w:r>
      <w:r>
        <w:rPr>
          <w:rFonts w:ascii="宋体" w:hAnsi="宋体" w:hint="eastAsia"/>
          <w:sz w:val="32"/>
          <w:szCs w:val="24"/>
        </w:rPr>
        <w:t>万元，占</w:t>
      </w:r>
      <w:r>
        <w:rPr>
          <w:rFonts w:ascii="宋体" w:hAnsi="宋体"/>
          <w:sz w:val="32"/>
          <w:szCs w:val="24"/>
        </w:rPr>
        <w:t>60.7%</w:t>
      </w:r>
      <w:r>
        <w:rPr>
          <w:rFonts w:ascii="宋体" w:hAnsi="宋体" w:hint="eastAsia"/>
          <w:sz w:val="32"/>
          <w:szCs w:val="24"/>
        </w:rPr>
        <w:t>。公务用车保有量</w:t>
      </w:r>
      <w:r>
        <w:rPr>
          <w:rFonts w:ascii="宋体" w:hAnsi="宋体"/>
          <w:sz w:val="32"/>
          <w:szCs w:val="24"/>
        </w:rPr>
        <w:t>2</w:t>
      </w:r>
      <w:r>
        <w:rPr>
          <w:rFonts w:ascii="宋体" w:hAnsi="宋体" w:hint="eastAsia"/>
          <w:sz w:val="32"/>
          <w:szCs w:val="24"/>
        </w:rPr>
        <w:t>辆</w:t>
      </w:r>
      <w:r>
        <w:rPr>
          <w:rFonts w:ascii="宋体" w:hAnsi="宋体"/>
          <w:sz w:val="32"/>
          <w:szCs w:val="24"/>
        </w:rPr>
        <w:t>,</w:t>
      </w:r>
      <w:r>
        <w:rPr>
          <w:rFonts w:ascii="宋体" w:hAnsi="宋体" w:hint="eastAsia"/>
          <w:sz w:val="32"/>
          <w:szCs w:val="24"/>
        </w:rPr>
        <w:t>公务接待费决算数为</w:t>
      </w:r>
      <w:r>
        <w:rPr>
          <w:rFonts w:ascii="宋体" w:hAnsi="宋体"/>
          <w:sz w:val="32"/>
          <w:szCs w:val="24"/>
        </w:rPr>
        <w:t>0</w:t>
      </w:r>
      <w:r>
        <w:rPr>
          <w:rFonts w:ascii="宋体" w:hAnsi="宋体" w:hint="eastAsia"/>
          <w:sz w:val="32"/>
          <w:szCs w:val="24"/>
        </w:rPr>
        <w:t>万元，占</w:t>
      </w:r>
      <w:r>
        <w:rPr>
          <w:rFonts w:ascii="宋体" w:hAnsi="宋体"/>
          <w:sz w:val="32"/>
          <w:szCs w:val="24"/>
        </w:rPr>
        <w:t>0%,</w:t>
      </w:r>
      <w:r>
        <w:rPr>
          <w:rFonts w:ascii="宋体" w:hAnsi="宋体" w:hint="eastAsia"/>
          <w:sz w:val="32"/>
          <w:szCs w:val="24"/>
        </w:rPr>
        <w:t>无因公出国</w:t>
      </w:r>
      <w:r>
        <w:rPr>
          <w:rFonts w:ascii="宋体" w:hAnsi="宋体"/>
          <w:sz w:val="32"/>
          <w:szCs w:val="24"/>
        </w:rPr>
        <w:t>(</w:t>
      </w:r>
      <w:r>
        <w:rPr>
          <w:rFonts w:ascii="宋体" w:hAnsi="宋体" w:hint="eastAsia"/>
          <w:sz w:val="32"/>
          <w:szCs w:val="24"/>
        </w:rPr>
        <w:t>境</w:t>
      </w:r>
      <w:r>
        <w:rPr>
          <w:rFonts w:ascii="宋体" w:hAnsi="宋体"/>
          <w:sz w:val="32"/>
          <w:szCs w:val="24"/>
        </w:rPr>
        <w:t>)</w:t>
      </w:r>
      <w:r>
        <w:rPr>
          <w:rFonts w:ascii="宋体" w:hAnsi="宋体" w:hint="eastAsia"/>
          <w:sz w:val="32"/>
          <w:szCs w:val="24"/>
        </w:rPr>
        <w:t>费。</w:t>
      </w:r>
      <w:r>
        <w:rPr>
          <w:rFonts w:ascii="宋体" w:hAnsi="宋体"/>
          <w:sz w:val="32"/>
          <w:szCs w:val="24"/>
        </w:rPr>
        <w:t>2019</w:t>
      </w:r>
      <w:r>
        <w:rPr>
          <w:rFonts w:ascii="宋体" w:hAnsi="宋体" w:hint="eastAsia"/>
          <w:sz w:val="32"/>
          <w:szCs w:val="24"/>
        </w:rPr>
        <w:t>年</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经费决算比</w:t>
      </w:r>
      <w:r>
        <w:rPr>
          <w:rFonts w:ascii="宋体" w:hAnsi="宋体"/>
          <w:sz w:val="32"/>
          <w:szCs w:val="24"/>
        </w:rPr>
        <w:t>2018</w:t>
      </w:r>
      <w:r>
        <w:rPr>
          <w:rFonts w:ascii="宋体" w:hAnsi="宋体" w:hint="eastAsia"/>
          <w:sz w:val="32"/>
          <w:szCs w:val="24"/>
        </w:rPr>
        <w:t>年减少</w:t>
      </w:r>
      <w:r>
        <w:rPr>
          <w:rFonts w:ascii="宋体" w:hAnsi="宋体"/>
          <w:sz w:val="32"/>
          <w:szCs w:val="24"/>
        </w:rPr>
        <w:t>2.41</w:t>
      </w:r>
      <w:r>
        <w:rPr>
          <w:rFonts w:ascii="宋体" w:hAnsi="宋体" w:hint="eastAsia"/>
          <w:sz w:val="32"/>
          <w:szCs w:val="24"/>
        </w:rPr>
        <w:t>万元，我单位按照中央、省委、省政府等要求，厉行节约，继续严控</w:t>
      </w:r>
      <w:r>
        <w:rPr>
          <w:rFonts w:ascii="宋体" w:hAnsi="宋体" w:hint="eastAsia"/>
          <w:sz w:val="32"/>
          <w:szCs w:val="24"/>
        </w:rPr>
        <w:t>“</w:t>
      </w:r>
      <w:r>
        <w:rPr>
          <w:rFonts w:ascii="宋体" w:hAnsi="宋体" w:hint="eastAsia"/>
          <w:sz w:val="32"/>
          <w:szCs w:val="24"/>
        </w:rPr>
        <w:t>三公</w:t>
      </w:r>
      <w:r>
        <w:rPr>
          <w:rFonts w:ascii="宋体" w:hAnsi="宋体" w:hint="eastAsia"/>
          <w:sz w:val="32"/>
          <w:szCs w:val="24"/>
        </w:rPr>
        <w:t>”</w:t>
      </w:r>
      <w:r>
        <w:rPr>
          <w:rFonts w:ascii="宋体" w:hAnsi="宋体" w:hint="eastAsia"/>
          <w:sz w:val="32"/>
          <w:szCs w:val="24"/>
        </w:rPr>
        <w:t>经费。</w:t>
      </w:r>
    </w:p>
    <w:p w:rsidR="00000000" w:rsidRDefault="009C0940">
      <w:pPr>
        <w:keepNext/>
        <w:keepLines/>
        <w:shd w:val="clear" w:color="auto" w:fill="FFFFFF"/>
        <w:autoSpaceDE w:val="0"/>
        <w:autoSpaceDN w:val="0"/>
        <w:adjustRightInd w:val="0"/>
        <w:ind w:firstLine="640"/>
        <w:rPr>
          <w:rFonts w:ascii="宋体" w:hAnsi="宋体"/>
          <w:b/>
          <w:sz w:val="32"/>
          <w:szCs w:val="24"/>
        </w:rPr>
      </w:pPr>
      <w:r>
        <w:rPr>
          <w:rFonts w:ascii="宋体" w:hAnsi="宋体" w:hint="eastAsia"/>
          <w:b/>
          <w:sz w:val="32"/>
          <w:szCs w:val="24"/>
        </w:rPr>
        <w:t>八、</w:t>
      </w:r>
      <w:r>
        <w:rPr>
          <w:rFonts w:ascii="宋体" w:hAnsi="宋体" w:hint="eastAsia"/>
          <w:b/>
          <w:kern w:val="0"/>
          <w:sz w:val="32"/>
          <w:szCs w:val="24"/>
        </w:rPr>
        <w:t>政府性基金预算收入支出决算情况</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color w:val="000000"/>
          <w:sz w:val="32"/>
          <w:szCs w:val="24"/>
        </w:rPr>
        <w:t>2019</w:t>
      </w:r>
      <w:r>
        <w:rPr>
          <w:rFonts w:ascii="宋体" w:hAnsi="宋体" w:hint="eastAsia"/>
          <w:color w:val="000000"/>
          <w:sz w:val="32"/>
          <w:szCs w:val="24"/>
        </w:rPr>
        <w:t>年本单位没有使用政府性基金预算拨款安排的支出。</w:t>
      </w:r>
      <w:r>
        <w:rPr>
          <w:rFonts w:ascii="宋体" w:hAnsi="宋体"/>
          <w:color w:val="000000"/>
          <w:kern w:val="0"/>
          <w:sz w:val="32"/>
          <w:szCs w:val="24"/>
        </w:rPr>
        <w:t>2019</w:t>
      </w:r>
      <w:r>
        <w:rPr>
          <w:rFonts w:ascii="宋体" w:hAnsi="宋体" w:hint="eastAsia"/>
          <w:color w:val="000000"/>
          <w:kern w:val="0"/>
          <w:sz w:val="32"/>
          <w:szCs w:val="24"/>
        </w:rPr>
        <w:t>年政府性基金本年收入</w:t>
      </w:r>
      <w:r>
        <w:rPr>
          <w:rFonts w:ascii="宋体" w:hAnsi="宋体"/>
          <w:color w:val="000000"/>
          <w:kern w:val="0"/>
          <w:sz w:val="32"/>
          <w:szCs w:val="24"/>
        </w:rPr>
        <w:t>80</w:t>
      </w:r>
      <w:r>
        <w:rPr>
          <w:rFonts w:ascii="宋体" w:hAnsi="宋体" w:hint="eastAsia"/>
          <w:color w:val="000000"/>
          <w:kern w:val="0"/>
          <w:sz w:val="32"/>
          <w:szCs w:val="24"/>
        </w:rPr>
        <w:t>万元</w:t>
      </w:r>
      <w:r>
        <w:rPr>
          <w:rFonts w:ascii="宋体" w:hAnsi="宋体"/>
          <w:color w:val="000000"/>
          <w:kern w:val="0"/>
          <w:sz w:val="32"/>
          <w:szCs w:val="24"/>
        </w:rPr>
        <w:t>,</w:t>
      </w:r>
      <w:r>
        <w:rPr>
          <w:rFonts w:ascii="宋体" w:hAnsi="宋体" w:hint="eastAsia"/>
          <w:sz w:val="32"/>
          <w:szCs w:val="24"/>
        </w:rPr>
        <w:t>占本年收入合计的</w:t>
      </w:r>
      <w:r>
        <w:rPr>
          <w:rFonts w:ascii="宋体" w:hAnsi="宋体"/>
          <w:sz w:val="32"/>
          <w:szCs w:val="24"/>
        </w:rPr>
        <w:t>0.72%</w:t>
      </w:r>
      <w:r>
        <w:rPr>
          <w:rFonts w:ascii="宋体" w:hAnsi="宋体" w:hint="eastAsia"/>
          <w:sz w:val="32"/>
          <w:szCs w:val="24"/>
        </w:rPr>
        <w:t>。</w:t>
      </w:r>
      <w:r>
        <w:rPr>
          <w:rFonts w:ascii="宋体" w:hAnsi="宋体" w:hint="eastAsia"/>
          <w:color w:val="000000"/>
          <w:kern w:val="0"/>
          <w:sz w:val="32"/>
          <w:szCs w:val="24"/>
        </w:rPr>
        <w:t>比上年增加</w:t>
      </w:r>
      <w:r>
        <w:rPr>
          <w:rFonts w:ascii="宋体" w:hAnsi="宋体"/>
          <w:color w:val="000000"/>
          <w:kern w:val="0"/>
          <w:sz w:val="32"/>
          <w:szCs w:val="24"/>
        </w:rPr>
        <w:t>116.22%</w:t>
      </w:r>
      <w:r>
        <w:rPr>
          <w:rFonts w:ascii="宋体" w:hAnsi="宋体" w:hint="eastAsia"/>
          <w:color w:val="000000"/>
          <w:kern w:val="0"/>
          <w:sz w:val="32"/>
          <w:szCs w:val="24"/>
        </w:rPr>
        <w:t>，本年支出</w:t>
      </w:r>
      <w:r>
        <w:rPr>
          <w:rFonts w:ascii="宋体" w:hAnsi="宋体"/>
          <w:color w:val="000000"/>
          <w:kern w:val="0"/>
          <w:sz w:val="32"/>
          <w:szCs w:val="24"/>
        </w:rPr>
        <w:t>80</w:t>
      </w:r>
      <w:r>
        <w:rPr>
          <w:rFonts w:ascii="宋体" w:hAnsi="宋体" w:hint="eastAsia"/>
          <w:color w:val="000000"/>
          <w:kern w:val="0"/>
          <w:sz w:val="32"/>
          <w:szCs w:val="24"/>
        </w:rPr>
        <w:t>万元</w:t>
      </w:r>
      <w:r>
        <w:rPr>
          <w:rFonts w:ascii="宋体" w:hAnsi="宋体"/>
          <w:color w:val="000000"/>
          <w:kern w:val="0"/>
          <w:sz w:val="32"/>
          <w:szCs w:val="24"/>
        </w:rPr>
        <w:t>,</w:t>
      </w:r>
      <w:r>
        <w:rPr>
          <w:rFonts w:ascii="宋体" w:hAnsi="宋体" w:hint="eastAsia"/>
          <w:sz w:val="32"/>
          <w:szCs w:val="24"/>
        </w:rPr>
        <w:t>占本年支出合计的</w:t>
      </w:r>
      <w:r>
        <w:rPr>
          <w:rFonts w:ascii="宋体" w:hAnsi="宋体"/>
          <w:sz w:val="32"/>
          <w:szCs w:val="24"/>
        </w:rPr>
        <w:t>0.98%</w:t>
      </w:r>
      <w:r>
        <w:rPr>
          <w:rFonts w:ascii="宋体" w:hAnsi="宋体" w:hint="eastAsia"/>
          <w:sz w:val="32"/>
          <w:szCs w:val="24"/>
        </w:rPr>
        <w:t>。</w:t>
      </w:r>
      <w:r>
        <w:rPr>
          <w:rFonts w:ascii="宋体" w:hAnsi="宋体" w:hint="eastAsia"/>
          <w:color w:val="000000"/>
          <w:kern w:val="0"/>
          <w:sz w:val="32"/>
          <w:szCs w:val="24"/>
        </w:rPr>
        <w:t>比上年增加</w:t>
      </w:r>
      <w:r>
        <w:rPr>
          <w:rFonts w:ascii="宋体" w:hAnsi="宋体"/>
          <w:color w:val="000000"/>
          <w:kern w:val="0"/>
          <w:sz w:val="32"/>
          <w:szCs w:val="24"/>
        </w:rPr>
        <w:t>116.22%</w:t>
      </w:r>
      <w:r>
        <w:rPr>
          <w:rFonts w:ascii="宋体" w:hAnsi="宋体" w:hint="eastAsia"/>
          <w:color w:val="000000"/>
          <w:kern w:val="0"/>
          <w:sz w:val="32"/>
          <w:szCs w:val="24"/>
        </w:rPr>
        <w:t>，基本支出</w:t>
      </w:r>
      <w:r>
        <w:rPr>
          <w:rFonts w:ascii="宋体" w:hAnsi="宋体"/>
          <w:color w:val="000000"/>
          <w:kern w:val="0"/>
          <w:sz w:val="32"/>
          <w:szCs w:val="24"/>
        </w:rPr>
        <w:t>0</w:t>
      </w:r>
      <w:r>
        <w:rPr>
          <w:rFonts w:ascii="宋体" w:hAnsi="宋体" w:hint="eastAsia"/>
          <w:color w:val="000000"/>
          <w:kern w:val="0"/>
          <w:sz w:val="32"/>
          <w:szCs w:val="24"/>
        </w:rPr>
        <w:t>万元</w:t>
      </w:r>
      <w:r>
        <w:rPr>
          <w:rFonts w:ascii="宋体" w:hAnsi="宋体"/>
          <w:color w:val="000000"/>
          <w:kern w:val="0"/>
          <w:sz w:val="32"/>
          <w:szCs w:val="24"/>
        </w:rPr>
        <w:t>,</w:t>
      </w:r>
      <w:r>
        <w:rPr>
          <w:rFonts w:ascii="宋体" w:hAnsi="宋体" w:hint="eastAsia"/>
          <w:color w:val="000000"/>
          <w:kern w:val="0"/>
          <w:sz w:val="32"/>
          <w:szCs w:val="24"/>
        </w:rPr>
        <w:t>比上年减少</w:t>
      </w:r>
      <w:r>
        <w:rPr>
          <w:rFonts w:ascii="宋体" w:hAnsi="宋体"/>
          <w:color w:val="000000"/>
          <w:kern w:val="0"/>
          <w:sz w:val="32"/>
          <w:szCs w:val="24"/>
        </w:rPr>
        <w:t>100%</w:t>
      </w:r>
      <w:r>
        <w:rPr>
          <w:rFonts w:ascii="宋体" w:hAnsi="宋体" w:hint="eastAsia"/>
          <w:color w:val="000000"/>
          <w:kern w:val="0"/>
          <w:sz w:val="32"/>
          <w:szCs w:val="24"/>
        </w:rPr>
        <w:t>，</w:t>
      </w:r>
      <w:r>
        <w:rPr>
          <w:rFonts w:ascii="宋体" w:hAnsi="宋体" w:hint="eastAsia"/>
          <w:color w:val="000000"/>
          <w:kern w:val="0"/>
          <w:sz w:val="32"/>
          <w:szCs w:val="24"/>
        </w:rPr>
        <w:t>项目支出</w:t>
      </w:r>
      <w:r>
        <w:rPr>
          <w:rFonts w:ascii="宋体" w:hAnsi="宋体"/>
          <w:color w:val="000000"/>
          <w:kern w:val="0"/>
          <w:sz w:val="32"/>
          <w:szCs w:val="24"/>
        </w:rPr>
        <w:t>80</w:t>
      </w:r>
      <w:r>
        <w:rPr>
          <w:rFonts w:ascii="宋体" w:hAnsi="宋体" w:hint="eastAsia"/>
          <w:color w:val="000000"/>
          <w:kern w:val="0"/>
          <w:sz w:val="32"/>
          <w:szCs w:val="24"/>
        </w:rPr>
        <w:t>万元</w:t>
      </w:r>
      <w:r>
        <w:rPr>
          <w:rFonts w:ascii="宋体" w:hAnsi="宋体"/>
          <w:color w:val="000000"/>
          <w:kern w:val="0"/>
          <w:sz w:val="32"/>
          <w:szCs w:val="24"/>
        </w:rPr>
        <w:t>,</w:t>
      </w:r>
      <w:r>
        <w:rPr>
          <w:rFonts w:ascii="宋体" w:hAnsi="宋体" w:hint="eastAsia"/>
          <w:color w:val="000000"/>
          <w:kern w:val="0"/>
          <w:sz w:val="32"/>
          <w:szCs w:val="24"/>
        </w:rPr>
        <w:t>比上年增加</w:t>
      </w:r>
      <w:r>
        <w:rPr>
          <w:rFonts w:ascii="宋体" w:hAnsi="宋体"/>
          <w:color w:val="000000"/>
          <w:kern w:val="0"/>
          <w:sz w:val="32"/>
          <w:szCs w:val="24"/>
        </w:rPr>
        <w:t>1233.33%</w:t>
      </w:r>
      <w:r>
        <w:rPr>
          <w:rFonts w:ascii="宋体" w:hAnsi="宋体" w:hint="eastAsia"/>
          <w:color w:val="000000"/>
          <w:kern w:val="0"/>
          <w:sz w:val="32"/>
          <w:szCs w:val="24"/>
        </w:rPr>
        <w:t>，</w:t>
      </w:r>
    </w:p>
    <w:p w:rsidR="00000000" w:rsidRDefault="009C0940">
      <w:pPr>
        <w:keepNext/>
        <w:keepLines/>
        <w:shd w:val="clear" w:color="auto" w:fill="FFFFFF"/>
        <w:autoSpaceDE w:val="0"/>
        <w:autoSpaceDN w:val="0"/>
        <w:adjustRightInd w:val="0"/>
        <w:ind w:firstLine="640"/>
        <w:rPr>
          <w:rFonts w:ascii="宋体" w:hAnsi="宋体"/>
          <w:b/>
          <w:color w:val="000000"/>
          <w:sz w:val="32"/>
          <w:szCs w:val="24"/>
        </w:rPr>
      </w:pPr>
      <w:r>
        <w:rPr>
          <w:rFonts w:ascii="宋体" w:hAnsi="宋体" w:hint="eastAsia"/>
          <w:b/>
          <w:sz w:val="32"/>
          <w:szCs w:val="24"/>
        </w:rPr>
        <w:t>九</w:t>
      </w:r>
      <w:r>
        <w:rPr>
          <w:rFonts w:ascii="宋体" w:hAnsi="宋体" w:hint="eastAsia"/>
          <w:b/>
          <w:color w:val="000000"/>
          <w:sz w:val="32"/>
          <w:szCs w:val="24"/>
        </w:rPr>
        <w:t>、</w:t>
      </w:r>
      <w:r>
        <w:rPr>
          <w:rFonts w:ascii="宋体" w:hAnsi="宋体" w:hint="eastAsia"/>
          <w:b/>
          <w:color w:val="000000"/>
          <w:kern w:val="0"/>
          <w:sz w:val="32"/>
          <w:szCs w:val="24"/>
        </w:rPr>
        <w:t>预算绩效情况说明</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（一）绩效管理工作开展情况。</w:t>
      </w:r>
    </w:p>
    <w:p w:rsidR="00000000" w:rsidRDefault="009C0940">
      <w:pPr>
        <w:spacing w:line="560" w:lineRule="exact"/>
        <w:ind w:firstLineChars="200" w:firstLine="640"/>
        <w:outlineLvl w:val="0"/>
        <w:rPr>
          <w:rFonts w:ascii="宋体" w:hAnsi="宋体"/>
          <w:kern w:val="0"/>
          <w:sz w:val="32"/>
          <w:szCs w:val="24"/>
        </w:rPr>
      </w:pPr>
      <w:r>
        <w:rPr>
          <w:rFonts w:ascii="宋体" w:hAnsi="宋体"/>
          <w:color w:val="000000"/>
          <w:kern w:val="0"/>
          <w:sz w:val="32"/>
          <w:szCs w:val="24"/>
        </w:rPr>
        <w:t>1</w:t>
      </w:r>
      <w:r>
        <w:rPr>
          <w:rFonts w:ascii="宋体" w:hAnsi="宋体" w:hint="eastAsia"/>
          <w:color w:val="000000"/>
          <w:kern w:val="0"/>
          <w:sz w:val="32"/>
          <w:szCs w:val="24"/>
        </w:rPr>
        <w:t>：</w:t>
      </w:r>
      <w:r>
        <w:rPr>
          <w:rFonts w:ascii="宋体" w:hAnsi="宋体" w:hint="eastAsia"/>
          <w:kern w:val="0"/>
          <w:sz w:val="32"/>
          <w:szCs w:val="24"/>
        </w:rPr>
        <w:t>绩效评价目的</w:t>
      </w:r>
    </w:p>
    <w:p w:rsidR="00000000" w:rsidRDefault="009C0940">
      <w:pPr>
        <w:pStyle w:val="a5"/>
        <w:spacing w:before="0" w:after="0" w:line="33" w:lineRule="atLeast"/>
        <w:ind w:right="180" w:firstLine="420"/>
        <w:rPr>
          <w:rFonts w:hAnsi="宋体"/>
          <w:sz w:val="32"/>
        </w:rPr>
      </w:pPr>
      <w:r>
        <w:rPr>
          <w:rFonts w:hAnsi="宋体" w:hint="eastAsia"/>
          <w:color w:val="212121"/>
          <w:sz w:val="32"/>
        </w:rPr>
        <w:t>此次绩效评价的目的是：严格落实《预算法》及省、市绩效管理工作的有关规定，进一步规范财政资金的管理，强化财政支出绩效理念，提升部门责任意识，提高资金使用效益。</w:t>
      </w:r>
    </w:p>
    <w:p w:rsidR="00000000" w:rsidRDefault="009C0940">
      <w:pPr>
        <w:widowControl/>
        <w:shd w:val="clear" w:color="auto" w:fill="FFFFFF"/>
        <w:spacing w:line="600" w:lineRule="atLeast"/>
        <w:ind w:firstLine="640"/>
        <w:jc w:val="left"/>
        <w:rPr>
          <w:rFonts w:ascii="宋体" w:hAnsi="宋体"/>
          <w:kern w:val="0"/>
          <w:sz w:val="32"/>
          <w:szCs w:val="24"/>
        </w:rPr>
      </w:pPr>
      <w:r>
        <w:rPr>
          <w:rFonts w:ascii="宋体" w:hAnsi="宋体"/>
          <w:color w:val="000000"/>
          <w:kern w:val="0"/>
          <w:sz w:val="32"/>
          <w:szCs w:val="24"/>
        </w:rPr>
        <w:lastRenderedPageBreak/>
        <w:t>2</w:t>
      </w:r>
      <w:r>
        <w:rPr>
          <w:rFonts w:ascii="宋体" w:hAnsi="宋体" w:hint="eastAsia"/>
          <w:color w:val="000000"/>
          <w:kern w:val="0"/>
          <w:sz w:val="32"/>
          <w:szCs w:val="24"/>
        </w:rPr>
        <w:t>：</w:t>
      </w:r>
      <w:r>
        <w:rPr>
          <w:rFonts w:ascii="宋体" w:hAnsi="宋体" w:hint="eastAsia"/>
          <w:kern w:val="0"/>
          <w:sz w:val="32"/>
          <w:szCs w:val="24"/>
        </w:rPr>
        <w:t>绩效评价实施过程</w:t>
      </w:r>
    </w:p>
    <w:p w:rsidR="00000000" w:rsidRDefault="009C0940">
      <w:pPr>
        <w:widowControl/>
        <w:shd w:val="clear" w:color="auto" w:fill="FFFFFF"/>
        <w:spacing w:line="600" w:lineRule="atLeast"/>
        <w:ind w:firstLine="640"/>
        <w:jc w:val="left"/>
        <w:rPr>
          <w:rFonts w:ascii="宋体" w:hAnsi="宋体"/>
          <w:sz w:val="32"/>
          <w:szCs w:val="24"/>
        </w:rPr>
      </w:pPr>
      <w:r>
        <w:rPr>
          <w:rFonts w:ascii="宋体" w:hAnsi="宋体" w:hint="eastAsia"/>
          <w:kern w:val="0"/>
          <w:sz w:val="32"/>
          <w:szCs w:val="24"/>
        </w:rPr>
        <w:t>根据</w:t>
      </w:r>
      <w:r>
        <w:rPr>
          <w:rFonts w:ascii="宋体" w:hAnsi="宋体" w:hint="eastAsia"/>
          <w:sz w:val="32"/>
          <w:szCs w:val="24"/>
        </w:rPr>
        <w:t>《益阳市赫山区财政局关做好</w:t>
      </w:r>
      <w:r>
        <w:rPr>
          <w:rFonts w:ascii="宋体" w:hAnsi="宋体"/>
          <w:sz w:val="32"/>
          <w:szCs w:val="24"/>
        </w:rPr>
        <w:t>2019</w:t>
      </w:r>
      <w:r>
        <w:rPr>
          <w:rFonts w:ascii="宋体" w:hAnsi="宋体" w:hint="eastAsia"/>
          <w:sz w:val="32"/>
          <w:szCs w:val="24"/>
        </w:rPr>
        <w:t>年度预算绩效自评工作的通知》</w:t>
      </w:r>
      <w:r>
        <w:rPr>
          <w:rFonts w:ascii="宋体" w:hAnsi="宋体" w:hint="eastAsia"/>
          <w:kern w:val="0"/>
          <w:sz w:val="32"/>
          <w:szCs w:val="24"/>
        </w:rPr>
        <w:t>等相关文件要求，办事处</w:t>
      </w:r>
      <w:r>
        <w:rPr>
          <w:rFonts w:ascii="宋体" w:hAnsi="宋体" w:hint="eastAsia"/>
          <w:sz w:val="32"/>
          <w:szCs w:val="24"/>
        </w:rPr>
        <w:t>成立了自评工作领导小组，对照自评方案进行研究和布署，按照自评方案的要求，对照各实施项目的内容逐条逐项自评。在自评过程发现问题，</w:t>
      </w:r>
      <w:r>
        <w:rPr>
          <w:rFonts w:ascii="宋体" w:hAnsi="宋体" w:hint="eastAsia"/>
          <w:sz w:val="32"/>
          <w:szCs w:val="24"/>
        </w:rPr>
        <w:t>查找原因，及时纠正偏差，为下一步工作夯实基础。</w:t>
      </w:r>
    </w:p>
    <w:p w:rsidR="00000000" w:rsidRDefault="009C0940">
      <w:pPr>
        <w:widowControl/>
        <w:numPr>
          <w:ilvl w:val="0"/>
          <w:numId w:val="2"/>
        </w:numPr>
        <w:shd w:val="clear" w:color="auto" w:fill="FFFFFF"/>
        <w:spacing w:line="600" w:lineRule="atLeast"/>
        <w:ind w:firstLine="640"/>
        <w:jc w:val="left"/>
        <w:rPr>
          <w:rFonts w:ascii="宋体" w:hAnsi="宋体"/>
          <w:color w:val="000000"/>
          <w:kern w:val="0"/>
          <w:sz w:val="32"/>
          <w:szCs w:val="24"/>
        </w:rPr>
      </w:pPr>
      <w:r>
        <w:rPr>
          <w:rFonts w:ascii="宋体" w:hAnsi="宋体" w:hint="eastAsia"/>
          <w:color w:val="000000"/>
          <w:kern w:val="0"/>
          <w:sz w:val="32"/>
          <w:szCs w:val="24"/>
        </w:rPr>
        <w:t>部门决算中项目绩效自评结果。</w:t>
      </w:r>
    </w:p>
    <w:p w:rsidR="00000000" w:rsidRDefault="009C0940">
      <w:pPr>
        <w:pStyle w:val="a5"/>
        <w:spacing w:before="0" w:after="0" w:line="33" w:lineRule="atLeast"/>
        <w:ind w:right="181" w:firstLineChars="150" w:firstLine="480"/>
        <w:rPr>
          <w:rFonts w:hAnsi="宋体"/>
          <w:sz w:val="32"/>
        </w:rPr>
      </w:pPr>
      <w:r>
        <w:rPr>
          <w:rFonts w:hAnsi="宋体" w:hint="eastAsia"/>
          <w:sz w:val="32"/>
        </w:rPr>
        <w:t>严格贯彻落实上级有关文件精神，厉行节约、反对浪费，严格审批程序，做到了事前、事中、事后监督，取得了良好效果。</w:t>
      </w:r>
      <w:r>
        <w:rPr>
          <w:rFonts w:hAnsi="宋体"/>
          <w:sz w:val="32"/>
        </w:rPr>
        <w:t>2019</w:t>
      </w:r>
      <w:r>
        <w:rPr>
          <w:rFonts w:hAnsi="宋体" w:hint="eastAsia"/>
          <w:sz w:val="32"/>
        </w:rPr>
        <w:t>年度</w:t>
      </w:r>
      <w:r>
        <w:rPr>
          <w:rFonts w:hAnsi="宋体" w:hint="eastAsia"/>
          <w:sz w:val="32"/>
        </w:rPr>
        <w:t>“</w:t>
      </w:r>
      <w:r>
        <w:rPr>
          <w:rFonts w:hAnsi="宋体" w:hint="eastAsia"/>
          <w:sz w:val="32"/>
        </w:rPr>
        <w:t>三公经费</w:t>
      </w:r>
      <w:r>
        <w:rPr>
          <w:rFonts w:hAnsi="宋体" w:hint="eastAsia"/>
          <w:sz w:val="32"/>
        </w:rPr>
        <w:t>”</w:t>
      </w:r>
      <w:r>
        <w:rPr>
          <w:rFonts w:hAnsi="宋体" w:hint="eastAsia"/>
          <w:sz w:val="32"/>
        </w:rPr>
        <w:t>同比上年有所降低。</w:t>
      </w:r>
    </w:p>
    <w:p w:rsidR="00000000" w:rsidRDefault="009C0940">
      <w:pPr>
        <w:widowControl/>
        <w:numPr>
          <w:ilvl w:val="0"/>
          <w:numId w:val="2"/>
        </w:numPr>
        <w:shd w:val="clear" w:color="auto" w:fill="FFFFFF"/>
        <w:spacing w:line="600" w:lineRule="atLeast"/>
        <w:ind w:firstLine="640"/>
        <w:jc w:val="left"/>
        <w:rPr>
          <w:rFonts w:ascii="宋体" w:hAnsi="宋体"/>
          <w:color w:val="000000"/>
          <w:kern w:val="0"/>
          <w:sz w:val="32"/>
          <w:szCs w:val="24"/>
        </w:rPr>
      </w:pPr>
      <w:r>
        <w:rPr>
          <w:rFonts w:ascii="宋体" w:hAnsi="宋体" w:hint="eastAsia"/>
          <w:color w:val="000000"/>
          <w:kern w:val="0"/>
          <w:sz w:val="32"/>
          <w:szCs w:val="24"/>
        </w:rPr>
        <w:t>以部门为主体开展的重点绩效评价结果。</w:t>
      </w:r>
    </w:p>
    <w:p w:rsidR="00000000" w:rsidRDefault="009C0940">
      <w:pPr>
        <w:spacing w:line="560" w:lineRule="exact"/>
        <w:ind w:firstLineChars="200" w:firstLine="640"/>
        <w:rPr>
          <w:rFonts w:ascii="宋体" w:hAnsi="宋体"/>
          <w:sz w:val="32"/>
          <w:szCs w:val="24"/>
        </w:rPr>
      </w:pPr>
      <w:r>
        <w:rPr>
          <w:rFonts w:ascii="宋体" w:hAnsi="宋体" w:hint="eastAsia"/>
          <w:sz w:val="32"/>
          <w:szCs w:val="24"/>
        </w:rPr>
        <w:t>通过加强预算收支的管理，不断建立健全内部管理制度，理顺内部管理流程，部门整体支出管理情况得到了提升。部门整体支出绩效情况如下：</w:t>
      </w:r>
    </w:p>
    <w:p w:rsidR="00000000" w:rsidRDefault="009C0940">
      <w:pPr>
        <w:pStyle w:val="a5"/>
        <w:shd w:val="clear" w:color="auto" w:fill="FFFFFF"/>
        <w:spacing w:before="0" w:after="0" w:line="560" w:lineRule="exact"/>
        <w:ind w:firstLine="480"/>
        <w:rPr>
          <w:rFonts w:hAnsi="宋体"/>
          <w:color w:val="000000"/>
          <w:sz w:val="32"/>
        </w:rPr>
      </w:pPr>
      <w:r>
        <w:rPr>
          <w:rFonts w:hAnsi="宋体"/>
          <w:color w:val="000000"/>
          <w:sz w:val="32"/>
        </w:rPr>
        <w:t>1</w:t>
      </w:r>
      <w:r>
        <w:rPr>
          <w:rFonts w:hAnsi="宋体" w:hint="eastAsia"/>
          <w:color w:val="000000"/>
          <w:sz w:val="32"/>
        </w:rPr>
        <w:t>：经济性评价</w:t>
      </w:r>
    </w:p>
    <w:p w:rsidR="00000000" w:rsidRDefault="009C0940">
      <w:pPr>
        <w:pStyle w:val="a5"/>
        <w:shd w:val="clear" w:color="auto" w:fill="FFFFFF"/>
        <w:spacing w:before="0" w:after="0" w:line="560" w:lineRule="exact"/>
        <w:ind w:firstLine="480"/>
        <w:rPr>
          <w:rFonts w:hAnsi="宋体"/>
          <w:color w:val="000000"/>
          <w:sz w:val="32"/>
        </w:rPr>
      </w:pPr>
      <w:r>
        <w:rPr>
          <w:rFonts w:hAnsi="宋体"/>
          <w:color w:val="000000"/>
          <w:sz w:val="32"/>
        </w:rPr>
        <w:t xml:space="preserve"> 1. </w:t>
      </w:r>
      <w:r>
        <w:rPr>
          <w:rFonts w:hAnsi="宋体" w:hint="eastAsia"/>
          <w:color w:val="000000"/>
          <w:sz w:val="32"/>
        </w:rPr>
        <w:t>本年预算安排控制较好，财政供养人员控制率</w:t>
      </w:r>
      <w:r>
        <w:rPr>
          <w:rFonts w:hAnsi="宋体"/>
          <w:color w:val="000000"/>
          <w:sz w:val="32"/>
        </w:rPr>
        <w:t>95%</w:t>
      </w:r>
      <w:r>
        <w:rPr>
          <w:rFonts w:hAnsi="宋体" w:hint="eastAsia"/>
          <w:color w:val="000000"/>
          <w:sz w:val="32"/>
        </w:rPr>
        <w:t>，编制内在职人员控制率小于</w:t>
      </w:r>
      <w:r>
        <w:rPr>
          <w:rFonts w:hAnsi="宋体"/>
          <w:color w:val="000000"/>
          <w:sz w:val="32"/>
        </w:rPr>
        <w:t>100%</w:t>
      </w:r>
      <w:r>
        <w:rPr>
          <w:rFonts w:hAnsi="宋体" w:hint="eastAsia"/>
          <w:color w:val="000000"/>
          <w:sz w:val="32"/>
        </w:rPr>
        <w:t>，控制在预算编制以内；</w:t>
      </w:r>
      <w:r>
        <w:rPr>
          <w:rFonts w:hAnsi="宋体" w:hint="eastAsia"/>
          <w:color w:val="000000"/>
          <w:sz w:val="32"/>
        </w:rPr>
        <w:t>“</w:t>
      </w:r>
      <w:r>
        <w:rPr>
          <w:rFonts w:hAnsi="宋体" w:hint="eastAsia"/>
          <w:color w:val="000000"/>
          <w:sz w:val="32"/>
        </w:rPr>
        <w:t>三公</w:t>
      </w:r>
      <w:r>
        <w:rPr>
          <w:rFonts w:hAnsi="宋体" w:hint="eastAsia"/>
          <w:color w:val="000000"/>
          <w:sz w:val="32"/>
        </w:rPr>
        <w:t>”</w:t>
      </w:r>
      <w:r>
        <w:rPr>
          <w:rFonts w:hAnsi="宋体" w:hint="eastAsia"/>
          <w:color w:val="000000"/>
          <w:sz w:val="32"/>
        </w:rPr>
        <w:t>经费预算总额未突破上年。</w:t>
      </w:r>
    </w:p>
    <w:p w:rsidR="00000000" w:rsidRDefault="009C0940">
      <w:pPr>
        <w:pStyle w:val="a5"/>
        <w:shd w:val="clear" w:color="auto" w:fill="FFFFFF"/>
        <w:spacing w:before="0" w:after="0" w:line="560" w:lineRule="exact"/>
        <w:ind w:firstLineChars="200" w:firstLine="640"/>
        <w:jc w:val="both"/>
        <w:rPr>
          <w:rFonts w:hAnsi="宋体"/>
          <w:color w:val="000000"/>
          <w:sz w:val="32"/>
        </w:rPr>
      </w:pPr>
      <w:r>
        <w:rPr>
          <w:rFonts w:hAnsi="宋体"/>
          <w:color w:val="000000"/>
          <w:sz w:val="32"/>
        </w:rPr>
        <w:t>2.</w:t>
      </w:r>
      <w:r>
        <w:rPr>
          <w:rFonts w:hAnsi="宋体" w:hint="eastAsia"/>
          <w:color w:val="000000"/>
          <w:sz w:val="32"/>
        </w:rPr>
        <w:t>预算执行方面，支出总额控制在预算总额以内；本年无转移资金支付，不存在截留或滞留专项资金情况。</w:t>
      </w:r>
    </w:p>
    <w:p w:rsidR="00000000" w:rsidRDefault="009C0940">
      <w:pPr>
        <w:pStyle w:val="a5"/>
        <w:spacing w:before="0" w:after="0" w:line="560" w:lineRule="exact"/>
        <w:ind w:firstLineChars="200" w:firstLine="640"/>
        <w:rPr>
          <w:rFonts w:hAnsi="宋体"/>
          <w:color w:val="010101"/>
          <w:sz w:val="32"/>
        </w:rPr>
      </w:pPr>
      <w:r>
        <w:rPr>
          <w:rFonts w:hAnsi="宋体"/>
          <w:color w:val="010101"/>
          <w:sz w:val="32"/>
        </w:rPr>
        <w:t>2</w:t>
      </w:r>
      <w:r>
        <w:rPr>
          <w:rFonts w:hAnsi="宋体" w:hint="eastAsia"/>
          <w:color w:val="010101"/>
          <w:sz w:val="32"/>
        </w:rPr>
        <w:t>：行政效率评价</w:t>
      </w:r>
    </w:p>
    <w:p w:rsidR="00000000" w:rsidRDefault="009C0940">
      <w:pPr>
        <w:pStyle w:val="a5"/>
        <w:spacing w:before="0" w:after="0" w:line="560" w:lineRule="exact"/>
        <w:ind w:firstLineChars="200" w:firstLine="640"/>
        <w:rPr>
          <w:rFonts w:hAnsi="宋体"/>
          <w:sz w:val="32"/>
        </w:rPr>
      </w:pPr>
      <w:r>
        <w:rPr>
          <w:rFonts w:hAnsi="宋体" w:hint="eastAsia"/>
          <w:sz w:val="32"/>
        </w:rPr>
        <w:t>通过进一步加强办事处机关作风建设和效能建设</w:t>
      </w:r>
      <w:r>
        <w:rPr>
          <w:rFonts w:hAnsi="宋体"/>
          <w:sz w:val="32"/>
        </w:rPr>
        <w:t>,</w:t>
      </w:r>
      <w:r>
        <w:rPr>
          <w:rFonts w:hAnsi="宋体" w:hint="eastAsia"/>
          <w:sz w:val="32"/>
        </w:rPr>
        <w:t>使办事处上下服务理念得到了进一步加强</w:t>
      </w:r>
      <w:r>
        <w:rPr>
          <w:rFonts w:hAnsi="宋体"/>
          <w:sz w:val="32"/>
        </w:rPr>
        <w:t>,</w:t>
      </w:r>
      <w:r>
        <w:rPr>
          <w:rFonts w:hAnsi="宋体" w:hint="eastAsia"/>
          <w:sz w:val="32"/>
        </w:rPr>
        <w:t>执行能力得到了进一步提</w:t>
      </w:r>
      <w:r>
        <w:rPr>
          <w:rFonts w:hAnsi="宋体" w:hint="eastAsia"/>
          <w:sz w:val="32"/>
        </w:rPr>
        <w:lastRenderedPageBreak/>
        <w:t>升</w:t>
      </w:r>
      <w:r>
        <w:rPr>
          <w:rFonts w:hAnsi="宋体"/>
          <w:sz w:val="32"/>
        </w:rPr>
        <w:t>,</w:t>
      </w:r>
      <w:r>
        <w:rPr>
          <w:rFonts w:hAnsi="宋体" w:hint="eastAsia"/>
          <w:sz w:val="32"/>
        </w:rPr>
        <w:t>行政效率得到了进一步提高</w:t>
      </w:r>
      <w:r>
        <w:rPr>
          <w:rFonts w:hAnsi="宋体"/>
          <w:sz w:val="32"/>
        </w:rPr>
        <w:t>,</w:t>
      </w:r>
      <w:r>
        <w:rPr>
          <w:rFonts w:hAnsi="宋体" w:hint="eastAsia"/>
          <w:sz w:val="32"/>
        </w:rPr>
        <w:t>行政行为得到了进一步规范</w:t>
      </w:r>
      <w:r>
        <w:rPr>
          <w:rFonts w:hAnsi="宋体"/>
          <w:sz w:val="32"/>
        </w:rPr>
        <w:t>,</w:t>
      </w:r>
      <w:r>
        <w:rPr>
          <w:rFonts w:hAnsi="宋体" w:hint="eastAsia"/>
          <w:sz w:val="32"/>
        </w:rPr>
        <w:t>工作成效得到了进一步突出</w:t>
      </w:r>
      <w:r>
        <w:rPr>
          <w:rFonts w:hAnsi="宋体"/>
          <w:sz w:val="32"/>
        </w:rPr>
        <w:t>,</w:t>
      </w:r>
      <w:r>
        <w:rPr>
          <w:rFonts w:hAnsi="宋体" w:hint="eastAsia"/>
          <w:sz w:val="32"/>
        </w:rPr>
        <w:t>作风、效能建设长效机制得到了进一步完善</w:t>
      </w:r>
      <w:r>
        <w:rPr>
          <w:rFonts w:hAnsi="宋体"/>
          <w:sz w:val="32"/>
        </w:rPr>
        <w:t>,</w:t>
      </w:r>
      <w:r>
        <w:rPr>
          <w:rFonts w:hAnsi="宋体" w:hint="eastAsia"/>
          <w:sz w:val="32"/>
        </w:rPr>
        <w:t>在社会上树立了办事处的良好社会形象。</w:t>
      </w:r>
      <w:r>
        <w:rPr>
          <w:rFonts w:hAnsi="宋体"/>
          <w:sz w:val="32"/>
        </w:rPr>
        <w:t xml:space="preserve"> </w:t>
      </w:r>
    </w:p>
    <w:p w:rsidR="00000000" w:rsidRDefault="009C0940">
      <w:pPr>
        <w:pStyle w:val="a5"/>
        <w:spacing w:before="0" w:after="0" w:line="560" w:lineRule="exact"/>
        <w:ind w:firstLine="645"/>
        <w:rPr>
          <w:rFonts w:hAnsi="宋体"/>
          <w:b/>
          <w:color w:val="010101"/>
          <w:sz w:val="32"/>
        </w:rPr>
      </w:pPr>
      <w:r>
        <w:rPr>
          <w:rFonts w:hAnsi="宋体"/>
          <w:color w:val="010101"/>
          <w:sz w:val="32"/>
        </w:rPr>
        <w:t>3</w:t>
      </w:r>
      <w:r>
        <w:rPr>
          <w:rFonts w:hAnsi="宋体" w:hint="eastAsia"/>
          <w:color w:val="010101"/>
          <w:sz w:val="32"/>
        </w:rPr>
        <w:t>：社会效益评价</w:t>
      </w:r>
    </w:p>
    <w:p w:rsidR="00000000" w:rsidRDefault="009C0940">
      <w:pPr>
        <w:spacing w:line="560" w:lineRule="exact"/>
        <w:ind w:firstLineChars="150" w:firstLine="480"/>
        <w:rPr>
          <w:rFonts w:ascii="宋体" w:hAnsi="宋体"/>
          <w:kern w:val="0"/>
          <w:sz w:val="32"/>
          <w:szCs w:val="24"/>
        </w:rPr>
      </w:pPr>
      <w:r>
        <w:rPr>
          <w:rFonts w:ascii="宋体" w:hAnsi="宋体"/>
          <w:sz w:val="32"/>
          <w:szCs w:val="24"/>
        </w:rPr>
        <w:t>2019</w:t>
      </w:r>
      <w:r>
        <w:rPr>
          <w:rFonts w:ascii="宋体" w:hAnsi="宋体" w:hint="eastAsia"/>
          <w:sz w:val="32"/>
          <w:szCs w:val="24"/>
        </w:rPr>
        <w:t>年</w:t>
      </w:r>
      <w:r>
        <w:rPr>
          <w:rFonts w:ascii="宋体" w:hAnsi="宋体" w:hint="eastAsia"/>
          <w:color w:val="000000"/>
          <w:sz w:val="32"/>
          <w:szCs w:val="24"/>
        </w:rPr>
        <w:t>我街道较好的落实了三农工作以及惠民</w:t>
      </w:r>
      <w:r>
        <w:rPr>
          <w:rFonts w:ascii="宋体" w:hAnsi="宋体" w:hint="eastAsia"/>
          <w:color w:val="000000"/>
          <w:sz w:val="32"/>
          <w:szCs w:val="24"/>
        </w:rPr>
        <w:t>“</w:t>
      </w:r>
      <w:r>
        <w:rPr>
          <w:rFonts w:ascii="宋体" w:hAnsi="宋体" w:hint="eastAsia"/>
          <w:color w:val="000000"/>
          <w:sz w:val="32"/>
          <w:szCs w:val="24"/>
        </w:rPr>
        <w:t>一卡通</w:t>
      </w:r>
      <w:r>
        <w:rPr>
          <w:rFonts w:ascii="宋体" w:hAnsi="宋体" w:hint="eastAsia"/>
          <w:color w:val="000000"/>
          <w:sz w:val="32"/>
          <w:szCs w:val="24"/>
        </w:rPr>
        <w:t>”</w:t>
      </w:r>
      <w:r>
        <w:rPr>
          <w:rFonts w:ascii="宋体" w:hAnsi="宋体" w:hint="eastAsia"/>
          <w:color w:val="000000"/>
          <w:sz w:val="32"/>
          <w:szCs w:val="24"/>
        </w:rPr>
        <w:t>发</w:t>
      </w:r>
      <w:r>
        <w:rPr>
          <w:rFonts w:ascii="宋体" w:hAnsi="宋体" w:hint="eastAsia"/>
          <w:color w:val="000000"/>
          <w:sz w:val="32"/>
          <w:szCs w:val="24"/>
        </w:rPr>
        <w:t>放工作，所有惠农资金无截留、挪用等现象，全部按时足额发放，资金监管到位；我街道较好的完成了防汛抗旱工作，确保了防汛大堤的安全，保障了人民群众的生命财产安全；我办事处抓实辖区的社会主义精神文明建设以及经济建设</w:t>
      </w:r>
      <w:r>
        <w:rPr>
          <w:rFonts w:ascii="宋体" w:hAnsi="宋体" w:hint="eastAsia"/>
          <w:kern w:val="0"/>
          <w:sz w:val="32"/>
          <w:szCs w:val="24"/>
        </w:rPr>
        <w:t>，取得了较好的成绩，达到了年初设定的绩效目标。</w:t>
      </w:r>
    </w:p>
    <w:p w:rsidR="00000000" w:rsidRDefault="009C0940" w:rsidP="001B171A">
      <w:pPr>
        <w:numPr>
          <w:ilvl w:val="0"/>
          <w:numId w:val="3"/>
        </w:numPr>
        <w:spacing w:line="560" w:lineRule="exact"/>
        <w:ind w:firstLineChars="150" w:firstLine="482"/>
        <w:rPr>
          <w:rFonts w:ascii="宋体" w:hAnsi="宋体"/>
          <w:b/>
          <w:sz w:val="32"/>
          <w:szCs w:val="24"/>
        </w:rPr>
      </w:pPr>
      <w:r>
        <w:rPr>
          <w:rFonts w:ascii="宋体" w:hAnsi="宋体" w:hint="eastAsia"/>
          <w:b/>
          <w:sz w:val="32"/>
          <w:szCs w:val="24"/>
        </w:rPr>
        <w:t>其他重要事项情况说明</w:t>
      </w:r>
    </w:p>
    <w:p w:rsidR="00000000" w:rsidRDefault="009C0940" w:rsidP="001B171A">
      <w:pPr>
        <w:numPr>
          <w:ilvl w:val="0"/>
          <w:numId w:val="4"/>
        </w:numPr>
        <w:spacing w:line="560" w:lineRule="exact"/>
        <w:ind w:firstLineChars="200" w:firstLine="643"/>
        <w:rPr>
          <w:rFonts w:ascii="宋体" w:hAnsi="宋体"/>
          <w:b/>
          <w:sz w:val="32"/>
          <w:szCs w:val="24"/>
        </w:rPr>
      </w:pPr>
      <w:r>
        <w:rPr>
          <w:rFonts w:ascii="宋体" w:hAnsi="宋体" w:hint="eastAsia"/>
          <w:b/>
          <w:sz w:val="32"/>
          <w:szCs w:val="24"/>
        </w:rPr>
        <w:t>机关（事业）运行经费支出情况</w:t>
      </w:r>
    </w:p>
    <w:p w:rsidR="00000000" w:rsidRDefault="009C0940">
      <w:pPr>
        <w:spacing w:line="560" w:lineRule="exact"/>
        <w:ind w:firstLineChars="200" w:firstLine="640"/>
        <w:rPr>
          <w:rFonts w:ascii="宋体" w:hAnsi="宋体"/>
          <w:color w:val="000000"/>
          <w:kern w:val="0"/>
          <w:sz w:val="32"/>
          <w:szCs w:val="24"/>
        </w:rPr>
      </w:pPr>
      <w:r>
        <w:rPr>
          <w:rFonts w:ascii="宋体" w:hAnsi="宋体"/>
          <w:sz w:val="32"/>
          <w:szCs w:val="24"/>
        </w:rPr>
        <w:t>2019</w:t>
      </w:r>
      <w:r>
        <w:rPr>
          <w:rFonts w:ascii="宋体" w:hAnsi="宋体" w:hint="eastAsia"/>
          <w:sz w:val="32"/>
          <w:szCs w:val="24"/>
        </w:rPr>
        <w:t>年益阳市会龙山街道办事处机关（事业）运行经费财政拨款决算</w:t>
      </w:r>
      <w:r>
        <w:rPr>
          <w:rFonts w:ascii="宋体" w:hAnsi="宋体"/>
          <w:sz w:val="32"/>
          <w:szCs w:val="24"/>
        </w:rPr>
        <w:t>230.09</w:t>
      </w:r>
      <w:r>
        <w:rPr>
          <w:rFonts w:ascii="宋体" w:hAnsi="宋体" w:hint="eastAsia"/>
          <w:sz w:val="32"/>
          <w:szCs w:val="24"/>
        </w:rPr>
        <w:t>万元。比</w:t>
      </w:r>
      <w:r>
        <w:rPr>
          <w:rFonts w:ascii="宋体" w:hAnsi="宋体"/>
          <w:sz w:val="32"/>
          <w:szCs w:val="24"/>
        </w:rPr>
        <w:t>2018</w:t>
      </w:r>
      <w:r>
        <w:rPr>
          <w:rFonts w:ascii="宋体" w:hAnsi="宋体" w:hint="eastAsia"/>
          <w:sz w:val="32"/>
          <w:szCs w:val="24"/>
        </w:rPr>
        <w:t>年减少</w:t>
      </w:r>
      <w:r>
        <w:rPr>
          <w:rFonts w:ascii="宋体" w:hAnsi="宋体"/>
          <w:sz w:val="32"/>
          <w:szCs w:val="24"/>
        </w:rPr>
        <w:t>195.5</w:t>
      </w:r>
      <w:r>
        <w:rPr>
          <w:rFonts w:ascii="宋体" w:hAnsi="宋体" w:hint="eastAsia"/>
          <w:sz w:val="32"/>
          <w:szCs w:val="24"/>
        </w:rPr>
        <w:t>万元。</w:t>
      </w:r>
      <w:r>
        <w:rPr>
          <w:rFonts w:ascii="宋体" w:hAnsi="宋体" w:hint="eastAsia"/>
          <w:color w:val="000000"/>
          <w:kern w:val="0"/>
          <w:sz w:val="32"/>
          <w:szCs w:val="24"/>
        </w:rPr>
        <w:t>主要原因是：严格控制各项经费的使用，减少各项经费的支出，压缩了基建项目。</w:t>
      </w:r>
    </w:p>
    <w:p w:rsidR="00000000" w:rsidRDefault="009C0940" w:rsidP="001B171A">
      <w:pPr>
        <w:numPr>
          <w:ilvl w:val="0"/>
          <w:numId w:val="4"/>
        </w:numPr>
        <w:spacing w:line="560" w:lineRule="exact"/>
        <w:ind w:firstLineChars="200" w:firstLine="643"/>
        <w:rPr>
          <w:rFonts w:ascii="宋体" w:hAnsi="宋体"/>
          <w:b/>
          <w:sz w:val="32"/>
          <w:szCs w:val="24"/>
        </w:rPr>
      </w:pPr>
      <w:r>
        <w:rPr>
          <w:rFonts w:ascii="宋体" w:hAnsi="宋体" w:hint="eastAsia"/>
          <w:b/>
          <w:sz w:val="32"/>
          <w:szCs w:val="24"/>
        </w:rPr>
        <w:t>政</w:t>
      </w:r>
      <w:r>
        <w:rPr>
          <w:rFonts w:ascii="宋体" w:hAnsi="宋体" w:hint="eastAsia"/>
          <w:b/>
          <w:sz w:val="32"/>
          <w:szCs w:val="24"/>
        </w:rPr>
        <w:t>府采购支出情情况</w:t>
      </w:r>
    </w:p>
    <w:p w:rsidR="00000000" w:rsidRDefault="009C0940">
      <w:pPr>
        <w:spacing w:line="560" w:lineRule="exact"/>
        <w:ind w:leftChars="200" w:left="420" w:firstLineChars="100" w:firstLine="320"/>
        <w:rPr>
          <w:rFonts w:ascii="宋体" w:hAnsi="宋体"/>
          <w:sz w:val="32"/>
          <w:szCs w:val="24"/>
        </w:rPr>
      </w:pPr>
      <w:r>
        <w:rPr>
          <w:rFonts w:ascii="宋体" w:hAnsi="宋体" w:hint="eastAsia"/>
          <w:sz w:val="32"/>
          <w:szCs w:val="24"/>
        </w:rPr>
        <w:t>本年度政府采购无实际采购额。</w:t>
      </w:r>
    </w:p>
    <w:p w:rsidR="00000000" w:rsidRDefault="009C0940" w:rsidP="001B171A">
      <w:pPr>
        <w:numPr>
          <w:ilvl w:val="0"/>
          <w:numId w:val="4"/>
        </w:numPr>
        <w:spacing w:line="560" w:lineRule="exact"/>
        <w:ind w:firstLineChars="200" w:firstLine="643"/>
        <w:rPr>
          <w:rFonts w:ascii="宋体" w:hAnsi="宋体"/>
          <w:b/>
          <w:sz w:val="32"/>
          <w:szCs w:val="24"/>
        </w:rPr>
      </w:pPr>
      <w:r>
        <w:rPr>
          <w:rFonts w:ascii="宋体" w:hAnsi="宋体" w:hint="eastAsia"/>
          <w:b/>
          <w:sz w:val="32"/>
          <w:szCs w:val="24"/>
        </w:rPr>
        <w:t>国有资产占有情况</w:t>
      </w:r>
    </w:p>
    <w:p w:rsidR="00000000" w:rsidRDefault="009C0940">
      <w:pPr>
        <w:spacing w:line="560" w:lineRule="exact"/>
        <w:ind w:firstLineChars="200" w:firstLine="640"/>
        <w:rPr>
          <w:rFonts w:ascii="宋体" w:hAnsi="宋体"/>
          <w:sz w:val="32"/>
          <w:szCs w:val="24"/>
        </w:rPr>
      </w:pPr>
      <w:r>
        <w:rPr>
          <w:rFonts w:ascii="宋体" w:hAnsi="宋体" w:hint="eastAsia"/>
          <w:sz w:val="32"/>
          <w:szCs w:val="24"/>
        </w:rPr>
        <w:t>本单位年末共有车辆</w:t>
      </w:r>
      <w:r>
        <w:rPr>
          <w:rFonts w:ascii="宋体" w:hAnsi="宋体"/>
          <w:sz w:val="32"/>
          <w:szCs w:val="24"/>
        </w:rPr>
        <w:t>2</w:t>
      </w:r>
      <w:r>
        <w:rPr>
          <w:rFonts w:ascii="宋体" w:hAnsi="宋体" w:hint="eastAsia"/>
          <w:sz w:val="32"/>
          <w:szCs w:val="24"/>
        </w:rPr>
        <w:t>辆。年末无单价</w:t>
      </w:r>
      <w:r>
        <w:rPr>
          <w:rFonts w:ascii="宋体" w:hAnsi="宋体"/>
          <w:sz w:val="32"/>
          <w:szCs w:val="24"/>
        </w:rPr>
        <w:t>50</w:t>
      </w:r>
      <w:r>
        <w:rPr>
          <w:rFonts w:ascii="宋体" w:hAnsi="宋体" w:hint="eastAsia"/>
          <w:sz w:val="32"/>
          <w:szCs w:val="24"/>
        </w:rPr>
        <w:t>万元以上通用设备。年末无单价</w:t>
      </w:r>
      <w:r>
        <w:rPr>
          <w:rFonts w:ascii="宋体" w:hAnsi="宋体"/>
          <w:sz w:val="32"/>
          <w:szCs w:val="24"/>
        </w:rPr>
        <w:t>100</w:t>
      </w:r>
      <w:r>
        <w:rPr>
          <w:rFonts w:ascii="宋体" w:hAnsi="宋体" w:hint="eastAsia"/>
          <w:sz w:val="32"/>
          <w:szCs w:val="24"/>
        </w:rPr>
        <w:t>万元以上通用设备。</w:t>
      </w:r>
    </w:p>
    <w:p w:rsidR="00000000" w:rsidRDefault="009C0940">
      <w:pPr>
        <w:spacing w:line="560" w:lineRule="exact"/>
        <w:ind w:firstLineChars="300" w:firstLine="960"/>
        <w:rPr>
          <w:rFonts w:ascii="宋体" w:hAnsi="宋体"/>
          <w:b/>
          <w:color w:val="000000"/>
          <w:kern w:val="0"/>
          <w:sz w:val="32"/>
          <w:szCs w:val="24"/>
        </w:rPr>
      </w:pPr>
      <w:r>
        <w:rPr>
          <w:rFonts w:ascii="宋体" w:hAnsi="宋体"/>
          <w:sz w:val="32"/>
          <w:szCs w:val="24"/>
        </w:rPr>
        <w:t>(</w:t>
      </w:r>
      <w:r>
        <w:rPr>
          <w:rFonts w:ascii="宋体" w:hAnsi="宋体" w:hint="eastAsia"/>
          <w:sz w:val="32"/>
          <w:szCs w:val="24"/>
        </w:rPr>
        <w:t>四）</w:t>
      </w:r>
      <w:r>
        <w:rPr>
          <w:rFonts w:ascii="宋体" w:hAnsi="宋体" w:hint="eastAsia"/>
          <w:b/>
          <w:color w:val="000000"/>
          <w:kern w:val="0"/>
          <w:sz w:val="32"/>
          <w:szCs w:val="24"/>
        </w:rPr>
        <w:t>一般性支出情况</w:t>
      </w:r>
    </w:p>
    <w:p w:rsidR="00000000" w:rsidRDefault="009C0940">
      <w:pPr>
        <w:spacing w:line="560" w:lineRule="exact"/>
        <w:ind w:firstLineChars="200" w:firstLine="640"/>
        <w:rPr>
          <w:rFonts w:ascii="宋体" w:hAnsi="宋体"/>
          <w:color w:val="000000"/>
          <w:kern w:val="0"/>
          <w:sz w:val="32"/>
          <w:szCs w:val="24"/>
        </w:rPr>
      </w:pPr>
      <w:r>
        <w:rPr>
          <w:rFonts w:ascii="宋体" w:hAnsi="宋体"/>
          <w:color w:val="000000"/>
          <w:kern w:val="0"/>
          <w:sz w:val="32"/>
          <w:szCs w:val="24"/>
        </w:rPr>
        <w:t>2019</w:t>
      </w:r>
      <w:r>
        <w:rPr>
          <w:rFonts w:ascii="宋体" w:hAnsi="宋体" w:hint="eastAsia"/>
          <w:color w:val="000000"/>
          <w:kern w:val="0"/>
          <w:sz w:val="32"/>
          <w:szCs w:val="24"/>
        </w:rPr>
        <w:t>年本部门没有开支会议费、培训费。</w:t>
      </w:r>
    </w:p>
    <w:p w:rsidR="00000000" w:rsidRDefault="009C0940">
      <w:pPr>
        <w:spacing w:line="560" w:lineRule="exact"/>
        <w:ind w:leftChars="200" w:left="420" w:firstLineChars="200" w:firstLine="640"/>
        <w:rPr>
          <w:rFonts w:ascii="宋体" w:hAnsi="宋体"/>
          <w:color w:val="000000"/>
          <w:kern w:val="0"/>
          <w:sz w:val="32"/>
          <w:szCs w:val="24"/>
        </w:rPr>
      </w:pPr>
    </w:p>
    <w:p w:rsidR="00000000" w:rsidRDefault="009C0940">
      <w:pPr>
        <w:spacing w:line="560" w:lineRule="exact"/>
        <w:ind w:left="1061"/>
        <w:jc w:val="center"/>
        <w:rPr>
          <w:rFonts w:ascii="宋体" w:hAnsi="宋体"/>
          <w:b/>
          <w:sz w:val="36"/>
          <w:szCs w:val="24"/>
        </w:rPr>
      </w:pPr>
      <w:r>
        <w:rPr>
          <w:rFonts w:ascii="宋体" w:hAnsi="宋体" w:hint="eastAsia"/>
          <w:b/>
          <w:sz w:val="36"/>
          <w:szCs w:val="24"/>
        </w:rPr>
        <w:t>第四部分</w:t>
      </w:r>
    </w:p>
    <w:p w:rsidR="00000000" w:rsidRDefault="009C0940">
      <w:pPr>
        <w:spacing w:line="560" w:lineRule="exact"/>
        <w:jc w:val="center"/>
        <w:rPr>
          <w:rFonts w:ascii="宋体" w:hAnsi="宋体"/>
          <w:b/>
          <w:sz w:val="36"/>
          <w:szCs w:val="24"/>
        </w:rPr>
      </w:pPr>
      <w:r>
        <w:rPr>
          <w:rFonts w:ascii="宋体" w:hAnsi="宋体"/>
          <w:b/>
          <w:sz w:val="36"/>
          <w:szCs w:val="24"/>
        </w:rPr>
        <w:t xml:space="preserve">     </w:t>
      </w:r>
      <w:r>
        <w:rPr>
          <w:rFonts w:ascii="宋体" w:hAnsi="宋体" w:hint="eastAsia"/>
          <w:b/>
          <w:sz w:val="36"/>
          <w:szCs w:val="24"/>
        </w:rPr>
        <w:t>名词解释</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财政拨款收入：指本级财政当年拨付的资金。</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w:t>
      </w:r>
      <w:r>
        <w:rPr>
          <w:rFonts w:ascii="宋体" w:hAnsi="宋体" w:hint="eastAsia"/>
          <w:color w:val="000000"/>
          <w:kern w:val="0"/>
          <w:sz w:val="32"/>
          <w:szCs w:val="24"/>
        </w:rPr>
        <w:t>三公</w:t>
      </w:r>
      <w:r>
        <w:rPr>
          <w:rFonts w:ascii="宋体" w:hAnsi="宋体" w:hint="eastAsia"/>
          <w:color w:val="000000"/>
          <w:kern w:val="0"/>
          <w:sz w:val="32"/>
          <w:szCs w:val="24"/>
        </w:rPr>
        <w:t>”</w:t>
      </w:r>
      <w:r>
        <w:rPr>
          <w:rFonts w:ascii="宋体" w:hAnsi="宋体" w:hint="eastAsia"/>
          <w:color w:val="000000"/>
          <w:kern w:val="0"/>
          <w:sz w:val="32"/>
          <w:szCs w:val="24"/>
        </w:rPr>
        <w:t>经费：指用财政拨款安排的因公出国（境）费、公务用车购置及运行费和公务接待费。其中，因公出国（境）费反映出国（境）的住宿费、旅费、伙食补助费、杂费、培训费等支出；公务用车购置及运行费反映单位公务用车购置费</w:t>
      </w:r>
      <w:r>
        <w:rPr>
          <w:rFonts w:ascii="宋体" w:hAnsi="宋体" w:hint="eastAsia"/>
          <w:color w:val="000000"/>
          <w:kern w:val="0"/>
          <w:sz w:val="32"/>
          <w:szCs w:val="24"/>
        </w:rPr>
        <w:t>及租用费、燃料费、维修费、过路过桥费、保险费。</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工资福利支出：反映单位开支的在职职工和编制外长期聘用人员的各类劳动报酬，以及为上述人员缴纳的各项社会保险费等。</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基本工资：反映按规定发放的基本工资，包括公务员的职务工资、级别工资；机关工人的岗位工资、技术等级工资；事业单位工作人员的岗位工资、薪级工资；各类学校毕业生试用期</w:t>
      </w:r>
      <w:r>
        <w:rPr>
          <w:rFonts w:ascii="宋体" w:hAnsi="宋体"/>
          <w:color w:val="000000"/>
          <w:kern w:val="0"/>
          <w:sz w:val="32"/>
          <w:szCs w:val="24"/>
        </w:rPr>
        <w:t>(</w:t>
      </w:r>
      <w:r>
        <w:rPr>
          <w:rFonts w:ascii="宋体" w:hAnsi="宋体" w:hint="eastAsia"/>
          <w:color w:val="000000"/>
          <w:kern w:val="0"/>
          <w:sz w:val="32"/>
          <w:szCs w:val="24"/>
        </w:rPr>
        <w:t>见习期</w:t>
      </w:r>
      <w:r>
        <w:rPr>
          <w:rFonts w:ascii="宋体" w:hAnsi="宋体"/>
          <w:color w:val="000000"/>
          <w:kern w:val="0"/>
          <w:sz w:val="32"/>
          <w:szCs w:val="24"/>
        </w:rPr>
        <w:t>)</w:t>
      </w:r>
      <w:r>
        <w:rPr>
          <w:rFonts w:ascii="宋体" w:hAnsi="宋体" w:hint="eastAsia"/>
          <w:color w:val="000000"/>
          <w:kern w:val="0"/>
          <w:sz w:val="32"/>
          <w:szCs w:val="24"/>
        </w:rPr>
        <w:t>工资、新参加工作工人学徒期、熟练期工资；军队（武警）军官、文职干部的职务（专业技术等级</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津贴补贴：反映经国家批准建立的机关事业单位艰苦边远地区津贴、机关工作人员地区附加津贴、机关工作</w:t>
      </w:r>
      <w:r>
        <w:rPr>
          <w:rFonts w:ascii="宋体" w:hAnsi="宋体" w:hint="eastAsia"/>
          <w:color w:val="000000"/>
          <w:kern w:val="0"/>
          <w:sz w:val="32"/>
          <w:szCs w:val="24"/>
        </w:rPr>
        <w:t>人员岗位津贴、事业单位工作人员特殊岗位津贴补贴等。奖金：反映机关工作人员年终一次性奖金。</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lastRenderedPageBreak/>
        <w:t>机关事业单位基本养老保险缴费：反映机关事业单位缴纳的基本养老保险费。由单位代扣的工作人员基本养老保险缴费，不在此科目反映。</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职业年金缴费：反映机关事业单位实际缴纳的职业年金支出。由单位代扣的工作人员职业年金缴费，不在此科目反映。</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职工基本医疗保险缴费：反映单位为职工缴纳的基本医疗保险费。</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住房公积金：反映行政事业单位按人力资源和社会保障部、财政部规定的基本工资和津贴补贴以及规定比例为职工缴纳的住房公积金。</w:t>
      </w:r>
    </w:p>
    <w:p w:rsidR="00000000" w:rsidRDefault="009C0940">
      <w:pPr>
        <w:spacing w:line="560" w:lineRule="exact"/>
        <w:ind w:leftChars="400" w:left="840"/>
        <w:rPr>
          <w:rFonts w:ascii="宋体" w:hAnsi="宋体"/>
          <w:color w:val="000000"/>
          <w:kern w:val="0"/>
          <w:sz w:val="32"/>
          <w:szCs w:val="24"/>
        </w:rPr>
      </w:pPr>
      <w:r>
        <w:rPr>
          <w:rFonts w:ascii="宋体" w:hAnsi="宋体" w:hint="eastAsia"/>
          <w:color w:val="000000"/>
          <w:kern w:val="0"/>
          <w:sz w:val="32"/>
          <w:szCs w:val="24"/>
        </w:rPr>
        <w:t>商品和服务支</w:t>
      </w:r>
      <w:r>
        <w:rPr>
          <w:rFonts w:ascii="宋体" w:hAnsi="宋体" w:hint="eastAsia"/>
          <w:color w:val="000000"/>
          <w:kern w:val="0"/>
          <w:sz w:val="32"/>
          <w:szCs w:val="24"/>
        </w:rPr>
        <w:t>出：反映单位购买商品和服务的支出（不包括用于购置固定资产的支出、战略性和应急储备支出）。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lastRenderedPageBreak/>
        <w:t>办公费：反映单位购买按财务会计制度规定不符合固定资产确认标准的日常办公用品、书报杂志等支出。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印刷费：反映单位的印刷费支出。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水费：反映单位支付的水费、污水处理费等支出。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电费：反映单位的电费支出。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维修</w:t>
      </w:r>
      <w:r>
        <w:rPr>
          <w:rFonts w:ascii="宋体" w:hAnsi="宋体"/>
          <w:color w:val="000000"/>
          <w:kern w:val="0"/>
          <w:sz w:val="32"/>
          <w:szCs w:val="24"/>
        </w:rPr>
        <w:t>(</w:t>
      </w:r>
      <w:r>
        <w:rPr>
          <w:rFonts w:ascii="宋体" w:hAnsi="宋体" w:hint="eastAsia"/>
          <w:color w:val="000000"/>
          <w:kern w:val="0"/>
          <w:sz w:val="32"/>
          <w:szCs w:val="24"/>
        </w:rPr>
        <w:t>护</w:t>
      </w:r>
      <w:r>
        <w:rPr>
          <w:rFonts w:ascii="宋体" w:hAnsi="宋体"/>
          <w:color w:val="000000"/>
          <w:kern w:val="0"/>
          <w:sz w:val="32"/>
          <w:szCs w:val="24"/>
        </w:rPr>
        <w:t>)</w:t>
      </w:r>
      <w:r>
        <w:rPr>
          <w:rFonts w:ascii="宋体" w:hAnsi="宋体" w:hint="eastAsia"/>
          <w:color w:val="000000"/>
          <w:kern w:val="0"/>
          <w:sz w:val="32"/>
          <w:szCs w:val="24"/>
        </w:rPr>
        <w:t>费：反映单位日常开支的固定资产（不包括车船等交通工具）修理和维护费用，网络信息系统运行与维护费用，以及按规定提取的修购基金。</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会议费：反映会议中按规定开支的住宿费、伙食费、会议室租金、交通费、文件印刷费、医药费等</w:t>
      </w:r>
      <w:r>
        <w:rPr>
          <w:rFonts w:ascii="宋体" w:hAnsi="宋体" w:hint="eastAsia"/>
          <w:color w:val="000000"/>
          <w:kern w:val="0"/>
          <w:sz w:val="32"/>
          <w:szCs w:val="24"/>
        </w:rPr>
        <w:t>。</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培训费：反映除因公出国（境）培训费以外的各类培训支出。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公务接待费：反映单位按规定开支的各类公务接待（含外宾接待）费用。</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委托业务费：反映因委托外单位办理业务而支付的委托业务费。</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公务用车运行维护费：反映单位按规定保留的公务用车燃料费、维修费、过桥过路费、保险费、安全奖励费用等支出。</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其他交</w:t>
      </w:r>
      <w:r>
        <w:rPr>
          <w:rFonts w:ascii="宋体" w:hAnsi="宋体" w:hint="eastAsia"/>
          <w:color w:val="000000"/>
          <w:kern w:val="0"/>
          <w:sz w:val="32"/>
          <w:szCs w:val="24"/>
        </w:rPr>
        <w:t>通费用：反映单位除公务用车运行维护费以外的其他交通费用。如公务交通补贴，租车费用、出租车费用，飞机、船舶等的燃料费、维修费、保险费等。</w:t>
      </w:r>
    </w:p>
    <w:p w:rsidR="0000000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对个人和家庭的补助：反映政府用于对个人和家庭的补助支出。</w:t>
      </w:r>
    </w:p>
    <w:p w:rsidR="009C0940" w:rsidRDefault="009C0940">
      <w:pPr>
        <w:keepNext/>
        <w:keepLines/>
        <w:shd w:val="clear" w:color="auto" w:fill="FFFFFF"/>
        <w:autoSpaceDE w:val="0"/>
        <w:autoSpaceDN w:val="0"/>
        <w:adjustRightInd w:val="0"/>
        <w:ind w:firstLine="640"/>
        <w:rPr>
          <w:rFonts w:ascii="宋体" w:hAnsi="宋体"/>
          <w:color w:val="000000"/>
          <w:kern w:val="0"/>
          <w:sz w:val="32"/>
          <w:szCs w:val="24"/>
        </w:rPr>
      </w:pPr>
      <w:r>
        <w:rPr>
          <w:rFonts w:ascii="宋体" w:hAnsi="宋体" w:hint="eastAsia"/>
          <w:color w:val="000000"/>
          <w:kern w:val="0"/>
          <w:sz w:val="32"/>
          <w:szCs w:val="24"/>
        </w:rPr>
        <w:t>抚恤金：反映按规定开支的烈士遗属、牺牲病故人员遗属的一次性和定期抚恤金，伤残人员的抚恤金，离退休人员等其他人员的各项抚恤金。</w:t>
      </w:r>
    </w:p>
    <w:sectPr w:rsidR="009C094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40" w:rsidRDefault="009C0940">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9C0940" w:rsidRDefault="009C0940">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40" w:rsidRDefault="009C0940">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9C0940" w:rsidRDefault="009C0940">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A7DFD"/>
    <w:multiLevelType w:val="singleLevel"/>
    <w:tmpl w:val="8ACA7DFD"/>
    <w:lvl w:ilvl="0">
      <w:start w:val="1"/>
      <w:numFmt w:val="bullet"/>
      <w:lvlText w:val=""/>
      <w:lvlJc w:val="left"/>
      <w:pPr>
        <w:tabs>
          <w:tab w:val="num" w:pos="1200"/>
        </w:tabs>
        <w:ind w:left="1200" w:hanging="360"/>
      </w:pPr>
      <w:rPr>
        <w:rFonts w:ascii="Wingdings" w:eastAsia="宋体" w:hAnsi="Wingdings"/>
      </w:rPr>
    </w:lvl>
  </w:abstractNum>
  <w:abstractNum w:abstractNumId="1">
    <w:nsid w:val="939EDFD9"/>
    <w:multiLevelType w:val="hybridMultilevel"/>
    <w:tmpl w:val="939EDFD9"/>
    <w:lvl w:ilvl="0" w:tplc="FFFFFFFF">
      <w:start w:val="2"/>
      <w:numFmt w:val="chineseCounting"/>
      <w:suff w:val="nothing"/>
      <w:lvlText w:val="（%1）"/>
      <w:lvlJc w:val="left"/>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abstractNum w:abstractNumId="2">
    <w:nsid w:val="ADE638A4"/>
    <w:multiLevelType w:val="hybridMultilevel"/>
    <w:tmpl w:val="ADE638A4"/>
    <w:lvl w:ilvl="0" w:tplc="FFFFFFFF">
      <w:start w:val="10"/>
      <w:numFmt w:val="chineseCounting"/>
      <w:suff w:val="nothing"/>
      <w:lvlText w:val="%1、"/>
      <w:lvlJc w:val="left"/>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abstractNum w:abstractNumId="3">
    <w:nsid w:val="C7ED3812"/>
    <w:multiLevelType w:val="singleLevel"/>
    <w:tmpl w:val="C7ED3812"/>
    <w:lvl w:ilvl="0">
      <w:start w:val="1"/>
      <w:numFmt w:val="bullet"/>
      <w:lvlText w:val=""/>
      <w:lvlJc w:val="left"/>
      <w:pPr>
        <w:tabs>
          <w:tab w:val="num" w:pos="1620"/>
        </w:tabs>
        <w:ind w:left="1620" w:hanging="360"/>
      </w:pPr>
      <w:rPr>
        <w:rFonts w:ascii="Wingdings" w:eastAsia="宋体" w:hAnsi="Wingdings"/>
      </w:rPr>
    </w:lvl>
  </w:abstractNum>
  <w:abstractNum w:abstractNumId="4">
    <w:nsid w:val="CAE416CA"/>
    <w:multiLevelType w:val="singleLevel"/>
    <w:tmpl w:val="CAE416CA"/>
    <w:lvl w:ilvl="0">
      <w:start w:val="1"/>
      <w:numFmt w:val="bullet"/>
      <w:lvlText w:val=""/>
      <w:lvlJc w:val="left"/>
      <w:pPr>
        <w:tabs>
          <w:tab w:val="num" w:pos="360"/>
        </w:tabs>
        <w:ind w:left="360" w:hanging="360"/>
      </w:pPr>
      <w:rPr>
        <w:rFonts w:ascii="Wingdings" w:eastAsia="宋体" w:hAnsi="Wingdings"/>
      </w:rPr>
    </w:lvl>
  </w:abstractNum>
  <w:abstractNum w:abstractNumId="5">
    <w:nsid w:val="E5856174"/>
    <w:multiLevelType w:val="singleLevel"/>
    <w:tmpl w:val="E5856174"/>
    <w:lvl w:ilvl="0">
      <w:start w:val="1"/>
      <w:numFmt w:val="decimal"/>
      <w:lvlText w:val="%1."/>
      <w:lvlJc w:val="left"/>
      <w:pPr>
        <w:tabs>
          <w:tab w:val="num" w:pos="360"/>
        </w:tabs>
        <w:ind w:left="360" w:hanging="360"/>
      </w:pPr>
    </w:lvl>
  </w:abstractNum>
  <w:abstractNum w:abstractNumId="6">
    <w:nsid w:val="0459181F"/>
    <w:multiLevelType w:val="singleLevel"/>
    <w:tmpl w:val="0459181F"/>
    <w:lvl w:ilvl="0">
      <w:start w:val="1"/>
      <w:numFmt w:val="decimal"/>
      <w:lvlText w:val="%1."/>
      <w:lvlJc w:val="left"/>
      <w:pPr>
        <w:tabs>
          <w:tab w:val="num" w:pos="2040"/>
        </w:tabs>
        <w:ind w:left="2040" w:hanging="360"/>
      </w:pPr>
    </w:lvl>
  </w:abstractNum>
  <w:abstractNum w:abstractNumId="7">
    <w:nsid w:val="12549737"/>
    <w:multiLevelType w:val="singleLevel"/>
    <w:tmpl w:val="12549737"/>
    <w:lvl w:ilvl="0">
      <w:start w:val="1"/>
      <w:numFmt w:val="decimal"/>
      <w:lvlText w:val="%1."/>
      <w:lvlJc w:val="left"/>
      <w:pPr>
        <w:tabs>
          <w:tab w:val="num" w:pos="1620"/>
        </w:tabs>
        <w:ind w:left="1620" w:hanging="360"/>
      </w:pPr>
    </w:lvl>
  </w:abstractNum>
  <w:abstractNum w:abstractNumId="8">
    <w:nsid w:val="3B5D2BBE"/>
    <w:multiLevelType w:val="singleLevel"/>
    <w:tmpl w:val="3B5D2BBE"/>
    <w:lvl w:ilvl="0">
      <w:start w:val="1"/>
      <w:numFmt w:val="decimal"/>
      <w:lvlText w:val="%1."/>
      <w:lvlJc w:val="left"/>
      <w:pPr>
        <w:tabs>
          <w:tab w:val="num" w:pos="780"/>
        </w:tabs>
        <w:ind w:left="780" w:hanging="360"/>
      </w:pPr>
    </w:lvl>
  </w:abstractNum>
  <w:abstractNum w:abstractNumId="9">
    <w:nsid w:val="3C60104C"/>
    <w:multiLevelType w:val="singleLevel"/>
    <w:tmpl w:val="3C60104C"/>
    <w:lvl w:ilvl="0">
      <w:start w:val="1"/>
      <w:numFmt w:val="bullet"/>
      <w:lvlText w:val=""/>
      <w:lvlJc w:val="left"/>
      <w:pPr>
        <w:tabs>
          <w:tab w:val="num" w:pos="2040"/>
        </w:tabs>
        <w:ind w:left="2040" w:hanging="360"/>
      </w:pPr>
      <w:rPr>
        <w:rFonts w:ascii="Wingdings" w:eastAsia="宋体" w:hAnsi="Wingdings"/>
      </w:rPr>
    </w:lvl>
  </w:abstractNum>
  <w:abstractNum w:abstractNumId="10">
    <w:nsid w:val="40153391"/>
    <w:multiLevelType w:val="singleLevel"/>
    <w:tmpl w:val="40153391"/>
    <w:lvl w:ilvl="0">
      <w:start w:val="1"/>
      <w:numFmt w:val="decimal"/>
      <w:lvlText w:val="%1."/>
      <w:lvlJc w:val="left"/>
      <w:pPr>
        <w:tabs>
          <w:tab w:val="num" w:pos="1200"/>
        </w:tabs>
        <w:ind w:left="1200" w:hanging="360"/>
      </w:pPr>
    </w:lvl>
  </w:abstractNum>
  <w:abstractNum w:abstractNumId="11">
    <w:nsid w:val="53E74BDF"/>
    <w:multiLevelType w:val="singleLevel"/>
    <w:tmpl w:val="53E74BDF"/>
    <w:lvl w:ilvl="0">
      <w:start w:val="1"/>
      <w:numFmt w:val="bullet"/>
      <w:lvlText w:val=""/>
      <w:lvlJc w:val="left"/>
      <w:pPr>
        <w:tabs>
          <w:tab w:val="num" w:pos="780"/>
        </w:tabs>
        <w:ind w:left="780" w:hanging="360"/>
      </w:pPr>
      <w:rPr>
        <w:rFonts w:ascii="Wingdings" w:eastAsia="宋体" w:hAnsi="Wingdings"/>
      </w:rPr>
    </w:lvl>
  </w:abstractNum>
  <w:abstractNum w:abstractNumId="12">
    <w:nsid w:val="5BEAF723"/>
    <w:multiLevelType w:val="hybridMultilevel"/>
    <w:tmpl w:val="5BEAF723"/>
    <w:lvl w:ilvl="0" w:tplc="FFFFFFFF">
      <w:start w:val="1"/>
      <w:numFmt w:val="chineseCounting"/>
      <w:suff w:val="nothing"/>
      <w:lvlText w:val="%1、"/>
      <w:lvlJc w:val="left"/>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abstractNum w:abstractNumId="13">
    <w:nsid w:val="77B2E53C"/>
    <w:multiLevelType w:val="hybridMultilevel"/>
    <w:tmpl w:val="77B2E53C"/>
    <w:lvl w:ilvl="0" w:tplc="FFFFFFFF">
      <w:start w:val="1"/>
      <w:numFmt w:val="chineseCounting"/>
      <w:suff w:val="nothing"/>
      <w:lvlText w:val="（%1）"/>
      <w:lvlJc w:val="left"/>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num w:numId="1">
    <w:abstractNumId w:val="12"/>
  </w:num>
  <w:num w:numId="2">
    <w:abstractNumId w:val="1"/>
  </w:num>
  <w:num w:numId="3">
    <w:abstractNumId w:val="2"/>
  </w:num>
  <w:num w:numId="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1A"/>
    <w:rsid w:val="00000000"/>
    <w:rsid w:val="001B171A"/>
    <w:rsid w:val="009C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rmal (Web)"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rFonts w:ascii="Calibri"/>
      <w:sz w:val="18"/>
    </w:rPr>
  </w:style>
  <w:style w:type="character" w:customStyle="1" w:styleId="Char0">
    <w:name w:val="页脚 Char"/>
    <w:basedOn w:val="a0"/>
    <w:link w:val="a4"/>
    <w:uiPriority w:val="99"/>
    <w:unhideWhenUsed/>
    <w:locked/>
    <w:rPr>
      <w:rFonts w:ascii="Calibri"/>
      <w:sz w:val="18"/>
    </w:rPr>
  </w:style>
  <w:style w:type="paragraph" w:styleId="a5">
    <w:name w:val="Normal (Web)"/>
    <w:basedOn w:val="a"/>
    <w:uiPriority w:val="99"/>
    <w:unhideWhenUsed/>
    <w:pPr>
      <w:widowControl/>
      <w:spacing w:before="100" w:beforeAutospacing="1" w:after="100" w:afterAutospacing="1"/>
      <w:jc w:val="left"/>
    </w:pPr>
    <w:rPr>
      <w:rFonts w:ascii="宋体"/>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
    <w:name w:val="页眉 Char1"/>
    <w:basedOn w:val="a0"/>
    <w:uiPriority w:val="99"/>
    <w:semiHidden/>
    <w:rPr>
      <w:rFonts w:ascii="Calibri"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10">
    <w:name w:val="页脚 Char1"/>
    <w:basedOn w:val="a0"/>
    <w:uiPriority w:val="99"/>
    <w:semiHidden/>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rmal (Web)"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unhideWhenUsed/>
    <w:locked/>
    <w:rPr>
      <w:rFonts w:ascii="Calibri"/>
      <w:sz w:val="18"/>
    </w:rPr>
  </w:style>
  <w:style w:type="character" w:customStyle="1" w:styleId="Char0">
    <w:name w:val="页脚 Char"/>
    <w:basedOn w:val="a0"/>
    <w:link w:val="a4"/>
    <w:uiPriority w:val="99"/>
    <w:unhideWhenUsed/>
    <w:locked/>
    <w:rPr>
      <w:rFonts w:ascii="Calibri"/>
      <w:sz w:val="18"/>
    </w:rPr>
  </w:style>
  <w:style w:type="paragraph" w:styleId="a5">
    <w:name w:val="Normal (Web)"/>
    <w:basedOn w:val="a"/>
    <w:uiPriority w:val="99"/>
    <w:unhideWhenUsed/>
    <w:pPr>
      <w:widowControl/>
      <w:spacing w:before="100" w:beforeAutospacing="1" w:after="100" w:afterAutospacing="1"/>
      <w:jc w:val="left"/>
    </w:pPr>
    <w:rPr>
      <w:rFonts w:ascii="宋体"/>
      <w:sz w:val="24"/>
      <w:szCs w:val="24"/>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
    <w:name w:val="页眉 Char1"/>
    <w:basedOn w:val="a0"/>
    <w:uiPriority w:val="99"/>
    <w:semiHidden/>
    <w:rPr>
      <w:rFonts w:ascii="Calibri"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24"/>
    </w:rPr>
  </w:style>
  <w:style w:type="character" w:customStyle="1" w:styleId="Char10">
    <w:name w:val="页脚 Char1"/>
    <w:basedOn w:val="a0"/>
    <w:uiPriority w:val="99"/>
    <w:semiHidden/>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301875" TargetMode="External"/><Relationship Id="rId13" Type="http://schemas.openxmlformats.org/officeDocument/2006/relationships/hyperlink" Target="http://baike.sogou.com/lemma/ShowInnerLink.htm?lemmaId=7602576" TargetMode="External"/><Relationship Id="rId18" Type="http://schemas.openxmlformats.org/officeDocument/2006/relationships/hyperlink" Target="http://baike.sogou.com/lemma/ShowInnerLink.htm?lemmaId=3991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aike.sogou.com/lemma/ShowInnerLink.htm?lemmaId=9020418" TargetMode="External"/><Relationship Id="rId17" Type="http://schemas.openxmlformats.org/officeDocument/2006/relationships/hyperlink" Target="http://baike.sogou.com/lemma/ShowInnerLink.htm?lemmaId=457829" TargetMode="External"/><Relationship Id="rId2" Type="http://schemas.openxmlformats.org/officeDocument/2006/relationships/styles" Target="styles.xml"/><Relationship Id="rId16" Type="http://schemas.openxmlformats.org/officeDocument/2006/relationships/hyperlink" Target="http://baike.sogou.com/lemma/ShowInnerLink.htm?lemmaId=795841" TargetMode="External"/><Relationship Id="rId20" Type="http://schemas.openxmlformats.org/officeDocument/2006/relationships/hyperlink" Target="http://baike.sogou.com/lemma/ShowInnerLink.htm?lemmaId=66020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sogou.com/lemma/ShowInnerLink.htm?lemmaId=374432" TargetMode="External"/><Relationship Id="rId5" Type="http://schemas.openxmlformats.org/officeDocument/2006/relationships/webSettings" Target="webSettings.xml"/><Relationship Id="rId15" Type="http://schemas.openxmlformats.org/officeDocument/2006/relationships/hyperlink" Target="http://baike.sogou.com/lemma/ShowInnerLink.htm?lemmaId=7680267" TargetMode="External"/><Relationship Id="rId10" Type="http://schemas.openxmlformats.org/officeDocument/2006/relationships/hyperlink" Target="http://baike.sogou.com/lemma/ShowInnerLink.htm?lemmaId=66777445" TargetMode="External"/><Relationship Id="rId19" Type="http://schemas.openxmlformats.org/officeDocument/2006/relationships/hyperlink" Target="http://baike.sogou.com/lemma/ShowInnerLink.htm?lemmaId=46351" TargetMode="External"/><Relationship Id="rId4" Type="http://schemas.openxmlformats.org/officeDocument/2006/relationships/settings" Target="settings.xml"/><Relationship Id="rId9" Type="http://schemas.openxmlformats.org/officeDocument/2006/relationships/hyperlink" Target="http://baike.sogou.com/lemma/ShowInnerLink.htm?lemmaId=8324950" TargetMode="External"/><Relationship Id="rId14" Type="http://schemas.openxmlformats.org/officeDocument/2006/relationships/hyperlink" Target="http://baike.sogou.com/lemma/ShowInnerLink.htm?lemmaId=5707776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974</Words>
  <Characters>5553</Characters>
  <Application>Microsoft Office Word</Application>
  <DocSecurity>0</DocSecurity>
  <Lines>46</Lines>
  <Paragraphs>13</Paragraphs>
  <ScaleCrop>false</ScaleCrop>
  <Company>微软中国</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2020-08-25T03:51:00Z</dcterms:created>
  <dcterms:modified xsi:type="dcterms:W3CDTF">2020-08-25T03:51:00Z</dcterms:modified>
</cp:coreProperties>
</file>