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宋体" w:eastAsia="黑体"/>
          <w:sz w:val="32"/>
          <w:szCs w:val="32"/>
        </w:rPr>
      </w:pPr>
    </w:p>
    <w:p>
      <w:pPr>
        <w:tabs>
          <w:tab w:val="left" w:pos="2548"/>
          <w:tab w:val="left" w:pos="2590"/>
        </w:tabs>
        <w:spacing w:line="560" w:lineRule="exact"/>
        <w:ind w:leftChars="-113" w:hanging="236" w:hangingChars="74"/>
        <w:jc w:val="center"/>
        <w:rPr>
          <w:rFonts w:hint="eastAsia" w:ascii="仿宋_GB2312" w:hAnsi="仿宋_GB2312" w:eastAsia="仿宋_GB2312" w:cs="仿宋_GB2312"/>
          <w:sz w:val="32"/>
        </w:rPr>
      </w:pPr>
      <w:bookmarkStart w:id="0" w:name="_GoBack"/>
      <w:bookmarkEnd w:id="0"/>
    </w:p>
    <w:p>
      <w:pPr>
        <w:spacing w:line="460" w:lineRule="exact"/>
        <w:rPr>
          <w:rFonts w:eastAsia="仿宋_GB2312"/>
          <w:sz w:val="32"/>
        </w:rPr>
      </w:pPr>
    </w:p>
    <w:p>
      <w:pPr>
        <w:spacing w:line="460" w:lineRule="exact"/>
        <w:rPr>
          <w:rFonts w:hint="eastAsia" w:ascii="新宋体" w:hAnsi="新宋体" w:eastAsia="新宋体" w:cs="新宋体"/>
          <w:b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中共益阳市兰溪镇委员会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益阳市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兰溪镇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4"/>
          <w:sz w:val="44"/>
          <w:szCs w:val="44"/>
        </w:rPr>
        <w:t>关于印发《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兰溪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机关机构设置及职能职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pacing w:val="-24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责界定方案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4"/>
          <w:sz w:val="44"/>
          <w:szCs w:val="44"/>
        </w:rPr>
        <w:t>》的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4"/>
          <w:sz w:val="44"/>
        </w:rPr>
        <w:t>通知</w:t>
      </w:r>
    </w:p>
    <w:p>
      <w:pPr>
        <w:spacing w:line="44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232" w:leftChars="0" w:right="0" w:rightChars="0" w:hanging="1232" w:hangingChars="400"/>
        <w:jc w:val="both"/>
        <w:textAlignment w:val="auto"/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各村(社区)党总支部、各村(居)民委员会，各部门单位：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16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《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  <w:lang w:eastAsia="zh-CN"/>
        </w:rPr>
        <w:t>兰溪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镇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机关机构设置及职能职责界定方案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》经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  <w:lang w:eastAsia="zh-CN"/>
        </w:rPr>
        <w:t>镇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党委、政府同意，现印发给你们。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16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16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5011" w:firstLineChars="1627"/>
        <w:jc w:val="both"/>
        <w:textAlignment w:val="auto"/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中共益阳市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  <w:lang w:eastAsia="zh-CN"/>
        </w:rPr>
        <w:t>兰溪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063" w:firstLineChars="1525"/>
        <w:jc w:val="both"/>
        <w:textAlignment w:val="auto"/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6"/>
          <w:sz w:val="32"/>
          <w:szCs w:val="32"/>
        </w:rPr>
        <w:t>益阳市</w:t>
      </w:r>
      <w:r>
        <w:rPr>
          <w:rFonts w:hint="eastAsia" w:ascii="楷体_GB2312" w:hAnsi="楷体_GB2312" w:eastAsia="楷体_GB2312" w:cs="楷体_GB2312"/>
          <w:color w:val="000000"/>
          <w:spacing w:val="6"/>
          <w:sz w:val="32"/>
          <w:szCs w:val="32"/>
          <w:lang w:eastAsia="zh-CN"/>
        </w:rPr>
        <w:t>兰溪</w:t>
      </w:r>
      <w:r>
        <w:rPr>
          <w:rFonts w:hint="eastAsia" w:ascii="楷体_GB2312" w:hAnsi="楷体_GB2312" w:eastAsia="楷体_GB2312" w:cs="楷体_GB2312"/>
          <w:color w:val="000000"/>
          <w:spacing w:val="6"/>
          <w:sz w:val="32"/>
          <w:szCs w:val="32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5698" w:firstLineChars="1850"/>
        <w:jc w:val="both"/>
        <w:textAlignment w:val="auto"/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  <w:lang w:val="en-US" w:eastAsia="zh-CN"/>
        </w:rPr>
        <w:t>25</w:t>
      </w:r>
      <w:r>
        <w:rPr>
          <w:rFonts w:hint="eastAsia" w:ascii="楷体_GB2312" w:hAnsi="楷体_GB2312" w:eastAsia="楷体_GB2312" w:cs="楷体_GB2312"/>
          <w:color w:val="000000"/>
          <w:spacing w:val="-6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兰溪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机关机构设置及职能职责界定方案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赫山区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赫山区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人民政府关于印发&lt;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赫山区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乡镇(街道)机构改革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&gt;的通知》(益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赫</w:t>
      </w:r>
      <w:r>
        <w:rPr>
          <w:rFonts w:hint="eastAsia" w:ascii="仿宋_GB2312" w:hAnsi="仿宋_GB2312" w:eastAsia="仿宋_GB2312" w:cs="仿宋_GB2312"/>
          <w:sz w:val="32"/>
          <w:szCs w:val="32"/>
        </w:rPr>
        <w:t>发[2019]11号)精神，结合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本镇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特对兰溪镇机关内设机构职能职责进行界定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理顺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相关</w:t>
      </w:r>
      <w:r>
        <w:rPr>
          <w:rFonts w:hint="eastAsia" w:ascii="黑体" w:hAnsi="黑体" w:eastAsia="黑体" w:cs="黑体"/>
          <w:sz w:val="32"/>
          <w:szCs w:val="32"/>
        </w:rPr>
        <w:t>职责权限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镇纪委和监察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</w:rPr>
        <w:t>履行规定的纪律检查和监察职责;镇人大依据《宪法》和《组织法》行使职能;明确专人负责政协委员联络工作;镇人民武装部依法履行国防动员、民兵训练、预备役管理等职能;根据有关章程设立的工会、共青团、妇联等群团组织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党委领导下，依法依章程开展工作，发挥联系群众的桥梁和纽带作用。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规范机构设置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和明确职能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 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理顺条块关系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区级公安、法院、司法、税务、市场监督管理部门向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镇派驻公安派出所、基层法庭、司法所、市场监管所。镇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党委、政府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对区级部门派出机构负责人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人事考核权和征得同意权。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原由区级财政、林业、农业(畜牧水产)部门为主管理的镇财政所、林业管理站、动物防疫站(畜牧水产技术服务站)，其机构、职责、人员编制和财政经费改由镇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实行属地管理，与有关职能机构整合实行综合设置。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机构设置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及职能职责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党政办公室。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领导处理党委、人大、政府日常事务和政协委员联络事务:负责党委、人大、政府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、政协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工作的综合协调和督查督办;  负责机关文电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重要文稿、综合调研、信息、机要、保密、档案、会务、接待、行政后勤等工作;负责综合协调、督查督办、综合考核等工作。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党建办公室。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负责基层党组织建设和党员队伍建设工作:负责机关纪检监察工作;负责干部人事、宣传、统战、机构编制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工作;负责离退休干部管理服务工作;负责工会、共青团、妇联等群团组织的日常工作。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3.经济发展办公室(挂农业农村和扶贫办公室牌子)。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负责脱贫攻坚、公路和交通建设、校车管理等工作。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4.社会事务办公室。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负责负责编制经济社会发展规划和年度计划，负责协调推进工业经济、乡村振兴、农业产业发展、农村集体经济与农民专业合作社发展、乡村人居环境整治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、河长制</w:t>
      </w:r>
      <w:r>
        <w:rPr>
          <w:rFonts w:hint="eastAsia" w:ascii="仿宋_GB2312" w:hAnsi="仿宋_GB2312" w:eastAsia="仿宋_GB2312" w:cs="仿宋_GB2312"/>
          <w:sz w:val="32"/>
          <w:szCs w:val="32"/>
        </w:rPr>
        <w:t>等工作;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5.自然资源和生态环境办公室(挂村镇规划建设和管理办公室牌子)。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负责自然资源(含林政资源)、生态环境保护、村镇规划、村镇建设、城市(村镇)管理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、重点工程建设、兰溪河治理工程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等工作，负责生态环境、地质灾害隐患排查，突发环境污染事件的应急管理与处置。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6.社会治安和应急管理办公室。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负责社会治安综合治理、维护稳定、信访、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禁毒、</w:t>
      </w:r>
      <w:r>
        <w:rPr>
          <w:rFonts w:hint="eastAsia" w:ascii="仿宋_GB2312" w:hAnsi="仿宋_GB2312" w:eastAsia="仿宋_GB2312" w:cs="仿宋_GB2312"/>
          <w:sz w:val="32"/>
          <w:szCs w:val="32"/>
        </w:rPr>
        <w:t>防范邪教、平安建设等工作;负责综治中心平台建设管理;协调公安派出所、司法所、基层法庭工作。负责突发公共事件(含防汛抗旱、地质灾害、森林防火、消防安全、抗震救灾、防灾减灾、社会安全等)应急管理与处置、安全生产监督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7.财政财务管理办公室。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负责财政预算编制、居民补贴资金发放、财政性资金监督管理、国有资产管理、债权债务管理;组织协调收入征收;负责机关和直属单位财务管理和政府采购等工作;负责村级财务监督，推行村级账务政府购买服务。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8.综合执法大队。</w:t>
      </w:r>
      <w:r>
        <w:rPr>
          <w:rFonts w:hint="eastAsia" w:ascii="仿宋_GB2312" w:hAnsi="仿宋_GB2312" w:eastAsia="仿宋_GB2312" w:cs="仿宋_GB2312"/>
          <w:sz w:val="32"/>
          <w:szCs w:val="32"/>
        </w:rPr>
        <w:t>整合民政、人力资源与社会保障、国土、规划、生态环境、村镇建设与管理、水利、农业(含农机畜牧水产、动物防疫)、文化旅游广电体育、卫生、计划生育、安全生产、林业等方面的行政执法职责、执法力量和资源，组建镇综合行政执法大队，为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政府管理的正股级机构，按照相关法律规定相对集中行使行政处罚权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政府名义开展执法工作，接受有关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级主管部门的业务指导和监督。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9.社会事务综合服务中心(挂文化综合服务站牌子)。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人力资源与社会保障、民政、社会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救</w:t>
      </w:r>
      <w:r>
        <w:rPr>
          <w:rFonts w:hint="eastAsia" w:ascii="仿宋_GB2312" w:hAnsi="仿宋_GB2312" w:eastAsia="仿宋_GB2312" w:cs="仿宋_GB2312"/>
          <w:sz w:val="32"/>
          <w:szCs w:val="32"/>
        </w:rPr>
        <w:t>助、社区建设、医疗保障、卫生健康与计划生育、文化旅游广电体育、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红十字会、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民族宗教、侨务等方面工作。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10.农业综合服务中心。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种植业、养殖业、水产业、农业机械新技术的引进、试验示范、培训推广、技术服务和农业病虫害预测预报及防治指导工作;负责国家强制免疫的动物疫病免疫接种和重大动物疫病监测、报告、控制与扑灭以及动物检疫等工作;负责农机购置补贴核实，协助处理农业机械安全事故;负责农产品质量安全检测监督服务工作;负责指导林业生产、开展林业技术服务、推广林业科学技术、森林防火及病虫害防治等方面的技术性工作;负责水利工程维护管理、河道湖泊与水库治理、防汛抗旱、堤防维护管理、机电排灌、水资源和水土保持等方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11.党群和政务服务中心。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党务、政务、社会服务场所管理与服务工作;负责办事窗口工作人员服务质量与办事效率考核，受理办事群众投诉;负责党务、政务、社会服务平台管理与维护;负责统筹协调“互联网+政务服务”工作;指导村(社区)综合服务工作与综合服务平台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12.退役军人服务站。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负责退役军人就业创业、优抚帮扶、权益保障、数据信息采集、走访慰问等事务性工作。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再保留民政与劳动保障办公室(人力资源和社会保障服务中心)、卫生和计划生育办公室(卫生和计划生育执法监督所)、安全生产监督管理办公室、财政所。党政办公室不再加挂社会治安综合治理委员会办公室、维护稳定工作办公室牌子。经济发展办公室不再加挂农村经济经营管理站牌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撒销乡镇国土规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划、林业管理站、水利管理站、动物防疫站</w:t>
      </w:r>
      <w:r>
        <w:rPr>
          <w:rFonts w:hint="eastAsia" w:ascii="仿宋_GB2312" w:hAnsi="仿宋_GB2312" w:eastAsia="仿宋_GB2312" w:cs="仿宋_GB2312"/>
          <w:sz w:val="32"/>
          <w:szCs w:val="32"/>
        </w:rPr>
        <w:t>(畜牧水产技术服务站)、农业综合服务站(农产品质量监督服务站)、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文体卫站、计划生育服务站、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社区建设指导服务站，现有事业编制和在编人员统筹调整到新设立的事业单位。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pacing w:line="520" w:lineRule="exact"/>
        <w:rPr>
          <w:rFonts w:eastAsia="黑体"/>
          <w:sz w:val="32"/>
        </w:rPr>
      </w:pPr>
    </w:p>
    <w:p>
      <w:pPr>
        <w:adjustRightInd w:val="0"/>
        <w:spacing w:line="520" w:lineRule="exact"/>
        <w:rPr>
          <w:rFonts w:eastAsia="黑体"/>
          <w:sz w:val="32"/>
        </w:rPr>
      </w:pPr>
    </w:p>
    <w:p>
      <w:pPr>
        <w:adjustRightInd w:val="0"/>
        <w:spacing w:line="520" w:lineRule="exact"/>
        <w:rPr>
          <w:rFonts w:eastAsia="黑体"/>
          <w:sz w:val="32"/>
        </w:rPr>
      </w:pPr>
    </w:p>
    <w:p>
      <w:pPr>
        <w:adjustRightInd w:val="0"/>
        <w:spacing w:line="520" w:lineRule="exact"/>
        <w:rPr>
          <w:rFonts w:eastAsia="黑体"/>
          <w:sz w:val="32"/>
        </w:rPr>
      </w:pPr>
    </w:p>
    <w:p>
      <w:pPr>
        <w:adjustRightInd w:val="0"/>
        <w:spacing w:line="520" w:lineRule="exact"/>
        <w:rPr>
          <w:rFonts w:eastAsia="黑体"/>
          <w:sz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szCs w:val="28"/>
          <w:u w:val="none" w:color="auto"/>
          <w:lang w:eastAsia="zh-CN"/>
        </w:rPr>
        <w:t>益阳市</w:t>
      </w:r>
      <w:r>
        <w:rPr>
          <w:rFonts w:hint="eastAsia" w:ascii="仿宋_GB2312" w:eastAsia="仿宋_GB2312"/>
          <w:kern w:val="0"/>
          <w:sz w:val="28"/>
          <w:szCs w:val="28"/>
          <w:u w:val="none" w:color="auto"/>
        </w:rPr>
        <w:t>兰溪镇</w:t>
      </w:r>
      <w:r>
        <w:rPr>
          <w:rFonts w:hint="eastAsia" w:ascii="仿宋_GB2312" w:eastAsia="仿宋_GB2312"/>
          <w:kern w:val="0"/>
          <w:sz w:val="28"/>
          <w:szCs w:val="28"/>
          <w:u w:val="none" w:color="auto"/>
          <w:lang w:eastAsia="zh-CN"/>
        </w:rPr>
        <w:t>人民政府党政办</w:t>
      </w:r>
      <w:r>
        <w:rPr>
          <w:rFonts w:hint="eastAsia" w:ascii="仿宋_GB2312" w:eastAsia="仿宋_GB2312"/>
          <w:kern w:val="0"/>
          <w:sz w:val="28"/>
          <w:szCs w:val="28"/>
          <w:u w:val="none" w:color="auto"/>
          <w:lang w:val="en-US" w:eastAsia="zh-CN"/>
        </w:rPr>
        <w:t xml:space="preserve">              2021年3月25日印发</w:t>
      </w: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/>
        <w:lang w:eastAsia="zh-CN"/>
      </w:rPr>
    </w:pPr>
  </w:p>
  <w:p>
    <w:pPr>
      <w:pStyle w:val="2"/>
      <w:rPr>
        <w:rFonts w:hint="eastAsia"/>
        <w:lang w:eastAsia="zh-CN"/>
      </w:rPr>
    </w:pPr>
  </w:p>
  <w:p>
    <w:pPr>
      <w:pStyle w:val="2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93B7B"/>
    <w:rsid w:val="00BD0D02"/>
    <w:rsid w:val="020A1BE3"/>
    <w:rsid w:val="054702E7"/>
    <w:rsid w:val="06661219"/>
    <w:rsid w:val="08A93B7B"/>
    <w:rsid w:val="08E521DE"/>
    <w:rsid w:val="0DB05C36"/>
    <w:rsid w:val="0E1F50E9"/>
    <w:rsid w:val="10F81512"/>
    <w:rsid w:val="11381CDD"/>
    <w:rsid w:val="116A775F"/>
    <w:rsid w:val="13434ED7"/>
    <w:rsid w:val="141D7BDB"/>
    <w:rsid w:val="16BC7D38"/>
    <w:rsid w:val="177C2E4E"/>
    <w:rsid w:val="193F2732"/>
    <w:rsid w:val="1D1325A2"/>
    <w:rsid w:val="1E3848B5"/>
    <w:rsid w:val="224B6B19"/>
    <w:rsid w:val="22DE4C39"/>
    <w:rsid w:val="244F3993"/>
    <w:rsid w:val="25EF6BA1"/>
    <w:rsid w:val="27D40EB1"/>
    <w:rsid w:val="2AF14D29"/>
    <w:rsid w:val="2E1F70AA"/>
    <w:rsid w:val="2EDE71B5"/>
    <w:rsid w:val="2EE0673A"/>
    <w:rsid w:val="33DD241C"/>
    <w:rsid w:val="35097F3D"/>
    <w:rsid w:val="351964D0"/>
    <w:rsid w:val="36D81BF5"/>
    <w:rsid w:val="396627FA"/>
    <w:rsid w:val="3D7E7FF7"/>
    <w:rsid w:val="3DAB6DDF"/>
    <w:rsid w:val="3EFC38E1"/>
    <w:rsid w:val="3F760DB0"/>
    <w:rsid w:val="40CD3C89"/>
    <w:rsid w:val="44014B3E"/>
    <w:rsid w:val="463008EE"/>
    <w:rsid w:val="46783CB1"/>
    <w:rsid w:val="481D5358"/>
    <w:rsid w:val="48E07500"/>
    <w:rsid w:val="4BAA2C10"/>
    <w:rsid w:val="4EF53852"/>
    <w:rsid w:val="51513D82"/>
    <w:rsid w:val="530C75C6"/>
    <w:rsid w:val="571974C7"/>
    <w:rsid w:val="580E38CD"/>
    <w:rsid w:val="5B39569E"/>
    <w:rsid w:val="5C3142F1"/>
    <w:rsid w:val="5FB82A07"/>
    <w:rsid w:val="605B2376"/>
    <w:rsid w:val="67A80860"/>
    <w:rsid w:val="685E6A87"/>
    <w:rsid w:val="75473734"/>
    <w:rsid w:val="75521683"/>
    <w:rsid w:val="79CA78F7"/>
    <w:rsid w:val="7B8B36EC"/>
    <w:rsid w:val="7BEC45EE"/>
    <w:rsid w:val="7CF63564"/>
    <w:rsid w:val="7DD0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169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2020-03-04T08:16:00Z</dcterms:created>
  <dc:creator>不瘦十斤不改名</dc:creator>
  <cp:lastModifiedBy>啦啦啦啦啦啦</cp:lastModifiedBy>
  <dcterms:modified xsi:type="dcterms:W3CDTF">2021-05-06T07:46:45Z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