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color w:val="414141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414141"/>
          <w:kern w:val="0"/>
          <w:sz w:val="44"/>
          <w:szCs w:val="44"/>
        </w:rPr>
        <w:t>益阳</w:t>
      </w:r>
      <w:r>
        <w:rPr>
          <w:rFonts w:hint="eastAsia" w:ascii="方正小标宋简体" w:hAnsi="方正小标宋简体" w:eastAsia="方正小标宋简体" w:cs="方正小标宋简体"/>
          <w:color w:val="414141"/>
          <w:kern w:val="0"/>
          <w:sz w:val="44"/>
          <w:szCs w:val="44"/>
          <w:lang w:eastAsia="zh-CN"/>
        </w:rPr>
        <w:t>市赫山区</w:t>
      </w:r>
      <w:r>
        <w:rPr>
          <w:rFonts w:hint="eastAsia" w:ascii="方正小标宋简体" w:hAnsi="方正小标宋简体" w:eastAsia="方正小标宋简体" w:cs="方正小标宋简体"/>
          <w:color w:val="414141"/>
          <w:kern w:val="0"/>
          <w:sz w:val="44"/>
          <w:szCs w:val="44"/>
        </w:rPr>
        <w:t>沧水铺镇</w:t>
      </w:r>
      <w:r>
        <w:rPr>
          <w:rFonts w:hint="eastAsia" w:ascii="方正小标宋简体" w:hAnsi="方正小标宋简体" w:eastAsia="方正小标宋简体" w:cs="方正小标宋简体"/>
          <w:color w:val="414141"/>
          <w:kern w:val="0"/>
          <w:sz w:val="44"/>
          <w:szCs w:val="44"/>
          <w:lang w:eastAsia="zh-CN"/>
        </w:rPr>
        <w:t>人民政府</w:t>
      </w:r>
      <w:r>
        <w:rPr>
          <w:rFonts w:hint="eastAsia" w:ascii="方正小标宋简体" w:hAnsi="方正小标宋简体" w:eastAsia="方正小标宋简体" w:cs="方正小标宋简体"/>
          <w:color w:val="414141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414141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414141"/>
          <w:kern w:val="0"/>
          <w:sz w:val="44"/>
          <w:szCs w:val="44"/>
        </w:rPr>
        <w:t>年部门预算公开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color w:val="414141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414141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414141"/>
          <w:kern w:val="0"/>
          <w:sz w:val="32"/>
          <w:szCs w:val="32"/>
        </w:rPr>
        <w:t>目</w:t>
      </w:r>
      <w:r>
        <w:rPr>
          <w:rFonts w:hint="eastAsia" w:ascii="黑体" w:hAnsi="黑体" w:eastAsia="黑体" w:cs="黑体"/>
          <w:color w:val="414141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414141"/>
          <w:kern w:val="0"/>
          <w:sz w:val="32"/>
          <w:szCs w:val="32"/>
        </w:rPr>
        <w:t>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  <w:t>第一部分：益阳市赫山区沧水铺镇人民政府2020年部门预算说明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一、部门基本情况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1.职能职责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机构设置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二、部门预算单位构成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三、部门收支总体情况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四、一般公共预算拨款支出预算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五、其他重要事项的情况说明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六、名词解释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414141"/>
          <w:kern w:val="0"/>
          <w:sz w:val="32"/>
          <w:szCs w:val="32"/>
        </w:rPr>
        <w:t>第二部分：</w:t>
      </w:r>
      <w:r>
        <w:rPr>
          <w:rFonts w:hint="eastAsia" w:ascii="仿宋_GB2312" w:hAnsi="仿宋_GB2312" w:eastAsia="仿宋_GB2312" w:cs="仿宋_GB2312"/>
          <w:b/>
          <w:bCs/>
          <w:color w:val="414141"/>
          <w:kern w:val="0"/>
          <w:sz w:val="32"/>
          <w:szCs w:val="32"/>
          <w:lang w:eastAsia="zh-CN"/>
        </w:rPr>
        <w:t>益阳市赫山区沧水铺镇人民政府</w:t>
      </w:r>
      <w:r>
        <w:rPr>
          <w:rFonts w:hint="eastAsia" w:ascii="仿宋_GB2312" w:hAnsi="仿宋_GB2312" w:eastAsia="仿宋_GB2312" w:cs="仿宋_GB2312"/>
          <w:b/>
          <w:bCs/>
          <w:color w:val="414141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/>
          <w:bCs/>
          <w:color w:val="414141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color w:val="414141"/>
          <w:kern w:val="0"/>
          <w:sz w:val="32"/>
          <w:szCs w:val="32"/>
        </w:rPr>
        <w:t>年部门预算公开的表格情况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部门收支总体情况表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部门收入总体情况表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部门支出总体情况表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财政拨款收支总体情况表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一般公共预算支出情况表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一般公共预算基本支出情况表（纵向）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一般公共预算基本支出情况表（横向）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政府性基金预算支出情况表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“三公”经费支出情况表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10.政府采购预算表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11.部门整体支出绩效目标申报表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12.单位项目支出绩效目标申报表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414141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414141"/>
          <w:kern w:val="0"/>
          <w:sz w:val="32"/>
          <w:szCs w:val="32"/>
        </w:rPr>
        <w:t>第一部分：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414141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414141"/>
          <w:kern w:val="0"/>
          <w:sz w:val="32"/>
          <w:szCs w:val="32"/>
        </w:rPr>
        <w:t>益阳市</w:t>
      </w:r>
      <w:r>
        <w:rPr>
          <w:rFonts w:hint="eastAsia" w:ascii="方正小标宋简体" w:hAnsi="方正小标宋简体" w:eastAsia="方正小标宋简体" w:cs="方正小标宋简体"/>
          <w:b/>
          <w:bCs/>
          <w:color w:val="414141"/>
          <w:kern w:val="0"/>
          <w:sz w:val="32"/>
          <w:szCs w:val="32"/>
          <w:lang w:eastAsia="zh-CN"/>
        </w:rPr>
        <w:t>赫山区</w:t>
      </w:r>
      <w:r>
        <w:rPr>
          <w:rFonts w:hint="eastAsia" w:ascii="方正小标宋简体" w:hAnsi="方正小标宋简体" w:eastAsia="方正小标宋简体" w:cs="方正小标宋简体"/>
          <w:b/>
          <w:bCs/>
          <w:color w:val="414141"/>
          <w:kern w:val="0"/>
          <w:sz w:val="32"/>
          <w:szCs w:val="32"/>
        </w:rPr>
        <w:t>沧水铺镇20</w:t>
      </w:r>
      <w:r>
        <w:rPr>
          <w:rFonts w:hint="eastAsia" w:ascii="方正小标宋简体" w:hAnsi="方正小标宋简体" w:eastAsia="方正小标宋简体" w:cs="方正小标宋简体"/>
          <w:b/>
          <w:bCs/>
          <w:color w:val="414141"/>
          <w:kern w:val="0"/>
          <w:sz w:val="32"/>
          <w:szCs w:val="32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/>
          <w:color w:val="414141"/>
          <w:kern w:val="0"/>
          <w:sz w:val="32"/>
          <w:szCs w:val="32"/>
        </w:rPr>
        <w:t>年度部门预算情况说明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center"/>
        <w:textAlignment w:val="auto"/>
        <w:rPr>
          <w:rFonts w:hint="eastAsia" w:ascii="黑体" w:hAnsi="黑体" w:eastAsia="黑体" w:cs="黑体"/>
          <w:b/>
          <w:bCs/>
          <w:color w:val="414141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414141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414141"/>
          <w:kern w:val="0"/>
          <w:sz w:val="32"/>
          <w:szCs w:val="32"/>
        </w:rPr>
        <w:t>一、部门基本情况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职能职责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沧水铺镇人民政府系正科级行政机关。单位办公地址位于赫山区沧水铺云峰路。根据赫山区机构编制委员会办公室《关于印发赫山区乡镇机关智能配置、内设机构和人员编制规定的通知》文件精神，本单位主要职责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（1）承担党委、人大、政府、人武部、上级政协交办的日常工作和社会治安综合治理、社会稳定、教育、工青妇、民族宗教及各部门、各方面的综合协调等工作，督促检查有关工作的落实。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（2）加强镇级财政的监管和管理，按计划组织、管理镇财政收入和支出，执行国家有关财经纪律和政策，保证国家财政收入的完成;做好统计工作。 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（3）抓好精神文明建设，丰富群众文化生活，提倡移风易俗，反对封建迷信，破除陈规陋习，树立社会主义新风尚。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（4）承担经济发展规划的制定和落实，一、二、三次产业的指导、管理；负责招商引资、发展乡镇工业、科技科普、安全生产及监管工作；承担农民负担监督管理、农村土地承包管理、集体资产与村级财务管理指导、农民专业合作组织管理及统计等工作；负责农村能源开发、利用与管理；协调与发展经济相关的其他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（5）承担各种自然灾害应对预案的建立健全、组织救灾救济、辖区殡葬改革、婚姻管理、城乡困难人员的最低生活保障、优待抚恤、“五保户”和“三无”对象的供养；劳动力资源管理、开展职业技能培训和劳务输出、劳动争议调解、社会保险服务；承担残疾人就业、教育、康复、扶助、维权等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（6）负责计划生育工作的综合管理，宣传贯彻实施国家和地方的计划生育方针、政策及法律法规；负责计生数据、信息的收集、调查和统计上报，落实人口计划；负责对计划生育服务站的归口管理和对计生协会工作的指导；负责对村级计生工作管理和人员的培训。财政所：主要承担一般预算资金的收支管理、部门综合预算管理、非税收入的征管、国有资产管理、财政专项资金管理、财政监督、税收协管等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（7）承担农技、农机、新技术的试验示范、培训推广和病虫害预测预报及防治指导等工作。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（8）完成上级政府办交代的其他事项。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机构设置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沧水铺镇政府预算编制单位9个，机关工作机构统一设置为：党政综合办公室（加挂社会治安综合治理办公室和维护社会稳定办公室牌子）、经济发展办公室（加挂安全生产管理办公室和农村经济经营管理站牌子）、民政与劳动保障办公室、人口和计划生育办公室、财政所、国土规划建设环保所、文体卫站、水管站、农业综合服务站。目前，在职编制人数8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人，其中：行政编制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人，事业编制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人,自收自支10人。退休人数70人。分流人员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56人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。遗属2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414141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414141"/>
          <w:kern w:val="0"/>
          <w:sz w:val="32"/>
          <w:szCs w:val="32"/>
        </w:rPr>
        <w:t>二、部门预算单位构成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益阳市沧水铺镇只有本级，没有其他二级预算单位，因此，纳入20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年部门预算编制范围只有沧水铺本级。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414141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414141"/>
          <w:kern w:val="0"/>
          <w:sz w:val="32"/>
          <w:szCs w:val="32"/>
        </w:rPr>
        <w:t>部门收支总体情况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2020年部门预算只有本级预算，收入即包括一般公共预算收入，也包括非税收入、上级补助收入和其他收入。支出即包括一般公共服务支出，也包括社会保障和就业支出、卫生健康支出、住房保障支出。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收入预算，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年年初预算数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4228.18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万元，其中，一般公共预算拨款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1445.18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万元，非税收入拨款150万元、其他收入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332.99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万元。上级补助收入为预算拨款2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00万元，收入较去年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199.76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eastAsia="zh-CN"/>
        </w:rPr>
        <w:t>主要是人员经费及其他经费收入的减少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支出预算，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年年初预算数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4228.18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万元，其中，一般公共服务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3929.34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万元，社会保障就业支出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138.47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万元,卫生健康支出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91.65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万元，，住房保障支出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68.72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万元。支出较去年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199.76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，主要是一般公共服务支出的减少。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414141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414141"/>
          <w:kern w:val="0"/>
          <w:sz w:val="32"/>
          <w:szCs w:val="32"/>
        </w:rPr>
        <w:t>四、一般公共预算拨款支出预算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年一般公共预算拨款收入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1445.18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万元，具体安排情况如下：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color w:val="414141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color w:val="414141"/>
          <w:kern w:val="0"/>
          <w:sz w:val="32"/>
          <w:szCs w:val="32"/>
        </w:rPr>
        <w:t>（一）基本支出：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020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年年初预算数为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1084.82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color w:val="414141"/>
          <w:kern w:val="0"/>
          <w:sz w:val="32"/>
          <w:szCs w:val="32"/>
        </w:rPr>
        <w:t>（二）项目支出：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年年初预算数为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360.36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万元，是指单位为完成特定行政工作任务或事业发展目标而发生的支出，包括有关事业发展专项、专项业务费、基本建设支出等。其中：信访维稳支出8万元，主要用于维护社会稳定等方面；专项补助42万元，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eastAsia="zh-CN"/>
        </w:rPr>
        <w:t>主要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用于镇完成社会经济目标等方面；社区经费1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eastAsia="zh-CN"/>
        </w:rPr>
        <w:t>主要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用于社区工作等方面；社区惠民资金1万元，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eastAsia="zh-CN"/>
        </w:rPr>
        <w:t>主要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用于社区惠民工作等方面；人大平台建设2万元，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eastAsia="zh-CN"/>
        </w:rPr>
        <w:t>主要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用于人大平台建设等方面；人大代表活动1.3万元，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eastAsia="zh-CN"/>
        </w:rPr>
        <w:t>主要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用于人大代表工作等方面；村级组织运转经费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186.12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eastAsia="zh-CN"/>
        </w:rPr>
        <w:t>主要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用于村干部工资等方面；农村税费改革补助村、农村税费改革转移支付、两税附加转移支付共62.16万元，主要用镇计生、优抚、乡村道路等方面；农村清洁工程27.05万元，主要用于农村清洁等方面；民兵应急分队1万元，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eastAsia="zh-CN"/>
        </w:rPr>
        <w:t>主要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用于民兵训练等方面；纪检岗位补助0.53万元，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eastAsia="zh-CN"/>
        </w:rPr>
        <w:t>主要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用于纪检工作等方面；共青团经费2万元，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eastAsia="zh-CN"/>
        </w:rPr>
        <w:t>主要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用于共青团活动等方面；妇联工作经费2万元，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eastAsia="zh-CN"/>
        </w:rPr>
        <w:t>主要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用于妇联工作等方面；党代表活动1.2万元，主要用于党代表工作等方面；村账镇代理2万元，主要用于村账工作等方面；安全生产监督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万元，主要用于安全生产方面等方面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eastAsia="zh-CN"/>
        </w:rPr>
        <w:t>；党建经费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1万元，主要用于党建工作等方面。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414141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414141"/>
          <w:kern w:val="0"/>
          <w:sz w:val="32"/>
          <w:szCs w:val="32"/>
        </w:rPr>
        <w:t>五、其他重要事项的情况说明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机关运行经费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年镇本级的机关运行经费当年一般公共预算拨款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81.6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万元，比201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年预算增加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1.12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万元，增加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0.01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eastAsia="zh-CN"/>
        </w:rPr>
        <w:t>，主要是人员经费的增加。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“三公”经费预算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年“三公”经费一般预算拨款数为10万元，其中，公务接待费2万元，公务用车购置及运行费8万元（其中，公务用车购置费0万元，公务用车运行费8万元），因公出国（境）费0万元。20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年“三公”经费一般预算拨款安排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19年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eastAsia="zh-CN"/>
        </w:rPr>
        <w:t>持平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政府采购情况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年沧水铺政府各单位采购预算总额0万元。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国有资产占用情况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 xml:space="preserve">    截至2020年12月31日，本部门共有车辆2辆，其中：一般公务用车2辆，一般执法执勤用车0辆，特种专业技术用车0辆，其他用车0辆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eastAsia="zh-CN"/>
        </w:rPr>
        <w:t>单位价值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50万元以上的通用设备0台。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预算绩效目标情况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2020年，本单位整体支出绩效目标为4228.18万元，其中：基本支出3867.81万元，项目支出360.37万元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eastAsia="zh-CN"/>
        </w:rPr>
        <w:t>全部实行整体支出绩效目标管理，涉及一般公共预算当年拨款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1445.18万元。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2020年本单位项目支出绩效目标360.37万元，其中：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专项补助42万元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村级组织运转经费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186.12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eastAsia="zh-CN"/>
        </w:rPr>
        <w:t>。全部实行项目支出绩效目标管理，涉及一般公共预算当年拨款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360.37万元。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414141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414141"/>
          <w:kern w:val="0"/>
          <w:sz w:val="32"/>
          <w:szCs w:val="32"/>
        </w:rPr>
        <w:t>六</w:t>
      </w:r>
      <w:r>
        <w:rPr>
          <w:rFonts w:hint="eastAsia" w:ascii="黑体" w:hAnsi="黑体" w:eastAsia="黑体" w:cs="黑体"/>
          <w:color w:val="414141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color w:val="414141"/>
          <w:kern w:val="0"/>
          <w:sz w:val="32"/>
          <w:szCs w:val="32"/>
        </w:rPr>
        <w:t>名词解释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widowControl/>
        <w:spacing w:line="435" w:lineRule="atLeast"/>
        <w:jc w:val="left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widowControl/>
        <w:spacing w:line="435" w:lineRule="atLeast"/>
        <w:jc w:val="left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414141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414141"/>
          <w:kern w:val="0"/>
          <w:sz w:val="32"/>
          <w:szCs w:val="32"/>
        </w:rPr>
        <w:t>第二部分：益阳市</w:t>
      </w:r>
      <w:r>
        <w:rPr>
          <w:rFonts w:hint="eastAsia" w:ascii="方正小标宋简体" w:hAnsi="方正小标宋简体" w:eastAsia="方正小标宋简体" w:cs="方正小标宋简体"/>
          <w:b/>
          <w:bCs/>
          <w:color w:val="414141"/>
          <w:kern w:val="0"/>
          <w:sz w:val="32"/>
          <w:szCs w:val="32"/>
          <w:lang w:eastAsia="zh-CN"/>
        </w:rPr>
        <w:t>赫山区</w:t>
      </w:r>
      <w:r>
        <w:rPr>
          <w:rFonts w:hint="eastAsia" w:ascii="方正小标宋简体" w:hAnsi="方正小标宋简体" w:eastAsia="方正小标宋简体" w:cs="方正小标宋简体"/>
          <w:b/>
          <w:bCs/>
          <w:color w:val="414141"/>
          <w:kern w:val="0"/>
          <w:sz w:val="32"/>
          <w:szCs w:val="32"/>
        </w:rPr>
        <w:t>沧水铺镇</w:t>
      </w:r>
      <w:r>
        <w:rPr>
          <w:rFonts w:hint="eastAsia" w:ascii="方正小标宋简体" w:hAnsi="方正小标宋简体" w:eastAsia="方正小标宋简体" w:cs="方正小标宋简体"/>
          <w:b/>
          <w:bCs/>
          <w:color w:val="414141"/>
          <w:kern w:val="0"/>
          <w:sz w:val="32"/>
          <w:szCs w:val="32"/>
          <w:lang w:eastAsia="zh-CN"/>
        </w:rPr>
        <w:t>人民政府</w:t>
      </w:r>
      <w:r>
        <w:rPr>
          <w:rFonts w:hint="eastAsia" w:ascii="方正小标宋简体" w:hAnsi="方正小标宋简体" w:eastAsia="方正小标宋简体" w:cs="方正小标宋简体"/>
          <w:b/>
          <w:bCs/>
          <w:color w:val="414141"/>
          <w:kern w:val="0"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/>
          <w:color w:val="414141"/>
          <w:kern w:val="0"/>
          <w:sz w:val="32"/>
          <w:szCs w:val="32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/>
          <w:color w:val="414141"/>
          <w:kern w:val="0"/>
          <w:sz w:val="32"/>
          <w:szCs w:val="32"/>
        </w:rPr>
        <w:t>年部门预算公开的表格情况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部门收支总体情况表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部门收入总体情况表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部门支出总体情况表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财政拨款收支总体情况表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一般公共预算支出情况表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一般公共预算基本支出情况表（纵向）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一般公共预算基本支出情况表（横向）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政府性基金预算支出情况表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“三公”经费支出情况表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10.政府采购预算表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>11.部门整体支出绩效目标申报表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12.单位项目支出绩效目标申报表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414141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 xml:space="preserve">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>益阳市赫山区沧水铺镇人民政府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  <w:lang w:val="en-US" w:eastAsia="zh-CN"/>
        </w:rPr>
        <w:t xml:space="preserve">                                2020年元月15日</w:t>
      </w:r>
    </w:p>
    <w:sectPr>
      <w:footerReference r:id="rId3" w:type="default"/>
      <w:pgSz w:w="11906" w:h="16838"/>
      <w:pgMar w:top="2098" w:right="1474" w:bottom="1928" w:left="158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A87E7"/>
    <w:multiLevelType w:val="singleLevel"/>
    <w:tmpl w:val="3DFA87E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1A"/>
    <w:rsid w:val="0066018F"/>
    <w:rsid w:val="00924504"/>
    <w:rsid w:val="00A37A1A"/>
    <w:rsid w:val="00D01CFE"/>
    <w:rsid w:val="00D13EF8"/>
    <w:rsid w:val="0DD46F60"/>
    <w:rsid w:val="17E3644D"/>
    <w:rsid w:val="181E6677"/>
    <w:rsid w:val="19F73E3A"/>
    <w:rsid w:val="25E35115"/>
    <w:rsid w:val="35284800"/>
    <w:rsid w:val="37C9282C"/>
    <w:rsid w:val="4809773B"/>
    <w:rsid w:val="4D9F6DFE"/>
    <w:rsid w:val="4EDD7B5E"/>
    <w:rsid w:val="595761F4"/>
    <w:rsid w:val="66D62BFA"/>
    <w:rsid w:val="683172F7"/>
    <w:rsid w:val="6E8650ED"/>
    <w:rsid w:val="70453B5E"/>
    <w:rsid w:val="72B34594"/>
    <w:rsid w:val="770610E9"/>
    <w:rsid w:val="7E14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0">
    <w:name w:val="not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465</Words>
  <Characters>2653</Characters>
  <Lines>22</Lines>
  <Paragraphs>6</Paragraphs>
  <TotalTime>1</TotalTime>
  <ScaleCrop>false</ScaleCrop>
  <LinksUpToDate>false</LinksUpToDate>
  <CharactersWithSpaces>3112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2019-03-04T07:17:00Z</dcterms:created>
  <dc:creator>Administrator</dc:creator>
  <cp:lastModifiedBy>webUser</cp:lastModifiedBy>
  <dcterms:modified xsi:type="dcterms:W3CDTF">2021-05-07T08:09:17Z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