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25" w:afterLines="200" w:afterAutospacing="0" w:line="520" w:lineRule="atLeas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益阳市赫山区水利局（汇总）2020年部门预算公开</w:t>
      </w:r>
    </w:p>
    <w:p>
      <w:pPr>
        <w:pStyle w:val="3"/>
        <w:widowControl/>
        <w:spacing w:beforeAutospacing="0" w:afterAutospacing="0" w:line="520" w:lineRule="atLeast"/>
        <w:jc w:val="center"/>
        <w:rPr>
          <w:rFonts w:ascii="宋体" w:hAnsi="宋体" w:eastAsia="宋体" w:cs="宋体"/>
        </w:rPr>
      </w:pPr>
      <w:r>
        <w:rPr>
          <w:rFonts w:ascii="黑体" w:hAnsi="宋体" w:eastAsia="黑体" w:cs="黑体"/>
          <w:sz w:val="36"/>
          <w:szCs w:val="36"/>
        </w:rPr>
        <w:t>目</w:t>
      </w:r>
      <w:r>
        <w:rPr>
          <w:rFonts w:hint="eastAsia" w:ascii="宋体" w:hAnsi="宋体" w:eastAsia="宋体" w:cs="宋体"/>
          <w:sz w:val="36"/>
          <w:szCs w:val="36"/>
        </w:rPr>
        <w:t xml:space="preserve">  </w:t>
      </w:r>
      <w:r>
        <w:rPr>
          <w:rFonts w:hint="eastAsia" w:ascii="黑体" w:hAnsi="宋体" w:eastAsia="黑体" w:cs="黑体"/>
          <w:sz w:val="36"/>
          <w:szCs w:val="36"/>
        </w:rPr>
        <w:t>录</w:t>
      </w:r>
      <w:r>
        <w:rPr>
          <w:rFonts w:hint="eastAsia" w:ascii="宋体" w:hAnsi="宋体" w:eastAsia="宋体" w:cs="宋体"/>
        </w:rPr>
        <w:t> </w:t>
      </w:r>
    </w:p>
    <w:p>
      <w:pPr>
        <w:pStyle w:val="3"/>
        <w:widowControl/>
        <w:spacing w:beforeAutospacing="0" w:afterAutospacing="0" w:line="520" w:lineRule="atLeast"/>
        <w:ind w:firstLine="48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pStyle w:val="3"/>
        <w:widowControl/>
        <w:spacing w:beforeAutospacing="0" w:afterAutospacing="0" w:line="520" w:lineRule="atLeast"/>
        <w:ind w:firstLine="48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第一部分</w:t>
      </w:r>
      <w:bookmarkStart w:id="0" w:name="_Hlk61447462"/>
    </w:p>
    <w:p>
      <w:pPr>
        <w:pStyle w:val="3"/>
        <w:widowControl/>
        <w:spacing w:beforeAutospacing="0" w:afterAutospacing="0" w:line="520" w:lineRule="atLeast"/>
        <w:ind w:firstLine="480"/>
        <w:jc w:val="both"/>
        <w:rPr>
          <w:rFonts w:ascii="Calibri" w:hAnsi="Calibri" w:cs="Calibri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益阳市赫山区水利局（汇总）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2020年度部门预算公开说明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600" w:lineRule="atLeast"/>
        <w:ind w:firstLine="482"/>
        <w:jc w:val="both"/>
        <w:textAlignment w:val="auto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一、部门基本情况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1、职能职责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2、机构设置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二、部门预算单位构成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三、部门收支总体情况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四、一般公共预算拨款支出预算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五、其他重要事项的情况说明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>六、名词解释</w:t>
      </w:r>
    </w:p>
    <w:p>
      <w:pPr>
        <w:pStyle w:val="3"/>
        <w:widowControl/>
        <w:spacing w:beforeAutospacing="0" w:afterAutospacing="0" w:line="520" w:lineRule="atLeast"/>
        <w:ind w:firstLine="48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第二部分</w:t>
      </w:r>
    </w:p>
    <w:p>
      <w:pPr>
        <w:pStyle w:val="3"/>
        <w:widowControl/>
        <w:spacing w:beforeAutospacing="0" w:afterAutospacing="0" w:line="520" w:lineRule="atLeast"/>
        <w:ind w:firstLine="48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益阳市赫山区水利局（汇总）2020年度部门预算表</w:t>
      </w:r>
      <w:r>
        <w:rPr>
          <w:rFonts w:hint="eastAsia" w:ascii="宋体" w:hAnsi="宋体" w:eastAsia="宋体" w:cs="宋体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1、部门收支总体情况表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2、部门收入总体情况表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3、部门支出总体情况表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4、财政拨款收支总体情况表</w:t>
      </w:r>
    </w:p>
    <w:p>
      <w:pPr>
        <w:pStyle w:val="3"/>
        <w:widowControl/>
        <w:spacing w:beforeAutospacing="0" w:afterAutospacing="0" w:line="520" w:lineRule="atLeast"/>
        <w:ind w:firstLine="480"/>
        <w:jc w:val="both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5、一般公共预算支出情况表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6、一般公共预算基本支出情况表(纵向)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7、一般公共预算基本支出情况表（横向）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8、政府性基金预算支出情况表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</w:rPr>
        <w:t>9、一般公共预算“三公”经费支出情况表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</w:rPr>
        <w:t>10、政府采购预算表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</w:rPr>
        <w:t>11、部门整体支出绩效目标申报表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2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</w:rPr>
        <w:t>12、单位项目支出绩效目标申报表</w:t>
      </w: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</w:p>
    <w:p>
      <w:pPr>
        <w:pStyle w:val="3"/>
        <w:widowControl/>
        <w:spacing w:beforeAutospacing="0" w:afterAutospacing="0" w:line="600" w:lineRule="atLeast"/>
        <w:jc w:val="center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第一部分</w:t>
      </w:r>
    </w:p>
    <w:p>
      <w:pPr>
        <w:pStyle w:val="3"/>
        <w:widowControl/>
        <w:spacing w:beforeAutospacing="0" w:afterAutospacing="0" w:line="600" w:lineRule="atLeast"/>
        <w:jc w:val="center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益阳市赫山区水利局（汇总）2020年度部门预算公开说明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一、部门基本情况</w:t>
      </w:r>
    </w:p>
    <w:p>
      <w:pPr>
        <w:pStyle w:val="3"/>
        <w:widowControl/>
        <w:spacing w:beforeAutospacing="0" w:afterAutospacing="0" w:line="600" w:lineRule="atLeast"/>
        <w:ind w:firstLine="48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1、职能职责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）负责拟订全区水利战略规划和政策，组织编制区确定的重要河湖的流域综合规划、防洪规划等重大水利规划。按规定制定水利工程建设和运行管理有关制度并组织实施，负责提出水利固定资产投资规模、方向和区财政性资金安排的建议，按规定权限审批、核准区规划内和年度计划规模内固定资产投资项目；提出国家及省、市、区水利建设投资安排建议并组织实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）负责生活、生产经营和生态环境用水的统筹兼顾和保障。组织实施最严格水资源管理制度。实施水资源的统一监督管理，拟订全区水中长期供求规划、水量分配方案并监督实施，负责全区重要流域、区域的水资源调度，组织实施区域内取水许可、水资源有偿使用制度和水资源论证、防洪论证制度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3）指导水资源保护工作。组织编制水资源保护规划。指导饮用水水源保护有关工作，指导地下水开发利用和城市规划区地下水资源管理保护工作。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4）负责全区水能资源开发利用的统一监督管理，会同有关部门编制水能资源开发利用规划并监督实施，负责全区水能资源开发利用权有偿取得工作。指导全区水利行业供水和乡镇供水工作。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5）负责节约用水工作。编制全区节约用水规划，指导和推动节水型社会建设工作。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）组织指导水利设施、水域及其岸线的管理和保护，组织指导江河、湖泊、水库及河口、滩涂的治理和开发。指导河湖水生态保护与修复、河湖生态流量水量管理以及河湖水系连通工作，承担河（湖）长制组织实施具体工作。指导水利工程建设与运行管理，组织实施重要水利工程建设及运行管理，组织开展水利行业质量监督相关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）负责防治水土流失工作。拟订水土保持规划并监督实施，组织实施水土流失的综合防治、监测预报并定期公告，负责区管水利建设项目水土保持方案的审批、监督实施及水土保持方案设施的验收工作，指导重点水土保持建设项目的实施。负责水土保持规费征收制度的实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8）指导农村水利工作。指导农村饮水安全、节水灌溉、农村机电排灌等工程建设与管理工作，指导农村水利社会化服务体系建设。指导农村水电电气化和小水电代燃料工作。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9）负责水政监察和水行政执法工作。负责重大涉水违法事件的查处和协调。负责水利行业安全生产工作，组织指导水库、水电站大坝的安全监管，指导水利建设市场的监督管理，组织实施水利工程建设的监督。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10）开展水利科技和外事工作。组织开展水利行业质量监督相关工作，指导和监督实施水利行业技术标准、规程规范，承担水利统计工作，指导全区水利队伍建设，指导全区水利信息化工作。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11）负责水利工程移民管理工作。组织实施水利工程移民安置验收、监督评估等制度，指导监督水库移民后期扶持政策的实施，协调推动水库移民对口支援等工作。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12）负责落实综合防灾减灾规划相关要求，组织编制洪水干旱灾害防治规划和防护标准并指导实施。承担水情旱情监测预警工作。组织编制重要江河湖泊和重要</w:t>
      </w:r>
      <w:r>
        <w:rPr>
          <w:rFonts w:hint="eastAsia" w:ascii="宋体" w:hAnsi="宋体" w:eastAsia="宋体" w:cs="宋体"/>
        </w:rPr>
        <w:t>水工程的防御洪水抗御旱灾调度及应急水量调度方案，按程序报批并组织实施。全区小型水库抢险预案审批。承担防御洪水应急抢险的技术支撑工作。承担台风防御期间重要水工程调度工作。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</w:rPr>
        <w:t>13）完成区委、区政府交办的其他任务。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2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2、机构设置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根据上述职责，区水利局设</w:t>
      </w:r>
      <w:bookmarkStart w:id="1" w:name="_Hlk61445892"/>
      <w:r>
        <w:rPr>
          <w:rFonts w:hint="eastAsia" w:ascii="宋体" w:hAnsi="宋体" w:eastAsia="宋体" w:cs="宋体"/>
          <w:sz w:val="24"/>
          <w:szCs w:val="24"/>
        </w:rPr>
        <w:t>办公室、人事股、财务股、规划计划与科技股（招商办、移民管理股）、政策法规和水利工程建设运行管理监督股（政务服务股）、水土保持股等6个内设机构；设置益阳市赫山区湖区水利工程建设站、益阳市赫山区水旱灾害防御事务中心、益阳市赫山区山丘区水利工程建设站、益阳市赫山区水资源河道湖泊站、益阳市赫山区村镇供水饮水服务中心、益阳市赫山区砂石市场管理办公室、益阳市赫山区水政监察大队</w:t>
      </w:r>
      <w:bookmarkEnd w:id="1"/>
      <w:r>
        <w:rPr>
          <w:rFonts w:hint="eastAsia" w:ascii="宋体" w:hAnsi="宋体" w:eastAsia="宋体" w:cs="宋体"/>
          <w:sz w:val="24"/>
          <w:szCs w:val="24"/>
        </w:rPr>
        <w:t>、益阳市赫山区机电排灌站、益阳市赫山区河长制工作站、益阳市志溪河水利工程管理处、益阳市赫山区新河电力排灌站、益阳市小河口电力排灌站、益阳市赫山区新河大闸事务中心、湖南省烂泥湖区水利管理所（新泉寺）、益阳市赫山区水利水电工程队、益阳市赫山区综合经营站16个事业单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二、部门预算单位构成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纳入2020年部门预算编制范围的预算单位包括：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1、益阳市赫山区水利局本级（含办公室、人事股、财务股、规划计划与科技股（招商办、移民管理股）、政策法规和水利工程建设运行管理监督股（政务服务股）、水土保持股6个内设机构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益阳市赫山区湖区水利工程建设站、益阳市赫山区水旱灾害防御事务中心、益阳市赫山区山丘区水利工程建设站、益阳市赫山区水资源河道湖泊站、益阳市赫山区村镇供水饮水服务中心、益阳市赫山区砂石市场管理办公室、益阳市赫山区水政监察大队、益阳市赫山区机电排灌站、益阳市赫山区河长制工作站9个非独立核算的事业单位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益阳市志溪河水利工程管理处、益阳市赫山区新河电力排灌站、益阳市小河口电力排灌站、益阳市赫山区新河大闸事务中心、湖南省烂泥湖区水利管理所（新泉寺）、益阳市赫山区水利水电工程队、益阳市赫山区综合经营站7个独立核算的事业单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both"/>
        <w:textAlignment w:val="auto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三、部门收支总体情况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2020年部门预算包括本级预算和所属单位预算在内的汇总情况。收入包括一般公共预算收入、政府性基金收入、非税收入、其他收入和上级补助收入；支出包括单位基本运行的经费和专项经费。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收入预算，2020年年初预算2618.6876万元。其中，一般预算拨款1514.3874万元，政府性基金预算拨款0万元，纳入专户管理的非税收入40.6万元，上级补助收入75万元，其他收入988.7002万元。收入较去年增加3.1355万元，主要是工资福利支出的增加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支出预算，2020年年初预算2618.6876万元。其中，社会保障和就业支出382.3967万元，卫生健康支出188.8545万元，农林水支出1857.0111万元，住房保障支出190.4253万元。支出较去年增加3.1355万元，主要是工资福利支出的增加。</w:t>
      </w:r>
    </w:p>
    <w:p>
      <w:pPr>
        <w:pStyle w:val="3"/>
        <w:widowControl/>
        <w:spacing w:beforeAutospacing="0" w:afterAutospacing="0" w:line="600" w:lineRule="atLeast"/>
        <w:jc w:val="both"/>
        <w:rPr>
          <w:rFonts w:hint="default" w:ascii="Calibri" w:hAnsi="Calibri" w:eastAsia="宋体" w:cs="Calibri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四、一般公共预算拨款支出预算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2020年一般公共预算拨款收入1514.3874万元，具体安排情况如下：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基本支出：2020年年初预算数为1397.2874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支出：2020年年初预算数117.1万元，是指单位为完成特定行政工作任务或事业发展目标而发生的支出，包括有关事业发展专项、专项业务费、基本建设支出、专项补助等。其中：党建经费1万元、主要用于党建工作支出；水政执法经费5万元、主要用于水行政执法工作支出；水库及骨干山塘管护人员工资16.1万元、主要用于水库及骨干山塘管护人员工资支出；放管服改革补助45万元、主要用于二级机构绩效解困支出；志溪河闸坝定额补助10万元、主要用于志溪河闸坝补助支出；农村饮水工程配套20万元、主要用于农村安全饮水工程支出；河长办专项20万元、主要用于河长制工作支出。</w:t>
      </w:r>
    </w:p>
    <w:p>
      <w:pPr>
        <w:pStyle w:val="3"/>
        <w:widowControl/>
        <w:spacing w:beforeAutospacing="0" w:afterAutospacing="0" w:line="60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五、其他重要事项的情况说明</w:t>
      </w:r>
    </w:p>
    <w:p>
      <w:pPr>
        <w:pStyle w:val="3"/>
        <w:widowControl/>
        <w:spacing w:beforeAutospacing="0" w:afterAutospacing="0" w:line="600" w:lineRule="atLeast"/>
        <w:ind w:firstLine="465"/>
        <w:jc w:val="both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1、机关运行经费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2020年赫山区水利局本级机关运行经费一般公共预算拨款93.8284万元，比2019年预算增加11.9964万元，上升14.66%，主要是工会经费、福利费、车改补助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办公费及物业管理费</w:t>
      </w:r>
      <w:r>
        <w:rPr>
          <w:rFonts w:hint="eastAsia" w:ascii="宋体" w:hAnsi="宋体" w:eastAsia="宋体" w:cs="宋体"/>
          <w:sz w:val="24"/>
          <w:szCs w:val="24"/>
        </w:rPr>
        <w:t>的增加。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备注：机关运行经费指本部门的运行经费，公开口径为一般公共预算基本支出中的商品和服务支出情况。</w:t>
      </w:r>
    </w:p>
    <w:p>
      <w:pPr>
        <w:pStyle w:val="3"/>
        <w:widowControl/>
        <w:spacing w:beforeAutospacing="0" w:afterAutospacing="0" w:line="600" w:lineRule="atLeast"/>
        <w:ind w:firstLine="465"/>
        <w:jc w:val="both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2、“三公”经费预算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“三公”经费预算数为9万元，其中，公务接待费9万元，公务用车购置及运行费0万元（其中，公务用车购置费0万元，公务用车运行费0万元），因公出国（境）费0万元。2020年“三公”经费预算较2019年减少0.1万元，主要是公务接待费用减少。</w:t>
      </w:r>
    </w:p>
    <w:p>
      <w:pPr>
        <w:pStyle w:val="3"/>
        <w:widowControl/>
        <w:spacing w:beforeAutospacing="0" w:afterAutospacing="0" w:line="600" w:lineRule="atLeast"/>
        <w:ind w:firstLine="465"/>
        <w:jc w:val="both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3、政府采购情况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2020年赫山区水利局本级政府采购预算金额为0万元，7个独立核算的事业单位政府采购预算金额为0万元。</w:t>
      </w:r>
    </w:p>
    <w:p>
      <w:pPr>
        <w:pStyle w:val="3"/>
        <w:widowControl/>
        <w:spacing w:beforeAutospacing="0" w:afterAutospacing="0" w:line="600" w:lineRule="atLeast"/>
        <w:ind w:firstLine="465"/>
        <w:jc w:val="both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4、国有资产占有使用情况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截至2019年12月31日，本部门共有车辆1辆，其中：其他用车1辆。单位价值50万元以上通用设备0台，单位价值100万元以上专用设备0台。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2020年部门预算预计采购车辆0辆，50万元以上通用设备0台，单位价值100万元以上专用设备0台。</w:t>
      </w:r>
    </w:p>
    <w:p>
      <w:pPr>
        <w:pStyle w:val="3"/>
        <w:widowControl/>
        <w:spacing w:beforeAutospacing="0" w:afterAutospacing="0" w:line="600" w:lineRule="atLeast"/>
        <w:ind w:firstLine="465"/>
        <w:jc w:val="both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5、预算绩效目标情况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2020年益阳市赫山区水利局整体支出绩效目标2618.6876万元，其中：基本支出2501.5876万元，项目支出117.1万元。全部实行整体支出绩效目标管理，涉及一般公共预算当年拨款1514.3874万元。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2020年益阳市赫山区水利局项目支出绩效目标45万元，其中：放管服改革补助45万元。全部实行项目支出绩效目标管理，涉及一般公共预算当年拨款45万元。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0" w:firstLineChars="0"/>
        <w:jc w:val="both"/>
        <w:textAlignment w:val="auto"/>
        <w:rPr>
          <w:rFonts w:ascii="Calibri" w:hAnsi="Calibri" w:cs="Calibri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六、名词解释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机关运行经费：是指各部门的公用经费，包括办公及印刷费、差旅费、会议费、福利费、日常维修费、专用资料及一般设备购置费、办公用房水电费、办公用房物业管理费、公务用车运行维护费以及其他费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atLeast"/>
        <w:ind w:firstLine="48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“三公”经费：纳入区财政预算管理的“三公”经费，是指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/>
        <w:textAlignment w:val="auto"/>
        <w:rPr>
          <w:rFonts w:hint="eastAsia" w:ascii="宋体" w:hAnsi="宋体" w:eastAsia="宋体" w:cs="宋体"/>
          <w:b/>
          <w:sz w:val="30"/>
          <w:szCs w:val="30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sz w:val="30"/>
          <w:szCs w:val="30"/>
          <w:shd w:val="clear" w:color="auto" w:fill="FFFFFF"/>
        </w:rPr>
        <w:t>第二部分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/>
        <w:jc w:val="center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益阳市赫山区水利局（汇总）</w:t>
      </w:r>
      <w:r>
        <w:rPr>
          <w:rFonts w:hint="eastAsia" w:ascii="宋体" w:hAnsi="宋体" w:eastAsia="宋体" w:cs="宋体"/>
          <w:b/>
          <w:sz w:val="30"/>
          <w:szCs w:val="30"/>
          <w:shd w:val="clear" w:color="auto" w:fill="FFFFFF"/>
        </w:rPr>
        <w:t>2020年度部门预算表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1、部门收支总体情况表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2、部门收入总体情况表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3、部门支出总体情况表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4、财政拨款收支总体情况表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5、一般公共预算支出情况表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6、一般公共预算基本支出情况表（纵向）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7、一般公共预算基本支出情况表（横向）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8、政府性基金预算支出情况表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9、一般公共预算“三公”经费支出情况表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10、政府采购预算表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11、部门整体支出绩效目标申报表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12、单位项目支出绩效目标申报表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附件：</w:t>
      </w:r>
      <w:r>
        <w:rPr>
          <w:rFonts w:hint="eastAsia" w:asciiTheme="minorEastAsia" w:hAnsiTheme="minorEastAsia" w:eastAsiaTheme="minorEastAsia" w:cstheme="minorEastAsia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"file:///D:\\cms\\siteResource\\upload\\site101\\uploadfiles\\202001\\20200119151156515.xls"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shd w:val="clear" w:color="auto" w:fill="FFFFFF"/>
        </w:rPr>
        <w:t>赫山区2020年单位预算公开表_(802007)益阳市赫山区水利局</w:t>
      </w:r>
      <w:r>
        <w:rPr>
          <w:rStyle w:val="6"/>
          <w:rFonts w:hint="eastAsia" w:asciiTheme="minorEastAsia" w:hAnsiTheme="minorEastAsia" w:cstheme="minorEastAsia"/>
          <w:shd w:val="clear" w:color="auto" w:fill="FFFFFF"/>
          <w:lang w:eastAsia="zh-CN"/>
        </w:rPr>
        <w:t>（</w:t>
      </w:r>
      <w:r>
        <w:rPr>
          <w:rStyle w:val="6"/>
          <w:rFonts w:hint="eastAsia" w:asciiTheme="minorEastAsia" w:hAnsiTheme="minorEastAsia" w:cstheme="minorEastAsia"/>
          <w:shd w:val="clear" w:color="auto" w:fill="FFFFFF"/>
          <w:lang w:val="en-US" w:eastAsia="zh-CN"/>
        </w:rPr>
        <w:t>汇总</w:t>
      </w:r>
      <w:r>
        <w:rPr>
          <w:rStyle w:val="6"/>
          <w:rFonts w:hint="eastAsia" w:asciiTheme="minorEastAsia" w:hAnsiTheme="minorEastAsia" w:cstheme="minorEastAsia"/>
          <w:shd w:val="clear" w:color="auto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shd w:val="clear" w:color="auto" w:fill="FFFFFF"/>
        </w:rPr>
        <w:t>.xls</w:t>
      </w:r>
      <w:r>
        <w:rPr>
          <w:rStyle w:val="6"/>
          <w:rFonts w:hint="eastAsia" w:asciiTheme="minorEastAsia" w:hAnsiTheme="minorEastAsia" w:eastAsiaTheme="minorEastAsia" w:cstheme="minorEastAsia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line="600" w:lineRule="atLeast"/>
        <w:ind w:left="3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 </w:t>
      </w: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AE67FC"/>
    <w:rsid w:val="000E60D9"/>
    <w:rsid w:val="00134DAC"/>
    <w:rsid w:val="002774A7"/>
    <w:rsid w:val="002B787A"/>
    <w:rsid w:val="003C23B8"/>
    <w:rsid w:val="003E58DE"/>
    <w:rsid w:val="003F2FBF"/>
    <w:rsid w:val="004E14DD"/>
    <w:rsid w:val="00513B7D"/>
    <w:rsid w:val="00603939"/>
    <w:rsid w:val="006246D7"/>
    <w:rsid w:val="006F781F"/>
    <w:rsid w:val="007742F7"/>
    <w:rsid w:val="00792199"/>
    <w:rsid w:val="007B43ED"/>
    <w:rsid w:val="007D2EAD"/>
    <w:rsid w:val="00856494"/>
    <w:rsid w:val="009E2293"/>
    <w:rsid w:val="00A676C2"/>
    <w:rsid w:val="00A87AC0"/>
    <w:rsid w:val="00AE6AA6"/>
    <w:rsid w:val="00BA6DD6"/>
    <w:rsid w:val="00C95B56"/>
    <w:rsid w:val="00CA565A"/>
    <w:rsid w:val="00D46CD1"/>
    <w:rsid w:val="00D848CA"/>
    <w:rsid w:val="00DA6E60"/>
    <w:rsid w:val="00DB4954"/>
    <w:rsid w:val="00DE02D3"/>
    <w:rsid w:val="00E72BA8"/>
    <w:rsid w:val="00E920DF"/>
    <w:rsid w:val="00F62FF9"/>
    <w:rsid w:val="00F93FDA"/>
    <w:rsid w:val="07AF7092"/>
    <w:rsid w:val="111C6EAF"/>
    <w:rsid w:val="176357E6"/>
    <w:rsid w:val="38506F17"/>
    <w:rsid w:val="550B139F"/>
    <w:rsid w:val="56AE67FC"/>
    <w:rsid w:val="5DE75A3D"/>
    <w:rsid w:val="6D3C1C28"/>
    <w:rsid w:val="70F63A23"/>
    <w:rsid w:val="72870668"/>
    <w:rsid w:val="796306A0"/>
    <w:rsid w:val="7D803BFD"/>
    <w:rsid w:val="7E7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678</Words>
  <Characters>3868</Characters>
  <Lines>32</Lines>
  <Paragraphs>9</Paragraphs>
  <TotalTime>0</TotalTime>
  <ScaleCrop>false</ScaleCrop>
  <LinksUpToDate>false</LinksUpToDate>
  <CharactersWithSpaces>4537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2021-05-06T05:48:00Z</dcterms:created>
  <dc:creator>一只羊咩咩叫宝宝</dc:creator>
  <cp:lastModifiedBy>供水站</cp:lastModifiedBy>
  <cp:lastPrinted>2021-05-06T08:05:00Z</cp:lastPrinted>
  <dcterms:modified xsi:type="dcterms:W3CDTF">2021-05-07T02:33:09Z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A5B777EB1A6242BA82EC6C2EDC05FD3A</vt:lpwstr>
  </property>
</Properties>
</file>