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益阳市赫山区工商业联合会</w:t>
      </w: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第一部分：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益阳市赫山区工商业联合会</w:t>
      </w:r>
      <w:r>
        <w:rPr>
          <w:rFonts w:hint="eastAsia" w:ascii="仿宋" w:hAnsi="仿宋" w:eastAsia="仿宋"/>
          <w:sz w:val="28"/>
          <w:szCs w:val="28"/>
        </w:rPr>
        <w:t>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第二部分：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益阳市赫山区工商业联合会</w:t>
      </w:r>
      <w:r>
        <w:rPr>
          <w:rFonts w:hint="eastAsia" w:ascii="仿宋" w:hAnsi="仿宋" w:eastAsia="仿宋"/>
          <w:sz w:val="28"/>
          <w:szCs w:val="28"/>
        </w:rPr>
        <w:t>2020年部门预算公开的表格情况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1、部门收支总体情况表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5、一般公共预算支出情况表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6、一般公共预算基本支出情况表(纵向)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7、一般公共预算基本支出情况表（横向）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/>
          <w:sz w:val="28"/>
          <w:szCs w:val="28"/>
        </w:rPr>
        <w:t>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12、</w:t>
      </w:r>
      <w:r>
        <w:rPr>
          <w:rFonts w:hint="eastAsia" w:ascii="仿宋" w:hAnsi="仿宋" w:eastAsia="仿宋"/>
          <w:sz w:val="28"/>
          <w:szCs w:val="28"/>
        </w:rPr>
        <w:t>单位项目支出绩效目标申报表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益阳市赫山区工商业联合会</w:t>
      </w: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第一部分：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益阳市赫山区工商业联合会</w:t>
      </w:r>
      <w:r>
        <w:rPr>
          <w:rFonts w:hint="eastAsia" w:ascii="黑体" w:hAnsi="黑体" w:eastAsia="黑体" w:cs="黑体"/>
          <w:sz w:val="28"/>
          <w:szCs w:val="28"/>
        </w:rPr>
        <w:t>2020年部门预算说明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加强非公有制经济人士的思想政治工作；参加政治协商，发挥民主监督作用，积极参政议政；推动经贸交流和协作，促进经济社会发展；加强行业商会建设，服务非公有制企业发展；参与协调劳动关系，促进社会和谐稳定；反映非公有制企业和非公有制经济人士利益诉求，维护其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赫山区工商业联合会为机关行政单位，本单位执行行政单位财务会计制度，内设办公室、宣教股、非公企业服务中心。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二、部门预算单位构成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赫山区工商业联合会只有本级，没有其他二级预算单位，因此，纳入20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年部门预算编制范围的只有赫山区工商业联合会本级。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三、部门收支总体情况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2020年部门预算只包括本级预算，收入为一般公共预算收入，支出为保障机关基本运行的经费和专项经费。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（一）收入预算</w:t>
      </w:r>
      <w:r>
        <w:rPr>
          <w:rFonts w:hint="eastAsia" w:ascii="仿宋" w:hAnsi="仿宋" w:eastAsia="仿宋"/>
          <w:sz w:val="28"/>
          <w:szCs w:val="28"/>
        </w:rPr>
        <w:t>，2020年年初预算数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108.74</w:t>
      </w:r>
      <w:r>
        <w:rPr>
          <w:rFonts w:hint="eastAsia" w:ascii="仿宋" w:hAnsi="仿宋" w:eastAsia="仿宋"/>
          <w:sz w:val="28"/>
          <w:szCs w:val="28"/>
        </w:rPr>
        <w:t>万元，其中，一般公共预算拨款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104.52</w:t>
      </w:r>
      <w:r>
        <w:rPr>
          <w:rFonts w:hint="eastAsia" w:ascii="仿宋" w:hAnsi="仿宋" w:eastAsia="仿宋"/>
          <w:sz w:val="28"/>
          <w:szCs w:val="28"/>
        </w:rPr>
        <w:t>万元，政府性基金预算拨款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万元，国有资本经营预算拨款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万元，纳入专户管理的非税收入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lang w:eastAsia="zh-CN"/>
        </w:rPr>
        <w:t>，其他收入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4.22万元</w:t>
      </w:r>
      <w:r>
        <w:rPr>
          <w:rFonts w:hint="eastAsia" w:ascii="仿宋" w:hAnsi="仿宋" w:eastAsia="仿宋"/>
          <w:sz w:val="28"/>
          <w:szCs w:val="28"/>
        </w:rPr>
        <w:t>。收入较去年增加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13.14</w:t>
      </w:r>
      <w:r>
        <w:rPr>
          <w:rFonts w:hint="eastAsia" w:ascii="仿宋" w:hAnsi="仿宋" w:eastAsia="仿宋"/>
          <w:sz w:val="28"/>
          <w:szCs w:val="28"/>
        </w:rPr>
        <w:t>万元，主要是</w:t>
      </w:r>
      <w:r>
        <w:rPr>
          <w:rFonts w:hint="eastAsia" w:ascii="仿宋" w:hAnsi="仿宋" w:eastAsia="仿宋"/>
          <w:sz w:val="28"/>
          <w:szCs w:val="28"/>
          <w:lang w:eastAsia="zh-CN"/>
        </w:rPr>
        <w:t>人员增加、工资增加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（二）支出预算</w:t>
      </w:r>
      <w:r>
        <w:rPr>
          <w:rFonts w:hint="eastAsia" w:ascii="仿宋" w:hAnsi="仿宋" w:eastAsia="仿宋"/>
          <w:sz w:val="28"/>
          <w:szCs w:val="28"/>
        </w:rPr>
        <w:t>，2020年年初预算数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108.74</w:t>
      </w:r>
      <w:r>
        <w:rPr>
          <w:rFonts w:hint="eastAsia" w:ascii="仿宋" w:hAnsi="仿宋" w:eastAsia="仿宋"/>
          <w:sz w:val="28"/>
          <w:szCs w:val="28"/>
        </w:rPr>
        <w:t>万元，其中，一般公共服务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108.74</w:t>
      </w:r>
      <w:r>
        <w:rPr>
          <w:rFonts w:hint="eastAsia" w:ascii="仿宋" w:hAnsi="仿宋" w:eastAsia="仿宋"/>
          <w:sz w:val="28"/>
          <w:szCs w:val="28"/>
        </w:rPr>
        <w:t>万元，公共安全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万元，教育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万元，科学技术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万元。支出较去年增加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13.14</w:t>
      </w:r>
      <w:r>
        <w:rPr>
          <w:rFonts w:hint="eastAsia" w:ascii="仿宋" w:hAnsi="仿宋" w:eastAsia="仿宋"/>
          <w:sz w:val="28"/>
          <w:szCs w:val="28"/>
        </w:rPr>
        <w:t>万元，主要是</w:t>
      </w:r>
      <w:r>
        <w:rPr>
          <w:rFonts w:hint="eastAsia" w:ascii="仿宋" w:hAnsi="仿宋" w:eastAsia="仿宋"/>
          <w:sz w:val="28"/>
          <w:szCs w:val="28"/>
          <w:lang w:eastAsia="zh-CN"/>
        </w:rPr>
        <w:t>人员增加、工资增加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四、一般公共预算拨款支出预算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2020年一般公共预算拨款收入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104.52</w:t>
      </w:r>
      <w:r>
        <w:rPr>
          <w:rFonts w:hint="eastAsia" w:ascii="仿宋" w:hAnsi="仿宋" w:eastAsia="仿宋"/>
          <w:sz w:val="28"/>
          <w:szCs w:val="28"/>
        </w:rPr>
        <w:t>万元，具体安排情况如下：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（一）基本支出：</w:t>
      </w:r>
      <w:r>
        <w:rPr>
          <w:rFonts w:hint="eastAsia" w:ascii="仿宋" w:hAnsi="仿宋" w:eastAsia="仿宋"/>
          <w:sz w:val="28"/>
          <w:szCs w:val="28"/>
        </w:rPr>
        <w:t>2020年年初预算数为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83.08</w:t>
      </w:r>
      <w:r>
        <w:rPr>
          <w:rFonts w:hint="eastAsia" w:ascii="仿宋" w:hAnsi="仿宋" w:eastAsia="仿宋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（二）项目支出：</w:t>
      </w:r>
      <w:r>
        <w:rPr>
          <w:rFonts w:hint="eastAsia" w:ascii="仿宋" w:hAnsi="仿宋" w:eastAsia="仿宋"/>
          <w:sz w:val="28"/>
          <w:szCs w:val="28"/>
        </w:rPr>
        <w:t>2020年年初预算数为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21.44</w:t>
      </w:r>
      <w:r>
        <w:rPr>
          <w:rFonts w:hint="eastAsia" w:ascii="仿宋" w:hAnsi="仿宋" w:eastAsia="仿宋"/>
          <w:sz w:val="28"/>
          <w:szCs w:val="28"/>
        </w:rPr>
        <w:t>万元，是指单位为完成特定行政工作任务或事业发展目标而发生的支出，包括有关事业发展专项、专项业务费、基本建设支出、对市县专项补助等。其中：执委会支出5万元，主要用于一年一度的执常委会议会务开支等方面；会员活动经费6万元，主要用于组织工商业联合会会员开展各项活动、培训等的补助开支；赫山区非公企业服务中心经费8万元，主要用于非公企业服务中心成立及运行开支；原工商业者及遗孀补助1.44万元，主要用于发放登记备案的原工商业者及遗孀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五、其他重要事项的情况说明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1、机关运行经费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2020年本级行政事业单位的机关运行经费当年一般公共预算拨款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10.79</w:t>
      </w:r>
      <w:r>
        <w:rPr>
          <w:rFonts w:hint="eastAsia" w:ascii="仿宋" w:hAnsi="仿宋" w:eastAsia="仿宋"/>
          <w:sz w:val="28"/>
          <w:szCs w:val="28"/>
        </w:rPr>
        <w:t>万元，比2019年预算增加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1.41</w:t>
      </w:r>
      <w:r>
        <w:rPr>
          <w:rFonts w:hint="eastAsia" w:ascii="仿宋" w:hAnsi="仿宋" w:eastAsia="仿宋"/>
          <w:sz w:val="28"/>
          <w:szCs w:val="28"/>
        </w:rPr>
        <w:t>万元，上升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15.03</w:t>
      </w:r>
      <w:r>
        <w:rPr>
          <w:rFonts w:hint="eastAsia" w:ascii="仿宋" w:hAnsi="仿宋" w:eastAsia="仿宋"/>
          <w:sz w:val="28"/>
          <w:szCs w:val="28"/>
        </w:rPr>
        <w:t>%。主要是</w:t>
      </w:r>
      <w:r>
        <w:rPr>
          <w:rFonts w:hint="eastAsia" w:ascii="仿宋" w:hAnsi="仿宋" w:eastAsia="仿宋"/>
          <w:sz w:val="28"/>
          <w:szCs w:val="28"/>
          <w:lang w:eastAsia="zh-CN"/>
        </w:rPr>
        <w:t>人员增加导致车改补助等费用增加。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2020年“三公”经费预算数为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/>
          <w:sz w:val="28"/>
          <w:szCs w:val="28"/>
        </w:rPr>
        <w:t>万元，其中，公务接待费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/>
          <w:sz w:val="28"/>
          <w:szCs w:val="28"/>
        </w:rPr>
        <w:t>万元，公务用车购置及运行费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万元（其中，公务用车购置费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万元，公务用车运行费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万元），因公出国（境）费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万元。2020年“三公”经费预算与2019年持平。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3、政府采购情况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赫山区工商业联合会</w:t>
      </w:r>
      <w:r>
        <w:rPr>
          <w:rFonts w:hint="eastAsia" w:ascii="仿宋" w:hAnsi="仿宋" w:eastAsia="仿宋"/>
          <w:sz w:val="28"/>
          <w:szCs w:val="28"/>
        </w:rPr>
        <w:t>政府采购预算总额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4.国有资产占用使用情况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截至2019年12月31日，本部门共有车辆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辆，单位价值50万元以上通用设备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 ，单位价值100万元以上专用设备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2020年部门预算预计采购车辆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辆，50万元以上通用设备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 ，单位价值100万元以上专用设备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5.预算绩效目标情况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赫山区工商业联合会</w:t>
      </w:r>
      <w:r>
        <w:rPr>
          <w:rFonts w:hint="eastAsia" w:ascii="仿宋" w:hAnsi="仿宋" w:eastAsia="仿宋"/>
          <w:sz w:val="28"/>
          <w:szCs w:val="28"/>
        </w:rPr>
        <w:t>整体支出绩效目标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108.74</w:t>
      </w:r>
      <w:r>
        <w:rPr>
          <w:rFonts w:hint="eastAsia" w:ascii="仿宋" w:hAnsi="仿宋" w:eastAsia="仿宋"/>
          <w:sz w:val="28"/>
          <w:szCs w:val="28"/>
        </w:rPr>
        <w:t>万元，其中：基本支出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87.30</w:t>
      </w:r>
      <w:r>
        <w:rPr>
          <w:rFonts w:hint="eastAsia" w:ascii="仿宋" w:hAnsi="仿宋" w:eastAsia="仿宋"/>
          <w:sz w:val="28"/>
          <w:szCs w:val="28"/>
        </w:rPr>
        <w:t>万元，项目支出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21.44</w:t>
      </w:r>
      <w:r>
        <w:rPr>
          <w:rFonts w:hint="eastAsia" w:ascii="仿宋" w:hAnsi="仿宋" w:eastAsia="仿宋"/>
          <w:sz w:val="28"/>
          <w:szCs w:val="28"/>
        </w:rPr>
        <w:t>万元。全部实行整体支出绩效目标管理，涉及一般公共预算当年拨款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104.52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赫山区工商业联合会</w:t>
      </w:r>
      <w:r>
        <w:rPr>
          <w:rFonts w:hint="eastAsia" w:ascii="仿宋" w:hAnsi="仿宋" w:eastAsia="仿宋"/>
          <w:sz w:val="28"/>
          <w:szCs w:val="28"/>
        </w:rPr>
        <w:t>项目支出绩效目标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21.44</w:t>
      </w:r>
      <w:r>
        <w:rPr>
          <w:rFonts w:hint="eastAsia" w:ascii="仿宋" w:hAnsi="仿宋" w:eastAsia="仿宋"/>
          <w:sz w:val="28"/>
          <w:szCs w:val="28"/>
        </w:rPr>
        <w:t>万元，其中：执委会支出5万元，会员活动经费6万元，赫山区非公企业服务中心经费8万元，原工商业者及遗孀补助1.44万元。全部实行项目支出绩效目标管理，涉及一般公共预算当年拨款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21.44</w:t>
      </w:r>
      <w:r>
        <w:rPr>
          <w:rFonts w:hint="eastAsia" w:ascii="仿宋" w:hAnsi="仿宋" w:eastAsia="仿宋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六、名词解释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第二部分：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益阳市赫山区工商业联合会</w:t>
      </w:r>
      <w:r>
        <w:rPr>
          <w:rFonts w:hint="eastAsia" w:ascii="黑体" w:hAnsi="黑体" w:eastAsia="黑体" w:cs="黑体"/>
          <w:sz w:val="28"/>
          <w:szCs w:val="28"/>
        </w:rPr>
        <w:t>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1、部门收支总体情况表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2、部门收入总体情况表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3、部门支出总体情况表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4、财政拨款收支总体情况表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5、一般公共预算支出情况表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6、一般公共预算基本支出情况纵向表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7、一般公共预算基本支出情况横向表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9、一般公共预算“三公”经费支出情况表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10、政府采购预算表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11、</w:t>
      </w:r>
      <w:r>
        <w:rPr>
          <w:rFonts w:hint="eastAsia" w:ascii="仿宋" w:hAnsi="仿宋" w:eastAsia="仿宋"/>
          <w:sz w:val="28"/>
          <w:szCs w:val="28"/>
        </w:rPr>
        <w:t>部门整体支出绩效目标申报表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12、</w:t>
      </w:r>
      <w:r>
        <w:rPr>
          <w:rFonts w:hint="eastAsia" w:ascii="仿宋" w:hAnsi="仿宋" w:eastAsia="仿宋"/>
          <w:sz w:val="28"/>
          <w:szCs w:val="28"/>
        </w:rPr>
        <w:t>单位项目支出绩效目标申报表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益阳市赫山区工商业联合会</w:t>
      </w:r>
      <w:r>
        <w:rPr>
          <w:rFonts w:hint="eastAsia" w:ascii="仿宋" w:hAnsi="仿宋" w:eastAsia="仿宋"/>
          <w:sz w:val="28"/>
          <w:szCs w:val="28"/>
        </w:rPr>
        <w:t>2020年部门预算公开的表格情况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单位名称: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益阳市赫山区工商业联合会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0"/>
    <w:rsid w:val="000D7BF0"/>
    <w:rsid w:val="00312F1F"/>
    <w:rsid w:val="0034017C"/>
    <w:rsid w:val="00496AF0"/>
    <w:rsid w:val="004E1C03"/>
    <w:rsid w:val="00516C83"/>
    <w:rsid w:val="008647DB"/>
    <w:rsid w:val="00CC4DAB"/>
    <w:rsid w:val="00EC16A2"/>
    <w:rsid w:val="00ED239B"/>
    <w:rsid w:val="00FA4341"/>
    <w:rsid w:val="00FF2145"/>
    <w:rsid w:val="01EA55AB"/>
    <w:rsid w:val="06810607"/>
    <w:rsid w:val="0CE05BAE"/>
    <w:rsid w:val="10000D74"/>
    <w:rsid w:val="12BE2215"/>
    <w:rsid w:val="1E65582D"/>
    <w:rsid w:val="25EE18D7"/>
    <w:rsid w:val="304F564E"/>
    <w:rsid w:val="38864DB0"/>
    <w:rsid w:val="3CCB5283"/>
    <w:rsid w:val="3E01504C"/>
    <w:rsid w:val="49136C75"/>
    <w:rsid w:val="4F1E7AA2"/>
    <w:rsid w:val="671405B1"/>
    <w:rsid w:val="68DE72FB"/>
    <w:rsid w:val="70792999"/>
    <w:rsid w:val="718F6811"/>
    <w:rsid w:val="721839F2"/>
    <w:rsid w:val="7C0F1EFB"/>
    <w:rsid w:val="7E67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519</Words>
  <Characters>2960</Characters>
  <Lines>24</Lines>
  <Paragraphs>6</Paragraphs>
  <TotalTime>0</TotalTime>
  <ScaleCrop>false</ScaleCrop>
  <LinksUpToDate>false</LinksUpToDate>
  <CharactersWithSpaces>3473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2019-12-31T07:43:00Z</dcterms:created>
  <dc:creator>Administrator</dc:creator>
  <cp:lastModifiedBy>陈安波</cp:lastModifiedBy>
  <cp:lastPrinted>2019-12-31T07:37:00Z</cp:lastPrinted>
  <dcterms:modified xsi:type="dcterms:W3CDTF">2021-01-27T01:26:54Z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