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益阳市赫山区民政局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2020年部门预算公开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益阳市赫山区民政局</w:t>
      </w:r>
      <w:r>
        <w:rPr>
          <w:rFonts w:hint="eastAsia" w:ascii="黑体" w:hAnsi="黑体" w:eastAsia="黑体" w:cs="黑体"/>
          <w:sz w:val="32"/>
          <w:szCs w:val="32"/>
        </w:rPr>
        <w:t>2020年部门预算说明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益阳市赫山区民政局</w:t>
      </w:r>
      <w:r>
        <w:rPr>
          <w:rFonts w:hint="eastAsia" w:ascii="黑体" w:hAnsi="黑体" w:eastAsia="黑体" w:cs="黑体"/>
          <w:sz w:val="32"/>
          <w:szCs w:val="32"/>
        </w:rPr>
        <w:t>2020年部门预算公开的表格情况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2、部门收入总体情况表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3、部门支出总体情况表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4、财政拨款收支总体情况表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5、一般公共预算支出情况表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6、一般公共预算基本支出情况表(纵向)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7、一般公共预算基本支出情况表（横向）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9、一般公共预算“三公”经费支出情况表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12、单位项目支出绩效目标申报表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益阳市赫山区民政局</w:t>
      </w:r>
      <w:r>
        <w:rPr>
          <w:rFonts w:hint="eastAsia" w:ascii="黑体" w:hAnsi="黑体" w:eastAsia="黑体" w:cs="黑体"/>
          <w:sz w:val="32"/>
          <w:szCs w:val="32"/>
        </w:rPr>
        <w:t>2020年部门预算说明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1、职能职责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益阳市赫山区民政局是区人民政府工作部门，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贯彻执行中央和省、市、区民政工作方针政策和法律法规，拟定全区民政事业发展规划和政策，并组织实施和监督检查；强化基本民生保障职能，为全区困难群众、孤老残孤儿等特殊群体提供基本社会服务；对全区社会组织进行登记管理和执法监督；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乡社会救助体系建设，负责城乡居民低收入家庭认定、最低生活保障、特困人员救助供养、临时救助、生活无着的流浪乞讨人员救助；指导城乡社区治理，组织指导行政区划设立、命名和变更，负责地名管理和行政区域界线堪定；执行婚姻管理政策，负责婚姻登记，推进婚俗改革；拟订殡葬管理政策和服务规范，推进殡葬改革；承担养老服务工作和老年养老服务体系建设，承担老年人福利和救助工作；落实残疾人权益保护政策，落实儿童福利、孤儿保障、儿童收养、救助保护政策；促进慈善事业发展，组织指导社会捐助工作，负责福利彩票管理工作；推进社会工作人才队伍和志愿者队伍建设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2、机构设置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益阳市赫山</w:t>
      </w:r>
      <w:r>
        <w:rPr>
          <w:rFonts w:hint="eastAsia" w:ascii="仿宋" w:hAnsi="仿宋" w:eastAsia="仿宋" w:cs="仿宋"/>
          <w:sz w:val="32"/>
          <w:szCs w:val="32"/>
        </w:rPr>
        <w:t>区民政局现有干部职工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人，其中：在职人员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sz w:val="32"/>
          <w:szCs w:val="32"/>
        </w:rPr>
        <w:t>人，离退休人员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人。在职人员中，行政编制人员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人，全额事业编制人员1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人，自收自支编制人员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内设有办公室（政策法规股）、规划财务股、社会组织管理股（政务服务股）、社会救助股、基层政权和社区治理股（区划地名股、老区办）、社会事务股、养老服务股、儿童福利股、慈善事业促进和社会工作股、人事股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10个股室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区城乡低收入家庭认定中心、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区慈善募捐中心、</w:t>
      </w:r>
      <w:r>
        <w:rPr>
          <w:rFonts w:hint="eastAsia" w:ascii="仿宋" w:hAnsi="仿宋" w:eastAsia="仿宋" w:cs="仿宋"/>
          <w:sz w:val="32"/>
          <w:szCs w:val="32"/>
        </w:rPr>
        <w:t>区婚姻登记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、区社会福利中心、区城市生活无着的流浪乞讨人员救助管理站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福利彩票发行</w:t>
      </w:r>
      <w:r>
        <w:rPr>
          <w:rFonts w:hint="eastAsia" w:ascii="仿宋" w:hAnsi="仿宋" w:eastAsia="仿宋" w:cs="仿宋"/>
          <w:sz w:val="32"/>
          <w:szCs w:val="32"/>
        </w:rPr>
        <w:t>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区儿童福利院、区殡葬执法大队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益阳市赫山区民政局</w:t>
      </w:r>
      <w:r>
        <w:rPr>
          <w:rFonts w:hint="eastAsia" w:ascii="仿宋" w:hAnsi="仿宋" w:eastAsia="仿宋" w:cs="仿宋"/>
          <w:sz w:val="32"/>
          <w:szCs w:val="32"/>
        </w:rPr>
        <w:t>只有本级，没有其他二级预算单位，因此，纳入2020年部门预算编制范围的只有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赫山区民政局</w:t>
      </w:r>
      <w:r>
        <w:rPr>
          <w:rFonts w:hint="eastAsia" w:ascii="仿宋" w:hAnsi="仿宋" w:eastAsia="仿宋" w:cs="仿宋"/>
          <w:sz w:val="32"/>
          <w:szCs w:val="32"/>
        </w:rPr>
        <w:t>本级。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2020年部门预算包括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民政局</w:t>
      </w:r>
      <w:r>
        <w:rPr>
          <w:rFonts w:hint="eastAsia" w:ascii="仿宋" w:hAnsi="仿宋" w:eastAsia="仿宋" w:cs="仿宋"/>
          <w:sz w:val="32"/>
          <w:szCs w:val="32"/>
        </w:rPr>
        <w:t>本级预算和所属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8个未独立核算事业单位预算</w:t>
      </w:r>
      <w:r>
        <w:rPr>
          <w:rFonts w:hint="eastAsia" w:ascii="仿宋" w:hAnsi="仿宋" w:eastAsia="仿宋" w:cs="仿宋"/>
          <w:sz w:val="32"/>
          <w:szCs w:val="32"/>
        </w:rPr>
        <w:t>在内的汇总情况。收入既包括一般公共预算收入、政府性基金收入和国有资本经营预算收入，又包括事业单位经营服务等收入；支出既包括保障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民政局</w:t>
      </w:r>
      <w:r>
        <w:rPr>
          <w:rFonts w:hint="eastAsia" w:ascii="仿宋" w:hAnsi="仿宋" w:eastAsia="仿宋" w:cs="仿宋"/>
          <w:sz w:val="32"/>
          <w:szCs w:val="32"/>
        </w:rPr>
        <w:t>机关及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sz w:val="32"/>
          <w:szCs w:val="32"/>
        </w:rPr>
        <w:t>属事业单位基本运行的经费，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也包括困难群众救助资金、孤儿生活补贴、流浪乞讨、殡葬改革、老年福利</w:t>
      </w:r>
      <w:r>
        <w:rPr>
          <w:rFonts w:hint="eastAsia" w:ascii="仿宋" w:hAnsi="仿宋" w:eastAsia="仿宋" w:cs="仿宋"/>
          <w:sz w:val="32"/>
          <w:szCs w:val="32"/>
        </w:rPr>
        <w:t>等专项经费。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（一）收入预算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2020年年初预算数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2942.88</w:t>
      </w:r>
      <w:r>
        <w:rPr>
          <w:rFonts w:hint="eastAsia" w:ascii="仿宋" w:hAnsi="仿宋" w:eastAsia="仿宋" w:cs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2521.59</w:t>
      </w:r>
      <w:r>
        <w:rPr>
          <w:rFonts w:hint="eastAsia" w:ascii="仿宋" w:hAnsi="仿宋" w:eastAsia="仿宋" w:cs="仿宋"/>
          <w:sz w:val="32"/>
          <w:szCs w:val="32"/>
        </w:rPr>
        <w:t>万元，政府性基金预算拨款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万元，国有资本经营预算拨款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万元，纳入专户管理的非税收入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421.29万元</w:t>
      </w:r>
      <w:r>
        <w:rPr>
          <w:rFonts w:hint="eastAsia" w:ascii="仿宋" w:hAnsi="仿宋" w:eastAsia="仿宋" w:cs="仿宋"/>
          <w:sz w:val="32"/>
          <w:szCs w:val="32"/>
        </w:rPr>
        <w:t>。收入较去年减少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108.94</w:t>
      </w:r>
      <w:r>
        <w:rPr>
          <w:rFonts w:hint="eastAsia" w:ascii="仿宋" w:hAnsi="仿宋" w:eastAsia="仿宋" w:cs="仿宋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因为政府机构改革，我单位职能调整，将医疗救助、退役军人优抚和安置、救灾等职能划转到了新的单位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（二）支出预算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2020年年初预算数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2942.88</w:t>
      </w:r>
      <w:r>
        <w:rPr>
          <w:rFonts w:hint="eastAsia" w:ascii="仿宋" w:hAnsi="仿宋" w:eastAsia="仿宋" w:cs="仿宋"/>
          <w:sz w:val="32"/>
          <w:szCs w:val="32"/>
        </w:rPr>
        <w:t>万元，其中，一般公共服务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万元，公共安全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万元，科学技术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2860.40万元，卫生健康支出37.49万元，住房保障支出44.99万元</w:t>
      </w:r>
      <w:r>
        <w:rPr>
          <w:rFonts w:hint="eastAsia" w:ascii="仿宋" w:hAnsi="仿宋" w:eastAsia="仿宋" w:cs="仿宋"/>
          <w:sz w:val="32"/>
          <w:szCs w:val="32"/>
        </w:rPr>
        <w:t>。支出较去年减少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108.94</w:t>
      </w:r>
      <w:r>
        <w:rPr>
          <w:rFonts w:hint="eastAsia" w:ascii="仿宋" w:hAnsi="仿宋" w:eastAsia="仿宋" w:cs="仿宋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因为政府机构改革，我单位职能调整，将医疗救助、退役军人优抚和安置、救灾等职能划转到了新的单位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2020年一般公共预算拨款收入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2521.59</w:t>
      </w:r>
      <w:r>
        <w:rPr>
          <w:rFonts w:hint="eastAsia" w:ascii="仿宋" w:hAnsi="仿宋" w:eastAsia="仿宋" w:cs="仿宋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（一）基本支出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2020年年初预算数为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428.58</w:t>
      </w:r>
      <w:r>
        <w:rPr>
          <w:rFonts w:hint="eastAsia" w:ascii="仿宋" w:hAnsi="仿宋" w:eastAsia="仿宋" w:cs="仿宋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（二）项目支出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2020年年初预算数为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2093.01</w:t>
      </w:r>
      <w:r>
        <w:rPr>
          <w:rFonts w:hint="eastAsia" w:ascii="仿宋" w:hAnsi="仿宋" w:eastAsia="仿宋" w:cs="仿宋"/>
          <w:sz w:val="32"/>
          <w:szCs w:val="32"/>
        </w:rPr>
        <w:t>万元，是指单位为完成特定行政工作任务或事业发展目标而发生的支出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，主要是</w:t>
      </w:r>
      <w:r>
        <w:rPr>
          <w:rFonts w:hint="eastAsia" w:ascii="仿宋" w:hAnsi="仿宋" w:eastAsia="仿宋" w:cs="仿宋"/>
          <w:sz w:val="32"/>
          <w:szCs w:val="32"/>
        </w:rPr>
        <w:t>专项业务费。其中：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敬老院运转支出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万元，主要用于全区21所敬老院的日常运行开支；民政转移支付资金1753万元，主要为民政专项转移支出，按当年实际下达的项目内容和到账金额等开支；城乡社会救济90万元，主要用于城乡困难群众及精减退职人员的生活补助；放管服改革补贴75万元，主要用于政府机构改革放管服务补贴；代管经费40.01万元，主要用于发放代管离退休人员工资支出；殡葬事务管理15万元，主要用于推进殡葬改革工作，倡导文明节俭办丧事；社会组织管理支出2万元，主要用于社会组织的登记管理；其他民政管理事务支出13万元，主要用于老龄老区事务、福利彩票的发行管理、婚姻事务的登记和慈善募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1、机关运行经费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民政局</w:t>
      </w:r>
      <w:r>
        <w:rPr>
          <w:rFonts w:hint="eastAsia" w:ascii="仿宋" w:hAnsi="仿宋" w:eastAsia="仿宋" w:cs="仿宋"/>
          <w:sz w:val="32"/>
          <w:szCs w:val="32"/>
        </w:rPr>
        <w:t>机关运行经费一般公共预算拨款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41.74</w:t>
      </w:r>
      <w:r>
        <w:rPr>
          <w:rFonts w:hint="eastAsia" w:ascii="仿宋" w:hAnsi="仿宋" w:eastAsia="仿宋" w:cs="仿宋"/>
          <w:sz w:val="32"/>
          <w:szCs w:val="32"/>
        </w:rPr>
        <w:t>万元，比2019年预算减少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11.14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，主要是因为机构改革，我单位职能调整，人员减少，同时压缩了行政运行经费。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2020年“三公”经费预算数为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万元，其中，公务接待费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万元（其中，公务用车购置费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万元，公务用车运行费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万元），因公出国（境）费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万元。2020年“三公”经费预算较2019年减少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改革后，我单位原有的公务用车不再保留。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2020年政府采购预算总额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无政府采购项目。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</w:rPr>
        <w:t>国有资产占用使用情况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截至2019年12月31日，本部门共有车辆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辆，其中：一般公务用车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辆，一般执法执勤用车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辆，特种专业技术用车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辆，其他用车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辆。单位价值50万元以上通用设备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台 ，单位价值100万元以上专用设备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本年度减少一台公务用车。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2020年部门预算预计采购车辆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辆，50万元以上通用设备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 xml:space="preserve">台 ，单位价值100万元以上专用设备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</w:rPr>
        <w:t>预算绩效目标情况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赫山区民政局</w:t>
      </w:r>
      <w:r>
        <w:rPr>
          <w:rFonts w:hint="eastAsia" w:ascii="仿宋" w:hAnsi="仿宋" w:eastAsia="仿宋" w:cs="仿宋"/>
          <w:sz w:val="32"/>
          <w:szCs w:val="32"/>
        </w:rPr>
        <w:t>整体支出绩效目标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2942.88</w:t>
      </w:r>
      <w:r>
        <w:rPr>
          <w:rFonts w:hint="eastAsia" w:ascii="仿宋" w:hAnsi="仿宋" w:eastAsia="仿宋" w:cs="仿宋"/>
          <w:sz w:val="32"/>
          <w:szCs w:val="32"/>
        </w:rPr>
        <w:t>万元，其中：基本支出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849.88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2093.00</w:t>
      </w:r>
      <w:r>
        <w:rPr>
          <w:rFonts w:hint="eastAsia" w:ascii="仿宋" w:hAnsi="仿宋" w:eastAsia="仿宋" w:cs="仿宋"/>
          <w:sz w:val="32"/>
          <w:szCs w:val="32"/>
        </w:rPr>
        <w:t>万元。全部实行整体支出绩效目标管理，涉及一般公共预算当年拨款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2521.59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赫山区民政局</w:t>
      </w:r>
      <w:r>
        <w:rPr>
          <w:rFonts w:hint="eastAsia" w:ascii="仿宋" w:hAnsi="仿宋" w:eastAsia="仿宋" w:cs="仿宋"/>
          <w:sz w:val="32"/>
          <w:szCs w:val="32"/>
        </w:rPr>
        <w:t>项目支出绩效目标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2063.01</w:t>
      </w:r>
      <w:r>
        <w:rPr>
          <w:rFonts w:hint="eastAsia" w:ascii="仿宋" w:hAnsi="仿宋" w:eastAsia="仿宋" w:cs="仿宋"/>
          <w:sz w:val="32"/>
          <w:szCs w:val="32"/>
        </w:rPr>
        <w:t>万元，其中：业务工作经费（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个项目）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115.01</w:t>
      </w:r>
      <w:r>
        <w:rPr>
          <w:rFonts w:hint="eastAsia" w:ascii="仿宋" w:hAnsi="仿宋" w:eastAsia="仿宋" w:cs="仿宋"/>
          <w:sz w:val="32"/>
          <w:szCs w:val="32"/>
        </w:rPr>
        <w:t>万元，运行维护经费（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个项目）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1948.00</w:t>
      </w:r>
      <w:r>
        <w:rPr>
          <w:rFonts w:hint="eastAsia" w:ascii="仿宋" w:hAnsi="仿宋" w:eastAsia="仿宋" w:cs="仿宋"/>
          <w:sz w:val="32"/>
          <w:szCs w:val="32"/>
        </w:rPr>
        <w:t>万元。全部实行项目支出绩效目标管理，涉及一般公共预算当年拨款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2063.01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1、机关运行经费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2、“三公”经费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益阳市赫山区民政局</w:t>
      </w:r>
      <w:r>
        <w:rPr>
          <w:rFonts w:hint="eastAsia" w:ascii="黑体" w:hAnsi="黑体" w:eastAsia="黑体" w:cs="黑体"/>
          <w:sz w:val="32"/>
          <w:szCs w:val="32"/>
        </w:rPr>
        <w:t>2020年部门预算公开的表格情况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2、部门收入总体情况表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3、部门支出总体情况表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4、财政拨款收支总体情况表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5、一般公共预算支出情况表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6、一般公共预算基本支出情况表(纵向)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7、一般公共预算基本支出情况表（横向）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9、一般公共预算“三公”经费支出情况表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12、单位项目支出绩效目标申报表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附件：2020年部门预算公开的表格情况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763" w:firstLineChars="117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益阳市赫山区民政局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83" w:firstLineChars="127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2020年1月8日</w:t>
      </w:r>
    </w:p>
    <w:sectPr>
      <w:footerReference r:id="rId3" w:type="default"/>
      <w:pgSz w:w="11906" w:h="16838"/>
      <w:pgMar w:top="2098" w:right="1474" w:bottom="1984" w:left="1588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945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6AF0"/>
    <w:rsid w:val="000D7BF0"/>
    <w:rsid w:val="00312F1F"/>
    <w:rsid w:val="0034017C"/>
    <w:rsid w:val="00496AF0"/>
    <w:rsid w:val="004E1C03"/>
    <w:rsid w:val="00516C83"/>
    <w:rsid w:val="008647DB"/>
    <w:rsid w:val="00CC4DAB"/>
    <w:rsid w:val="00EC16A2"/>
    <w:rsid w:val="00ED239B"/>
    <w:rsid w:val="00FA4341"/>
    <w:rsid w:val="00FF2145"/>
    <w:rsid w:val="039A0E9F"/>
    <w:rsid w:val="067A0057"/>
    <w:rsid w:val="0D4D296D"/>
    <w:rsid w:val="0E755BCA"/>
    <w:rsid w:val="0EA14D44"/>
    <w:rsid w:val="1DFA5E1B"/>
    <w:rsid w:val="264A354B"/>
    <w:rsid w:val="2B794732"/>
    <w:rsid w:val="38EF1B1A"/>
    <w:rsid w:val="4FD63B6C"/>
    <w:rsid w:val="50624C45"/>
    <w:rsid w:val="5304089C"/>
    <w:rsid w:val="538C2FB2"/>
    <w:rsid w:val="5B2D6D97"/>
    <w:rsid w:val="5C1857BD"/>
    <w:rsid w:val="60033914"/>
    <w:rsid w:val="64EE1E83"/>
    <w:rsid w:val="6F4F3744"/>
    <w:rsid w:val="780D4B01"/>
    <w:rsid w:val="7A5452B1"/>
    <w:rsid w:val="7A7B0E2A"/>
    <w:rsid w:val="7BE20ACC"/>
    <w:rsid w:val="7C0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338DE6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semiHidden/>
    <w:unhideWhenUsed/>
    <w:qFormat/>
    <w:uiPriority w:val="99"/>
  </w:style>
  <w:style w:type="character" w:styleId="10">
    <w:name w:val="HTML Variable"/>
    <w:basedOn w:val="5"/>
    <w:semiHidden/>
    <w:unhideWhenUsed/>
    <w:qFormat/>
    <w:uiPriority w:val="99"/>
  </w:style>
  <w:style w:type="character" w:styleId="11">
    <w:name w:val="Hyperlink"/>
    <w:basedOn w:val="5"/>
    <w:semiHidden/>
    <w:unhideWhenUsed/>
    <w:qFormat/>
    <w:uiPriority w:val="99"/>
    <w:rPr>
      <w:color w:val="338DE6"/>
      <w:u w:val="none"/>
    </w:rPr>
  </w:style>
  <w:style w:type="character" w:styleId="12">
    <w:name w:val="HTML Code"/>
    <w:basedOn w:val="5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3">
    <w:name w:val="HTML Cite"/>
    <w:basedOn w:val="5"/>
    <w:semiHidden/>
    <w:unhideWhenUsed/>
    <w:qFormat/>
    <w:uiPriority w:val="99"/>
  </w:style>
  <w:style w:type="character" w:styleId="14">
    <w:name w:val="HTML Keyboard"/>
    <w:basedOn w:val="5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5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1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8">
    <w:name w:val="fontstrikethrough"/>
    <w:basedOn w:val="5"/>
    <w:qFormat/>
    <w:uiPriority w:val="0"/>
    <w:rPr>
      <w:strike/>
    </w:rPr>
  </w:style>
  <w:style w:type="character" w:customStyle="1" w:styleId="19">
    <w:name w:val="fontborder"/>
    <w:basedOn w:val="5"/>
    <w:qFormat/>
    <w:uiPriority w:val="0"/>
    <w:rPr>
      <w:bdr w:val="single" w:color="000000" w:sz="4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519</Words>
  <Characters>2960</Characters>
  <Lines>24</Lines>
  <Paragraphs>6</Paragraphs>
  <TotalTime>2</TotalTime>
  <ScaleCrop>false</ScaleCrop>
  <LinksUpToDate>false</LinksUpToDate>
  <CharactersWithSpaces>3473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2019-12-31T07:43:00Z</dcterms:created>
  <dc:creator>Administrator</dc:creator>
  <cp:lastModifiedBy>Administrator</cp:lastModifiedBy>
  <cp:lastPrinted>2020-01-06T06:42:00Z</cp:lastPrinted>
  <dcterms:modified xsi:type="dcterms:W3CDTF">2021-05-11T01:24:01Z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6901218478084CED957F18F0689BE5BB</vt:lpwstr>
  </property>
</Properties>
</file>