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益阳市赫山区残疾人联合会</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2019年度部门决算公开目录</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第一部分 益阳市赫山区残疾人联合会单位概况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一、部门职责</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二、机构设置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三、部门决算单位构成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第二部分 益阳市赫山区残疾人联合会2019年度部门决算表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一、收入支出决算总表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二、收入决算表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三、支出决算表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四、财政拨款收入支出决算总表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五、一般公共预算财政拨款支出决算表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六、一般公共预算财政拨款基本支出决算表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七、一般公共预算财政拨款“三公”经费支出决算表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八、政府性基金预算财政拨款收入支出决算表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第三部分 益阳市赫山区残疾人联合会2019年度部门决算情况说明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一、收入支出决算总体情况说明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二、收入决算情况说明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三、支出决算情况说明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四、财政拨款收入支出决算总体情况说明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五、一般公共预算财政拨款支出决算情况说明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六、一般公共预算财政拨款基本支出决算情况说明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七、政府性基金预算收入支出决算情况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八、一般公共预算财政拨款“三公”经费支出决算情况说明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九、预算绩效情况说明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十、其他重要事项情况说明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第四部分 名词解释</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hAnsi="黑体" w:eastAsia="黑体" w:cs="黑体"/>
          <w:color w:val="333333"/>
          <w:sz w:val="32"/>
          <w:szCs w:val="32"/>
        </w:rPr>
      </w:pPr>
      <w:r>
        <w:rPr>
          <w:rFonts w:hint="eastAsia" w:ascii="黑体" w:hAnsi="黑体" w:eastAsia="黑体" w:cs="黑体"/>
          <w:color w:val="333333"/>
          <w:sz w:val="32"/>
          <w:szCs w:val="32"/>
        </w:rPr>
        <w:t>第一部分</w:t>
      </w:r>
      <w:r>
        <w:rPr>
          <w:rFonts w:hint="eastAsia" w:ascii="黑体" w:hAnsi="黑体" w:eastAsia="黑体" w:cs="黑体"/>
          <w:color w:val="333333"/>
          <w:sz w:val="32"/>
          <w:szCs w:val="32"/>
          <w:lang w:val="en-US" w:eastAsia="zh-CN"/>
        </w:rPr>
        <w:t xml:space="preserve">  </w:t>
      </w:r>
      <w:r>
        <w:rPr>
          <w:rFonts w:hint="eastAsia" w:ascii="黑体" w:hAnsi="黑体" w:eastAsia="黑体" w:cs="黑体"/>
          <w:color w:val="333333"/>
          <w:sz w:val="32"/>
          <w:szCs w:val="32"/>
        </w:rPr>
        <w:t>益阳市赫山区残疾人联合会单位概况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黑体" w:hAnsi="黑体" w:eastAsia="黑体" w:cs="黑体"/>
          <w:color w:val="333333"/>
          <w:sz w:val="32"/>
          <w:szCs w:val="32"/>
        </w:rPr>
      </w:pPr>
      <w:r>
        <w:rPr>
          <w:rFonts w:hint="eastAsia" w:ascii="黑体" w:hAnsi="黑体" w:eastAsia="黑体" w:cs="黑体"/>
          <w:color w:val="333333"/>
          <w:sz w:val="32"/>
          <w:szCs w:val="32"/>
        </w:rPr>
        <w:t>一、部门职责</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益阳市赫山区残疾人联合会是区群众（人民）团体机关，为正科级。贯彻落实党中央关于残疾人事业发展的方针政策和决策部署以及省委、市委、区委的部署要求，在履行职责过程中坚持和加强党对残疾人工作的集中统一领导。根据《中华人民共和国残疾人保障法》等有关规定，区残联是将残疾人自身代表组织、社会福利团体和事业管理机构融为一体的联合性团体，履行“代表、服务、管理”职能，由区人民政府领导。主要职责是：</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一）宣传贯彻《中华人民共和国残疾人保障法》，维护残疾人在政治、经济、文化、社会和家庭生活等方面同其他公民平等的权利，密切联系残疾人，听取残疾人意见，反映残疾人需求，全心全意为残疾人服务。 </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（二）沟通政府、社会与残疾人之间的联系，宣传残疾人事业，动员社会理解、尊重、关心、帮助残疾人。 </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（三）团结、教育残疾人遵守法律，履行法定义务，践行社会主义核心价值观，发扬乐观进取精神，自尊、自信、自强、自立。 </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（四）研究、制定残疾人事业的政策、规划，指导和管理基层残疾人工作。 </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（五）开展残疾人康复、教育、劳动就业、扶贫、文化、体育、用品用具供应、福利、社会服务、无障碍设施和残疾预防工作，创造良好的环境和条件，扶助残疾人平等参与社会生活。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（六）接待、处理残疾人来信来访，维护区域稳定。 </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（七）管理和发放《中华人民共和国残疾人证》。 </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（八）加强党的建设，深化自身改革，保持和增强政治性、先进性、群众性，加强残疾人基层组织建设，联系和指导各类残疾人社会组织。</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（九）承担区政府残疾人工作委员会的日常工作，做好综合、组织、协调和服务工作。 完成区委、区政府交办的其他任务。</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黑体" w:hAnsi="黑体" w:eastAsia="黑体" w:cs="黑体"/>
          <w:color w:val="333333"/>
          <w:sz w:val="32"/>
          <w:szCs w:val="32"/>
        </w:rPr>
      </w:pPr>
      <w:r>
        <w:rPr>
          <w:rFonts w:hint="eastAsia" w:ascii="黑体" w:hAnsi="黑体" w:eastAsia="黑体" w:cs="黑体"/>
          <w:color w:val="333333"/>
          <w:sz w:val="32"/>
          <w:szCs w:val="32"/>
        </w:rPr>
        <w:t>二、机构设置</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益阳市赫山区残疾人联合会单位内设机构5个，分别为办公室、教就部、康复部、维权部、财务部，下设区残疾人就业服务中心。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黑体" w:hAnsi="黑体" w:eastAsia="黑体" w:cs="黑体"/>
          <w:color w:val="333333"/>
          <w:sz w:val="32"/>
          <w:szCs w:val="32"/>
        </w:rPr>
      </w:pPr>
      <w:r>
        <w:rPr>
          <w:rFonts w:hint="eastAsia" w:ascii="黑体" w:hAnsi="黑体" w:eastAsia="黑体" w:cs="黑体"/>
          <w:color w:val="333333"/>
          <w:sz w:val="32"/>
          <w:szCs w:val="32"/>
        </w:rPr>
        <w:t>三、部门决算单位构成</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从决算单位构成看，益阳市赫山区残疾人联合会部门决算包括：益阳市赫山区残疾人联合会决算本级决算。</w:t>
      </w:r>
    </w:p>
    <w:tbl>
      <w:tblPr>
        <w:tblStyle w:val="6"/>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序号</w:t>
            </w:r>
          </w:p>
        </w:tc>
        <w:tc>
          <w:tcPr>
            <w:tcW w:w="6520"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68"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1</w:t>
            </w:r>
          </w:p>
        </w:tc>
        <w:tc>
          <w:tcPr>
            <w:tcW w:w="6520" w:type="dxa"/>
          </w:tcPr>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益阳市赫山区残疾人联合会（本级）</w:t>
            </w:r>
          </w:p>
        </w:tc>
      </w:tr>
    </w:tbl>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outlineLvl w:val="9"/>
        <w:rPr>
          <w:rFonts w:hint="eastAsia" w:ascii="黑体" w:hAnsi="黑体" w:eastAsia="黑体" w:cs="黑体"/>
          <w:color w:val="333333"/>
          <w:sz w:val="32"/>
          <w:szCs w:val="32"/>
        </w:rPr>
      </w:pPr>
      <w:r>
        <w:rPr>
          <w:rFonts w:hint="eastAsia" w:ascii="黑体" w:hAnsi="黑体" w:eastAsia="黑体" w:cs="黑体"/>
          <w:color w:val="333333"/>
          <w:sz w:val="32"/>
          <w:szCs w:val="32"/>
        </w:rPr>
        <w:t>第二部分 </w:t>
      </w:r>
      <w:r>
        <w:rPr>
          <w:rStyle w:val="7"/>
          <w:rFonts w:hint="eastAsia" w:ascii="黑体" w:hAnsi="黑体" w:eastAsia="黑体" w:cs="黑体"/>
          <w:color w:val="333333"/>
          <w:sz w:val="32"/>
          <w:szCs w:val="32"/>
        </w:rPr>
        <w:t> </w:t>
      </w:r>
      <w:r>
        <w:rPr>
          <w:rFonts w:hint="eastAsia" w:ascii="黑体" w:hAnsi="黑体" w:eastAsia="黑体" w:cs="黑体"/>
          <w:color w:val="333333"/>
          <w:sz w:val="32"/>
          <w:szCs w:val="32"/>
        </w:rPr>
        <w:t>益阳市赫山区残疾人联合会2019年度部门决算表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表1：</w:t>
      </w:r>
      <w:r>
        <w:rPr>
          <w:rFonts w:hint="eastAsia" w:ascii="仿宋" w:hAnsi="仿宋" w:eastAsia="仿宋" w:cs="仿宋"/>
          <w:color w:val="333333"/>
          <w:sz w:val="32"/>
          <w:szCs w:val="32"/>
        </w:rPr>
        <w:t>收入支出决算总表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表2：</w:t>
      </w:r>
      <w:r>
        <w:rPr>
          <w:rFonts w:hint="eastAsia" w:ascii="仿宋" w:hAnsi="仿宋" w:eastAsia="仿宋" w:cs="仿宋"/>
          <w:color w:val="333333"/>
          <w:sz w:val="32"/>
          <w:szCs w:val="32"/>
        </w:rPr>
        <w:t>收入决算表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表3：</w:t>
      </w:r>
      <w:r>
        <w:rPr>
          <w:rFonts w:hint="eastAsia" w:ascii="仿宋" w:hAnsi="仿宋" w:eastAsia="仿宋" w:cs="仿宋"/>
          <w:color w:val="333333"/>
          <w:sz w:val="32"/>
          <w:szCs w:val="32"/>
        </w:rPr>
        <w:t>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表4：</w:t>
      </w:r>
      <w:r>
        <w:rPr>
          <w:rFonts w:hint="eastAsia" w:ascii="仿宋" w:hAnsi="仿宋" w:eastAsia="仿宋" w:cs="仿宋"/>
          <w:color w:val="333333"/>
          <w:sz w:val="32"/>
          <w:szCs w:val="32"/>
        </w:rPr>
        <w:t>财政拨款收入支出决算总表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表5：</w:t>
      </w:r>
      <w:r>
        <w:rPr>
          <w:rFonts w:hint="eastAsia" w:ascii="仿宋" w:hAnsi="仿宋" w:eastAsia="仿宋" w:cs="仿宋"/>
          <w:color w:val="333333"/>
          <w:sz w:val="32"/>
          <w:szCs w:val="32"/>
        </w:rPr>
        <w:t>一般公共预算财政拨款支出决算表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表6：</w:t>
      </w:r>
      <w:r>
        <w:rPr>
          <w:rFonts w:hint="eastAsia" w:ascii="仿宋" w:hAnsi="仿宋" w:eastAsia="仿宋" w:cs="仿宋"/>
          <w:color w:val="333333"/>
          <w:sz w:val="32"/>
          <w:szCs w:val="32"/>
        </w:rPr>
        <w:t>一般公共预算财政拨款基本支出决算表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表7：</w:t>
      </w:r>
      <w:r>
        <w:rPr>
          <w:rFonts w:hint="eastAsia" w:ascii="仿宋" w:hAnsi="仿宋" w:eastAsia="仿宋" w:cs="仿宋"/>
          <w:color w:val="333333"/>
          <w:sz w:val="32"/>
          <w:szCs w:val="32"/>
        </w:rPr>
        <w:t>一般公共预算财政拨款“三公”经费支出决算表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表8：</w:t>
      </w:r>
      <w:r>
        <w:rPr>
          <w:rFonts w:hint="eastAsia" w:ascii="仿宋" w:hAnsi="仿宋" w:eastAsia="仿宋" w:cs="仿宋"/>
          <w:color w:val="333333"/>
          <w:sz w:val="32"/>
          <w:szCs w:val="32"/>
        </w:rPr>
        <w:t>政府性基金预算财政拨款收入支出决算表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hAnsi="黑体" w:eastAsia="黑体" w:cs="黑体"/>
          <w:color w:val="333333"/>
          <w:sz w:val="32"/>
          <w:szCs w:val="32"/>
        </w:rPr>
      </w:pPr>
      <w:r>
        <w:rPr>
          <w:rFonts w:hint="eastAsia" w:ascii="黑体" w:hAnsi="黑体" w:eastAsia="黑体" w:cs="黑体"/>
          <w:color w:val="333333"/>
          <w:sz w:val="32"/>
          <w:szCs w:val="32"/>
        </w:rPr>
        <w:t>第三部分 </w:t>
      </w:r>
      <w:r>
        <w:rPr>
          <w:rStyle w:val="7"/>
          <w:rFonts w:hint="eastAsia" w:ascii="黑体" w:hAnsi="黑体" w:eastAsia="黑体" w:cs="黑体"/>
          <w:color w:val="333333"/>
          <w:sz w:val="32"/>
          <w:szCs w:val="32"/>
        </w:rPr>
        <w:t> </w:t>
      </w:r>
      <w:r>
        <w:rPr>
          <w:rFonts w:hint="eastAsia" w:ascii="黑体" w:hAnsi="黑体" w:eastAsia="黑体" w:cs="黑体"/>
          <w:color w:val="333333"/>
          <w:sz w:val="32"/>
          <w:szCs w:val="32"/>
        </w:rPr>
        <w:t>益阳市赫山区残疾人联合会2019年度部门决算</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hAnsi="黑体" w:eastAsia="黑体" w:cs="黑体"/>
          <w:color w:val="333333"/>
          <w:sz w:val="32"/>
          <w:szCs w:val="32"/>
        </w:rPr>
      </w:pPr>
      <w:r>
        <w:rPr>
          <w:rFonts w:hint="eastAsia" w:ascii="黑体" w:hAnsi="黑体" w:eastAsia="黑体" w:cs="黑体"/>
          <w:color w:val="333333"/>
          <w:sz w:val="32"/>
          <w:szCs w:val="32"/>
        </w:rPr>
        <w:t>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一、关于益阳市赫山区残疾人联合会2019年度收入支出决算总体情况说明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度收入合计1607.96万元，年初结转和结余200.64万元，总计1808.60万元，比上年同期增加730.72万元，增加67.79%。2019年度支出合计1520.48万元，比上年同期增加73.33%，主要原因：一是2019年上级专项资金比2018年有所增加。其中，残疾人康复资金30.8万元、彩票公益金项目增加132.9万元，二是本级财政安排用于残疾人保障支出进一步提标扩面，医疗保险支出192.6万元、残疾人养老保险支出51.51万元，2019年底年末结余288.13万元。</w:t>
      </w:r>
    </w:p>
    <w:p>
      <w:pPr>
        <w:pStyle w:val="3"/>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关于益阳市赫山区残疾人联合会2019年度收入决算情况说明</w:t>
      </w:r>
    </w:p>
    <w:p>
      <w:pPr>
        <w:pStyle w:val="3"/>
        <w:keepNext w:val="0"/>
        <w:keepLines w:val="0"/>
        <w:pageBreakBefore w:val="0"/>
        <w:widowControl/>
        <w:numPr>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cs="仿宋"/>
          <w:color w:val="333333"/>
          <w:sz w:val="32"/>
          <w:szCs w:val="32"/>
        </w:rPr>
      </w:pPr>
      <w:bookmarkStart w:id="0" w:name="_GoBack"/>
      <w:bookmarkEnd w:id="0"/>
      <w:r>
        <w:rPr>
          <w:rFonts w:hint="eastAsia" w:ascii="仿宋" w:hAnsi="仿宋" w:eastAsia="仿宋" w:cs="仿宋"/>
          <w:color w:val="333333"/>
          <w:sz w:val="32"/>
          <w:szCs w:val="32"/>
        </w:rPr>
        <w:t>2019年度收入合计1,607.96万元，其中：财政拨款收入1381.6万元，占85.92%。政府性基金预算财政拨款收入140.9万元，占8.76%。其他收入85.46万元，占5.31%。</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三、关于益阳市赫山区残疾人联合会2019年度支出决算情况说明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2019年度支出合计1,520.48万元，其中：基本支出889.1万元，占58.47%。项目支出631.38万元，占41.53%。</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四、关于益阳市赫山区残疾人联合会2019年度财政拨款收入支出决算总体情况说明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2019年度财政拨款收入总计1723.14万元，比上年同期增加67.79%，财政拨款支出合计1520.48万元，比上年增加73.33%。主要原因：一是2019年上级专项资金比2018年有所增加。其中，残疾人康复资金30.8万元、彩票公益金项目增加132.9万元，二是本级财政安排用于残疾人保障支出进一步提标扩面，残疾人医疗保险支出192.6万元、残疾人养老保险支出51.51万元，2019年底年末结余288.12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五、关于益阳市赫山区残疾人联合会2019年度一般公共预算财政拨款支出决算情况说明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（一）一般公共预算财政拨款收入支出决算总体情况。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度一般公共预算财政拨款收入总计1381.60万元，比上年同期增加323.71万元，增加30.60%；一般公共预算财政拨款支出总计1312.88万元，比上年同期增加443.64万元，增加41.94%。主要原因：2019年上级专项资金和本级财政安排用于残疾人保障支出的增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（二）一般公共预算财政拨款支出决算构成情况。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2019年度一般公共预算财政拨款支出1312.88万元，主要用于以下方面：社会保障和就业（类）支出1209.5万元，占92.13%；卫生健康（类）支出97.5万元，占7.43%；住房保障（类）支出5.88万元，占0.45%。</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（三）一般公共预算财政拨款支出决算具体情况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度一般公共预算财政拨款支出年初预算为865.54万元，支出决算为1,312.88万元，完成年初预算的151.68%。主要原因是2019年中央、省拨付的彩票公益金、康复经费等比2018年的资金增加，其中彩票公益金增加132.9万元，残疾人康复经费增加30.8万元，残疾人就业与扶贫项目增加23.9万元，其他残疾人事业支出增加11.5万元；区财政安排的残疾人医疗保险支出比2018年增加192.6万元，残疾人养老保险增加</w:t>
      </w:r>
      <w:r>
        <w:rPr>
          <w:rStyle w:val="7"/>
          <w:rFonts w:hint="eastAsia" w:ascii="仿宋" w:hAnsi="仿宋" w:eastAsia="仿宋" w:cs="仿宋"/>
          <w:color w:val="333333"/>
          <w:sz w:val="32"/>
          <w:szCs w:val="32"/>
        </w:rPr>
        <w:t> </w:t>
      </w:r>
      <w:r>
        <w:rPr>
          <w:rFonts w:hint="eastAsia" w:ascii="仿宋" w:hAnsi="仿宋" w:eastAsia="仿宋" w:cs="仿宋"/>
          <w:color w:val="333333"/>
          <w:sz w:val="32"/>
          <w:szCs w:val="32"/>
        </w:rPr>
        <w:t>14.73</w:t>
      </w:r>
      <w:r>
        <w:rPr>
          <w:rStyle w:val="7"/>
          <w:rFonts w:hint="eastAsia" w:ascii="仿宋" w:hAnsi="仿宋" w:eastAsia="仿宋" w:cs="仿宋"/>
          <w:color w:val="333333"/>
          <w:sz w:val="32"/>
          <w:szCs w:val="32"/>
        </w:rPr>
        <w:t> </w:t>
      </w:r>
      <w:r>
        <w:rPr>
          <w:rFonts w:hint="eastAsia" w:ascii="仿宋" w:hAnsi="仿宋" w:eastAsia="仿宋" w:cs="仿宋"/>
          <w:color w:val="333333"/>
          <w:sz w:val="32"/>
          <w:szCs w:val="32"/>
        </w:rPr>
        <w:t>万元，这些支出都没有纳入2019年年初预算。</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六、关于益阳市赫山区残疾人联合会2019年度一般公共预算财政拨款基本支出决算情况说明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 2019年度一般公共预算财政拨款基本支出818.3万元，其中:人员经费354.05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464.25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七、关于益阳市赫山区残疾人联合会2019年度政府性基金预算财政拨款支出决算情况说明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2019年政府性基金收入140.9万元,占本年收入合计的8.76%。比上年增加1661.25%，本年支出136.8万元,占本年支出合计的9%。比上年增加1610%，项目支出136.8万元,比上年增加1610%，年末结转和结余4.1万元,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八、关于益阳市赫山区残疾人联合会一般公共预算财政拨款“三公”经费支出决算情况说明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（一）“三公”经费财政拨款支出决算总体情况说明。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度“三公”经费财政拨款支出预算为7万元，支出决算为4.01万元,完成预算的57.14%，其中：因公出国（境）费支出决算为0万元，公务用车购置及运行费支出决算为2.66万元，完成预算的66.5%；公务接待费支出决算为1.35万元，完成预算的45%。2019年度“三公”经费支出决算数小于预算数的主要原因：1、严格执行公务接待相关规定，严控公务接待陪同人数，大力压减公务接待支出，公务接待费有所下降。2、加强公车管理，公车运行及维护费有所下降。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480" w:firstLineChars="15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（二）“三公”经费财政拨款支出决算具体情况说明。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2019年度“三公”经费财政拨款支出决算为4.01万元，其中：因公出国（境）费支出决算为0万元；公务用车运行维护费决算2.66万元，占66.3%。公务接待费决算1.35万元，占33.67%。2019年度“三公”经费支出决算数小于预算数的主要原因：通过将公务接待统一由办公室组织实施，加强公车管理等措施，大力压减“三公”经费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1、因公出国（境）情况说明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因公出国（境）团组数0个，因公出国（境）的开支0万元。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2、公务用车购置及运行经费情况说明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公务用车购置支出：0万元</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运行经费支出：2.66万元，主要用于机关1辆残疾人服务用车的维修费、通行费、汽油费、停车费等日常运行维护支出。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3、公务接待情况说明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公务接待支出1.35万元，国内公务接待15批次，接待102人，接待支出主要用于与有关单位交流工作情况及接受相关部门检查指导工作发生的餐饮费用。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九、关于2019年度预算绩效情况说明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333333"/>
          <w:sz w:val="32"/>
          <w:szCs w:val="32"/>
        </w:rPr>
        <w:t>根据预算绩效管理要求， 为进一步强化部门责任意识，规范财政资金管理，提高财</w:t>
      </w:r>
      <w:r>
        <w:rPr>
          <w:rFonts w:hint="eastAsia" w:ascii="仿宋" w:hAnsi="仿宋" w:eastAsia="仿宋" w:cs="仿宋"/>
          <w:color w:val="000000"/>
          <w:sz w:val="32"/>
          <w:szCs w:val="32"/>
        </w:rPr>
        <w:t>政资金使用效益，根据《</w:t>
      </w:r>
      <w:r>
        <w:rPr>
          <w:rFonts w:hint="eastAsia" w:ascii="仿宋" w:hAnsi="仿宋" w:eastAsia="仿宋" w:cs="仿宋"/>
          <w:color w:val="333333"/>
          <w:sz w:val="32"/>
          <w:szCs w:val="32"/>
        </w:rPr>
        <w:t>益阳市赫山区财政局关于做好2019年度预算绩效自评工作的通知</w:t>
      </w:r>
      <w:r>
        <w:rPr>
          <w:rFonts w:hint="eastAsia" w:ascii="仿宋" w:hAnsi="仿宋" w:eastAsia="仿宋" w:cs="仿宋"/>
          <w:color w:val="000000"/>
          <w:sz w:val="32"/>
          <w:szCs w:val="32"/>
        </w:rPr>
        <w:t>》（益赫财绩〔2020〕1号）文件的要求，我单位于2019年7月，组织力量对单位预算整体支出进行了绩效评价。区残联2019年度部门整体支出绩效评价结果为“良”。绩效评价报告于7月31日在赫山政府信息网上公示。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本部门2019年无项目预算绩效自评。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本部门2019年无重点项目预算绩效自评。</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十、其他重要事项情况说明</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（一）预决算收支增减变化情况。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2019年度预算收入合计 865.54万元，决算收入合计1607.96万元；决算收入比预算收入增加742.42万元。主要原因是</w:t>
      </w:r>
      <w:r>
        <w:rPr>
          <w:rFonts w:hint="eastAsia" w:ascii="仿宋" w:hAnsi="仿宋" w:eastAsia="仿宋" w:cs="仿宋"/>
          <w:color w:val="333333"/>
          <w:sz w:val="32"/>
          <w:szCs w:val="32"/>
        </w:rPr>
        <w:t>上级专项资金和本级财政安排用于残疾人保障支出的增加。</w:t>
      </w:r>
      <w:r>
        <w:rPr>
          <w:rFonts w:hint="eastAsia" w:ascii="仿宋" w:hAnsi="仿宋" w:eastAsia="仿宋" w:cs="仿宋"/>
          <w:color w:val="000000"/>
          <w:sz w:val="32"/>
          <w:szCs w:val="32"/>
        </w:rPr>
        <w:t>2019年度预算支出合计 965.54万元，决算支出合计 1520.48万元，决算支出比预算支出增加554.94万元。主要原因一是</w:t>
      </w:r>
      <w:r>
        <w:rPr>
          <w:rFonts w:hint="eastAsia" w:ascii="仿宋" w:hAnsi="仿宋" w:eastAsia="仿宋" w:cs="仿宋"/>
          <w:color w:val="333333"/>
          <w:sz w:val="32"/>
          <w:szCs w:val="32"/>
        </w:rPr>
        <w:t>中央及省市专项资金投入增加；二是本级财政安排用于残疾人保障支出的增加。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（二）机关运行经费支出情况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益阳市赫山区残疾人联合会2019年机关运行经费支出464.25万元。比年初预算数减少267.98万元。减少36.6%，主要原因是：一是厉行节约，公务接待费、公务用车运行及维护费、办公费、印刷费、差旅费、会议费、办公设备购置等一般性减少；二是账务处理方式变化。2019年根据年初预算安排将残疾人就业培训费列为项目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（三）政府采购支出情况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本部门2019年度政府采购支出总额84.63万元，其中：政府采购货物支出0万元；政府采购工程支出0万元；政府采购服务支出84.63万元；授予中小企业合同金额84.63万元，占政府采购支出总额的100%。</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（四）国有资产占有情况</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截至2019年12月31日，益阳市赫山区残疾人联合会共有车辆1辆。其中：其他用车1辆，其他用车主要是用于机要通信和应急保障之外公务用途的车辆；年末无单价50万元以上通用设备，年末无单价100万元以上通用设备。</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 xml:space="preserve">（五）一般性支出情况     </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2019年本部门开支会议费1.08万元，用于召开全区残疾人工作会议，人数50人，内容为2018年度残疾人全区工作总结，部署2019年工作安排，表彰先进；开支培训费55.68万元，用于开展残疾人实用技术培训和职业技能培训，人数270人，内容为：为200名农村残疾人或</w:t>
      </w:r>
      <w:r>
        <w:rPr>
          <w:rFonts w:hint="eastAsia" w:ascii="仿宋" w:hAnsi="仿宋" w:eastAsia="仿宋" w:cs="仿宋"/>
          <w:color w:val="333333"/>
          <w:sz w:val="32"/>
          <w:szCs w:val="32"/>
        </w:rPr>
        <w:t>残疾人亲属提供种养殖技术培训、为40名残疾人提供创业培训、为30名视力残疾人提供盲人按摩技术培训。2019年会议费预算数2.1万元，实际开支1.08万元，完成预算的51.43%，主要原因是加强厉行节约、控制会议召开次数、严格规范会议费管理。残疾人就业培训年初预算数为53万元，实际支出数为55.68万元，完成预算的105.06%，主要原因是由于物价上涨，残疾人就业培训成本增加。</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hAnsi="黑体" w:eastAsia="黑体" w:cs="黑体"/>
          <w:color w:val="333333"/>
          <w:sz w:val="32"/>
          <w:szCs w:val="32"/>
        </w:rPr>
      </w:pPr>
      <w:r>
        <w:rPr>
          <w:rFonts w:hint="eastAsia" w:ascii="黑体" w:hAnsi="黑体" w:eastAsia="黑体" w:cs="黑体"/>
          <w:color w:val="000000"/>
          <w:sz w:val="32"/>
          <w:szCs w:val="32"/>
        </w:rPr>
        <w:t>第四部分 名词解释</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一、财政拨款收入：指本级财政当年拨付的资金。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二、事业收入：指事业单位开展专业业务活动及辅助活动所取得的收入。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三、经营收入：指事业单位在专业业务活动及其辅助活动之外开展非独立核算经营活动取得的收入。</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四、其他收入：指除上述“财政拨款收入”、 “事业收入”、“经营收入”等以外的收入。主要是按规定动用的售房收入、存款利息收入等。</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五、用事业基金弥补收支差额：指事业单位在当年的“财政拨款收入”、 “事业收入”、“经营收入”、“ 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六、年初结转和结余：指以前年度尚未完成、结转到本年按有关规定继续使用的资金。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七、结余分配：指事业单位按规定提取的职工福利基金、事业基金和缴纳的所得税，以及建设单位按规定应交回的基本建设竣工项目结余资金。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八、年末结转和结余：指本年度或以前年度预算安排、因客观条件发生变化无法按原计划实施，需要延迟到以后年度按有关规定继续使用的资金。</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九、基本支出：指为保障机构正常运转、完成日常工作任务而发生的人员支出和公用支出。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十、项目支出：指在基本支出之外为完成特定行政任务和事业发展目标所发生的支出。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十一、经营支出：指事业单位在专业业务活动及其辅助活动之外开展非独立核算经营活动发生的支出。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二、“三公”经费：纳入中央财政预决算管理的“三公”经费，是指中央财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费支出（含车辆购置税）及租用费、燃料费、维修费、过路过桥费、保险费、安全奖励费用等支出；公务接待费反映单位按规定开支的各类公务接待（含外宾接待）支出。</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center"/>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rPr>
        <w:t>第五部分  附  件</w:t>
      </w: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000000"/>
          <w:sz w:val="32"/>
          <w:szCs w:val="32"/>
        </w:rPr>
      </w:pPr>
    </w:p>
    <w:p>
      <w:pPr>
        <w:pStyle w:val="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outlineLvl w:val="9"/>
        <w:rPr>
          <w:rFonts w:hint="eastAsia" w:ascii="仿宋" w:hAnsi="仿宋" w:eastAsia="仿宋" w:cs="仿宋"/>
          <w:color w:val="333333"/>
          <w:sz w:val="32"/>
          <w:szCs w:val="32"/>
        </w:rPr>
      </w:pPr>
      <w:r>
        <w:rPr>
          <w:rFonts w:hint="eastAsia" w:ascii="仿宋" w:hAnsi="仿宋" w:eastAsia="仿宋" w:cs="仿宋"/>
          <w:color w:val="000000"/>
          <w:sz w:val="32"/>
          <w:szCs w:val="32"/>
        </w:rPr>
        <w:t>益阳市赫山区残疾人联合会2019年整体支出绩效评价报告已在赫山区政府网站上公开。</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50C1A"/>
    <w:multiLevelType w:val="singleLevel"/>
    <w:tmpl w:val="54150C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F7675"/>
    <w:rsid w:val="643F76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apple-converted-space"/>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g\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2021-01-22T07:14:00Z</dcterms:created>
  <dc:creator>deng</dc:creator>
  <cp:lastModifiedBy>deng</cp:lastModifiedBy>
  <dcterms:modified xsi:type="dcterms:W3CDTF">2021-01-22T07:15:28Z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