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  <w:rPr>
          <w:rFonts w:ascii="Calibri" w:hAnsi="Calibri" w:cs="Calibri"/>
          <w:sz w:val="21"/>
          <w:szCs w:val="21"/>
        </w:rPr>
      </w:pPr>
      <w:r>
        <w:rPr>
          <w:rFonts w:ascii="微软雅黑" w:hAnsi="微软雅黑" w:eastAsia="微软雅黑" w:cs="微软雅黑"/>
          <w:color w:val="414141"/>
          <w:sz w:val="32"/>
          <w:szCs w:val="32"/>
        </w:rPr>
        <w:t>益阳市沧水铺镇</w:t>
      </w:r>
      <w:r>
        <w:rPr>
          <w:rFonts w:hint="eastAsia" w:ascii="微软雅黑" w:hAnsi="微软雅黑" w:eastAsia="微软雅黑" w:cs="微软雅黑"/>
          <w:color w:val="414141"/>
          <w:sz w:val="32"/>
          <w:szCs w:val="32"/>
        </w:rPr>
        <w:t>2019年度部门预算公开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目   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第一部分：益阳市沧水铺镇2019年部门预算说明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一、部门基本情况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1、职能职责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2、机构设置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三、部门收支总体情况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四、一般公共预算拨款支出预算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五、其他重要事项的情况说明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六、名词解释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第二部分：2019年部门预算需公开的表格情况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第一部分：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益阳市沧水铺镇2019年度部门预算情况说明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一、部门基本情况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1、职能职责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沧水铺镇人民政府系正科级行政机关。单位办公地址位于赫山区沧水铺云峰路。根据赫山区机构编制委员会办公室《关于印发赫山区乡镇机关智能配置、内设机构和人员编制规定的通知》文件精神，本单位主要职责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（1）、承担党委、人大、政府、人武部、上级政协交办的日常工作和社会治安综合治理、社会稳定、教育、工青妇、民族宗教及各部门、各方面的综合协调等工作，督促检查有关工作的落实。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 xml:space="preserve"> （2）、加强镇级财政的监管和管理，按计划组织、管理镇财政收入和支出，执行国家有关财经纪律和政策，保证国家财政收入的完成;做好统计工作。 </w:t>
      </w: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br w:type="textWrapping"/>
      </w: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（3）、抓好精神文明建设，丰富群众文化生活，提倡移风易俗，反对封建迷信，破除陈规陋习，树立社会主义新风尚。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（4）、承担经济发展规划的制定和落实，一、二、三次产业的指导、管理；负责招商引资、发展乡镇工业、科技科普、安全生产及监管工作；承担农民负担监督管理、农村土地承包管理、集体资产与村级财务管理指导、农民专业合作组织管理及统计等工作；负责农村能源开发、利用与管理；协调与发展经济相关的其他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（5）、承担各种自然灾害应对预案的建立健全、组织救灾救济、辖区殡葬改革、婚姻管理、城乡困难人员的最低生活保障、优待抚恤、“五保户”和“三无”对象的供养；劳动力资源管理、开展职业技能培训和劳务输出、劳动争议调解、社会保险服务；承担残疾人就业、教育、康复、扶助、维权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（6）、负责计划生育工作的综合管理，宣传贯彻实施国家和地方的计划生育方针、政策及法律法规；负责计生数据、信息的收集、调查和统计上报，落实人口计划；负责对计划生育服务站的归口管理和对计生协会工作的指导；负责对村级计生工作管理和人员的培训。财政所：主要承担一般预算资金的收支管理、部门综合预算管理、非税收入的征管、国有资产管理、财政专项资金管理、财政监督、税收协管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 w:firstLine="23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（7）、承担农技、农机、新技术的试验示范、培训推广和病虫害预测预报及防治指导等工作。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（8）、完成上级政府办交代的其他事项。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2、机构设置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沧水铺镇政府预算编制单位9个，机关工作机构统一设置为：党政综合办公室（加挂社会治安综合治理办公室和维护社会稳定办公室牌子）、经济发展办公室（加挂安全生产管理办公室和农村经济经营管理站牌子）、民政与劳动保障办公室、人口和计划生育办公室、财政所、国土规划建设环保所、文体卫站、水管站、农业综合服务站。目前，在职编制人数89人，其中：行政编制31人，事业编制48人,自收自支10人。退休人数70人。分流人员60。遗属22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二、部门预算单位构成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益阳市沧水铺镇只有本级，没有其他二级预算单位，因此，纳入2019年部门预算编制范围只有沧水铺本级。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三、部门收支总体情况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1、收入预算，2019年年初预算数4427.94万元，其中，一般公共预算拨款1460.22万元，非税收入拨款150万元、其他收入417.72万元。上级补助收入为预算拨款2400万元，收入较去年增加28.14万元，主要是其他收入的增加。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、支出预算，2019年年初预算数4427.94万元，其中，一般公共服务3904.69万元，社会保障就业支出180.18万元,卫生健康支出95.63万元，农林水支出171.31万元，住房保障支出76.13万元。支出较去年增加28.14万元，主要是社会保障就业和卫生健康支出的增加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四、一般公共预算拨款支出预算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2019年一般公共预算拨款收入1460.22万元，具体安排情况如下：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（一）基本支出：2019年年初预算数为1130.93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（二）项目支出：2019年年初预算数为329.29万元，是指单位为完成特定行政工作任务或事业发展目标而发生的支出，包括有关事业发展专项、专项业务费、基本建设支出、对市县专项补助等。其中：信访维稳支出8万元，主要用于维护社会稳定等方面；专项补助42万元，只要用于镇完成社会经济目标等方面；社区经费14万元，只要用于社区工作等方面；社区惠民资金1万元，只要用于社区惠民工作等方面；人大平台建设2万元，只要用于人大平台建设等方面；人大代表活动1.3万元，只要用于人大代表工作等方面；村级组织运转经费160.05万元，只要用于村干部工资等方面；农村税费改革补助村、农村税费改革转移支付、两税附加转移支付共62.16万元，主要用镇计生、优抚、乡村道路等方面；农村清洁工程27.05万元，主要用于农村清洁等方面；民兵应急分队1万元，只要用于民兵训练等方面；纪检岗位补助0.53万元，只要用于纪检工作等方面；共青团经费2万元，只要用于共青团活动等方面；妇联工作经费2万元，只要用于妇联工作等方面；党代表活动1.2万元，主要用于党代表工作等方面；村账镇代理2万元，主要用于村账工作等方面；安全生产监督3万元，主要用于安全生产方面等方面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五、其他重要事项的情况说明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1、机关运行经费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2019年镇本级的机关运行经费当年一般公共预算拨款80.48万元，比2018年预算增加11.88万元，增加14.76%。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2、“三公”经费预算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2019年“三公”经费一般预算拨款数为10万元，其中，公务接待费2万元，公务用车购置及运行费8万元（其中，公务用车购置费0万元，公务用车运行费8万元），因公出国（境）费0万元。2019年“三公”经费一般预算拨款安排较2018年增加4万元，主要原因增加公务用车一台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3、政府采购情况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2019年沧水铺政府各单位采购预算总额0万元。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六、名词解释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  2、“三公”经费：纳入省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第二部分：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 xml:space="preserve">  2019年部门预算需公开的表格情况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1、部门收支总体情况表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2、部门收入总体情况表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3、部门支出总体情况表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4、财政拨款收支总体情况表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5、一般公共预算支出情况表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6、一般公共预算基本支出情况表（纵向）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7、一般公共预算基本支出情况表（横向）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8、政府性基金预算支出情况表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9、“三公”经费支出情况表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10. 政府采购预算表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35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微软雅黑" w:hAnsi="微软雅黑" w:eastAsia="微软雅黑" w:cs="微软雅黑"/>
          <w:color w:val="414141"/>
          <w:sz w:val="23"/>
          <w:szCs w:val="23"/>
        </w:rPr>
        <w:t>11. 部门整体支出绩效目标申报表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D720C"/>
    <w:rsid w:val="69ED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2021-05-31T06:54:00Z</dcterms:created>
  <dc:creator>webUser</dc:creator>
  <cp:lastModifiedBy>webUser</cp:lastModifiedBy>
  <dcterms:modified xsi:type="dcterms:W3CDTF">2021-05-31T06:56:53Z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