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1DF93" w14:textId="77777777" w:rsidR="00CC34D1" w:rsidRPr="00CC34D1" w:rsidRDefault="00CC34D1" w:rsidP="00CC34D1">
      <w:pPr>
        <w:widowControl/>
        <w:shd w:val="clear" w:color="auto" w:fill="FFFFFF"/>
        <w:spacing w:line="480" w:lineRule="auto"/>
        <w:ind w:firstLine="480"/>
        <w:jc w:val="center"/>
        <w:rPr>
          <w:rFonts w:ascii="黑体" w:eastAsia="黑体" w:hAnsi="黑体" w:cs="宋体"/>
          <w:color w:val="333333"/>
          <w:kern w:val="0"/>
          <w:sz w:val="52"/>
          <w:szCs w:val="52"/>
        </w:rPr>
      </w:pPr>
      <w:r w:rsidRPr="00CC34D1">
        <w:rPr>
          <w:rFonts w:ascii="黑体" w:eastAsia="黑体" w:hAnsi="黑体" w:cs="宋体" w:hint="eastAsia"/>
          <w:color w:val="333333"/>
          <w:kern w:val="0"/>
          <w:sz w:val="52"/>
          <w:szCs w:val="52"/>
        </w:rPr>
        <w:t>益阳市赫山区投资促进服务中心</w:t>
      </w:r>
    </w:p>
    <w:p w14:paraId="1E6B049D" w14:textId="77777777" w:rsidR="00CC34D1" w:rsidRPr="00CC34D1" w:rsidRDefault="00CC34D1" w:rsidP="00CC34D1">
      <w:pPr>
        <w:widowControl/>
        <w:shd w:val="clear" w:color="auto" w:fill="FFFFFF"/>
        <w:spacing w:line="480" w:lineRule="auto"/>
        <w:ind w:firstLine="480"/>
        <w:jc w:val="center"/>
        <w:rPr>
          <w:rFonts w:ascii="黑体" w:eastAsia="黑体" w:hAnsi="黑体" w:cs="宋体" w:hint="eastAsia"/>
          <w:color w:val="333333"/>
          <w:kern w:val="0"/>
          <w:sz w:val="52"/>
          <w:szCs w:val="52"/>
        </w:rPr>
      </w:pPr>
      <w:r w:rsidRPr="00CC34D1">
        <w:rPr>
          <w:rFonts w:ascii="黑体" w:eastAsia="黑体" w:hAnsi="黑体" w:cs="宋体" w:hint="eastAsia"/>
          <w:color w:val="333333"/>
          <w:kern w:val="0"/>
          <w:sz w:val="52"/>
          <w:szCs w:val="52"/>
        </w:rPr>
        <w:t>2020年部门预算公开</w:t>
      </w:r>
    </w:p>
    <w:p w14:paraId="0A9CB868"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目  录</w:t>
      </w:r>
    </w:p>
    <w:p w14:paraId="395B1831"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第一部分：益阳市赫山区投资促进服务中心单位2020年部门预算说明</w:t>
      </w:r>
    </w:p>
    <w:p w14:paraId="76BBE24B"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一、部门基本情况</w:t>
      </w:r>
    </w:p>
    <w:p w14:paraId="20E556ED"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1、职能职责</w:t>
      </w:r>
    </w:p>
    <w:p w14:paraId="1944895B"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2、机构设置</w:t>
      </w:r>
    </w:p>
    <w:p w14:paraId="755637EE"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二、部门预算单位构成</w:t>
      </w:r>
    </w:p>
    <w:p w14:paraId="07AC976E"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三、部门收支总体情况</w:t>
      </w:r>
    </w:p>
    <w:p w14:paraId="033A1515"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四、一般公共预算拨款支出预算</w:t>
      </w:r>
    </w:p>
    <w:p w14:paraId="664769FE"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五、其他重要事项的情况说明</w:t>
      </w:r>
    </w:p>
    <w:p w14:paraId="5CBA2B49"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六、名词解释</w:t>
      </w:r>
    </w:p>
    <w:p w14:paraId="6D1B8395"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第二部分：益阳市赫山区投资促进服务中心2020年部门预算公开的表格情况</w:t>
      </w:r>
    </w:p>
    <w:p w14:paraId="5393D2D4"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    部门收支总体情况表</w:t>
      </w:r>
    </w:p>
    <w:p w14:paraId="690BF7D7"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2、    部门收入总体情况表</w:t>
      </w:r>
    </w:p>
    <w:p w14:paraId="0B2FD15E"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3、    部门支出总体情况表</w:t>
      </w:r>
    </w:p>
    <w:p w14:paraId="447FC9F5"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4、    财政拨款收支总体情况表</w:t>
      </w:r>
    </w:p>
    <w:p w14:paraId="7573886E"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5、    一般公共预算支出情况表</w:t>
      </w:r>
    </w:p>
    <w:p w14:paraId="6C45C84A"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6、    一般公共预算基本支出情况表(纵向)</w:t>
      </w:r>
    </w:p>
    <w:p w14:paraId="4C21A11D"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lastRenderedPageBreak/>
        <w:t>7、    一般公共预算基本支出情况表(横向)</w:t>
      </w:r>
    </w:p>
    <w:p w14:paraId="412EB478"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8、    政府性基金预算支出情况表</w:t>
      </w:r>
    </w:p>
    <w:p w14:paraId="37CE3EC1"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9、    “三公”经费支出情况表</w:t>
      </w:r>
    </w:p>
    <w:p w14:paraId="7E4A3FCF"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10、 政府采购预算表</w:t>
      </w:r>
    </w:p>
    <w:p w14:paraId="017EF644"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11、 部门整体支出绩效目标申报表</w:t>
      </w:r>
    </w:p>
    <w:p w14:paraId="7EBA5129"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12、 单位项目支出绩效目标申报表</w:t>
      </w:r>
    </w:p>
    <w:p w14:paraId="4CC89685"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13、 重点项目支出绩效目标申报表</w:t>
      </w:r>
    </w:p>
    <w:p w14:paraId="46433EAA"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第一部分：益阳市赫山区投资促进服务中心部门2020年部门预算说明</w:t>
      </w:r>
    </w:p>
    <w:p w14:paraId="1CC7CB23"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一、部门基本情况</w:t>
      </w:r>
    </w:p>
    <w:p w14:paraId="37C8CD37"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1、职能职责</w:t>
      </w:r>
    </w:p>
    <w:p w14:paraId="2D75861B"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本单位主要负责推介招商项目、建立招商引资客户档案；参与重大招商活动的策划、组织和信息管理；负责外来投资者的接待、联络、洽谈、考察等具体组织工作；负责投资项目的开发论证、包装，对外发布，负责区本级重点招商引资项目的咨询、跟踪调度和协调推进；负责为境外和境内市域外落户我区的招商引资项目提供办理项目行政审批所需的咨询服务，为投资者代办区级政府权限内有关行政审批事项和服务性事项。</w:t>
      </w:r>
    </w:p>
    <w:p w14:paraId="10A68C75"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2、机构设置</w:t>
      </w:r>
    </w:p>
    <w:p w14:paraId="60672564"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赫山区投资促进服务中心为赫山区商务局下属财政一级预算的副科级公益一类事业单位，核定全额拨款事业编制10名，其中：设主任1名，副主任2名。</w:t>
      </w:r>
    </w:p>
    <w:p w14:paraId="701252B4"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二、部门预算单位构成</w:t>
      </w:r>
    </w:p>
    <w:p w14:paraId="09FBBA61"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lastRenderedPageBreak/>
        <w:t>纳入2020年部门预算编制范围的二级预算单位包括：</w:t>
      </w:r>
    </w:p>
    <w:p w14:paraId="1929DFCD"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1、益阳市赫山区投资促进服务中心部门本级</w:t>
      </w:r>
    </w:p>
    <w:p w14:paraId="767B76AA"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益阳市赫山区投资促进服务中心部门只有本级，没有其他二级预算单位，因此，纳入2020年部门预算编制范围的只有益阳市赫山区投资促进服务中心部门本级。</w:t>
      </w:r>
    </w:p>
    <w:p w14:paraId="798444A0"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三、部门收支总体情况</w:t>
      </w:r>
    </w:p>
    <w:p w14:paraId="6249AB7A"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2020年部门预算包括本级预算和所属单位预算在内的汇总情况。收入既包括一般公共预算收入、政府性基金收入和国有资本经营预算收入，又包括事业单位经营服务等收入；支出既包括保障机关及所属事业单位基本运行的经费，也包括归口管理，面向全区分配的专项经费。</w:t>
      </w:r>
    </w:p>
    <w:p w14:paraId="3F44632D"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一）收入预算，2020年年初预算数318.79万元，其中，一般公共预算拨款54.19万元，政府性基金预算拨款0万元，国有资本经营预算拨款0万元，纳入专户管理的非税收入0万元，其他收入264.6万元。收入较去年减少3.09万元，主要是招商引资其他收入减少。</w:t>
      </w:r>
    </w:p>
    <w:p w14:paraId="3D9D98DA"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二）支出预算，2020年年初预算数318.79万元，其中，一般公共服务303.99万元，社会保障和就业5.62万元，卫生健康6.48万元，住房保障2.7万元。支出较去年增加减少3.09万元，主要是厉行节约预算计划，严格控制单位预算支出。</w:t>
      </w:r>
    </w:p>
    <w:p w14:paraId="61FDC56D"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四、一般公共预算拨款支出预算</w:t>
      </w:r>
    </w:p>
    <w:p w14:paraId="5F8BC575"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2020年一般公共预算拨款收入54.19万元，具体安排情况如下：</w:t>
      </w:r>
    </w:p>
    <w:p w14:paraId="1022F1B3"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lastRenderedPageBreak/>
        <w:t>（一）基本支出：2020年年初预算数为38.19万元，是指为保障单位机构正常运转、完成日常工作任务而发生的各项支出，包括用于基本工资、津贴补贴等人员经费以及办公费、印刷费、水电费、办公设备购置等日常公用经费。</w:t>
      </w:r>
    </w:p>
    <w:p w14:paraId="279F0B7D"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二）项目支出：2020年年初预算数为16万元，是指单位为完成特定行政工作任务或事业发展目标而发生的支出，包括有关事业发展专项、专项业务费、基本建设支出、对市县专项补助等。其中：招商引资支出2万元，主要用于招商等方面；代理中心支出8万元，主要用于代办企业落户等方面；项目库6万元，主要用于办理企业项目落地等方面。</w:t>
      </w:r>
    </w:p>
    <w:p w14:paraId="1B887B60"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五、其他重要事项的情况说明</w:t>
      </w:r>
    </w:p>
    <w:p w14:paraId="5DF1D7DB"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1、机关运行经费</w:t>
      </w:r>
    </w:p>
    <w:p w14:paraId="21F2DF6D"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2020年益阳市赫山区投资促进服务中心行政事业单位的机关运行经费当年一般公共预算拨款2.46万元，比2019年预算增加0.05万元，上升2 %，正常办公运转经费预算支出小幅度增加。</w:t>
      </w:r>
    </w:p>
    <w:p w14:paraId="7D721D87"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2、“三公”经费预算</w:t>
      </w:r>
    </w:p>
    <w:p w14:paraId="1DE3C872"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2020年“三公”经费预算数为4.98万元，其中，公务接待费0.93万元，公务用车购置及运行费0万元（其中，公务用车购置费0万元，公务用车运行费0万元），因公出国（境）费4.05万元。2020年“三公”经费预算较2019年减少0.07万元，主要是单位制定绩效管理办法，厉行节约。</w:t>
      </w:r>
    </w:p>
    <w:p w14:paraId="468D6F64"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3、政府采购情况</w:t>
      </w:r>
    </w:p>
    <w:p w14:paraId="3AF72F16"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2020年益阳市赫山区投资促进服务中心部门各单位政府采购预算总额 0万元。</w:t>
      </w:r>
    </w:p>
    <w:p w14:paraId="37D63E14"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lastRenderedPageBreak/>
        <w:t>4.国有资产占用使用情况</w:t>
      </w:r>
    </w:p>
    <w:p w14:paraId="31184C00" w14:textId="201E7991"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截至2019年12月31日，本部门共有车辆</w:t>
      </w:r>
      <w:r>
        <w:rPr>
          <w:rFonts w:ascii="微软雅黑" w:eastAsia="微软雅黑" w:hAnsi="微软雅黑" w:cs="宋体"/>
          <w:color w:val="333333"/>
          <w:kern w:val="0"/>
          <w:sz w:val="24"/>
          <w:szCs w:val="24"/>
        </w:rPr>
        <w:t>0</w:t>
      </w:r>
      <w:r w:rsidRPr="00CC34D1">
        <w:rPr>
          <w:rFonts w:ascii="微软雅黑" w:eastAsia="微软雅黑" w:hAnsi="微软雅黑" w:cs="宋体" w:hint="eastAsia"/>
          <w:color w:val="333333"/>
          <w:kern w:val="0"/>
          <w:sz w:val="24"/>
          <w:szCs w:val="24"/>
        </w:rPr>
        <w:t>，其中：一般公务用</w:t>
      </w:r>
      <w:r>
        <w:rPr>
          <w:rFonts w:ascii="微软雅黑" w:eastAsia="微软雅黑" w:hAnsi="微软雅黑" w:cs="宋体"/>
          <w:color w:val="333333"/>
          <w:kern w:val="0"/>
          <w:sz w:val="24"/>
          <w:szCs w:val="24"/>
        </w:rPr>
        <w:t>0辆。</w:t>
      </w:r>
      <w:r w:rsidRPr="00CC34D1">
        <w:rPr>
          <w:rFonts w:ascii="微软雅黑" w:eastAsia="微软雅黑" w:hAnsi="微软雅黑" w:cs="宋体" w:hint="eastAsia"/>
          <w:color w:val="333333"/>
          <w:kern w:val="0"/>
          <w:sz w:val="24"/>
          <w:szCs w:val="24"/>
        </w:rPr>
        <w:t>价值50万元以上通用设备0台 ，单位价值100万元以上专用设备0台。</w:t>
      </w:r>
    </w:p>
    <w:p w14:paraId="0C286176"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2020年部门预算预计采购车辆0辆，50万元以上通用设备0台，单位价值100万元以上专用设备0台。</w:t>
      </w:r>
    </w:p>
    <w:p w14:paraId="042FADF5"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5.预算绩效目标情况</w:t>
      </w:r>
    </w:p>
    <w:p w14:paraId="34314B6C"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2020年益阳市赫山区投资促进服务中心整体支出绩效目标318.79万元，其中：基本支出302.79万元，项目支出16万元。全部实行整体支出绩效目标管理，涉及一般公共预算当年拨款54.19万元。</w:t>
      </w:r>
    </w:p>
    <w:p w14:paraId="622749A5"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2020年益阳市赫山区投资促进服务中心项目支出绩效目标0万元，其中：业务工作经费（0个项目）0万元，运行维护经费（0个项目）0万元。全部实行项目支出绩效目标管理，涉及一般公共预算当年拨款0万元。</w:t>
      </w:r>
    </w:p>
    <w:p w14:paraId="18412FDC"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六、名词解释</w:t>
      </w:r>
    </w:p>
    <w:p w14:paraId="17D5DA80"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022C103C"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2、“三公”经费：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w:t>
      </w:r>
      <w:r w:rsidRPr="00CC34D1">
        <w:rPr>
          <w:rFonts w:ascii="微软雅黑" w:eastAsia="微软雅黑" w:hAnsi="微软雅黑" w:cs="宋体" w:hint="eastAsia"/>
          <w:color w:val="333333"/>
          <w:kern w:val="0"/>
          <w:sz w:val="24"/>
          <w:szCs w:val="24"/>
        </w:rPr>
        <w:lastRenderedPageBreak/>
        <w:t>公出国（境）费反映单位公务出国（境）的国际旅费、国外城市间交通费、食宿费等支出。</w:t>
      </w:r>
    </w:p>
    <w:p w14:paraId="6F7775F5"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第二部分：益阳市赫山区投资促进服务中心部门预算公开的表格情况</w:t>
      </w:r>
    </w:p>
    <w:p w14:paraId="54F51FA2"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1、部门收支总体情况表</w:t>
      </w:r>
    </w:p>
    <w:p w14:paraId="5ACB5C59"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2、部门收入总体情况表</w:t>
      </w:r>
    </w:p>
    <w:p w14:paraId="46A29BA5"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3、部门支出总体情况表</w:t>
      </w:r>
    </w:p>
    <w:p w14:paraId="6739F68F"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4、财政拨款收支总体情况表</w:t>
      </w:r>
    </w:p>
    <w:p w14:paraId="35B4C230"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5、一般公共预算支出情况表</w:t>
      </w:r>
    </w:p>
    <w:p w14:paraId="728A770A"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6、一般公共预算基本支出情况表(纵向)</w:t>
      </w:r>
    </w:p>
    <w:p w14:paraId="45059F09"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7、一般公共预算基本支出情况表（横向）</w:t>
      </w:r>
    </w:p>
    <w:p w14:paraId="03B30566"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8、政府性基金预算支出情况表</w:t>
      </w:r>
    </w:p>
    <w:p w14:paraId="05E2C777"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9、一般公共预算“三公”经费支出情况表</w:t>
      </w:r>
    </w:p>
    <w:p w14:paraId="680AD68D"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10、政府采购预算表</w:t>
      </w:r>
    </w:p>
    <w:p w14:paraId="02D5D384"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11、部门整体支出绩效目标申报表</w:t>
      </w:r>
    </w:p>
    <w:p w14:paraId="60201ED5"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12、单位项目支出绩效目标申报表</w:t>
      </w:r>
    </w:p>
    <w:p w14:paraId="4B4BADD8"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13、重点项目支出绩效目标申报表</w:t>
      </w:r>
    </w:p>
    <w:p w14:paraId="3159077E" w14:textId="77777777" w:rsidR="00CC34D1" w:rsidRPr="00CC34D1" w:rsidRDefault="00CC34D1" w:rsidP="00CC34D1">
      <w:pPr>
        <w:widowControl/>
        <w:shd w:val="clear" w:color="auto" w:fill="FFFFFF"/>
        <w:spacing w:line="480" w:lineRule="auto"/>
        <w:ind w:firstLine="480"/>
        <w:rPr>
          <w:rFonts w:ascii="微软雅黑" w:eastAsia="微软雅黑" w:hAnsi="微软雅黑" w:cs="宋体" w:hint="eastAsia"/>
          <w:color w:val="333333"/>
          <w:kern w:val="0"/>
          <w:sz w:val="24"/>
          <w:szCs w:val="24"/>
        </w:rPr>
      </w:pPr>
      <w:r w:rsidRPr="00CC34D1">
        <w:rPr>
          <w:rFonts w:ascii="微软雅黑" w:eastAsia="微软雅黑" w:hAnsi="微软雅黑" w:cs="宋体" w:hint="eastAsia"/>
          <w:color w:val="333333"/>
          <w:kern w:val="0"/>
          <w:sz w:val="24"/>
          <w:szCs w:val="24"/>
        </w:rPr>
        <w:t>附件：益阳市赫山区投资促进服务中心2020年部门预算公开的表格情况.xls</w:t>
      </w:r>
    </w:p>
    <w:p w14:paraId="63BE3C95" w14:textId="77777777" w:rsidR="008730F4" w:rsidRPr="00CC34D1" w:rsidRDefault="008730F4">
      <w:pPr>
        <w:spacing w:line="480" w:lineRule="exact"/>
        <w:rPr>
          <w:rFonts w:ascii="仿宋_GB2312" w:eastAsia="仿宋_GB2312" w:hAnsi="仿宋_GB2312" w:cs="仿宋_GB2312"/>
          <w:sz w:val="32"/>
          <w:szCs w:val="32"/>
        </w:rPr>
      </w:pPr>
    </w:p>
    <w:p w14:paraId="14270057" w14:textId="5D646D96" w:rsidR="00CC34D1" w:rsidRDefault="00713AC4" w:rsidP="00CC34D1">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3744C5C6" w14:textId="7F41ACD5" w:rsidR="008730F4" w:rsidRDefault="008730F4">
      <w:pPr>
        <w:spacing w:line="480" w:lineRule="exact"/>
        <w:rPr>
          <w:rFonts w:ascii="仿宋_GB2312" w:eastAsia="仿宋_GB2312" w:hAnsi="仿宋_GB2312" w:cs="仿宋_GB2312"/>
          <w:sz w:val="32"/>
          <w:szCs w:val="32"/>
        </w:rPr>
      </w:pPr>
    </w:p>
    <w:sectPr w:rsidR="008730F4">
      <w:footerReference w:type="default" r:id="rId8"/>
      <w:pgSz w:w="11906" w:h="16838"/>
      <w:pgMar w:top="2098" w:right="1474" w:bottom="1985" w:left="1588" w:header="851" w:footer="170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97D24" w14:textId="77777777" w:rsidR="00117CF0" w:rsidRDefault="00117CF0">
      <w:r>
        <w:separator/>
      </w:r>
    </w:p>
  </w:endnote>
  <w:endnote w:type="continuationSeparator" w:id="0">
    <w:p w14:paraId="3A049D3A" w14:textId="77777777" w:rsidR="00117CF0" w:rsidRDefault="0011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28945"/>
    </w:sdtPr>
    <w:sdtEndPr/>
    <w:sdtContent>
      <w:p w14:paraId="5DD39E72" w14:textId="77777777" w:rsidR="008730F4" w:rsidRDefault="00713AC4">
        <w:pPr>
          <w:pStyle w:val="a3"/>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sdtContent>
  </w:sdt>
  <w:p w14:paraId="1A725F12" w14:textId="77777777" w:rsidR="008730F4" w:rsidRDefault="008730F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E40D2" w14:textId="77777777" w:rsidR="00117CF0" w:rsidRDefault="00117CF0">
      <w:r>
        <w:separator/>
      </w:r>
    </w:p>
  </w:footnote>
  <w:footnote w:type="continuationSeparator" w:id="0">
    <w:p w14:paraId="6CFCBA00" w14:textId="77777777" w:rsidR="00117CF0" w:rsidRDefault="00117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C46D0"/>
    <w:multiLevelType w:val="hybridMultilevel"/>
    <w:tmpl w:val="FF5C2516"/>
    <w:lvl w:ilvl="0" w:tplc="E3CA7F24">
      <w:start w:val="1"/>
      <w:numFmt w:val="decimal"/>
      <w:lvlText w:val="%1、"/>
      <w:lvlJc w:val="left"/>
      <w:pPr>
        <w:ind w:left="1040" w:hanging="72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6AF0"/>
    <w:rsid w:val="000A1249"/>
    <w:rsid w:val="000D7BF0"/>
    <w:rsid w:val="00117CF0"/>
    <w:rsid w:val="00312F1F"/>
    <w:rsid w:val="0034017C"/>
    <w:rsid w:val="00496AF0"/>
    <w:rsid w:val="004E1C03"/>
    <w:rsid w:val="00516C83"/>
    <w:rsid w:val="0063013B"/>
    <w:rsid w:val="00713AC4"/>
    <w:rsid w:val="00843E17"/>
    <w:rsid w:val="008647DB"/>
    <w:rsid w:val="008730F4"/>
    <w:rsid w:val="00893104"/>
    <w:rsid w:val="00B20B5A"/>
    <w:rsid w:val="00C3165E"/>
    <w:rsid w:val="00CC34D1"/>
    <w:rsid w:val="00CC4DAB"/>
    <w:rsid w:val="00EC16A2"/>
    <w:rsid w:val="00ED239B"/>
    <w:rsid w:val="00FA4341"/>
    <w:rsid w:val="00FF2145"/>
    <w:rsid w:val="03F604E5"/>
    <w:rsid w:val="08BE59FC"/>
    <w:rsid w:val="0A2276D6"/>
    <w:rsid w:val="172D0271"/>
    <w:rsid w:val="252A4871"/>
    <w:rsid w:val="27946748"/>
    <w:rsid w:val="309B0872"/>
    <w:rsid w:val="38B42943"/>
    <w:rsid w:val="3B1A20C2"/>
    <w:rsid w:val="3BE93C86"/>
    <w:rsid w:val="40B76EB5"/>
    <w:rsid w:val="46461A45"/>
    <w:rsid w:val="4B9D7D9D"/>
    <w:rsid w:val="4E4251D2"/>
    <w:rsid w:val="5B5967C9"/>
    <w:rsid w:val="64FF5345"/>
    <w:rsid w:val="6A5007EF"/>
    <w:rsid w:val="6C3101E9"/>
    <w:rsid w:val="731874B5"/>
    <w:rsid w:val="7C3A562C"/>
    <w:rsid w:val="7D6D3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74519"/>
  <w15:docId w15:val="{BFE26B21-DEC9-4917-B5A2-A2E80502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rsid w:val="00B20B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055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417</Words>
  <Characters>2378</Characters>
  <Application>Microsoft Office Word</Application>
  <DocSecurity>0</DocSecurity>
  <Lines>19</Lines>
  <Paragraphs>5</Paragraphs>
  <ScaleCrop>false</ScaleCrop>
  <Company>china</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容 容</cp:lastModifiedBy>
  <cp:revision>8</cp:revision>
  <cp:lastPrinted>2020-01-14T02:58:00Z</cp:lastPrinted>
  <dcterms:created xsi:type="dcterms:W3CDTF">2019-12-31T07:43:00Z</dcterms:created>
  <dcterms:modified xsi:type="dcterms:W3CDTF">2021-06-07T03:01:00Z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