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440" w:lineRule="exact"/>
        <w:jc w:val="center"/>
        <w:rPr>
          <w:rFonts w:ascii="宋体" w:hAnsi="宋体" w:eastAsia="宋体" w:cs="宋体"/>
          <w:kern w:val="0"/>
          <w:sz w:val="24"/>
          <w:szCs w:val="24"/>
        </w:rPr>
      </w:pPr>
      <w:r>
        <w:rPr>
          <w:rFonts w:hint="eastAsia" w:ascii="方正小标宋简体" w:hAnsi="仿宋" w:eastAsia="方正小标宋简体" w:cs="Times New Roman"/>
          <w:sz w:val="44"/>
          <w:szCs w:val="44"/>
        </w:rPr>
        <w:t>赫山区劳动就业服务中心2020年部门预算公开说明</w:t>
      </w:r>
    </w:p>
    <w:p>
      <w:pPr>
        <w:spacing w:line="440" w:lineRule="exact"/>
        <w:ind w:firstLine="4160" w:firstLineChars="1300"/>
        <w:rPr>
          <w:rFonts w:ascii="黑体" w:hAnsi="黑体" w:eastAsia="黑体"/>
          <w:sz w:val="32"/>
          <w:szCs w:val="32"/>
        </w:rPr>
      </w:pPr>
      <w:r>
        <w:rPr>
          <w:rFonts w:hint="eastAsia" w:ascii="黑体" w:hAnsi="黑体" w:eastAsia="黑体"/>
          <w:sz w:val="32"/>
          <w:szCs w:val="32"/>
        </w:rPr>
        <w:t>目录</w:t>
      </w:r>
    </w:p>
    <w:p>
      <w:pPr>
        <w:spacing w:line="440" w:lineRule="exact"/>
        <w:ind w:firstLine="640" w:firstLineChars="200"/>
        <w:rPr>
          <w:rFonts w:ascii="黑体" w:hAnsi="黑体" w:eastAsia="黑体"/>
          <w:sz w:val="32"/>
          <w:szCs w:val="32"/>
        </w:rPr>
      </w:pPr>
    </w:p>
    <w:p>
      <w:pPr>
        <w:spacing w:line="440" w:lineRule="exact"/>
        <w:ind w:firstLine="640" w:firstLineChars="200"/>
        <w:rPr>
          <w:rFonts w:ascii="黑体" w:hAnsi="黑体" w:eastAsia="黑体"/>
          <w:sz w:val="32"/>
          <w:szCs w:val="32"/>
        </w:rPr>
      </w:pPr>
      <w:r>
        <w:rPr>
          <w:rFonts w:hint="eastAsia" w:ascii="黑体" w:hAnsi="黑体" w:eastAsia="黑体"/>
          <w:sz w:val="32"/>
          <w:szCs w:val="32"/>
        </w:rPr>
        <w:t>第一部分：赫山区劳动就业服务中心2020年部门预算说明</w:t>
      </w:r>
    </w:p>
    <w:p>
      <w:pPr>
        <w:spacing w:line="440" w:lineRule="exact"/>
        <w:ind w:firstLine="640" w:firstLineChars="200"/>
        <w:rPr>
          <w:rFonts w:ascii="黑体" w:hAnsi="黑体" w:eastAsia="黑体"/>
          <w:sz w:val="32"/>
          <w:szCs w:val="32"/>
        </w:rPr>
      </w:pPr>
      <w:r>
        <w:rPr>
          <w:rFonts w:hint="eastAsia" w:ascii="黑体" w:hAnsi="黑体" w:eastAsia="黑体"/>
          <w:sz w:val="32"/>
          <w:szCs w:val="32"/>
        </w:rPr>
        <w:t>一、部门基本情况</w:t>
      </w:r>
    </w:p>
    <w:p>
      <w:pPr>
        <w:spacing w:line="440" w:lineRule="exact"/>
        <w:ind w:firstLine="640" w:firstLineChars="200"/>
        <w:rPr>
          <w:rFonts w:ascii="黑体" w:hAnsi="黑体" w:eastAsia="黑体"/>
          <w:sz w:val="32"/>
          <w:szCs w:val="32"/>
        </w:rPr>
      </w:pPr>
      <w:r>
        <w:rPr>
          <w:rFonts w:hint="eastAsia" w:ascii="黑体" w:hAnsi="黑体" w:eastAsia="黑体"/>
          <w:sz w:val="32"/>
          <w:szCs w:val="32"/>
        </w:rPr>
        <w:t>1、职能职责</w:t>
      </w:r>
    </w:p>
    <w:p>
      <w:pPr>
        <w:spacing w:line="440" w:lineRule="exact"/>
        <w:ind w:firstLine="640" w:firstLineChars="200"/>
        <w:rPr>
          <w:rFonts w:ascii="黑体" w:hAnsi="黑体" w:eastAsia="黑体"/>
          <w:sz w:val="32"/>
          <w:szCs w:val="32"/>
        </w:rPr>
      </w:pPr>
      <w:r>
        <w:rPr>
          <w:rFonts w:hint="eastAsia" w:ascii="黑体" w:hAnsi="黑体" w:eastAsia="黑体"/>
          <w:sz w:val="32"/>
          <w:szCs w:val="32"/>
        </w:rPr>
        <w:t>2、机构设置</w:t>
      </w:r>
    </w:p>
    <w:p>
      <w:pPr>
        <w:spacing w:line="440" w:lineRule="exact"/>
        <w:ind w:firstLine="640" w:firstLineChars="200"/>
        <w:rPr>
          <w:rFonts w:ascii="黑体" w:hAnsi="黑体" w:eastAsia="黑体"/>
          <w:sz w:val="32"/>
          <w:szCs w:val="32"/>
        </w:rPr>
      </w:pPr>
      <w:r>
        <w:rPr>
          <w:rFonts w:hint="eastAsia" w:ascii="黑体" w:hAnsi="黑体" w:eastAsia="黑体"/>
          <w:sz w:val="32"/>
          <w:szCs w:val="32"/>
        </w:rPr>
        <w:t>二、部门预算单位构成</w:t>
      </w:r>
    </w:p>
    <w:p>
      <w:pPr>
        <w:spacing w:line="440" w:lineRule="exact"/>
        <w:ind w:firstLine="640" w:firstLineChars="200"/>
        <w:rPr>
          <w:rFonts w:ascii="黑体" w:hAnsi="黑体" w:eastAsia="黑体"/>
          <w:sz w:val="32"/>
          <w:szCs w:val="32"/>
        </w:rPr>
      </w:pPr>
      <w:r>
        <w:rPr>
          <w:rFonts w:hint="eastAsia" w:ascii="黑体" w:hAnsi="黑体" w:eastAsia="黑体"/>
          <w:sz w:val="32"/>
          <w:szCs w:val="32"/>
        </w:rPr>
        <w:t>三、部门收支总体情况</w:t>
      </w:r>
    </w:p>
    <w:p>
      <w:pPr>
        <w:spacing w:line="440" w:lineRule="exact"/>
        <w:ind w:firstLine="640" w:firstLineChars="200"/>
        <w:rPr>
          <w:rFonts w:ascii="黑体" w:hAnsi="黑体" w:eastAsia="黑体"/>
          <w:sz w:val="32"/>
          <w:szCs w:val="32"/>
        </w:rPr>
      </w:pPr>
      <w:r>
        <w:rPr>
          <w:rFonts w:hint="eastAsia" w:ascii="黑体" w:hAnsi="黑体" w:eastAsia="黑体"/>
          <w:sz w:val="32"/>
          <w:szCs w:val="32"/>
        </w:rPr>
        <w:t>四、一般公共预算拨款支出预算</w:t>
      </w:r>
    </w:p>
    <w:p>
      <w:pPr>
        <w:spacing w:line="440" w:lineRule="exact"/>
        <w:ind w:firstLine="640" w:firstLineChars="200"/>
        <w:rPr>
          <w:rFonts w:ascii="黑体" w:hAnsi="黑体" w:eastAsia="黑体"/>
          <w:sz w:val="32"/>
          <w:szCs w:val="32"/>
        </w:rPr>
      </w:pPr>
      <w:r>
        <w:rPr>
          <w:rFonts w:hint="eastAsia" w:ascii="黑体" w:hAnsi="黑体" w:eastAsia="黑体"/>
          <w:sz w:val="32"/>
          <w:szCs w:val="32"/>
        </w:rPr>
        <w:t>五、其他重要事项的情况说明</w:t>
      </w:r>
    </w:p>
    <w:p>
      <w:pPr>
        <w:spacing w:line="440" w:lineRule="exact"/>
        <w:ind w:firstLine="640" w:firstLineChars="200"/>
        <w:rPr>
          <w:rFonts w:ascii="黑体" w:hAnsi="黑体" w:eastAsia="黑体"/>
          <w:sz w:val="32"/>
          <w:szCs w:val="32"/>
        </w:rPr>
      </w:pPr>
      <w:r>
        <w:rPr>
          <w:rFonts w:hint="eastAsia" w:ascii="黑体" w:hAnsi="黑体" w:eastAsia="黑体"/>
          <w:sz w:val="32"/>
          <w:szCs w:val="32"/>
        </w:rPr>
        <w:t>六、名词解释</w:t>
      </w:r>
    </w:p>
    <w:p>
      <w:pPr>
        <w:spacing w:line="440" w:lineRule="exact"/>
        <w:ind w:firstLine="640" w:firstLineChars="200"/>
        <w:rPr>
          <w:rFonts w:ascii="黑体" w:hAnsi="黑体" w:eastAsia="黑体"/>
          <w:sz w:val="32"/>
          <w:szCs w:val="32"/>
        </w:rPr>
      </w:pPr>
      <w:r>
        <w:rPr>
          <w:rFonts w:hint="eastAsia" w:ascii="黑体" w:hAnsi="黑体" w:eastAsia="黑体"/>
          <w:sz w:val="32"/>
          <w:szCs w:val="32"/>
        </w:rPr>
        <w:t>第二部分：2020年部门预算公开的表格情况</w:t>
      </w:r>
    </w:p>
    <w:p>
      <w:pPr>
        <w:spacing w:line="440" w:lineRule="exact"/>
        <w:ind w:firstLine="640" w:firstLineChars="200"/>
        <w:rPr>
          <w:rFonts w:ascii="黑体" w:hAnsi="黑体" w:eastAsia="黑体"/>
          <w:sz w:val="32"/>
          <w:szCs w:val="32"/>
        </w:rPr>
      </w:pPr>
      <w:r>
        <w:rPr>
          <w:rFonts w:hint="eastAsia" w:ascii="黑体" w:hAnsi="黑体" w:eastAsia="黑体"/>
          <w:sz w:val="32"/>
          <w:szCs w:val="32"/>
        </w:rPr>
        <w:t>1、部门收支总体情况表</w:t>
      </w:r>
    </w:p>
    <w:p>
      <w:pPr>
        <w:spacing w:line="440" w:lineRule="exact"/>
        <w:ind w:firstLine="640" w:firstLineChars="200"/>
        <w:rPr>
          <w:rFonts w:ascii="黑体" w:hAnsi="黑体" w:eastAsia="黑体"/>
          <w:sz w:val="32"/>
          <w:szCs w:val="32"/>
        </w:rPr>
      </w:pPr>
      <w:r>
        <w:rPr>
          <w:rFonts w:hint="eastAsia" w:ascii="黑体" w:hAnsi="黑体" w:eastAsia="黑体"/>
          <w:sz w:val="32"/>
          <w:szCs w:val="32"/>
        </w:rPr>
        <w:t>2、部门收入总体情况表</w:t>
      </w:r>
    </w:p>
    <w:p>
      <w:pPr>
        <w:spacing w:line="440" w:lineRule="exact"/>
        <w:ind w:firstLine="640" w:firstLineChars="200"/>
        <w:rPr>
          <w:rFonts w:ascii="黑体" w:hAnsi="黑体" w:eastAsia="黑体"/>
          <w:sz w:val="32"/>
          <w:szCs w:val="32"/>
        </w:rPr>
      </w:pPr>
      <w:r>
        <w:rPr>
          <w:rFonts w:hint="eastAsia" w:ascii="黑体" w:hAnsi="黑体" w:eastAsia="黑体"/>
          <w:sz w:val="32"/>
          <w:szCs w:val="32"/>
        </w:rPr>
        <w:t>3、部门支出总体情况表</w:t>
      </w:r>
    </w:p>
    <w:p>
      <w:pPr>
        <w:spacing w:line="440" w:lineRule="exact"/>
        <w:ind w:firstLine="640" w:firstLineChars="200"/>
        <w:rPr>
          <w:rFonts w:ascii="黑体" w:hAnsi="黑体" w:eastAsia="黑体"/>
          <w:sz w:val="32"/>
          <w:szCs w:val="32"/>
        </w:rPr>
      </w:pPr>
      <w:r>
        <w:rPr>
          <w:rFonts w:hint="eastAsia" w:ascii="黑体" w:hAnsi="黑体" w:eastAsia="黑体"/>
          <w:sz w:val="32"/>
          <w:szCs w:val="32"/>
        </w:rPr>
        <w:t>4、财政拨款收支总体情况表</w:t>
      </w:r>
    </w:p>
    <w:p>
      <w:pPr>
        <w:spacing w:line="440" w:lineRule="exact"/>
        <w:ind w:firstLine="640" w:firstLineChars="200"/>
        <w:rPr>
          <w:rFonts w:ascii="黑体" w:hAnsi="黑体" w:eastAsia="黑体"/>
          <w:sz w:val="32"/>
          <w:szCs w:val="32"/>
        </w:rPr>
      </w:pPr>
      <w:r>
        <w:rPr>
          <w:rFonts w:hint="eastAsia" w:ascii="黑体" w:hAnsi="黑体" w:eastAsia="黑体"/>
          <w:sz w:val="32"/>
          <w:szCs w:val="32"/>
        </w:rPr>
        <w:t>5、一般公共预算支出情况表</w:t>
      </w:r>
    </w:p>
    <w:p>
      <w:pPr>
        <w:spacing w:line="440" w:lineRule="exact"/>
        <w:ind w:firstLine="640" w:firstLineChars="200"/>
        <w:rPr>
          <w:rFonts w:ascii="黑体" w:hAnsi="黑体" w:eastAsia="黑体"/>
          <w:sz w:val="32"/>
          <w:szCs w:val="32"/>
        </w:rPr>
      </w:pPr>
      <w:r>
        <w:rPr>
          <w:rFonts w:hint="eastAsia" w:ascii="黑体" w:hAnsi="黑体" w:eastAsia="黑体"/>
          <w:sz w:val="32"/>
          <w:szCs w:val="32"/>
        </w:rPr>
        <w:t>6、一般公共预算基本支出情况表(纵向)</w:t>
      </w:r>
    </w:p>
    <w:p>
      <w:pPr>
        <w:spacing w:line="440" w:lineRule="exact"/>
        <w:ind w:firstLine="640" w:firstLineChars="200"/>
        <w:rPr>
          <w:rFonts w:ascii="黑体" w:hAnsi="黑体" w:eastAsia="黑体"/>
          <w:sz w:val="32"/>
          <w:szCs w:val="32"/>
        </w:rPr>
      </w:pPr>
      <w:r>
        <w:rPr>
          <w:rFonts w:hint="eastAsia" w:ascii="黑体" w:hAnsi="黑体" w:eastAsia="黑体"/>
          <w:sz w:val="32"/>
          <w:szCs w:val="32"/>
        </w:rPr>
        <w:t>7、一般公共预算基本支出情况表（横向）</w:t>
      </w:r>
    </w:p>
    <w:p>
      <w:pPr>
        <w:spacing w:line="440" w:lineRule="exact"/>
        <w:ind w:firstLine="640" w:firstLineChars="200"/>
        <w:rPr>
          <w:rFonts w:ascii="黑体" w:hAnsi="黑体" w:eastAsia="黑体"/>
          <w:sz w:val="32"/>
          <w:szCs w:val="32"/>
        </w:rPr>
      </w:pPr>
      <w:r>
        <w:rPr>
          <w:rFonts w:hint="eastAsia" w:ascii="黑体" w:hAnsi="黑体" w:eastAsia="黑体"/>
          <w:sz w:val="32"/>
          <w:szCs w:val="32"/>
        </w:rPr>
        <w:t>8、政府性基金预算支出情况表</w:t>
      </w:r>
    </w:p>
    <w:p>
      <w:pPr>
        <w:spacing w:line="440" w:lineRule="exact"/>
        <w:ind w:firstLine="640" w:firstLineChars="200"/>
        <w:rPr>
          <w:rFonts w:ascii="黑体" w:hAnsi="黑体" w:eastAsia="黑体"/>
          <w:sz w:val="32"/>
          <w:szCs w:val="32"/>
        </w:rPr>
      </w:pPr>
      <w:r>
        <w:rPr>
          <w:rFonts w:hint="eastAsia" w:ascii="黑体" w:hAnsi="黑体" w:eastAsia="黑体"/>
          <w:sz w:val="32"/>
          <w:szCs w:val="32"/>
        </w:rPr>
        <w:t>9、一般公共预算“三公”经费支出情况表</w:t>
      </w:r>
    </w:p>
    <w:p>
      <w:pPr>
        <w:spacing w:line="440" w:lineRule="exact"/>
        <w:ind w:firstLine="640" w:firstLineChars="200"/>
        <w:rPr>
          <w:rFonts w:ascii="黑体" w:hAnsi="黑体" w:eastAsia="黑体"/>
          <w:sz w:val="32"/>
          <w:szCs w:val="32"/>
        </w:rPr>
      </w:pPr>
      <w:r>
        <w:rPr>
          <w:rFonts w:hint="eastAsia" w:ascii="黑体" w:hAnsi="黑体" w:eastAsia="黑体"/>
          <w:sz w:val="32"/>
          <w:szCs w:val="32"/>
        </w:rPr>
        <w:t>10、政府采购预算表</w:t>
      </w:r>
    </w:p>
    <w:p>
      <w:pPr>
        <w:spacing w:line="440" w:lineRule="exact"/>
        <w:ind w:firstLine="640" w:firstLineChars="200"/>
        <w:rPr>
          <w:rFonts w:ascii="黑体" w:hAnsi="黑体" w:eastAsia="黑体"/>
          <w:sz w:val="32"/>
          <w:szCs w:val="32"/>
        </w:rPr>
      </w:pPr>
      <w:r>
        <w:rPr>
          <w:rFonts w:hint="eastAsia" w:ascii="黑体" w:hAnsi="黑体" w:eastAsia="黑体"/>
          <w:sz w:val="32"/>
          <w:szCs w:val="32"/>
        </w:rPr>
        <w:t>11、部门整体支出绩效目标申报表</w:t>
      </w:r>
    </w:p>
    <w:p>
      <w:pPr>
        <w:spacing w:line="440" w:lineRule="exact"/>
        <w:ind w:firstLine="640" w:firstLineChars="200"/>
        <w:rPr>
          <w:rFonts w:ascii="黑体" w:hAnsi="黑体" w:eastAsia="黑体"/>
          <w:sz w:val="32"/>
          <w:szCs w:val="32"/>
        </w:rPr>
      </w:pPr>
      <w:r>
        <w:rPr>
          <w:rFonts w:hint="eastAsia" w:ascii="黑体" w:hAnsi="黑体" w:eastAsia="黑体"/>
          <w:sz w:val="32"/>
          <w:szCs w:val="32"/>
        </w:rPr>
        <w:t>12、单位项目支出绩效目标申报表</w:t>
      </w:r>
    </w:p>
    <w:p>
      <w:pPr>
        <w:widowControl/>
        <w:spacing w:line="700" w:lineRule="exact"/>
        <w:jc w:val="center"/>
        <w:textAlignment w:val="center"/>
        <w:rPr>
          <w:rFonts w:asciiTheme="majorEastAsia" w:hAnsiTheme="majorEastAsia" w:eastAsiaTheme="majorEastAsia"/>
          <w:b/>
          <w:bCs/>
          <w:kern w:val="0"/>
          <w:sz w:val="36"/>
          <w:szCs w:val="36"/>
        </w:rPr>
      </w:pPr>
    </w:p>
    <w:p>
      <w:pPr>
        <w:widowControl/>
        <w:spacing w:line="700" w:lineRule="exact"/>
        <w:jc w:val="center"/>
        <w:textAlignment w:val="center"/>
        <w:rPr>
          <w:rFonts w:ascii="黑体" w:hAnsi="黑体" w:eastAsia="黑体" w:cs="仿宋_GB2312"/>
          <w:color w:val="000000"/>
          <w:kern w:val="0"/>
          <w:sz w:val="32"/>
          <w:szCs w:val="32"/>
          <w:shd w:val="clear" w:color="auto" w:fill="FFFFFF"/>
        </w:rPr>
      </w:pPr>
      <w:r>
        <w:rPr>
          <w:rFonts w:hint="eastAsia" w:ascii="黑体" w:hAnsi="黑体" w:eastAsia="黑体"/>
          <w:b/>
          <w:bCs/>
          <w:kern w:val="0"/>
          <w:sz w:val="32"/>
          <w:szCs w:val="32"/>
        </w:rPr>
        <w:t>第一部分：赫山区劳动就业服务中心2020年</w:t>
      </w:r>
      <w:r>
        <w:rPr>
          <w:rFonts w:ascii="黑体" w:hAnsi="黑体" w:eastAsia="黑体" w:cs="Times New Roman"/>
          <w:b/>
          <w:bCs/>
          <w:kern w:val="0"/>
          <w:sz w:val="32"/>
          <w:szCs w:val="32"/>
        </w:rPr>
        <w:t>部门预算说明</w:t>
      </w:r>
    </w:p>
    <w:p>
      <w:pPr>
        <w:spacing w:line="480" w:lineRule="exact"/>
        <w:ind w:firstLine="643" w:firstLineChars="200"/>
        <w:rPr>
          <w:rFonts w:ascii="仿宋" w:hAnsi="仿宋" w:eastAsia="仿宋"/>
          <w:b/>
          <w:sz w:val="32"/>
          <w:szCs w:val="32"/>
        </w:rPr>
      </w:pPr>
      <w:r>
        <w:rPr>
          <w:rFonts w:hint="eastAsia" w:ascii="仿宋" w:hAnsi="仿宋" w:eastAsia="仿宋"/>
          <w:b/>
          <w:sz w:val="32"/>
          <w:szCs w:val="32"/>
        </w:rPr>
        <w:t>一、部门基本情况</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1、职能职责</w:t>
      </w:r>
    </w:p>
    <w:p>
      <w:pPr>
        <w:spacing w:line="480" w:lineRule="exact"/>
        <w:ind w:firstLine="640" w:firstLineChars="200"/>
        <w:rPr>
          <w:rFonts w:ascii="仿宋" w:hAnsi="仿宋" w:eastAsia="仿宋"/>
          <w:sz w:val="32"/>
          <w:szCs w:val="32"/>
        </w:rPr>
      </w:pPr>
      <w:r>
        <w:rPr>
          <w:rFonts w:hint="eastAsia" w:ascii="仿宋" w:hAnsi="仿宋" w:eastAsia="仿宋" w:cs="宋体"/>
          <w:sz w:val="32"/>
          <w:szCs w:val="32"/>
        </w:rPr>
        <w:t>区劳动就业服务中心归口赫山区人力资源和社会保障局管理的具有行政职能的副科级事业单位。是负责全区劳动就业服务、劳动技能培训和失业保险工作的具体经办机构。负责拟订全区就业服务发展规划和目标管理考核工作方案。指导全区劳动就业服务工作；指导乡镇、街道和社区就业服务工作。负责全区就业和再就业工作。根据《中华人民共和国就业促进法》承担我区公共就业服务工作。审核确认享受社会保险补贴资格及其他再就业优惠政策的落实和督查。负责全区农村劳动力转移就业的具体组织工作。负责办好赫山区就业培训中心，并指导企业就业前技能、岗位技能提升培训等工作，负责农民工技能培训、贫困家庭“两后生”技能培训、以及失业人员培训、创业培训工作，负责《职业培训证书》和《创业培训合格证书》核发工作。负责全区《就业失业登记证》复核、发证。开发社区就业岗位，发布社区就业信息，提供政策咨询和职业指导；组织开展职业介绍等具体服务工作。承办全区就业服务、技能培训、失业保险信息统计及上报工作。承办全区企事业单位、社会团体、民办非企业及其职工失业保险基金征缴管理工作。负责全区失业保险基金的管理、财务报表等工作；负责全区失业人员失业保险待遇的认定和失业保险费的发放。负责全区失业人员登记、调查、统计工作。承办区委、区政府和区人社局交办的其他工作。</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2、机构设置</w:t>
      </w:r>
    </w:p>
    <w:p>
      <w:pPr>
        <w:spacing w:line="480" w:lineRule="exact"/>
        <w:ind w:firstLine="640" w:firstLineChars="200"/>
        <w:rPr>
          <w:rFonts w:ascii="仿宋" w:hAnsi="仿宋" w:eastAsia="仿宋"/>
          <w:sz w:val="32"/>
          <w:szCs w:val="32"/>
        </w:rPr>
      </w:pPr>
      <w:r>
        <w:rPr>
          <w:rFonts w:hint="eastAsia" w:ascii="仿宋" w:hAnsi="仿宋" w:eastAsia="仿宋" w:cs="宋体"/>
          <w:sz w:val="32"/>
          <w:szCs w:val="32"/>
        </w:rPr>
        <w:t>区劳动就业服务中心设4个股室、办公室、失业保险股、就业培训股、城乡就业股。其中主任1名，副主任2名，股室长4名。主任主管全面工作；副主任协助主任管理各自分管的工作，对主任负责。股长负责股室业务工作，协调股室的具体工作，做到既有分工又有合作。在职人数34人，差额编制8人，全额编制2人，自收自支24人（退役安置人员17人）。</w:t>
      </w:r>
    </w:p>
    <w:p>
      <w:pPr>
        <w:spacing w:line="480" w:lineRule="exact"/>
        <w:ind w:firstLine="643" w:firstLineChars="200"/>
        <w:rPr>
          <w:rFonts w:ascii="仿宋" w:hAnsi="仿宋" w:eastAsia="仿宋"/>
          <w:b/>
          <w:sz w:val="32"/>
          <w:szCs w:val="32"/>
        </w:rPr>
      </w:pPr>
      <w:r>
        <w:rPr>
          <w:rFonts w:hint="eastAsia" w:ascii="仿宋" w:hAnsi="仿宋" w:eastAsia="仿宋"/>
          <w:b/>
          <w:sz w:val="32"/>
          <w:szCs w:val="32"/>
        </w:rPr>
        <w:t>二、部门预算单位构成</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区劳动就业服务中心只有本级，</w:t>
      </w:r>
      <w:r>
        <w:rPr>
          <w:rFonts w:ascii="仿宋" w:hAnsi="仿宋" w:eastAsia="仿宋"/>
          <w:sz w:val="32"/>
          <w:szCs w:val="32"/>
        </w:rPr>
        <w:t>没有其他二级预算单位，因此，纳入</w:t>
      </w:r>
      <w:r>
        <w:rPr>
          <w:rFonts w:hint="eastAsia" w:ascii="仿宋" w:hAnsi="仿宋" w:eastAsia="仿宋"/>
          <w:sz w:val="32"/>
          <w:szCs w:val="32"/>
        </w:rPr>
        <w:t>2020</w:t>
      </w:r>
      <w:r>
        <w:rPr>
          <w:rFonts w:ascii="仿宋" w:hAnsi="仿宋" w:eastAsia="仿宋"/>
          <w:sz w:val="32"/>
          <w:szCs w:val="32"/>
        </w:rPr>
        <w:t>年部门预算编制范围的只有</w:t>
      </w:r>
      <w:r>
        <w:rPr>
          <w:rFonts w:hint="eastAsia" w:ascii="仿宋" w:hAnsi="仿宋" w:eastAsia="仿宋"/>
          <w:sz w:val="32"/>
          <w:szCs w:val="32"/>
        </w:rPr>
        <w:t>赫山区劳动就业服务中心</w:t>
      </w:r>
      <w:r>
        <w:rPr>
          <w:rFonts w:ascii="仿宋" w:hAnsi="仿宋" w:eastAsia="仿宋"/>
          <w:sz w:val="32"/>
          <w:szCs w:val="32"/>
        </w:rPr>
        <w:t>本级。</w:t>
      </w:r>
    </w:p>
    <w:p>
      <w:pPr>
        <w:spacing w:line="480" w:lineRule="exact"/>
        <w:ind w:firstLine="643" w:firstLineChars="200"/>
        <w:rPr>
          <w:rFonts w:ascii="仿宋" w:hAnsi="仿宋" w:eastAsia="仿宋"/>
          <w:b/>
          <w:sz w:val="32"/>
          <w:szCs w:val="32"/>
        </w:rPr>
      </w:pPr>
      <w:r>
        <w:rPr>
          <w:rFonts w:hint="eastAsia" w:ascii="仿宋" w:hAnsi="仿宋" w:eastAsia="仿宋"/>
          <w:b/>
          <w:sz w:val="32"/>
          <w:szCs w:val="32"/>
        </w:rPr>
        <w:t>三、部门收支总体情况</w:t>
      </w:r>
    </w:p>
    <w:p>
      <w:pPr>
        <w:spacing w:line="48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2020</w:t>
      </w:r>
      <w:r>
        <w:rPr>
          <w:rFonts w:ascii="仿宋" w:hAnsi="仿宋" w:eastAsia="仿宋"/>
          <w:sz w:val="32"/>
          <w:szCs w:val="32"/>
        </w:rPr>
        <w:t>年部门预算</w:t>
      </w:r>
      <w:r>
        <w:rPr>
          <w:rFonts w:hint="eastAsia" w:ascii="仿宋" w:hAnsi="仿宋" w:eastAsia="仿宋"/>
          <w:sz w:val="32"/>
          <w:szCs w:val="32"/>
        </w:rPr>
        <w:t>是</w:t>
      </w:r>
      <w:r>
        <w:rPr>
          <w:rFonts w:ascii="仿宋" w:hAnsi="仿宋" w:eastAsia="仿宋"/>
          <w:sz w:val="32"/>
          <w:szCs w:val="32"/>
        </w:rPr>
        <w:t>本级预算情况。收入包括一般公共预算</w:t>
      </w:r>
      <w:r>
        <w:rPr>
          <w:rFonts w:hint="eastAsia" w:ascii="仿宋" w:hAnsi="仿宋" w:eastAsia="仿宋"/>
          <w:sz w:val="32"/>
          <w:szCs w:val="32"/>
        </w:rPr>
        <w:t>拨款收入，纳入预算管理的非税收入拨款、其他收入</w:t>
      </w:r>
      <w:r>
        <w:rPr>
          <w:rFonts w:ascii="仿宋" w:hAnsi="仿宋" w:eastAsia="仿宋"/>
          <w:sz w:val="32"/>
          <w:szCs w:val="32"/>
        </w:rPr>
        <w:t>；支出包括保障单位基本运行的经费</w:t>
      </w:r>
      <w:r>
        <w:rPr>
          <w:rFonts w:hint="eastAsia" w:ascii="仿宋" w:hAnsi="仿宋" w:eastAsia="仿宋"/>
          <w:sz w:val="32"/>
          <w:szCs w:val="32"/>
          <w:lang w:eastAsia="zh-CN"/>
        </w:rPr>
        <w:t>及社会保障和就业支出。</w:t>
      </w:r>
    </w:p>
    <w:p>
      <w:pPr>
        <w:spacing w:line="480" w:lineRule="exact"/>
        <w:ind w:firstLine="640" w:firstLineChars="200"/>
        <w:rPr>
          <w:rFonts w:ascii="仿宋" w:hAnsi="仿宋" w:eastAsia="仿宋"/>
          <w:sz w:val="32"/>
          <w:szCs w:val="32"/>
        </w:rPr>
      </w:pPr>
      <w:r>
        <w:rPr>
          <w:rFonts w:ascii="仿宋" w:hAnsi="仿宋" w:eastAsia="仿宋"/>
          <w:sz w:val="32"/>
          <w:szCs w:val="32"/>
        </w:rPr>
        <w:t>（一）收入预算，</w:t>
      </w:r>
      <w:r>
        <w:rPr>
          <w:rFonts w:hint="eastAsia" w:ascii="仿宋" w:hAnsi="仿宋" w:eastAsia="仿宋"/>
          <w:sz w:val="32"/>
          <w:szCs w:val="32"/>
        </w:rPr>
        <w:t>2020</w:t>
      </w:r>
      <w:r>
        <w:rPr>
          <w:rFonts w:ascii="仿宋" w:hAnsi="仿宋" w:eastAsia="仿宋"/>
          <w:sz w:val="32"/>
          <w:szCs w:val="32"/>
        </w:rPr>
        <w:t>年年初预算数</w:t>
      </w:r>
      <w:r>
        <w:rPr>
          <w:rFonts w:hint="eastAsia" w:ascii="仿宋" w:hAnsi="仿宋" w:eastAsia="仿宋"/>
          <w:sz w:val="32"/>
          <w:szCs w:val="32"/>
        </w:rPr>
        <w:t>174.93</w:t>
      </w:r>
      <w:r>
        <w:rPr>
          <w:rFonts w:ascii="仿宋" w:hAnsi="仿宋" w:eastAsia="仿宋"/>
          <w:sz w:val="32"/>
          <w:szCs w:val="32"/>
        </w:rPr>
        <w:t>万元，其中</w:t>
      </w:r>
      <w:r>
        <w:rPr>
          <w:rFonts w:hint="eastAsia" w:ascii="仿宋" w:hAnsi="仿宋" w:eastAsia="仿宋"/>
          <w:sz w:val="32"/>
          <w:szCs w:val="32"/>
          <w:lang w:eastAsia="zh-CN"/>
        </w:rPr>
        <w:t>：</w:t>
      </w:r>
      <w:r>
        <w:rPr>
          <w:rFonts w:ascii="仿宋" w:hAnsi="仿宋" w:eastAsia="仿宋"/>
          <w:sz w:val="32"/>
          <w:szCs w:val="32"/>
        </w:rPr>
        <w:t>一般公共预算拨款</w:t>
      </w:r>
      <w:r>
        <w:rPr>
          <w:rFonts w:hint="eastAsia" w:ascii="仿宋" w:hAnsi="仿宋" w:eastAsia="仿宋"/>
          <w:sz w:val="32"/>
          <w:szCs w:val="32"/>
        </w:rPr>
        <w:t>146</w:t>
      </w:r>
      <w:r>
        <w:rPr>
          <w:rFonts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纳入预算管理的非税收入12.24万元</w:t>
      </w:r>
      <w:r>
        <w:rPr>
          <w:rFonts w:hint="eastAsia" w:ascii="仿宋" w:hAnsi="仿宋" w:eastAsia="仿宋"/>
          <w:sz w:val="32"/>
          <w:szCs w:val="32"/>
          <w:lang w:eastAsia="zh-CN"/>
        </w:rPr>
        <w:t>、</w:t>
      </w:r>
      <w:r>
        <w:rPr>
          <w:rFonts w:hint="eastAsia" w:ascii="仿宋" w:hAnsi="仿宋" w:eastAsia="仿宋"/>
          <w:sz w:val="32"/>
          <w:szCs w:val="32"/>
        </w:rPr>
        <w:t>其他收入16.69万元。收入较去年增加6.92万元，主要原因是</w:t>
      </w:r>
      <w:r>
        <w:rPr>
          <w:rFonts w:hint="eastAsia" w:ascii="仿宋" w:hAnsi="仿宋" w:eastAsia="仿宋"/>
          <w:sz w:val="32"/>
          <w:szCs w:val="32"/>
          <w:lang w:val="en-US" w:eastAsia="zh-CN"/>
        </w:rPr>
        <w:t>:</w:t>
      </w:r>
      <w:r>
        <w:rPr>
          <w:rFonts w:hint="eastAsia" w:ascii="仿宋" w:hAnsi="仿宋" w:eastAsia="仿宋"/>
          <w:sz w:val="32"/>
          <w:szCs w:val="32"/>
        </w:rPr>
        <w:t>人员工资、福利及绩效浮动。</w:t>
      </w:r>
    </w:p>
    <w:p>
      <w:pPr>
        <w:spacing w:line="480" w:lineRule="exact"/>
        <w:ind w:firstLine="640" w:firstLineChars="200"/>
        <w:rPr>
          <w:rFonts w:ascii="仿宋" w:hAnsi="仿宋" w:eastAsia="仿宋"/>
          <w:sz w:val="32"/>
          <w:szCs w:val="32"/>
        </w:rPr>
      </w:pPr>
      <w:r>
        <w:rPr>
          <w:rFonts w:ascii="仿宋" w:hAnsi="仿宋" w:eastAsia="仿宋"/>
          <w:sz w:val="32"/>
          <w:szCs w:val="32"/>
        </w:rPr>
        <w:t>（二）支出预算，</w:t>
      </w:r>
      <w:r>
        <w:rPr>
          <w:rFonts w:hint="eastAsia" w:ascii="仿宋" w:hAnsi="仿宋" w:eastAsia="仿宋"/>
          <w:sz w:val="32"/>
          <w:szCs w:val="32"/>
        </w:rPr>
        <w:t>2020</w:t>
      </w:r>
      <w:r>
        <w:rPr>
          <w:rFonts w:ascii="仿宋" w:hAnsi="仿宋" w:eastAsia="仿宋"/>
          <w:sz w:val="32"/>
          <w:szCs w:val="32"/>
        </w:rPr>
        <w:t>年年初预算数</w:t>
      </w:r>
      <w:r>
        <w:rPr>
          <w:rFonts w:hint="eastAsia" w:ascii="仿宋" w:hAnsi="仿宋" w:eastAsia="仿宋"/>
          <w:sz w:val="32"/>
          <w:szCs w:val="32"/>
        </w:rPr>
        <w:t>174.93</w:t>
      </w:r>
      <w:r>
        <w:rPr>
          <w:rFonts w:ascii="仿宋" w:hAnsi="仿宋" w:eastAsia="仿宋"/>
          <w:sz w:val="32"/>
          <w:szCs w:val="32"/>
        </w:rPr>
        <w:t>万元，其中，</w:t>
      </w:r>
      <w:r>
        <w:rPr>
          <w:rFonts w:hint="eastAsia" w:ascii="仿宋" w:hAnsi="仿宋" w:eastAsia="仿宋"/>
          <w:sz w:val="32"/>
          <w:szCs w:val="32"/>
          <w:lang w:eastAsia="zh-CN"/>
        </w:rPr>
        <w:t>基本支出</w:t>
      </w:r>
      <w:r>
        <w:rPr>
          <w:rFonts w:hint="eastAsia" w:ascii="仿宋" w:hAnsi="仿宋" w:eastAsia="仿宋"/>
          <w:sz w:val="32"/>
          <w:szCs w:val="32"/>
          <w:lang w:val="en-US" w:eastAsia="zh-CN"/>
        </w:rPr>
        <w:t>133.93万元、项目支出41万元</w:t>
      </w:r>
      <w:r>
        <w:rPr>
          <w:rFonts w:ascii="仿宋" w:hAnsi="仿宋" w:eastAsia="仿宋"/>
          <w:sz w:val="32"/>
          <w:szCs w:val="32"/>
        </w:rPr>
        <w:t>。</w:t>
      </w:r>
      <w:r>
        <w:rPr>
          <w:rFonts w:hint="eastAsia" w:ascii="仿宋" w:hAnsi="仿宋" w:eastAsia="仿宋"/>
          <w:sz w:val="32"/>
          <w:szCs w:val="32"/>
        </w:rPr>
        <w:t>支出较去年增加6.92万元。主要原因是</w:t>
      </w:r>
      <w:r>
        <w:rPr>
          <w:rFonts w:hint="eastAsia" w:ascii="仿宋" w:hAnsi="仿宋" w:eastAsia="仿宋"/>
          <w:sz w:val="32"/>
          <w:szCs w:val="32"/>
          <w:lang w:eastAsia="zh-CN"/>
        </w:rPr>
        <w:t>：</w:t>
      </w:r>
      <w:r>
        <w:rPr>
          <w:rFonts w:hint="eastAsia" w:ascii="仿宋" w:hAnsi="仿宋" w:eastAsia="仿宋"/>
          <w:sz w:val="32"/>
          <w:szCs w:val="32"/>
        </w:rPr>
        <w:t>人员工资、福利及绩效浮动。</w:t>
      </w:r>
    </w:p>
    <w:p>
      <w:pPr>
        <w:spacing w:line="480" w:lineRule="exact"/>
        <w:ind w:firstLine="643" w:firstLineChars="200"/>
        <w:rPr>
          <w:rFonts w:ascii="仿宋" w:hAnsi="仿宋" w:eastAsia="仿宋"/>
          <w:b/>
          <w:sz w:val="32"/>
          <w:szCs w:val="32"/>
        </w:rPr>
      </w:pPr>
      <w:r>
        <w:rPr>
          <w:rFonts w:hint="eastAsia" w:ascii="仿宋" w:hAnsi="仿宋" w:eastAsia="仿宋"/>
          <w:b/>
          <w:sz w:val="32"/>
          <w:szCs w:val="32"/>
        </w:rPr>
        <w:t>四、一般公共预算拨款支出预算</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2020</w:t>
      </w:r>
      <w:r>
        <w:rPr>
          <w:rFonts w:ascii="仿宋" w:hAnsi="仿宋" w:eastAsia="仿宋"/>
          <w:sz w:val="32"/>
          <w:szCs w:val="32"/>
        </w:rPr>
        <w:t>年一般公共预算拨款收入</w:t>
      </w:r>
      <w:r>
        <w:rPr>
          <w:rFonts w:hint="eastAsia" w:ascii="仿宋" w:hAnsi="仿宋" w:eastAsia="仿宋"/>
          <w:sz w:val="32"/>
          <w:szCs w:val="32"/>
          <w:lang w:val="en-US" w:eastAsia="zh-CN"/>
        </w:rPr>
        <w:t>146万元、</w:t>
      </w:r>
      <w:r>
        <w:rPr>
          <w:rFonts w:ascii="仿宋" w:hAnsi="仿宋" w:eastAsia="仿宋"/>
          <w:sz w:val="32"/>
          <w:szCs w:val="32"/>
        </w:rPr>
        <w:t>具体安排情况如下：</w:t>
      </w:r>
    </w:p>
    <w:p>
      <w:pPr>
        <w:numPr>
          <w:ilvl w:val="0"/>
          <w:numId w:val="1"/>
        </w:numPr>
        <w:spacing w:line="480" w:lineRule="exact"/>
        <w:ind w:firstLine="640" w:firstLineChars="200"/>
        <w:rPr>
          <w:rFonts w:ascii="仿宋" w:hAnsi="仿宋" w:eastAsia="仿宋"/>
          <w:sz w:val="32"/>
          <w:szCs w:val="32"/>
        </w:rPr>
      </w:pPr>
      <w:r>
        <w:rPr>
          <w:rFonts w:ascii="仿宋" w:hAnsi="仿宋" w:eastAsia="仿宋"/>
          <w:sz w:val="32"/>
          <w:szCs w:val="32"/>
        </w:rPr>
        <w:t>基本支出：</w:t>
      </w:r>
      <w:r>
        <w:rPr>
          <w:rFonts w:hint="eastAsia" w:ascii="仿宋" w:hAnsi="仿宋" w:eastAsia="仿宋"/>
          <w:sz w:val="32"/>
          <w:szCs w:val="32"/>
        </w:rPr>
        <w:t>2020</w:t>
      </w:r>
      <w:r>
        <w:rPr>
          <w:rFonts w:ascii="仿宋" w:hAnsi="仿宋" w:eastAsia="仿宋"/>
          <w:sz w:val="32"/>
          <w:szCs w:val="32"/>
        </w:rPr>
        <w:t>年年初预算数为</w:t>
      </w:r>
      <w:r>
        <w:rPr>
          <w:rFonts w:hint="eastAsia" w:ascii="仿宋" w:hAnsi="仿宋" w:eastAsia="仿宋"/>
          <w:sz w:val="32"/>
          <w:szCs w:val="32"/>
        </w:rPr>
        <w:t>105</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是指为保障单位机构正常运转、完成日常工作任务而发生的各项支出，包括用于基本工资、津贴补贴等人员经费以及办公费、印刷费、水电费、办公设备购置等日常公用经费。</w:t>
      </w:r>
    </w:p>
    <w:p>
      <w:pPr>
        <w:numPr>
          <w:ilvl w:val="0"/>
          <w:numId w:val="0"/>
        </w:numPr>
        <w:spacing w:line="480" w:lineRule="exact"/>
        <w:ind w:firstLine="640" w:firstLineChars="200"/>
        <w:rPr>
          <w:rFonts w:ascii="仿宋" w:hAnsi="仿宋" w:eastAsia="仿宋"/>
          <w:sz w:val="32"/>
          <w:szCs w:val="32"/>
        </w:rPr>
      </w:pPr>
      <w:r>
        <w:rPr>
          <w:rFonts w:ascii="仿宋" w:hAnsi="仿宋" w:eastAsia="仿宋"/>
          <w:sz w:val="32"/>
          <w:szCs w:val="32"/>
        </w:rPr>
        <w:t>（二）项目支出：</w:t>
      </w:r>
      <w:r>
        <w:rPr>
          <w:rFonts w:hint="eastAsia" w:ascii="仿宋" w:hAnsi="仿宋" w:eastAsia="仿宋"/>
          <w:sz w:val="32"/>
          <w:szCs w:val="32"/>
        </w:rPr>
        <w:t>2020</w:t>
      </w:r>
      <w:r>
        <w:rPr>
          <w:rFonts w:ascii="仿宋" w:hAnsi="仿宋" w:eastAsia="仿宋"/>
          <w:sz w:val="32"/>
          <w:szCs w:val="32"/>
        </w:rPr>
        <w:t>年年初预算数</w:t>
      </w:r>
      <w:r>
        <w:rPr>
          <w:rFonts w:hint="eastAsia" w:ascii="仿宋" w:hAnsi="仿宋" w:eastAsia="仿宋"/>
          <w:sz w:val="32"/>
          <w:szCs w:val="32"/>
          <w:lang w:eastAsia="zh-CN"/>
        </w:rPr>
        <w:t>为</w:t>
      </w:r>
      <w:r>
        <w:rPr>
          <w:rFonts w:hint="eastAsia" w:ascii="仿宋" w:hAnsi="仿宋" w:eastAsia="仿宋"/>
          <w:sz w:val="32"/>
          <w:szCs w:val="32"/>
        </w:rPr>
        <w:t>41</w:t>
      </w:r>
      <w:r>
        <w:rPr>
          <w:rFonts w:ascii="仿宋" w:hAnsi="仿宋" w:eastAsia="仿宋"/>
          <w:sz w:val="32"/>
          <w:szCs w:val="32"/>
        </w:rPr>
        <w:t>万元，是指单位为完成特定行政工作任务或事业发展目标而发生的支出</w:t>
      </w:r>
      <w:r>
        <w:rPr>
          <w:rFonts w:hint="eastAsia" w:ascii="仿宋" w:hAnsi="仿宋" w:eastAsia="仿宋"/>
          <w:sz w:val="32"/>
          <w:szCs w:val="32"/>
          <w:lang w:eastAsia="zh-CN"/>
        </w:rPr>
        <w:t>，用于公共就业的广告宣传、网络维护；用于大型就业招聘企业活动及高校毕业招聘活动；</w:t>
      </w:r>
      <w:r>
        <w:rPr>
          <w:rFonts w:ascii="仿宋" w:hAnsi="仿宋" w:eastAsia="仿宋"/>
          <w:sz w:val="32"/>
          <w:szCs w:val="32"/>
        </w:rPr>
        <w:t>全</w:t>
      </w:r>
      <w:r>
        <w:rPr>
          <w:rFonts w:hint="eastAsia" w:ascii="仿宋" w:hAnsi="仿宋" w:eastAsia="仿宋"/>
          <w:sz w:val="32"/>
          <w:szCs w:val="32"/>
          <w:lang w:eastAsia="zh-CN"/>
        </w:rPr>
        <w:t>区</w:t>
      </w:r>
      <w:r>
        <w:rPr>
          <w:rFonts w:ascii="仿宋" w:hAnsi="仿宋" w:eastAsia="仿宋"/>
          <w:sz w:val="32"/>
          <w:szCs w:val="32"/>
        </w:rPr>
        <w:t>贫困家庭劳动力稳定就业</w:t>
      </w:r>
      <w:r>
        <w:rPr>
          <w:rFonts w:hint="eastAsia" w:ascii="仿宋" w:hAnsi="仿宋" w:eastAsia="仿宋"/>
          <w:sz w:val="32"/>
          <w:szCs w:val="32"/>
          <w:lang w:eastAsia="zh-CN"/>
        </w:rPr>
        <w:t>的</w:t>
      </w:r>
      <w:r>
        <w:rPr>
          <w:rFonts w:ascii="仿宋" w:hAnsi="仿宋" w:eastAsia="仿宋"/>
          <w:sz w:val="32"/>
          <w:szCs w:val="32"/>
        </w:rPr>
        <w:t>工作经费等费用支出。</w:t>
      </w:r>
    </w:p>
    <w:p>
      <w:pPr>
        <w:spacing w:line="480" w:lineRule="exact"/>
        <w:ind w:firstLine="643" w:firstLineChars="200"/>
        <w:rPr>
          <w:rFonts w:ascii="仿宋" w:hAnsi="仿宋" w:eastAsia="仿宋"/>
          <w:b/>
          <w:sz w:val="32"/>
          <w:szCs w:val="32"/>
        </w:rPr>
      </w:pPr>
      <w:r>
        <w:rPr>
          <w:rFonts w:hint="eastAsia" w:ascii="仿宋" w:hAnsi="仿宋" w:eastAsia="仿宋"/>
          <w:b/>
          <w:sz w:val="32"/>
          <w:szCs w:val="32"/>
        </w:rPr>
        <w:t>五、其他重要事项的情况说明（包含机关运行经费、三公</w:t>
      </w:r>
      <w:r>
        <w:rPr>
          <w:rFonts w:ascii="仿宋" w:hAnsi="仿宋" w:eastAsia="仿宋"/>
          <w:b/>
          <w:sz w:val="32"/>
          <w:szCs w:val="32"/>
        </w:rPr>
        <w:t>经费、</w:t>
      </w:r>
      <w:r>
        <w:rPr>
          <w:rFonts w:hint="eastAsia" w:ascii="仿宋" w:hAnsi="仿宋" w:eastAsia="仿宋"/>
          <w:b/>
          <w:sz w:val="32"/>
          <w:szCs w:val="32"/>
        </w:rPr>
        <w:t>政府采购、国有资产占有使用、预算绩效情况的说明）</w:t>
      </w:r>
    </w:p>
    <w:p>
      <w:pPr>
        <w:spacing w:line="480" w:lineRule="exact"/>
        <w:ind w:firstLine="640" w:firstLineChars="200"/>
        <w:rPr>
          <w:rFonts w:ascii="仿宋" w:hAnsi="仿宋" w:eastAsia="仿宋"/>
          <w:sz w:val="32"/>
          <w:szCs w:val="32"/>
        </w:rPr>
      </w:pPr>
      <w:r>
        <w:rPr>
          <w:rFonts w:ascii="仿宋" w:hAnsi="仿宋" w:eastAsia="仿宋"/>
          <w:sz w:val="32"/>
          <w:szCs w:val="32"/>
        </w:rPr>
        <w:t>1、机关运行经费</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2020</w:t>
      </w:r>
      <w:r>
        <w:rPr>
          <w:rFonts w:ascii="仿宋" w:hAnsi="仿宋" w:eastAsia="仿宋"/>
          <w:sz w:val="32"/>
          <w:szCs w:val="32"/>
        </w:rPr>
        <w:t>年</w:t>
      </w:r>
      <w:r>
        <w:rPr>
          <w:rFonts w:hint="eastAsia" w:ascii="仿宋" w:hAnsi="仿宋" w:eastAsia="仿宋"/>
          <w:sz w:val="32"/>
          <w:szCs w:val="32"/>
          <w:lang w:eastAsia="zh-CN"/>
        </w:rPr>
        <w:t>单位</w:t>
      </w:r>
      <w:r>
        <w:rPr>
          <w:rFonts w:ascii="仿宋" w:hAnsi="仿宋" w:eastAsia="仿宋"/>
          <w:sz w:val="32"/>
          <w:szCs w:val="32"/>
        </w:rPr>
        <w:t>机关运行经费当年一般公共预算拨款</w:t>
      </w:r>
      <w:r>
        <w:rPr>
          <w:rFonts w:hint="eastAsia" w:ascii="仿宋" w:hAnsi="仿宋" w:eastAsia="仿宋"/>
          <w:sz w:val="32"/>
          <w:szCs w:val="32"/>
        </w:rPr>
        <w:t>0</w:t>
      </w:r>
      <w:r>
        <w:rPr>
          <w:rFonts w:ascii="仿宋" w:hAnsi="仿宋" w:eastAsia="仿宋"/>
          <w:sz w:val="32"/>
          <w:szCs w:val="32"/>
        </w:rPr>
        <w:t>万元</w:t>
      </w:r>
      <w:r>
        <w:rPr>
          <w:rFonts w:hint="eastAsia" w:ascii="仿宋" w:hAnsi="仿宋" w:eastAsia="仿宋"/>
          <w:sz w:val="32"/>
          <w:szCs w:val="32"/>
        </w:rPr>
        <w:t>。</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2、“三公”经费预算</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2020</w:t>
      </w:r>
      <w:r>
        <w:rPr>
          <w:rFonts w:ascii="仿宋" w:hAnsi="仿宋" w:eastAsia="仿宋"/>
          <w:sz w:val="32"/>
          <w:szCs w:val="32"/>
        </w:rPr>
        <w:t>年“三公”经费预算数为</w:t>
      </w:r>
      <w:r>
        <w:rPr>
          <w:rFonts w:hint="eastAsia" w:ascii="仿宋" w:hAnsi="仿宋" w:eastAsia="仿宋"/>
          <w:sz w:val="32"/>
          <w:szCs w:val="32"/>
        </w:rPr>
        <w:t>10</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其中，公务接待费</w:t>
      </w:r>
      <w:r>
        <w:rPr>
          <w:rFonts w:hint="eastAsia" w:ascii="仿宋" w:hAnsi="仿宋" w:eastAsia="仿宋"/>
          <w:sz w:val="32"/>
          <w:szCs w:val="32"/>
        </w:rPr>
        <w:t>10</w:t>
      </w:r>
      <w:r>
        <w:rPr>
          <w:rFonts w:ascii="仿宋" w:hAnsi="仿宋" w:eastAsia="仿宋"/>
          <w:sz w:val="32"/>
          <w:szCs w:val="32"/>
        </w:rPr>
        <w:t xml:space="preserve">万元，公务用车购置及运行费 </w:t>
      </w:r>
      <w:r>
        <w:rPr>
          <w:rFonts w:hint="eastAsia" w:ascii="仿宋" w:hAnsi="仿宋" w:eastAsia="仿宋"/>
          <w:sz w:val="32"/>
          <w:szCs w:val="32"/>
        </w:rPr>
        <w:t>0</w:t>
      </w:r>
      <w:r>
        <w:rPr>
          <w:rFonts w:ascii="仿宋" w:hAnsi="仿宋" w:eastAsia="仿宋"/>
          <w:sz w:val="32"/>
          <w:szCs w:val="32"/>
        </w:rPr>
        <w:t xml:space="preserve">  万元（其中，公务用车购置费 </w:t>
      </w:r>
      <w:r>
        <w:rPr>
          <w:rFonts w:hint="eastAsia" w:ascii="仿宋" w:hAnsi="仿宋" w:eastAsia="仿宋"/>
          <w:sz w:val="32"/>
          <w:szCs w:val="32"/>
        </w:rPr>
        <w:t>0</w:t>
      </w:r>
      <w:r>
        <w:rPr>
          <w:rFonts w:ascii="仿宋" w:hAnsi="仿宋" w:eastAsia="仿宋"/>
          <w:sz w:val="32"/>
          <w:szCs w:val="32"/>
        </w:rPr>
        <w:t xml:space="preserve">万元，公务用车运行费 </w:t>
      </w:r>
      <w:r>
        <w:rPr>
          <w:rFonts w:hint="eastAsia" w:ascii="仿宋" w:hAnsi="仿宋" w:eastAsia="仿宋"/>
          <w:sz w:val="32"/>
          <w:szCs w:val="32"/>
        </w:rPr>
        <w:t>0</w:t>
      </w:r>
      <w:r>
        <w:rPr>
          <w:rFonts w:ascii="仿宋" w:hAnsi="仿宋" w:eastAsia="仿宋"/>
          <w:sz w:val="32"/>
          <w:szCs w:val="32"/>
        </w:rPr>
        <w:t>万元），因公出国（境）费</w:t>
      </w:r>
      <w:r>
        <w:rPr>
          <w:rFonts w:hint="eastAsia" w:ascii="仿宋" w:hAnsi="仿宋" w:eastAsia="仿宋"/>
          <w:sz w:val="32"/>
          <w:szCs w:val="32"/>
        </w:rPr>
        <w:t>0</w:t>
      </w:r>
      <w:r>
        <w:rPr>
          <w:rFonts w:ascii="仿宋" w:hAnsi="仿宋" w:eastAsia="仿宋"/>
          <w:sz w:val="32"/>
          <w:szCs w:val="32"/>
        </w:rPr>
        <w:t>万元。</w:t>
      </w:r>
      <w:r>
        <w:rPr>
          <w:rFonts w:hint="eastAsia" w:ascii="仿宋_GB2312" w:hAnsi="微软雅黑" w:eastAsia="仿宋_GB2312" w:cs="宋体"/>
          <w:kern w:val="0"/>
          <w:sz w:val="32"/>
          <w:szCs w:val="32"/>
        </w:rPr>
        <w:t>2020年“三公”经费预算与2019年持平，无增减。</w:t>
      </w:r>
      <w:r>
        <w:rPr>
          <w:rFonts w:hint="eastAsia" w:ascii="仿宋" w:hAnsi="仿宋" w:eastAsia="仿宋"/>
          <w:sz w:val="32"/>
          <w:szCs w:val="32"/>
        </w:rPr>
        <w:t>原因是</w:t>
      </w:r>
      <w:r>
        <w:rPr>
          <w:rFonts w:hint="eastAsia" w:ascii="仿宋" w:hAnsi="仿宋" w:eastAsia="仿宋"/>
          <w:sz w:val="32"/>
          <w:szCs w:val="32"/>
          <w:lang w:eastAsia="zh-CN"/>
        </w:rPr>
        <w:t>：</w:t>
      </w:r>
      <w:r>
        <w:rPr>
          <w:rFonts w:hint="eastAsia" w:ascii="仿宋" w:hAnsi="仿宋" w:eastAsia="仿宋"/>
          <w:sz w:val="32"/>
          <w:szCs w:val="32"/>
        </w:rPr>
        <w:t>认真贯彻落实中央“八项规定”精神和厉行节约要求，从严控制了“三公”经费开支。</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3、政府采购情况</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2020</w:t>
      </w:r>
      <w:r>
        <w:rPr>
          <w:rFonts w:ascii="仿宋" w:hAnsi="仿宋" w:eastAsia="仿宋"/>
          <w:sz w:val="32"/>
          <w:szCs w:val="32"/>
        </w:rPr>
        <w:t>年</w:t>
      </w:r>
      <w:r>
        <w:rPr>
          <w:rFonts w:hint="eastAsia" w:ascii="仿宋" w:hAnsi="仿宋" w:eastAsia="仿宋"/>
          <w:sz w:val="32"/>
          <w:szCs w:val="32"/>
        </w:rPr>
        <w:t>本</w:t>
      </w:r>
      <w:r>
        <w:rPr>
          <w:rFonts w:ascii="仿宋" w:hAnsi="仿宋" w:eastAsia="仿宋"/>
          <w:sz w:val="32"/>
          <w:szCs w:val="32"/>
        </w:rPr>
        <w:t>单位政府采购预算总额</w:t>
      </w:r>
      <w:r>
        <w:rPr>
          <w:rFonts w:hint="eastAsia" w:ascii="仿宋" w:hAnsi="仿宋" w:eastAsia="仿宋"/>
          <w:sz w:val="32"/>
          <w:szCs w:val="32"/>
        </w:rPr>
        <w:t>0</w:t>
      </w:r>
      <w:r>
        <w:rPr>
          <w:rFonts w:ascii="仿宋" w:hAnsi="仿宋" w:eastAsia="仿宋"/>
          <w:sz w:val="32"/>
          <w:szCs w:val="32"/>
        </w:rPr>
        <w:t>万元</w:t>
      </w:r>
      <w:r>
        <w:rPr>
          <w:rFonts w:hint="eastAsia" w:ascii="仿宋" w:hAnsi="仿宋" w:eastAsia="仿宋"/>
          <w:sz w:val="32"/>
          <w:szCs w:val="32"/>
        </w:rPr>
        <w:t>。本单位无政府采购预算。</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4.国有资产占用使用情况</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截至2019年12月31日，本单位未购置价值50万元以上，100万元以上专用设备。</w:t>
      </w:r>
      <w:r>
        <w:rPr>
          <w:rFonts w:ascii="仿宋" w:hAnsi="仿宋" w:eastAsia="仿宋"/>
          <w:sz w:val="32"/>
          <w:szCs w:val="32"/>
        </w:rPr>
        <w:t xml:space="preserve"> </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5.预算绩效目标情况</w:t>
      </w:r>
    </w:p>
    <w:p>
      <w:pPr>
        <w:spacing w:line="480" w:lineRule="exact"/>
        <w:ind w:firstLine="640" w:firstLineChars="200"/>
        <w:rPr>
          <w:rFonts w:hint="eastAsia" w:ascii="仿宋" w:hAnsi="仿宋" w:eastAsia="仿宋"/>
          <w:sz w:val="32"/>
          <w:szCs w:val="32"/>
        </w:rPr>
      </w:pPr>
      <w:r>
        <w:rPr>
          <w:rFonts w:hint="eastAsia" w:ascii="仿宋" w:hAnsi="仿宋" w:eastAsia="仿宋"/>
          <w:sz w:val="32"/>
          <w:szCs w:val="32"/>
        </w:rPr>
        <w:t>2020年本单位整体支出绩效目标174.93万元，其中：基本支出133.93万元，项目支出41万元。全部实行整体支出绩效目标管理，涉及一般公共预算当年拨款146万元。</w:t>
      </w:r>
    </w:p>
    <w:p>
      <w:pPr>
        <w:spacing w:line="48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2020年本单位</w:t>
      </w:r>
      <w:r>
        <w:rPr>
          <w:rFonts w:hint="eastAsia" w:ascii="仿宋" w:hAnsi="仿宋" w:eastAsia="仿宋"/>
          <w:sz w:val="32"/>
          <w:szCs w:val="32"/>
          <w:lang w:eastAsia="zh-CN"/>
        </w:rPr>
        <w:t>预算</w:t>
      </w:r>
      <w:r>
        <w:rPr>
          <w:rFonts w:hint="eastAsia" w:ascii="仿宋" w:hAnsi="仿宋" w:eastAsia="仿宋"/>
          <w:sz w:val="32"/>
          <w:szCs w:val="32"/>
        </w:rPr>
        <w:t>项目</w:t>
      </w:r>
      <w:r>
        <w:rPr>
          <w:rFonts w:hint="eastAsia" w:ascii="仿宋" w:hAnsi="仿宋" w:eastAsia="仿宋"/>
          <w:sz w:val="32"/>
          <w:szCs w:val="32"/>
          <w:lang w:eastAsia="zh-CN"/>
        </w:rPr>
        <w:t>金额为</w:t>
      </w:r>
      <w:r>
        <w:rPr>
          <w:rFonts w:hint="eastAsia" w:ascii="仿宋" w:hAnsi="仿宋" w:eastAsia="仿宋"/>
          <w:sz w:val="32"/>
          <w:szCs w:val="32"/>
          <w:lang w:val="en-US" w:eastAsia="zh-CN"/>
        </w:rPr>
        <w:t>41万元，为规范管理绩效工作，进一步优化支出结构，改进预算管理，我中心从绩效目标设定、绩效责任落实、绩效推进实施、绩效监控分析、绩效考核评估和绩效改进提升等几个方面制定了指导本单位预算绩效管理工作具体办法和操作细则。在编制部门预算时，对每个预算项目均设定了绩效目标并报送财政局，以备次年在预算执行时严格按照设定的目标开展项目。根据预算项目的性质、预算项目需要达到的目标分解落实到相应职能股室。设</w:t>
      </w:r>
      <w:bookmarkStart w:id="0" w:name="_GoBack"/>
      <w:bookmarkEnd w:id="0"/>
      <w:r>
        <w:rPr>
          <w:rFonts w:hint="eastAsia" w:ascii="仿宋" w:hAnsi="仿宋" w:eastAsia="仿宋"/>
          <w:sz w:val="32"/>
          <w:szCs w:val="32"/>
          <w:lang w:val="en-US" w:eastAsia="zh-CN"/>
        </w:rPr>
        <w:t>定绩效目标预算项目数3个，全部纳入目标绩效考核：①为大型就业招聘企业活动宣传等工作，提供相适应的服务。②为高校毕业招聘活动，提供更便捷的服务。③实现全区贫困家庭劳动力稳定就业，如期脱贫，按照相关政策措施完成任务。</w:t>
      </w:r>
    </w:p>
    <w:p>
      <w:pPr>
        <w:spacing w:line="48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整体工作的开展，区内就业政策逐步优化，社会公众的就业意识得到加强，社会的就业得到保障，社会公众的满意度超过95%。</w:t>
      </w:r>
    </w:p>
    <w:p>
      <w:pPr>
        <w:spacing w:line="480" w:lineRule="exact"/>
        <w:ind w:firstLine="643" w:firstLineChars="200"/>
        <w:rPr>
          <w:rFonts w:ascii="仿宋" w:hAnsi="仿宋" w:eastAsia="仿宋"/>
          <w:b/>
          <w:sz w:val="32"/>
          <w:szCs w:val="32"/>
        </w:rPr>
      </w:pPr>
      <w:r>
        <w:rPr>
          <w:rFonts w:hint="eastAsia" w:ascii="仿宋" w:hAnsi="仿宋" w:eastAsia="仿宋"/>
          <w:b/>
          <w:sz w:val="32"/>
          <w:szCs w:val="32"/>
        </w:rPr>
        <w:t>六、名词解释</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2、“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spacing w:line="480" w:lineRule="exact"/>
        <w:rPr>
          <w:rFonts w:hint="eastAsia" w:ascii="黑体" w:hAnsi="黑体" w:eastAsia="黑体"/>
          <w:b/>
          <w:sz w:val="32"/>
          <w:szCs w:val="32"/>
        </w:rPr>
      </w:pPr>
    </w:p>
    <w:p>
      <w:pPr>
        <w:spacing w:line="480" w:lineRule="exact"/>
        <w:rPr>
          <w:rFonts w:hint="eastAsia" w:ascii="黑体" w:hAnsi="黑体" w:eastAsia="黑体"/>
          <w:b/>
          <w:sz w:val="32"/>
          <w:szCs w:val="32"/>
        </w:rPr>
      </w:pPr>
    </w:p>
    <w:p>
      <w:pPr>
        <w:spacing w:line="480" w:lineRule="exact"/>
        <w:rPr>
          <w:rFonts w:hint="eastAsia" w:ascii="黑体" w:hAnsi="黑体" w:eastAsia="黑体"/>
          <w:b/>
          <w:sz w:val="32"/>
          <w:szCs w:val="32"/>
        </w:rPr>
      </w:pPr>
    </w:p>
    <w:p>
      <w:pPr>
        <w:spacing w:line="480" w:lineRule="exact"/>
        <w:rPr>
          <w:rFonts w:ascii="黑体" w:hAnsi="黑体" w:eastAsia="黑体"/>
          <w:b/>
          <w:sz w:val="32"/>
          <w:szCs w:val="32"/>
        </w:rPr>
      </w:pPr>
      <w:r>
        <w:rPr>
          <w:rFonts w:hint="eastAsia" w:ascii="黑体" w:hAnsi="黑体" w:eastAsia="黑体"/>
          <w:b/>
          <w:sz w:val="32"/>
          <w:szCs w:val="32"/>
        </w:rPr>
        <w:t>第二部分：部门预算公开的表格情况</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1、部门收支总体情况表</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2、部门收入总体情况表</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3、部门支出总体情况表</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4、部门支出总表（分类）</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5、省级基本支出预算明细表-工资福利支出</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6、省级基本支出预算明细表-商品和服务支出</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7、省级基本支出预算明细表-对个人和家庭的补助</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8、财政拨款收支总表</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9、一般公共预算支出情况表</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10、一般公共预算基本支出情况表</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11、一般公共预算省级基本支出预算明细表-工资福利支出</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12、一般公共预算省级基本支出预算明细表-商品和服务支出</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13、一般公共预算省级基本支出预算明细表-对个人和家庭的补助</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14、政府性基金预算支出情况表</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15、纳入专户管理的非税收入拨款省级支出预算分类汇总表</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16、一般公共预算拨款--经费拨款省级支出预算表</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17、省级专项资金预算汇总表</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18、一般公共预算“三公”经费预算表</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19、项目支出绩效目标表</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20、整体支出绩效目标表</w:t>
      </w:r>
    </w:p>
    <w:p>
      <w:pPr>
        <w:spacing w:line="480" w:lineRule="exact"/>
        <w:ind w:firstLine="560" w:firstLineChars="200"/>
        <w:rPr>
          <w:rFonts w:ascii="仿宋" w:hAnsi="仿宋" w:eastAsia="仿宋"/>
          <w:sz w:val="28"/>
          <w:szCs w:val="28"/>
        </w:rPr>
      </w:pPr>
    </w:p>
    <w:p>
      <w:pPr>
        <w:spacing w:line="480" w:lineRule="exact"/>
        <w:ind w:firstLine="560" w:firstLineChars="200"/>
        <w:rPr>
          <w:rFonts w:ascii="仿宋" w:hAnsi="仿宋" w:eastAsia="仿宋"/>
          <w:sz w:val="28"/>
          <w:szCs w:val="28"/>
        </w:rPr>
      </w:pPr>
      <w:r>
        <w:rPr>
          <w:rFonts w:hint="eastAsia" w:ascii="仿宋" w:hAnsi="仿宋" w:eastAsia="仿宋"/>
          <w:sz w:val="28"/>
          <w:szCs w:val="28"/>
        </w:rPr>
        <w:t>附件：2020年部门预算公开的表格情况.xls</w:t>
      </w:r>
    </w:p>
    <w:p>
      <w:pPr>
        <w:spacing w:line="480" w:lineRule="exact"/>
        <w:rPr>
          <w:rFonts w:ascii="仿宋" w:hAnsi="仿宋" w:eastAsia="仿宋"/>
          <w:sz w:val="28"/>
          <w:szCs w:val="28"/>
        </w:rPr>
      </w:pPr>
    </w:p>
    <w:p>
      <w:pPr>
        <w:spacing w:line="480" w:lineRule="exact"/>
        <w:rPr>
          <w:rFonts w:ascii="仿宋" w:hAnsi="仿宋" w:eastAsia="仿宋"/>
          <w:sz w:val="28"/>
          <w:szCs w:val="28"/>
        </w:rPr>
      </w:pPr>
      <w:r>
        <w:rPr>
          <w:rFonts w:hint="eastAsia" w:ascii="仿宋" w:hAnsi="仿宋" w:eastAsia="仿宋"/>
          <w:sz w:val="28"/>
          <w:szCs w:val="28"/>
        </w:rPr>
        <w:t xml:space="preserve">                          </w:t>
      </w:r>
    </w:p>
    <w:sectPr>
      <w:footerReference r:id="rId3" w:type="default"/>
      <w:pgSz w:w="11906" w:h="16838"/>
      <w:pgMar w:top="2098" w:right="1474" w:bottom="1985" w:left="1588" w:header="851" w:footer="170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328945"/>
      <w:docPartObj>
        <w:docPartGallery w:val="autotext"/>
      </w:docPartObj>
    </w:sdtPr>
    <w:sdtContent>
      <w:p>
        <w:pPr>
          <w:pStyle w:val="2"/>
          <w:jc w:val="center"/>
        </w:pPr>
        <w:r>
          <w:rPr>
            <w:lang w:val="zh-CN"/>
          </w:rPr>
          <w:fldChar w:fldCharType="begin"/>
        </w:r>
        <w:r>
          <w:rPr>
            <w:lang w:val="zh-CN"/>
          </w:rPr>
          <w:instrText xml:space="preserve"> PAGE   \* MERGEFORMAT </w:instrText>
        </w:r>
        <w:r>
          <w:rPr>
            <w:lang w:val="zh-CN"/>
          </w:rPr>
          <w:fldChar w:fldCharType="separate"/>
        </w:r>
        <w:r>
          <w:rPr>
            <w:lang w:val="zh-CN"/>
          </w:rPr>
          <w:t>3</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3F605"/>
    <w:multiLevelType w:val="singleLevel"/>
    <w:tmpl w:val="02B3F60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96AF0"/>
    <w:rsid w:val="00020FA3"/>
    <w:rsid w:val="00043823"/>
    <w:rsid w:val="000D6E72"/>
    <w:rsid w:val="000D7BF0"/>
    <w:rsid w:val="000E79B1"/>
    <w:rsid w:val="001063B7"/>
    <w:rsid w:val="0011149F"/>
    <w:rsid w:val="001C2D7A"/>
    <w:rsid w:val="002D5191"/>
    <w:rsid w:val="00312F1F"/>
    <w:rsid w:val="0034017C"/>
    <w:rsid w:val="00436C7D"/>
    <w:rsid w:val="00442BEC"/>
    <w:rsid w:val="00496AF0"/>
    <w:rsid w:val="004E1C03"/>
    <w:rsid w:val="00516C83"/>
    <w:rsid w:val="005C2895"/>
    <w:rsid w:val="00654393"/>
    <w:rsid w:val="0068272C"/>
    <w:rsid w:val="007914E6"/>
    <w:rsid w:val="007E24BB"/>
    <w:rsid w:val="008639CB"/>
    <w:rsid w:val="008647DB"/>
    <w:rsid w:val="009B23A4"/>
    <w:rsid w:val="00AD5611"/>
    <w:rsid w:val="00B22D76"/>
    <w:rsid w:val="00BE52AF"/>
    <w:rsid w:val="00C440BC"/>
    <w:rsid w:val="00CC04F1"/>
    <w:rsid w:val="00CC4DAB"/>
    <w:rsid w:val="00D21E27"/>
    <w:rsid w:val="00D470E2"/>
    <w:rsid w:val="00D83559"/>
    <w:rsid w:val="00D8392F"/>
    <w:rsid w:val="00D96D70"/>
    <w:rsid w:val="00DB3493"/>
    <w:rsid w:val="00DD7426"/>
    <w:rsid w:val="00DD7F15"/>
    <w:rsid w:val="00DE3466"/>
    <w:rsid w:val="00DF22B8"/>
    <w:rsid w:val="00E40504"/>
    <w:rsid w:val="00E407B8"/>
    <w:rsid w:val="00E73597"/>
    <w:rsid w:val="00E73DCD"/>
    <w:rsid w:val="00EC16A2"/>
    <w:rsid w:val="00ED239B"/>
    <w:rsid w:val="00FA4341"/>
    <w:rsid w:val="00FF2145"/>
    <w:rsid w:val="02A16F19"/>
    <w:rsid w:val="0A156721"/>
    <w:rsid w:val="28B356A1"/>
    <w:rsid w:val="2A711C30"/>
    <w:rsid w:val="35AE412E"/>
    <w:rsid w:val="376F60B1"/>
    <w:rsid w:val="3C0C55B7"/>
    <w:rsid w:val="49361FCF"/>
    <w:rsid w:val="49A5782D"/>
    <w:rsid w:val="580670B3"/>
    <w:rsid w:val="5B2F6F35"/>
    <w:rsid w:val="5D643C89"/>
    <w:rsid w:val="62420C82"/>
    <w:rsid w:val="6A6F36EC"/>
    <w:rsid w:val="76860B8B"/>
    <w:rsid w:val="7C5D33B2"/>
    <w:rsid w:val="7C663E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AA43E7-0B68-48CC-925F-0794D945ADF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470</Words>
  <Characters>2685</Characters>
  <Lines>22</Lines>
  <Paragraphs>6</Paragraphs>
  <TotalTime>19</TotalTime>
  <ScaleCrop>false</ScaleCrop>
  <LinksUpToDate>false</LinksUpToDate>
  <CharactersWithSpaces>3149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2019-12-31T07:43:00Z</dcterms:created>
  <dc:creator>Administrator</dc:creator>
  <cp:lastModifiedBy>Administrator</cp:lastModifiedBy>
  <cp:lastPrinted>2021-06-01T08:12:00Z</cp:lastPrinted>
  <dcterms:modified xsi:type="dcterms:W3CDTF">2021-06-01T09:38:52Z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C0D1DA63A9F9485687153712284613E6</vt:lpwstr>
  </property>
</Properties>
</file>