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仿宋" w:eastAsia="方正小标宋简体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益阳市</w:t>
      </w:r>
      <w:r>
        <w:rPr>
          <w:rFonts w:hint="eastAsia" w:ascii="方正小标宋简体" w:hAnsi="仿宋" w:eastAsia="方正小标宋简体"/>
          <w:sz w:val="44"/>
          <w:szCs w:val="44"/>
        </w:rPr>
        <w:t>赫山区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档案馆</w:t>
      </w:r>
    </w:p>
    <w:p>
      <w:pPr>
        <w:spacing w:line="4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2020年部门预算公开目录</w:t>
      </w:r>
    </w:p>
    <w:p>
      <w:pPr>
        <w:spacing w:line="440" w:lineRule="exact"/>
        <w:ind w:firstLine="562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第一部分：益阳市赫山区档案馆2020年部门预算说明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一、部门基本情况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1、职能职责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2、机构设置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二、部门预算单位构成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三、部门收支总体情况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四、一般公共预算拨款支出预算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五、其他重要事项的情况说明</w: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六、名词解释</w:t>
      </w:r>
    </w:p>
    <w:p>
      <w:pPr>
        <w:spacing w:line="44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第二部分：2020年部门预算公开的表格情况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1、部门收支总体情况表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2、部门收入总体情况表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3、部门支出总体情况表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8、政府性基金预算支出情况表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9、“三公”经费支出情况表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政府采购预算表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11、部门整体支出绩效目标申报表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、单位项目支出绩效目标申报表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13、重点项目支出绩效目标申报表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spacing w:line="4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益阳市赫山</w:t>
      </w:r>
      <w:r>
        <w:rPr>
          <w:rFonts w:hint="eastAsia" w:ascii="方正小标宋简体" w:hAnsi="仿宋" w:eastAsia="方正小标宋简体"/>
          <w:sz w:val="44"/>
          <w:szCs w:val="44"/>
        </w:rPr>
        <w:t>区档案馆</w:t>
      </w:r>
    </w:p>
    <w:p>
      <w:pPr>
        <w:spacing w:line="48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2020年部门预算公开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第一部分：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益阳市</w:t>
      </w:r>
      <w:r>
        <w:rPr>
          <w:rFonts w:hint="eastAsia" w:ascii="仿宋" w:hAnsi="仿宋" w:eastAsia="仿宋"/>
          <w:b/>
          <w:bCs/>
          <w:sz w:val="32"/>
          <w:szCs w:val="32"/>
        </w:rPr>
        <w:t>赫山区档案馆2020年部门预算说明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一、部门基本情况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负责对全区各单位档案进行管理，负责接收、征集、管理档案和开展档案利用．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2、机构设置</w:t>
      </w:r>
    </w:p>
    <w:p>
      <w:pPr>
        <w:spacing w:line="600" w:lineRule="exact"/>
        <w:ind w:firstLine="64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赫山区档案馆系原“益阳</w:t>
      </w:r>
      <w:r>
        <w:rPr>
          <w:rFonts w:hint="eastAsia" w:ascii="仿宋" w:hAnsi="仿宋" w:eastAsia="仿宋"/>
          <w:sz w:val="32"/>
          <w:szCs w:val="32"/>
          <w:lang w:eastAsia="zh-CN"/>
        </w:rPr>
        <w:t>市赫山区</w:t>
      </w:r>
      <w:r>
        <w:rPr>
          <w:rFonts w:hint="eastAsia" w:ascii="仿宋" w:hAnsi="仿宋" w:eastAsia="仿宋"/>
          <w:sz w:val="32"/>
          <w:szCs w:val="32"/>
        </w:rPr>
        <w:t>档案局”，正科级单位，2019年更改为现名，设有办公室、信息股、档案管理股。</w:t>
      </w:r>
    </w:p>
    <w:p>
      <w:pPr>
        <w:spacing w:line="600" w:lineRule="exact"/>
        <w:ind w:firstLine="643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本单位定</w:t>
      </w:r>
      <w:r>
        <w:rPr>
          <w:rFonts w:hint="eastAsia" w:ascii="仿宋" w:hAnsi="仿宋" w:eastAsia="仿宋" w:cs="仿宋"/>
          <w:sz w:val="32"/>
          <w:szCs w:val="32"/>
        </w:rPr>
        <w:t>编8人，2019年12月31日实际在编在岗人员8人，其中行政人员6人，全额事业管理人员2人，编制都已明确到人，退休人员6人。</w:t>
      </w:r>
    </w:p>
    <w:p>
      <w:pPr>
        <w:pStyle w:val="2"/>
        <w:rPr>
          <w:rFonts w:eastAsia="仿宋"/>
        </w:rPr>
      </w:pP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二、部门预算单位构成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赫山区档案馆</w:t>
      </w:r>
      <w:r>
        <w:rPr>
          <w:rFonts w:hint="eastAsia" w:ascii="仿宋" w:hAnsi="仿宋" w:eastAsia="仿宋"/>
          <w:sz w:val="28"/>
          <w:szCs w:val="28"/>
        </w:rPr>
        <w:t>只有本级，没有其他二级预算单位，因此，纳入2020年部门预算编制范围的只有</w:t>
      </w:r>
      <w:r>
        <w:rPr>
          <w:rFonts w:hint="eastAsia" w:ascii="仿宋" w:hAnsi="仿宋" w:eastAsia="仿宋"/>
          <w:sz w:val="32"/>
          <w:szCs w:val="32"/>
        </w:rPr>
        <w:t>赫山区档案馆</w:t>
      </w:r>
      <w:r>
        <w:rPr>
          <w:rFonts w:hint="eastAsia" w:ascii="仿宋" w:hAnsi="仿宋" w:eastAsia="仿宋"/>
          <w:sz w:val="28"/>
          <w:szCs w:val="28"/>
        </w:rPr>
        <w:t>本级。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三、部门收支总体情况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2020年部门预算公包括本级预算。收入既包括一般公共预算收入、政府性基金收入和国有资本经营预算收入，其他收入等收入；支出既包括保障本级机关基本运行的经费。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收入预算，2020年年初预算数117.57万元，其中，一般公共预算拨款110.77万元，政府性基金预算拨款0万元，国有资本经营预算拨款0万元，纳入专户管理的非税收入0万元，其他收入6.79万元。收入较去年增加16.57万元，主要是人员异动，人员经费增加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支出预算，2020年年初预算数117.57万元，其中，一般公共服务87.69万元，社会保障和就业支出14.38万元，卫生健康支出8.55万元，住房保障支出6.94万元。支出较去年增加16.57万元，主要是人员异动，人员经费增加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四、一般公共预算拨款支出预算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2020年一般公共预算拨款收入11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7万元，具体安排情况如下：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（一）基本支出：2020年年初预算数为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97.27</w:t>
      </w:r>
      <w:r>
        <w:rPr>
          <w:rFonts w:hint="eastAsia" w:ascii="仿宋" w:hAnsi="仿宋" w:eastAsia="仿宋"/>
          <w:sz w:val="28"/>
          <w:szCs w:val="28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  <w:bookmarkStart w:id="0" w:name="_GoBack"/>
      <w:bookmarkEnd w:id="0"/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（二）项目支出：2020年年初预算数为13.5万元，是指单位为完成特定行政工作任务或事业发展目标而发生的支出，</w:t>
      </w:r>
      <w:r>
        <w:rPr>
          <w:rFonts w:hint="eastAsia" w:ascii="仿宋" w:hAnsi="仿宋" w:eastAsia="仿宋" w:cs="仿宋_GB2312"/>
          <w:sz w:val="32"/>
          <w:szCs w:val="32"/>
        </w:rPr>
        <w:t>包括有关事业发展专项、专项业务费、基本建设支出。其中：档案代管4万元、档案管理平台维护5万元、档案设备购置2.5万元、党建经费1万元、活动费1万元。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五、其他重要事项的情况说明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1、机关运行经费</w:t>
      </w:r>
    </w:p>
    <w:p>
      <w:pPr>
        <w:spacing w:line="560" w:lineRule="exact"/>
        <w:ind w:firstLine="642"/>
        <w:outlineLvl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2020年我馆机关运行经费当年一般公共预算拨款11.75万元，比2019年预算增加1.49万元，增加15%。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2、“三公”经费预算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2020年“三公”经费预算数为2.8万元，其中，公务接待费2.8万元，公务用车购置及运行费 0万元（其中，公务用车购置费0 万元，公务用车运行费0 万元），因公出国（境）费 0万元。2020年“三公”经费预算较2019年减少1万元，主要是厉行节约，从严控制三公经费，公务接待费减少。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3、政府采购情况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年政府采购预算0万元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4.国有资产占用使用情况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  <w:lang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车辆合计0台，单价50万元（含）以上通用设备0套，单价100万元（含）以上专用设备0套。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5.预算绩效目标情况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2020年</w:t>
      </w:r>
      <w:r>
        <w:rPr>
          <w:rFonts w:hint="eastAsia" w:ascii="仿宋" w:hAnsi="仿宋" w:eastAsia="仿宋"/>
          <w:sz w:val="28"/>
          <w:szCs w:val="28"/>
          <w:lang w:eastAsia="zh-CN"/>
        </w:rPr>
        <w:t>益阳市赫山区档案馆</w:t>
      </w:r>
      <w:r>
        <w:rPr>
          <w:rFonts w:hint="eastAsia" w:ascii="仿宋" w:hAnsi="仿宋" w:eastAsia="仿宋"/>
          <w:sz w:val="28"/>
          <w:szCs w:val="28"/>
        </w:rPr>
        <w:t>整体支出绩效目标117.57万元，其中：基本支出104.07万元，项目支出13.5万元。全部实行整体支出绩效目标管理，涉及一般公共预算当年拨款110.77万元。</w:t>
      </w:r>
    </w:p>
    <w:p>
      <w:pPr>
        <w:spacing w:line="48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六、名词解释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“三公”经费：纳入省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spacing w:line="48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第二部分：部门预算公开的表格情况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1、部门收支总体情况表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2、部门收入总体情况表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3、部门支出总体情况表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4、财政拨款收支总体情况表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5、一般公共预算支出情况表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6、一般公共预算基本支出情况表(纵向)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7、一般公共预算基本支出情况表(横向)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8、政府性基金预算支出情况表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9、“三公”经费支出情况表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政府采购预算表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11、部门整体支出绩效目标申报表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、单位项目支出绩效目标申报表</w:t>
      </w:r>
    </w:p>
    <w:p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13、重点项目支出绩效目标申报表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附件：2020年部门预算公开的表格情况.xls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</w:p>
    <w:p>
      <w:pPr>
        <w:pStyle w:val="2"/>
        <w:rPr>
          <w:rFonts w:ascii="仿宋" w:hAnsi="仿宋" w:eastAsia="仿宋"/>
          <w:sz w:val="28"/>
          <w:szCs w:val="28"/>
        </w:rPr>
      </w:pPr>
    </w:p>
    <w:p/>
    <w:p>
      <w:pPr>
        <w:spacing w:line="480" w:lineRule="exact"/>
        <w:ind w:left="5600" w:hanging="5600" w:hangingChars="20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益阳市赫山区档案馆                                         2020年 1  月 10 日</w:t>
      </w:r>
    </w:p>
    <w:sectPr>
      <w:footerReference r:id="rId3" w:type="default"/>
      <w:pgSz w:w="11906" w:h="16838"/>
      <w:pgMar w:top="2098" w:right="1474" w:bottom="1985" w:left="1588" w:header="851" w:footer="170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28945"/>
    </w:sdtPr>
    <w:sdtContent>
      <w:p>
        <w:pPr>
          <w:pStyle w:val="4"/>
          <w:jc w:val="center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AF0"/>
    <w:rsid w:val="000D7BF0"/>
    <w:rsid w:val="00312F1F"/>
    <w:rsid w:val="0034017C"/>
    <w:rsid w:val="00496AF0"/>
    <w:rsid w:val="004E1C03"/>
    <w:rsid w:val="00516C83"/>
    <w:rsid w:val="008647DB"/>
    <w:rsid w:val="009122E8"/>
    <w:rsid w:val="0093735A"/>
    <w:rsid w:val="00CC4DAB"/>
    <w:rsid w:val="00EC16A2"/>
    <w:rsid w:val="00ED239B"/>
    <w:rsid w:val="00FA4341"/>
    <w:rsid w:val="00FF2145"/>
    <w:rsid w:val="214942FD"/>
    <w:rsid w:val="33957B53"/>
    <w:rsid w:val="3C4F3F76"/>
    <w:rsid w:val="53686B7E"/>
    <w:rsid w:val="6692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349</Words>
  <Characters>1992</Characters>
  <Lines>16</Lines>
  <Paragraphs>4</Paragraphs>
  <TotalTime>5</TotalTime>
  <ScaleCrop>false</ScaleCrop>
  <LinksUpToDate>false</LinksUpToDate>
  <CharactersWithSpaces>2337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2019-12-31T07:43:00Z</dcterms:created>
  <dc:creator>Administrator</dc:creator>
  <cp:lastModifiedBy>Administrator</cp:lastModifiedBy>
  <cp:lastPrinted>2019-12-31T07:37:00Z</cp:lastPrinted>
  <dcterms:modified xsi:type="dcterms:W3CDTF">2021-05-08T07:59:48Z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588298181E6A4A2A9A1CFBA121D77700</vt:lpwstr>
  </property>
</Properties>
</file>