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4358AB" w:rsidP="00F55638">
      <w:pPr>
        <w:spacing w:line="560" w:lineRule="exact"/>
        <w:jc w:val="center"/>
        <w:rPr>
          <w:sz w:val="44"/>
          <w:szCs w:val="44"/>
        </w:rPr>
      </w:pPr>
    </w:p>
    <w:p w:rsidR="00CF6AFB" w:rsidRDefault="00CF6AFB" w:rsidP="00F55638">
      <w:pPr>
        <w:spacing w:line="56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赫山区20</w:t>
      </w:r>
      <w:r w:rsidR="00967175">
        <w:rPr>
          <w:rFonts w:asciiTheme="majorEastAsia" w:eastAsiaTheme="majorEastAsia" w:hAnsiTheme="majorEastAsia" w:hint="eastAsia"/>
          <w:b/>
          <w:sz w:val="44"/>
          <w:szCs w:val="44"/>
        </w:rPr>
        <w:t>20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年政府决算公开目录</w:t>
      </w:r>
    </w:p>
    <w:p w:rsidR="00CF6AFB" w:rsidRDefault="00CF6AFB" w:rsidP="00F55638">
      <w:pPr>
        <w:spacing w:line="56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36728C" w:rsidRPr="007242F5" w:rsidRDefault="0036728C" w:rsidP="00F55638">
      <w:pPr>
        <w:spacing w:line="56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7242F5">
        <w:rPr>
          <w:rFonts w:asciiTheme="majorEastAsia" w:eastAsiaTheme="majorEastAsia" w:hAnsiTheme="majorEastAsia" w:hint="eastAsia"/>
          <w:b/>
          <w:sz w:val="36"/>
          <w:szCs w:val="36"/>
        </w:rPr>
        <w:t>第一部分 赫山区20</w:t>
      </w:r>
      <w:r w:rsidR="00967175">
        <w:rPr>
          <w:rFonts w:asciiTheme="majorEastAsia" w:eastAsiaTheme="majorEastAsia" w:hAnsiTheme="majorEastAsia" w:hint="eastAsia"/>
          <w:b/>
          <w:sz w:val="36"/>
          <w:szCs w:val="36"/>
        </w:rPr>
        <w:t>20</w:t>
      </w:r>
      <w:r w:rsidRPr="007242F5">
        <w:rPr>
          <w:rFonts w:asciiTheme="majorEastAsia" w:eastAsiaTheme="majorEastAsia" w:hAnsiTheme="majorEastAsia" w:hint="eastAsia"/>
          <w:b/>
          <w:sz w:val="36"/>
          <w:szCs w:val="36"/>
        </w:rPr>
        <w:t>年政府决算报表</w:t>
      </w:r>
    </w:p>
    <w:p w:rsidR="00CF6AFB" w:rsidRDefault="00CF6AFB" w:rsidP="00F55638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1、赫山区20</w:t>
      </w:r>
      <w:r w:rsidR="00967175">
        <w:rPr>
          <w:rFonts w:asciiTheme="majorEastAsia" w:eastAsiaTheme="majorEastAsia" w:hAnsiTheme="majorEastAsia" w:hint="eastAsia"/>
          <w:sz w:val="32"/>
          <w:szCs w:val="32"/>
        </w:rPr>
        <w:t>20</w:t>
      </w:r>
      <w:r>
        <w:rPr>
          <w:rFonts w:asciiTheme="majorEastAsia" w:eastAsiaTheme="majorEastAsia" w:hAnsiTheme="majorEastAsia" w:hint="eastAsia"/>
          <w:sz w:val="32"/>
          <w:szCs w:val="32"/>
        </w:rPr>
        <w:t>年度一般公共预算收入决算表</w:t>
      </w:r>
    </w:p>
    <w:p w:rsidR="00CF6AFB" w:rsidRDefault="00CF6AFB" w:rsidP="00F55638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2、赫山区20</w:t>
      </w:r>
      <w:r w:rsidR="00967175">
        <w:rPr>
          <w:rFonts w:asciiTheme="majorEastAsia" w:eastAsiaTheme="majorEastAsia" w:hAnsiTheme="majorEastAsia" w:hint="eastAsia"/>
          <w:sz w:val="32"/>
          <w:szCs w:val="32"/>
        </w:rPr>
        <w:t>20</w:t>
      </w:r>
      <w:r>
        <w:rPr>
          <w:rFonts w:asciiTheme="majorEastAsia" w:eastAsiaTheme="majorEastAsia" w:hAnsiTheme="majorEastAsia" w:hint="eastAsia"/>
          <w:sz w:val="32"/>
          <w:szCs w:val="32"/>
        </w:rPr>
        <w:t>年度一般公共预算支出决算表</w:t>
      </w:r>
    </w:p>
    <w:p w:rsidR="00CF6AFB" w:rsidRDefault="00CF6AFB" w:rsidP="00F55638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3、赫山区20</w:t>
      </w:r>
      <w:r w:rsidR="00967175">
        <w:rPr>
          <w:rFonts w:asciiTheme="majorEastAsia" w:eastAsiaTheme="majorEastAsia" w:hAnsiTheme="majorEastAsia" w:hint="eastAsia"/>
          <w:sz w:val="32"/>
          <w:szCs w:val="32"/>
        </w:rPr>
        <w:t>20</w:t>
      </w:r>
      <w:r>
        <w:rPr>
          <w:rFonts w:asciiTheme="majorEastAsia" w:eastAsiaTheme="majorEastAsia" w:hAnsiTheme="majorEastAsia" w:hint="eastAsia"/>
          <w:sz w:val="32"/>
          <w:szCs w:val="32"/>
        </w:rPr>
        <w:t>年度一般公共预算基本支出经济分类决算表</w:t>
      </w:r>
    </w:p>
    <w:p w:rsidR="00CF6AFB" w:rsidRDefault="00CF6AFB" w:rsidP="00F55638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4、赫山区20</w:t>
      </w:r>
      <w:r w:rsidR="00967175">
        <w:rPr>
          <w:rFonts w:asciiTheme="majorEastAsia" w:eastAsiaTheme="majorEastAsia" w:hAnsiTheme="majorEastAsia" w:hint="eastAsia"/>
          <w:sz w:val="32"/>
          <w:szCs w:val="32"/>
        </w:rPr>
        <w:t>20</w:t>
      </w:r>
      <w:r>
        <w:rPr>
          <w:rFonts w:asciiTheme="majorEastAsia" w:eastAsiaTheme="majorEastAsia" w:hAnsiTheme="majorEastAsia" w:hint="eastAsia"/>
          <w:sz w:val="32"/>
          <w:szCs w:val="32"/>
        </w:rPr>
        <w:t>年度一般公共预算税收返还和转移支付决算表</w:t>
      </w:r>
    </w:p>
    <w:p w:rsidR="00CF6AFB" w:rsidRDefault="00CF6AFB" w:rsidP="00F55638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5、赫山区20</w:t>
      </w:r>
      <w:r w:rsidR="00967175">
        <w:rPr>
          <w:rFonts w:asciiTheme="majorEastAsia" w:eastAsiaTheme="majorEastAsia" w:hAnsiTheme="majorEastAsia" w:hint="eastAsia"/>
          <w:sz w:val="32"/>
          <w:szCs w:val="32"/>
        </w:rPr>
        <w:t>20</w:t>
      </w:r>
      <w:r>
        <w:rPr>
          <w:rFonts w:asciiTheme="majorEastAsia" w:eastAsiaTheme="majorEastAsia" w:hAnsiTheme="majorEastAsia" w:hint="eastAsia"/>
          <w:sz w:val="32"/>
          <w:szCs w:val="32"/>
        </w:rPr>
        <w:t>年政府性基金收入决算表</w:t>
      </w:r>
    </w:p>
    <w:p w:rsidR="00CF6AFB" w:rsidRDefault="00CF6AFB" w:rsidP="00F55638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6、赫山区20</w:t>
      </w:r>
      <w:r w:rsidR="00967175">
        <w:rPr>
          <w:rFonts w:asciiTheme="majorEastAsia" w:eastAsiaTheme="majorEastAsia" w:hAnsiTheme="majorEastAsia" w:hint="eastAsia"/>
          <w:sz w:val="32"/>
          <w:szCs w:val="32"/>
        </w:rPr>
        <w:t>20</w:t>
      </w:r>
      <w:r>
        <w:rPr>
          <w:rFonts w:asciiTheme="majorEastAsia" w:eastAsiaTheme="majorEastAsia" w:hAnsiTheme="majorEastAsia" w:hint="eastAsia"/>
          <w:sz w:val="32"/>
          <w:szCs w:val="32"/>
        </w:rPr>
        <w:t>年政府性基金支出决算表</w:t>
      </w:r>
    </w:p>
    <w:p w:rsidR="00CF6AFB" w:rsidRDefault="00CF6AFB" w:rsidP="00F55638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7、赫山区20</w:t>
      </w:r>
      <w:r w:rsidR="00967175">
        <w:rPr>
          <w:rFonts w:asciiTheme="majorEastAsia" w:eastAsiaTheme="majorEastAsia" w:hAnsiTheme="majorEastAsia" w:hint="eastAsia"/>
          <w:sz w:val="32"/>
          <w:szCs w:val="32"/>
        </w:rPr>
        <w:t>20</w:t>
      </w:r>
      <w:r>
        <w:rPr>
          <w:rFonts w:asciiTheme="majorEastAsia" w:eastAsiaTheme="majorEastAsia" w:hAnsiTheme="majorEastAsia" w:hint="eastAsia"/>
          <w:sz w:val="32"/>
          <w:szCs w:val="32"/>
        </w:rPr>
        <w:t>年度政府性基金转移支付决算表</w:t>
      </w:r>
    </w:p>
    <w:p w:rsidR="00CF6AFB" w:rsidRDefault="00CF6AFB" w:rsidP="00F55638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8、赫山区20</w:t>
      </w:r>
      <w:r w:rsidR="00967175">
        <w:rPr>
          <w:rFonts w:asciiTheme="majorEastAsia" w:eastAsiaTheme="majorEastAsia" w:hAnsiTheme="majorEastAsia" w:hint="eastAsia"/>
          <w:sz w:val="32"/>
          <w:szCs w:val="32"/>
        </w:rPr>
        <w:t>20</w:t>
      </w:r>
      <w:r>
        <w:rPr>
          <w:rFonts w:asciiTheme="majorEastAsia" w:eastAsiaTheme="majorEastAsia" w:hAnsiTheme="majorEastAsia" w:hint="eastAsia"/>
          <w:sz w:val="32"/>
          <w:szCs w:val="32"/>
        </w:rPr>
        <w:t>年度国有资本经营预算收入决算表</w:t>
      </w:r>
    </w:p>
    <w:p w:rsidR="00CF6AFB" w:rsidRDefault="00CF6AFB" w:rsidP="00F55638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9、赫山区20</w:t>
      </w:r>
      <w:r w:rsidR="00967175">
        <w:rPr>
          <w:rFonts w:asciiTheme="majorEastAsia" w:eastAsiaTheme="majorEastAsia" w:hAnsiTheme="majorEastAsia" w:hint="eastAsia"/>
          <w:sz w:val="32"/>
          <w:szCs w:val="32"/>
        </w:rPr>
        <w:t>20</w:t>
      </w:r>
      <w:r>
        <w:rPr>
          <w:rFonts w:asciiTheme="majorEastAsia" w:eastAsiaTheme="majorEastAsia" w:hAnsiTheme="majorEastAsia" w:hint="eastAsia"/>
          <w:sz w:val="32"/>
          <w:szCs w:val="32"/>
        </w:rPr>
        <w:t>年度国有资本经营预算支出决算表</w:t>
      </w:r>
    </w:p>
    <w:p w:rsidR="00CF6AFB" w:rsidRDefault="00CF6AFB" w:rsidP="00F55638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10、赫山区20</w:t>
      </w:r>
      <w:r w:rsidR="00967175">
        <w:rPr>
          <w:rFonts w:asciiTheme="majorEastAsia" w:eastAsiaTheme="majorEastAsia" w:hAnsiTheme="majorEastAsia" w:hint="eastAsia"/>
          <w:sz w:val="32"/>
          <w:szCs w:val="32"/>
        </w:rPr>
        <w:t>20</w:t>
      </w:r>
      <w:r>
        <w:rPr>
          <w:rFonts w:asciiTheme="majorEastAsia" w:eastAsiaTheme="majorEastAsia" w:hAnsiTheme="majorEastAsia" w:hint="eastAsia"/>
          <w:sz w:val="32"/>
          <w:szCs w:val="32"/>
        </w:rPr>
        <w:t>年度国有资本经营转移性收支决算录入表</w:t>
      </w:r>
    </w:p>
    <w:p w:rsidR="00CF6AFB" w:rsidRDefault="00CF6AFB" w:rsidP="00F55638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11、赫山区20</w:t>
      </w:r>
      <w:r w:rsidR="00967175">
        <w:rPr>
          <w:rFonts w:asciiTheme="majorEastAsia" w:eastAsiaTheme="majorEastAsia" w:hAnsiTheme="majorEastAsia" w:hint="eastAsia"/>
          <w:sz w:val="32"/>
          <w:szCs w:val="32"/>
        </w:rPr>
        <w:t>20</w:t>
      </w:r>
      <w:r>
        <w:rPr>
          <w:rFonts w:asciiTheme="majorEastAsia" w:eastAsiaTheme="majorEastAsia" w:hAnsiTheme="majorEastAsia" w:hint="eastAsia"/>
          <w:sz w:val="32"/>
          <w:szCs w:val="32"/>
        </w:rPr>
        <w:t>年度社会保险基金收入决算表</w:t>
      </w:r>
    </w:p>
    <w:p w:rsidR="00CF6AFB" w:rsidRDefault="00CF6AFB" w:rsidP="00F55638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12、赫山区20</w:t>
      </w:r>
      <w:r w:rsidR="00967175">
        <w:rPr>
          <w:rFonts w:asciiTheme="majorEastAsia" w:eastAsiaTheme="majorEastAsia" w:hAnsiTheme="majorEastAsia" w:hint="eastAsia"/>
          <w:sz w:val="32"/>
          <w:szCs w:val="32"/>
        </w:rPr>
        <w:t>20</w:t>
      </w:r>
      <w:r>
        <w:rPr>
          <w:rFonts w:asciiTheme="majorEastAsia" w:eastAsiaTheme="majorEastAsia" w:hAnsiTheme="majorEastAsia" w:hint="eastAsia"/>
          <w:sz w:val="32"/>
          <w:szCs w:val="32"/>
        </w:rPr>
        <w:t>年度社会保险基金支出决算表</w:t>
      </w:r>
    </w:p>
    <w:p w:rsidR="00CF6AFB" w:rsidRDefault="00CF6AFB" w:rsidP="00F55638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13、赫山区20</w:t>
      </w:r>
      <w:r w:rsidR="00967175">
        <w:rPr>
          <w:rFonts w:asciiTheme="majorEastAsia" w:eastAsiaTheme="majorEastAsia" w:hAnsiTheme="majorEastAsia" w:hint="eastAsia"/>
          <w:sz w:val="32"/>
          <w:szCs w:val="32"/>
        </w:rPr>
        <w:t>20</w:t>
      </w:r>
      <w:r>
        <w:rPr>
          <w:rFonts w:asciiTheme="majorEastAsia" w:eastAsiaTheme="majorEastAsia" w:hAnsiTheme="majorEastAsia" w:hint="eastAsia"/>
          <w:sz w:val="32"/>
          <w:szCs w:val="32"/>
        </w:rPr>
        <w:t>年度政府一般债务限额和余额情况决算表</w:t>
      </w:r>
    </w:p>
    <w:p w:rsidR="00CF6AFB" w:rsidRDefault="00CF6AFB" w:rsidP="00F55638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lastRenderedPageBreak/>
        <w:t>14、赫山区20</w:t>
      </w:r>
      <w:r w:rsidR="00967175">
        <w:rPr>
          <w:rFonts w:asciiTheme="majorEastAsia" w:eastAsiaTheme="majorEastAsia" w:hAnsiTheme="majorEastAsia" w:hint="eastAsia"/>
          <w:sz w:val="32"/>
          <w:szCs w:val="32"/>
        </w:rPr>
        <w:t>20</w:t>
      </w:r>
      <w:r>
        <w:rPr>
          <w:rFonts w:asciiTheme="majorEastAsia" w:eastAsiaTheme="majorEastAsia" w:hAnsiTheme="majorEastAsia" w:hint="eastAsia"/>
          <w:sz w:val="32"/>
          <w:szCs w:val="32"/>
        </w:rPr>
        <w:t>年度政府专项债务限额和余额情况决算表</w:t>
      </w:r>
    </w:p>
    <w:p w:rsidR="00552E81" w:rsidRDefault="00552E81" w:rsidP="00F55638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15、赫山区20</w:t>
      </w:r>
      <w:r w:rsidR="00967175">
        <w:rPr>
          <w:rFonts w:asciiTheme="majorEastAsia" w:eastAsiaTheme="majorEastAsia" w:hAnsiTheme="majorEastAsia" w:hint="eastAsia"/>
          <w:sz w:val="32"/>
          <w:szCs w:val="32"/>
        </w:rPr>
        <w:t>20</w:t>
      </w:r>
      <w:r>
        <w:rPr>
          <w:rFonts w:asciiTheme="majorEastAsia" w:eastAsiaTheme="majorEastAsia" w:hAnsiTheme="majorEastAsia" w:hint="eastAsia"/>
          <w:sz w:val="32"/>
          <w:szCs w:val="32"/>
        </w:rPr>
        <w:t>年度三公经费汇总决算表</w:t>
      </w:r>
    </w:p>
    <w:p w:rsidR="000E1394" w:rsidRDefault="005B3D72" w:rsidP="00F55638">
      <w:pPr>
        <w:spacing w:line="560" w:lineRule="exact"/>
        <w:ind w:left="640" w:hangingChars="200" w:hanging="64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16</w:t>
      </w:r>
      <w:r w:rsidR="000E1394">
        <w:rPr>
          <w:rFonts w:asciiTheme="majorEastAsia" w:eastAsiaTheme="majorEastAsia" w:hAnsiTheme="majorEastAsia" w:hint="eastAsia"/>
          <w:sz w:val="32"/>
          <w:szCs w:val="32"/>
        </w:rPr>
        <w:t>、赫山区20</w:t>
      </w:r>
      <w:r w:rsidR="00967175">
        <w:rPr>
          <w:rFonts w:asciiTheme="majorEastAsia" w:eastAsiaTheme="majorEastAsia" w:hAnsiTheme="majorEastAsia" w:hint="eastAsia"/>
          <w:sz w:val="32"/>
          <w:szCs w:val="32"/>
        </w:rPr>
        <w:t>20</w:t>
      </w:r>
      <w:r w:rsidR="000E1394">
        <w:rPr>
          <w:rFonts w:asciiTheme="majorEastAsia" w:eastAsiaTheme="majorEastAsia" w:hAnsiTheme="majorEastAsia" w:hint="eastAsia"/>
          <w:sz w:val="32"/>
          <w:szCs w:val="32"/>
        </w:rPr>
        <w:t>年度一般公共预算本级支出决算表</w:t>
      </w:r>
    </w:p>
    <w:p w:rsidR="00E20DF8" w:rsidRDefault="005B3D72" w:rsidP="00F55638">
      <w:pPr>
        <w:spacing w:line="560" w:lineRule="exact"/>
        <w:ind w:left="640" w:hangingChars="200" w:hanging="64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17</w:t>
      </w:r>
      <w:r w:rsidR="00E20DF8">
        <w:rPr>
          <w:rFonts w:asciiTheme="majorEastAsia" w:eastAsiaTheme="majorEastAsia" w:hAnsiTheme="majorEastAsia" w:hint="eastAsia"/>
          <w:sz w:val="32"/>
          <w:szCs w:val="32"/>
        </w:rPr>
        <w:t>、赫山区20</w:t>
      </w:r>
      <w:r w:rsidR="00967175">
        <w:rPr>
          <w:rFonts w:asciiTheme="majorEastAsia" w:eastAsiaTheme="majorEastAsia" w:hAnsiTheme="majorEastAsia" w:hint="eastAsia"/>
          <w:sz w:val="32"/>
          <w:szCs w:val="32"/>
        </w:rPr>
        <w:t>20</w:t>
      </w:r>
      <w:r w:rsidR="00E20DF8">
        <w:rPr>
          <w:rFonts w:asciiTheme="majorEastAsia" w:eastAsiaTheme="majorEastAsia" w:hAnsiTheme="majorEastAsia" w:hint="eastAsia"/>
          <w:sz w:val="32"/>
          <w:szCs w:val="32"/>
        </w:rPr>
        <w:t>年度专项转移支付收入决算表</w:t>
      </w:r>
    </w:p>
    <w:p w:rsidR="001E12A3" w:rsidRPr="00CF6AFB" w:rsidRDefault="001E12A3" w:rsidP="00F55638">
      <w:pPr>
        <w:spacing w:line="560" w:lineRule="exact"/>
        <w:ind w:left="640" w:hangingChars="200" w:hanging="64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18、赫山区20</w:t>
      </w:r>
      <w:r w:rsidR="00967175">
        <w:rPr>
          <w:rFonts w:asciiTheme="majorEastAsia" w:eastAsiaTheme="majorEastAsia" w:hAnsiTheme="majorEastAsia" w:hint="eastAsia"/>
          <w:sz w:val="32"/>
          <w:szCs w:val="32"/>
        </w:rPr>
        <w:t>20</w:t>
      </w:r>
      <w:r>
        <w:rPr>
          <w:rFonts w:asciiTheme="majorEastAsia" w:eastAsiaTheme="majorEastAsia" w:hAnsiTheme="majorEastAsia" w:hint="eastAsia"/>
          <w:sz w:val="32"/>
          <w:szCs w:val="32"/>
        </w:rPr>
        <w:t>年度预备费使用情况表</w:t>
      </w:r>
    </w:p>
    <w:p w:rsidR="00F55638" w:rsidRDefault="00F55638" w:rsidP="00F55638">
      <w:pPr>
        <w:spacing w:line="56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:rsidR="000E1394" w:rsidRPr="007242F5" w:rsidRDefault="000E1394" w:rsidP="00F55638">
      <w:pPr>
        <w:spacing w:line="56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7242F5">
        <w:rPr>
          <w:rFonts w:asciiTheme="majorEastAsia" w:eastAsiaTheme="majorEastAsia" w:hAnsiTheme="majorEastAsia" w:hint="eastAsia"/>
          <w:b/>
          <w:sz w:val="36"/>
          <w:szCs w:val="36"/>
        </w:rPr>
        <w:t>第二部分 赫山区20</w:t>
      </w:r>
      <w:r w:rsidR="00967175">
        <w:rPr>
          <w:rFonts w:asciiTheme="majorEastAsia" w:eastAsiaTheme="majorEastAsia" w:hAnsiTheme="majorEastAsia" w:hint="eastAsia"/>
          <w:b/>
          <w:sz w:val="36"/>
          <w:szCs w:val="36"/>
        </w:rPr>
        <w:t>20</w:t>
      </w:r>
      <w:r w:rsidRPr="007242F5">
        <w:rPr>
          <w:rFonts w:asciiTheme="majorEastAsia" w:eastAsiaTheme="majorEastAsia" w:hAnsiTheme="majorEastAsia" w:hint="eastAsia"/>
          <w:b/>
          <w:sz w:val="36"/>
          <w:szCs w:val="36"/>
        </w:rPr>
        <w:t>年政府决算情况说明</w:t>
      </w:r>
    </w:p>
    <w:p w:rsidR="00552E81" w:rsidRDefault="00552E81" w:rsidP="00F55638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1</w:t>
      </w:r>
      <w:r w:rsidR="001E12A3">
        <w:rPr>
          <w:rFonts w:asciiTheme="majorEastAsia" w:eastAsiaTheme="majorEastAsia" w:hAnsiTheme="majorEastAsia" w:hint="eastAsia"/>
          <w:sz w:val="32"/>
          <w:szCs w:val="32"/>
        </w:rPr>
        <w:t>9</w:t>
      </w:r>
      <w:r>
        <w:rPr>
          <w:rFonts w:asciiTheme="majorEastAsia" w:eastAsiaTheme="majorEastAsia" w:hAnsiTheme="majorEastAsia" w:hint="eastAsia"/>
          <w:sz w:val="32"/>
          <w:szCs w:val="32"/>
        </w:rPr>
        <w:t>、20</w:t>
      </w:r>
      <w:r w:rsidR="00967175">
        <w:rPr>
          <w:rFonts w:asciiTheme="majorEastAsia" w:eastAsiaTheme="majorEastAsia" w:hAnsiTheme="majorEastAsia" w:hint="eastAsia"/>
          <w:sz w:val="32"/>
          <w:szCs w:val="32"/>
        </w:rPr>
        <w:t>20</w:t>
      </w:r>
      <w:r>
        <w:rPr>
          <w:rFonts w:asciiTheme="majorEastAsia" w:eastAsiaTheme="majorEastAsia" w:hAnsiTheme="majorEastAsia" w:hint="eastAsia"/>
          <w:sz w:val="32"/>
          <w:szCs w:val="32"/>
        </w:rPr>
        <w:t>年决算及20</w:t>
      </w:r>
      <w:r w:rsidR="00422A94">
        <w:rPr>
          <w:rFonts w:asciiTheme="majorEastAsia" w:eastAsiaTheme="majorEastAsia" w:hAnsiTheme="majorEastAsia" w:hint="eastAsia"/>
          <w:sz w:val="32"/>
          <w:szCs w:val="32"/>
        </w:rPr>
        <w:t>2</w:t>
      </w:r>
      <w:r w:rsidR="00967175">
        <w:rPr>
          <w:rFonts w:asciiTheme="majorEastAsia" w:eastAsiaTheme="majorEastAsia" w:hAnsiTheme="majorEastAsia" w:hint="eastAsia"/>
          <w:sz w:val="32"/>
          <w:szCs w:val="32"/>
        </w:rPr>
        <w:t>1</w:t>
      </w:r>
      <w:r>
        <w:rPr>
          <w:rFonts w:asciiTheme="majorEastAsia" w:eastAsiaTheme="majorEastAsia" w:hAnsiTheme="majorEastAsia" w:hint="eastAsia"/>
          <w:sz w:val="32"/>
          <w:szCs w:val="32"/>
        </w:rPr>
        <w:t>年上半年预算执行情况</w:t>
      </w:r>
    </w:p>
    <w:p w:rsidR="00552E81" w:rsidRDefault="001E12A3" w:rsidP="00F55638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20</w:t>
      </w:r>
      <w:r w:rsidR="00552E81">
        <w:rPr>
          <w:rFonts w:asciiTheme="majorEastAsia" w:eastAsiaTheme="majorEastAsia" w:hAnsiTheme="majorEastAsia" w:hint="eastAsia"/>
          <w:sz w:val="32"/>
          <w:szCs w:val="32"/>
        </w:rPr>
        <w:t>、益阳市赫山区政府20</w:t>
      </w:r>
      <w:r w:rsidR="00967175">
        <w:rPr>
          <w:rFonts w:asciiTheme="majorEastAsia" w:eastAsiaTheme="majorEastAsia" w:hAnsiTheme="majorEastAsia" w:hint="eastAsia"/>
          <w:sz w:val="32"/>
          <w:szCs w:val="32"/>
        </w:rPr>
        <w:t>20</w:t>
      </w:r>
      <w:r w:rsidR="00552E81">
        <w:rPr>
          <w:rFonts w:asciiTheme="majorEastAsia" w:eastAsiaTheme="majorEastAsia" w:hAnsiTheme="majorEastAsia" w:hint="eastAsia"/>
          <w:sz w:val="32"/>
          <w:szCs w:val="32"/>
        </w:rPr>
        <w:t>年转移支付执行情况说明</w:t>
      </w:r>
    </w:p>
    <w:p w:rsidR="005B3D72" w:rsidRDefault="005B3D72" w:rsidP="005B3D72">
      <w:pPr>
        <w:spacing w:line="560" w:lineRule="exact"/>
        <w:ind w:left="640" w:hangingChars="200" w:hanging="64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2</w:t>
      </w:r>
      <w:r w:rsidR="001E12A3">
        <w:rPr>
          <w:rFonts w:asciiTheme="majorEastAsia" w:eastAsiaTheme="majorEastAsia" w:hAnsiTheme="majorEastAsia" w:hint="eastAsia"/>
          <w:sz w:val="32"/>
          <w:szCs w:val="32"/>
        </w:rPr>
        <w:t>1</w:t>
      </w:r>
      <w:r>
        <w:rPr>
          <w:rFonts w:asciiTheme="majorEastAsia" w:eastAsiaTheme="majorEastAsia" w:hAnsiTheme="majorEastAsia" w:hint="eastAsia"/>
          <w:sz w:val="32"/>
          <w:szCs w:val="32"/>
        </w:rPr>
        <w:t>、益阳市赫山区20</w:t>
      </w:r>
      <w:r w:rsidR="00967175">
        <w:rPr>
          <w:rFonts w:asciiTheme="majorEastAsia" w:eastAsiaTheme="majorEastAsia" w:hAnsiTheme="majorEastAsia" w:hint="eastAsia"/>
          <w:sz w:val="32"/>
          <w:szCs w:val="32"/>
        </w:rPr>
        <w:t>20</w:t>
      </w:r>
      <w:r>
        <w:rPr>
          <w:rFonts w:asciiTheme="majorEastAsia" w:eastAsiaTheme="majorEastAsia" w:hAnsiTheme="majorEastAsia" w:hint="eastAsia"/>
          <w:sz w:val="32"/>
          <w:szCs w:val="32"/>
        </w:rPr>
        <w:t>年“三公经费”决算执行情况说明（本级汇总）</w:t>
      </w:r>
    </w:p>
    <w:p w:rsidR="00552E81" w:rsidRDefault="005B3D72" w:rsidP="00F55638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2</w:t>
      </w:r>
      <w:r w:rsidR="001E12A3">
        <w:rPr>
          <w:rFonts w:asciiTheme="majorEastAsia" w:eastAsiaTheme="majorEastAsia" w:hAnsiTheme="majorEastAsia" w:hint="eastAsia"/>
          <w:sz w:val="32"/>
          <w:szCs w:val="32"/>
        </w:rPr>
        <w:t>2</w:t>
      </w:r>
      <w:r w:rsidR="00552E81">
        <w:rPr>
          <w:rFonts w:asciiTheme="majorEastAsia" w:eastAsiaTheme="majorEastAsia" w:hAnsiTheme="majorEastAsia" w:hint="eastAsia"/>
          <w:sz w:val="32"/>
          <w:szCs w:val="32"/>
        </w:rPr>
        <w:t>、益阳市赫山区20</w:t>
      </w:r>
      <w:r w:rsidR="00967175">
        <w:rPr>
          <w:rFonts w:asciiTheme="majorEastAsia" w:eastAsiaTheme="majorEastAsia" w:hAnsiTheme="majorEastAsia" w:hint="eastAsia"/>
          <w:sz w:val="32"/>
          <w:szCs w:val="32"/>
        </w:rPr>
        <w:t>20</w:t>
      </w:r>
      <w:r w:rsidR="00552E81">
        <w:rPr>
          <w:rFonts w:asciiTheme="majorEastAsia" w:eastAsiaTheme="majorEastAsia" w:hAnsiTheme="majorEastAsia" w:hint="eastAsia"/>
          <w:sz w:val="32"/>
          <w:szCs w:val="32"/>
        </w:rPr>
        <w:t>年预算绩效工作开展情况说明</w:t>
      </w:r>
    </w:p>
    <w:p w:rsidR="00552E81" w:rsidRDefault="005B3D72" w:rsidP="00F55638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2</w:t>
      </w:r>
      <w:r w:rsidR="001E12A3">
        <w:rPr>
          <w:rFonts w:asciiTheme="majorEastAsia" w:eastAsiaTheme="majorEastAsia" w:hAnsiTheme="majorEastAsia" w:hint="eastAsia"/>
          <w:sz w:val="32"/>
          <w:szCs w:val="32"/>
        </w:rPr>
        <w:t>3</w:t>
      </w:r>
      <w:r w:rsidR="00552E81">
        <w:rPr>
          <w:rFonts w:asciiTheme="majorEastAsia" w:eastAsiaTheme="majorEastAsia" w:hAnsiTheme="majorEastAsia" w:hint="eastAsia"/>
          <w:sz w:val="32"/>
          <w:szCs w:val="32"/>
        </w:rPr>
        <w:t>、益阳市赫山区20</w:t>
      </w:r>
      <w:r w:rsidR="00967175">
        <w:rPr>
          <w:rFonts w:asciiTheme="majorEastAsia" w:eastAsiaTheme="majorEastAsia" w:hAnsiTheme="majorEastAsia" w:hint="eastAsia"/>
          <w:sz w:val="32"/>
          <w:szCs w:val="32"/>
        </w:rPr>
        <w:t>20</w:t>
      </w:r>
      <w:r w:rsidR="00552E81">
        <w:rPr>
          <w:rFonts w:asciiTheme="majorEastAsia" w:eastAsiaTheme="majorEastAsia" w:hAnsiTheme="majorEastAsia" w:hint="eastAsia"/>
          <w:sz w:val="32"/>
          <w:szCs w:val="32"/>
        </w:rPr>
        <w:t>年政府举措债务情况说明</w:t>
      </w:r>
    </w:p>
    <w:p w:rsidR="00EE7507" w:rsidRDefault="00EE7507" w:rsidP="00F55638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2</w:t>
      </w:r>
      <w:r w:rsidR="001E12A3">
        <w:rPr>
          <w:rFonts w:asciiTheme="majorEastAsia" w:eastAsiaTheme="majorEastAsia" w:hAnsiTheme="majorEastAsia" w:hint="eastAsia"/>
          <w:sz w:val="32"/>
          <w:szCs w:val="32"/>
        </w:rPr>
        <w:t>4</w:t>
      </w:r>
      <w:r>
        <w:rPr>
          <w:rFonts w:asciiTheme="majorEastAsia" w:eastAsiaTheme="majorEastAsia" w:hAnsiTheme="majorEastAsia" w:hint="eastAsia"/>
          <w:sz w:val="32"/>
          <w:szCs w:val="32"/>
        </w:rPr>
        <w:t>、益阳市赫山区20</w:t>
      </w:r>
      <w:r w:rsidR="00967175">
        <w:rPr>
          <w:rFonts w:asciiTheme="majorEastAsia" w:eastAsiaTheme="majorEastAsia" w:hAnsiTheme="majorEastAsia" w:hint="eastAsia"/>
          <w:sz w:val="32"/>
          <w:szCs w:val="32"/>
        </w:rPr>
        <w:t>20</w:t>
      </w:r>
      <w:r>
        <w:rPr>
          <w:rFonts w:asciiTheme="majorEastAsia" w:eastAsiaTheme="majorEastAsia" w:hAnsiTheme="majorEastAsia" w:hint="eastAsia"/>
          <w:sz w:val="32"/>
          <w:szCs w:val="32"/>
        </w:rPr>
        <w:t>年债务发行、债务付息情况说明</w:t>
      </w:r>
    </w:p>
    <w:p w:rsidR="00EE7507" w:rsidRDefault="00EE7507" w:rsidP="00F55638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2</w:t>
      </w:r>
      <w:r w:rsidR="001E12A3">
        <w:rPr>
          <w:rFonts w:asciiTheme="majorEastAsia" w:eastAsiaTheme="majorEastAsia" w:hAnsiTheme="majorEastAsia" w:hint="eastAsia"/>
          <w:sz w:val="32"/>
          <w:szCs w:val="32"/>
        </w:rPr>
        <w:t>5</w:t>
      </w:r>
      <w:r>
        <w:rPr>
          <w:rFonts w:asciiTheme="majorEastAsia" w:eastAsiaTheme="majorEastAsia" w:hAnsiTheme="majorEastAsia" w:hint="eastAsia"/>
          <w:sz w:val="32"/>
          <w:szCs w:val="32"/>
        </w:rPr>
        <w:t>、益阳市赫山区20</w:t>
      </w:r>
      <w:r w:rsidR="00967175">
        <w:rPr>
          <w:rFonts w:asciiTheme="majorEastAsia" w:eastAsiaTheme="majorEastAsia" w:hAnsiTheme="majorEastAsia" w:hint="eastAsia"/>
          <w:sz w:val="32"/>
          <w:szCs w:val="32"/>
        </w:rPr>
        <w:t>20</w:t>
      </w:r>
      <w:r>
        <w:rPr>
          <w:rFonts w:asciiTheme="majorEastAsia" w:eastAsiaTheme="majorEastAsia" w:hAnsiTheme="majorEastAsia" w:hint="eastAsia"/>
          <w:sz w:val="32"/>
          <w:szCs w:val="32"/>
        </w:rPr>
        <w:t>年地方政府债券资金安排使用情况说明</w:t>
      </w:r>
    </w:p>
    <w:p w:rsidR="00EE7507" w:rsidRDefault="00EE7507" w:rsidP="00F55638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2</w:t>
      </w:r>
      <w:r w:rsidR="001E12A3">
        <w:rPr>
          <w:rFonts w:asciiTheme="majorEastAsia" w:eastAsiaTheme="majorEastAsia" w:hAnsiTheme="majorEastAsia" w:hint="eastAsia"/>
          <w:sz w:val="32"/>
          <w:szCs w:val="32"/>
        </w:rPr>
        <w:t>6</w:t>
      </w:r>
      <w:r>
        <w:rPr>
          <w:rFonts w:asciiTheme="majorEastAsia" w:eastAsiaTheme="majorEastAsia" w:hAnsiTheme="majorEastAsia" w:hint="eastAsia"/>
          <w:sz w:val="32"/>
          <w:szCs w:val="32"/>
        </w:rPr>
        <w:t>、益阳市赫山区20</w:t>
      </w:r>
      <w:r w:rsidR="00967175">
        <w:rPr>
          <w:rFonts w:asciiTheme="majorEastAsia" w:eastAsiaTheme="majorEastAsia" w:hAnsiTheme="majorEastAsia" w:hint="eastAsia"/>
          <w:sz w:val="32"/>
          <w:szCs w:val="32"/>
        </w:rPr>
        <w:t>20</w:t>
      </w:r>
      <w:r>
        <w:rPr>
          <w:rFonts w:asciiTheme="majorEastAsia" w:eastAsiaTheme="majorEastAsia" w:hAnsiTheme="majorEastAsia" w:hint="eastAsia"/>
          <w:sz w:val="32"/>
          <w:szCs w:val="32"/>
        </w:rPr>
        <w:t>年预备费使用情况说明</w:t>
      </w:r>
    </w:p>
    <w:p w:rsidR="00EE7507" w:rsidRDefault="00EE7507" w:rsidP="00D061D7">
      <w:pPr>
        <w:spacing w:line="560" w:lineRule="exact"/>
        <w:ind w:left="640" w:hangingChars="200" w:hanging="64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lastRenderedPageBreak/>
        <w:t>2</w:t>
      </w:r>
      <w:r w:rsidR="001E12A3">
        <w:rPr>
          <w:rFonts w:asciiTheme="majorEastAsia" w:eastAsiaTheme="majorEastAsia" w:hAnsiTheme="majorEastAsia" w:hint="eastAsia"/>
          <w:sz w:val="32"/>
          <w:szCs w:val="32"/>
        </w:rPr>
        <w:t>7</w:t>
      </w:r>
      <w:r>
        <w:rPr>
          <w:rFonts w:asciiTheme="majorEastAsia" w:eastAsiaTheme="majorEastAsia" w:hAnsiTheme="majorEastAsia" w:hint="eastAsia"/>
          <w:sz w:val="32"/>
          <w:szCs w:val="32"/>
        </w:rPr>
        <w:t>、益阳市赫山区20</w:t>
      </w:r>
      <w:r w:rsidR="00967175">
        <w:rPr>
          <w:rFonts w:asciiTheme="majorEastAsia" w:eastAsiaTheme="majorEastAsia" w:hAnsiTheme="majorEastAsia" w:hint="eastAsia"/>
          <w:sz w:val="32"/>
          <w:szCs w:val="32"/>
        </w:rPr>
        <w:t>20</w:t>
      </w:r>
      <w:r>
        <w:rPr>
          <w:rFonts w:asciiTheme="majorEastAsia" w:eastAsiaTheme="majorEastAsia" w:hAnsiTheme="majorEastAsia" w:hint="eastAsia"/>
          <w:sz w:val="32"/>
          <w:szCs w:val="32"/>
        </w:rPr>
        <w:t>年国有经营预算收支</w:t>
      </w:r>
      <w:r w:rsidR="00D061D7">
        <w:rPr>
          <w:rFonts w:asciiTheme="majorEastAsia" w:eastAsiaTheme="majorEastAsia" w:hAnsiTheme="majorEastAsia" w:hint="eastAsia"/>
          <w:sz w:val="32"/>
          <w:szCs w:val="32"/>
        </w:rPr>
        <w:t>及转移支付</w:t>
      </w:r>
      <w:r>
        <w:rPr>
          <w:rFonts w:asciiTheme="majorEastAsia" w:eastAsiaTheme="majorEastAsia" w:hAnsiTheme="majorEastAsia" w:hint="eastAsia"/>
          <w:sz w:val="32"/>
          <w:szCs w:val="32"/>
        </w:rPr>
        <w:t>情况说明</w:t>
      </w:r>
    </w:p>
    <w:p w:rsidR="005B3D72" w:rsidRDefault="005B3D72">
      <w:pPr>
        <w:spacing w:line="560" w:lineRule="exact"/>
        <w:ind w:left="640" w:hangingChars="200" w:hanging="640"/>
        <w:rPr>
          <w:rFonts w:asciiTheme="majorEastAsia" w:eastAsiaTheme="majorEastAsia" w:hAnsiTheme="majorEastAsia"/>
          <w:sz w:val="32"/>
          <w:szCs w:val="32"/>
        </w:rPr>
      </w:pPr>
    </w:p>
    <w:sectPr w:rsidR="005B3D72" w:rsidSect="00CF6AFB">
      <w:pgSz w:w="11906" w:h="16838"/>
      <w:pgMar w:top="2098" w:right="1474" w:bottom="1985" w:left="158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0E1394"/>
    <w:rsid w:val="001E12A3"/>
    <w:rsid w:val="001E693E"/>
    <w:rsid w:val="00323B43"/>
    <w:rsid w:val="0036728C"/>
    <w:rsid w:val="003C7C21"/>
    <w:rsid w:val="003D37D8"/>
    <w:rsid w:val="00422A94"/>
    <w:rsid w:val="00426133"/>
    <w:rsid w:val="004358AB"/>
    <w:rsid w:val="00504103"/>
    <w:rsid w:val="00552E81"/>
    <w:rsid w:val="005B3D72"/>
    <w:rsid w:val="007242F5"/>
    <w:rsid w:val="00826D46"/>
    <w:rsid w:val="008B7726"/>
    <w:rsid w:val="00967175"/>
    <w:rsid w:val="00C2228D"/>
    <w:rsid w:val="00CF6AFB"/>
    <w:rsid w:val="00D061D7"/>
    <w:rsid w:val="00D31D50"/>
    <w:rsid w:val="00D86D84"/>
    <w:rsid w:val="00E20DF8"/>
    <w:rsid w:val="00E85088"/>
    <w:rsid w:val="00EE7507"/>
    <w:rsid w:val="00F55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15</cp:revision>
  <dcterms:created xsi:type="dcterms:W3CDTF">2008-09-11T17:20:00Z</dcterms:created>
  <dcterms:modified xsi:type="dcterms:W3CDTF">2021-10-14T01:55:00Z</dcterms:modified>
</cp:coreProperties>
</file>