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5C0" w:rsidRPr="002228A8" w:rsidRDefault="004F45C0">
      <w:pPr>
        <w:jc w:val="center"/>
        <w:rPr>
          <w:rFonts w:ascii="仿宋" w:eastAsia="仿宋" w:hAnsi="仿宋" w:hint="eastAsia"/>
          <w:sz w:val="48"/>
          <w:szCs w:val="48"/>
        </w:rPr>
      </w:pPr>
    </w:p>
    <w:p w:rsidR="004F45C0" w:rsidRDefault="002228A8">
      <w:pPr>
        <w:jc w:val="center"/>
        <w:rPr>
          <w:rFonts w:asciiTheme="majorEastAsia" w:eastAsiaTheme="majorEastAsia" w:hAnsiTheme="majorEastAsia" w:hint="eastAsia"/>
          <w:b/>
          <w:sz w:val="48"/>
          <w:szCs w:val="48"/>
        </w:rPr>
      </w:pPr>
      <w:r w:rsidRPr="004F45C0">
        <w:rPr>
          <w:rFonts w:asciiTheme="majorEastAsia" w:eastAsiaTheme="majorEastAsia" w:hAnsiTheme="majorEastAsia" w:hint="eastAsia"/>
          <w:b/>
          <w:sz w:val="48"/>
          <w:szCs w:val="48"/>
        </w:rPr>
        <w:t>赫山区</w:t>
      </w:r>
      <w:r w:rsidRPr="004F45C0">
        <w:rPr>
          <w:rFonts w:asciiTheme="majorEastAsia" w:eastAsiaTheme="majorEastAsia" w:hAnsiTheme="majorEastAsia" w:hint="eastAsia"/>
          <w:b/>
          <w:sz w:val="48"/>
          <w:szCs w:val="48"/>
        </w:rPr>
        <w:t>20</w:t>
      </w:r>
      <w:r w:rsidRPr="004F45C0">
        <w:rPr>
          <w:rFonts w:asciiTheme="majorEastAsia" w:eastAsiaTheme="majorEastAsia" w:hAnsiTheme="majorEastAsia"/>
          <w:b/>
          <w:sz w:val="48"/>
          <w:szCs w:val="48"/>
        </w:rPr>
        <w:t>20</w:t>
      </w:r>
      <w:r w:rsidRPr="004F45C0">
        <w:rPr>
          <w:rFonts w:asciiTheme="majorEastAsia" w:eastAsiaTheme="majorEastAsia" w:hAnsiTheme="majorEastAsia" w:hint="eastAsia"/>
          <w:b/>
          <w:sz w:val="48"/>
          <w:szCs w:val="48"/>
        </w:rPr>
        <w:t>年度“三公经费”</w:t>
      </w:r>
    </w:p>
    <w:p w:rsidR="00F127C2" w:rsidRPr="004F45C0" w:rsidRDefault="002228A8" w:rsidP="004F45C0">
      <w:pPr>
        <w:jc w:val="center"/>
        <w:rPr>
          <w:rFonts w:asciiTheme="majorEastAsia" w:eastAsiaTheme="majorEastAsia" w:hAnsiTheme="majorEastAsia" w:hint="eastAsia"/>
          <w:b/>
          <w:sz w:val="48"/>
          <w:szCs w:val="48"/>
        </w:rPr>
      </w:pPr>
      <w:r w:rsidRPr="004F45C0">
        <w:rPr>
          <w:rFonts w:asciiTheme="majorEastAsia" w:eastAsiaTheme="majorEastAsia" w:hAnsiTheme="majorEastAsia" w:hint="eastAsia"/>
          <w:b/>
          <w:sz w:val="48"/>
          <w:szCs w:val="48"/>
        </w:rPr>
        <w:t>决算支出</w:t>
      </w:r>
      <w:r w:rsidRPr="004F45C0">
        <w:rPr>
          <w:rFonts w:asciiTheme="majorEastAsia" w:eastAsiaTheme="majorEastAsia" w:hAnsiTheme="majorEastAsia" w:hint="eastAsia"/>
          <w:b/>
          <w:sz w:val="48"/>
          <w:szCs w:val="48"/>
        </w:rPr>
        <w:t>情况说明</w:t>
      </w:r>
    </w:p>
    <w:p w:rsidR="004F45C0" w:rsidRPr="002228A8" w:rsidRDefault="004F45C0">
      <w:pPr>
        <w:jc w:val="center"/>
        <w:rPr>
          <w:rFonts w:ascii="仿宋" w:eastAsia="仿宋" w:hAnsi="仿宋"/>
          <w:sz w:val="48"/>
          <w:szCs w:val="48"/>
        </w:rPr>
      </w:pPr>
    </w:p>
    <w:p w:rsidR="00F127C2" w:rsidRPr="004F45C0" w:rsidRDefault="002228A8" w:rsidP="002228A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F45C0">
        <w:rPr>
          <w:rFonts w:ascii="仿宋" w:eastAsia="仿宋" w:hAnsi="仿宋" w:hint="eastAsia"/>
          <w:sz w:val="32"/>
          <w:szCs w:val="32"/>
        </w:rPr>
        <w:t>20</w:t>
      </w:r>
      <w:r w:rsidRPr="004F45C0">
        <w:rPr>
          <w:rFonts w:ascii="仿宋" w:eastAsia="仿宋" w:hAnsi="仿宋"/>
          <w:sz w:val="32"/>
          <w:szCs w:val="32"/>
        </w:rPr>
        <w:t>20</w:t>
      </w:r>
      <w:r w:rsidRPr="004F45C0">
        <w:rPr>
          <w:rFonts w:ascii="仿宋" w:eastAsia="仿宋" w:hAnsi="仿宋" w:hint="eastAsia"/>
          <w:sz w:val="32"/>
          <w:szCs w:val="32"/>
        </w:rPr>
        <w:t>年度部门决算“三公经费”支出单位，包括区本级行政单位、事业单位、各乡镇、街道以及其他使用财政拨款安排三公经费的单位。</w:t>
      </w:r>
    </w:p>
    <w:p w:rsidR="00F127C2" w:rsidRPr="004F45C0" w:rsidRDefault="002228A8" w:rsidP="002228A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F45C0">
        <w:rPr>
          <w:rFonts w:ascii="仿宋" w:eastAsia="仿宋" w:hAnsi="仿宋" w:hint="eastAsia"/>
          <w:sz w:val="32"/>
          <w:szCs w:val="32"/>
        </w:rPr>
        <w:t>20</w:t>
      </w:r>
      <w:r w:rsidRPr="004F45C0">
        <w:rPr>
          <w:rFonts w:ascii="仿宋" w:eastAsia="仿宋" w:hAnsi="仿宋"/>
          <w:sz w:val="32"/>
          <w:szCs w:val="32"/>
        </w:rPr>
        <w:t>20</w:t>
      </w:r>
      <w:r w:rsidRPr="004F45C0">
        <w:rPr>
          <w:rFonts w:ascii="仿宋" w:eastAsia="仿宋" w:hAnsi="仿宋" w:hint="eastAsia"/>
          <w:sz w:val="32"/>
          <w:szCs w:val="32"/>
        </w:rPr>
        <w:t>年益阳市赫山区各预算单位“三公经费”决算支出数为</w:t>
      </w:r>
      <w:r w:rsidRPr="004F45C0">
        <w:rPr>
          <w:rFonts w:ascii="仿宋" w:eastAsia="仿宋" w:hAnsi="仿宋"/>
          <w:sz w:val="32"/>
          <w:szCs w:val="32"/>
        </w:rPr>
        <w:t>818.41</w:t>
      </w:r>
      <w:r w:rsidRPr="004F45C0">
        <w:rPr>
          <w:rFonts w:ascii="仿宋" w:eastAsia="仿宋" w:hAnsi="仿宋" w:hint="eastAsia"/>
          <w:sz w:val="32"/>
          <w:szCs w:val="32"/>
        </w:rPr>
        <w:t>万元，较</w:t>
      </w:r>
      <w:r w:rsidRPr="004F45C0">
        <w:rPr>
          <w:rFonts w:ascii="仿宋" w:eastAsia="仿宋" w:hAnsi="仿宋" w:hint="eastAsia"/>
          <w:sz w:val="32"/>
          <w:szCs w:val="32"/>
        </w:rPr>
        <w:t>201</w:t>
      </w:r>
      <w:r w:rsidRPr="004F45C0">
        <w:rPr>
          <w:rFonts w:ascii="仿宋" w:eastAsia="仿宋" w:hAnsi="仿宋"/>
          <w:sz w:val="32"/>
          <w:szCs w:val="32"/>
        </w:rPr>
        <w:t>9</w:t>
      </w:r>
      <w:r w:rsidRPr="004F45C0">
        <w:rPr>
          <w:rFonts w:ascii="仿宋" w:eastAsia="仿宋" w:hAnsi="仿宋" w:hint="eastAsia"/>
          <w:sz w:val="32"/>
          <w:szCs w:val="32"/>
        </w:rPr>
        <w:t>年决算数</w:t>
      </w:r>
      <w:r w:rsidRPr="004F45C0">
        <w:rPr>
          <w:rFonts w:ascii="仿宋" w:eastAsia="仿宋" w:hAnsi="仿宋"/>
          <w:sz w:val="32"/>
          <w:szCs w:val="32"/>
        </w:rPr>
        <w:t>988.37</w:t>
      </w:r>
      <w:r w:rsidRPr="004F45C0">
        <w:rPr>
          <w:rFonts w:ascii="仿宋" w:eastAsia="仿宋" w:hAnsi="仿宋" w:hint="eastAsia"/>
          <w:sz w:val="32"/>
          <w:szCs w:val="32"/>
        </w:rPr>
        <w:t>万元</w:t>
      </w:r>
      <w:r w:rsidRPr="004F45C0">
        <w:rPr>
          <w:rFonts w:ascii="仿宋" w:eastAsia="仿宋" w:hAnsi="仿宋" w:hint="eastAsia"/>
          <w:sz w:val="32"/>
          <w:szCs w:val="32"/>
        </w:rPr>
        <w:t>减少</w:t>
      </w:r>
      <w:r w:rsidRPr="004F45C0">
        <w:rPr>
          <w:rFonts w:ascii="仿宋" w:eastAsia="仿宋" w:hAnsi="仿宋" w:hint="eastAsia"/>
          <w:sz w:val="32"/>
          <w:szCs w:val="32"/>
        </w:rPr>
        <w:t>169.96</w:t>
      </w:r>
      <w:r w:rsidRPr="004F45C0">
        <w:rPr>
          <w:rFonts w:ascii="仿宋" w:eastAsia="仿宋" w:hAnsi="仿宋" w:hint="eastAsia"/>
          <w:sz w:val="32"/>
          <w:szCs w:val="32"/>
        </w:rPr>
        <w:t>万元，</w:t>
      </w:r>
      <w:r w:rsidRPr="004F45C0">
        <w:rPr>
          <w:rFonts w:ascii="仿宋" w:eastAsia="仿宋" w:hAnsi="仿宋" w:hint="eastAsia"/>
          <w:sz w:val="32"/>
          <w:szCs w:val="32"/>
        </w:rPr>
        <w:t>下降</w:t>
      </w:r>
      <w:r w:rsidRPr="004F45C0">
        <w:rPr>
          <w:rFonts w:ascii="仿宋" w:eastAsia="仿宋" w:hAnsi="仿宋" w:hint="eastAsia"/>
          <w:sz w:val="32"/>
          <w:szCs w:val="32"/>
        </w:rPr>
        <w:t>17.2</w:t>
      </w:r>
      <w:r w:rsidRPr="004F45C0">
        <w:rPr>
          <w:rFonts w:ascii="仿宋" w:eastAsia="仿宋" w:hAnsi="仿宋" w:hint="eastAsia"/>
          <w:sz w:val="32"/>
          <w:szCs w:val="32"/>
        </w:rPr>
        <w:t>%</w:t>
      </w:r>
      <w:r w:rsidRPr="004F45C0">
        <w:rPr>
          <w:rFonts w:ascii="仿宋" w:eastAsia="仿宋" w:hAnsi="仿宋" w:hint="eastAsia"/>
          <w:sz w:val="32"/>
          <w:szCs w:val="32"/>
        </w:rPr>
        <w:t>。</w:t>
      </w:r>
    </w:p>
    <w:p w:rsidR="00F127C2" w:rsidRPr="004F45C0" w:rsidRDefault="002228A8" w:rsidP="002228A8">
      <w:pPr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4F45C0">
        <w:rPr>
          <w:rFonts w:ascii="仿宋" w:eastAsia="仿宋" w:hAnsi="仿宋" w:hint="eastAsia"/>
          <w:sz w:val="32"/>
          <w:szCs w:val="32"/>
        </w:rPr>
        <w:t>“三公经费”</w:t>
      </w:r>
      <w:r w:rsidRPr="004F45C0">
        <w:rPr>
          <w:rFonts w:ascii="仿宋" w:eastAsia="仿宋" w:hAnsi="仿宋" w:hint="eastAsia"/>
          <w:sz w:val="32"/>
          <w:szCs w:val="32"/>
        </w:rPr>
        <w:t>下降，主要原因是按照党中央、国务院关于过紧日子的有关要求，厉行节约，大力压减了公用经费和非刚性、非急需的一般性支出，合理保障必要的刚性支出需求。</w:t>
      </w:r>
    </w:p>
    <w:p w:rsidR="00F127C2" w:rsidRPr="004F45C0" w:rsidRDefault="002228A8" w:rsidP="002228A8">
      <w:pPr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4F45C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</w:t>
      </w:r>
      <w:r w:rsidRPr="004F45C0">
        <w:rPr>
          <w:rFonts w:ascii="仿宋" w:eastAsia="仿宋" w:hAnsi="仿宋" w:hint="eastAsia"/>
          <w:sz w:val="32"/>
          <w:szCs w:val="32"/>
        </w:rPr>
        <w:t>三公经费”中：因公出国（境）费为</w:t>
      </w:r>
      <w:r w:rsidRPr="004F45C0">
        <w:rPr>
          <w:rFonts w:ascii="仿宋" w:eastAsia="仿宋" w:hAnsi="仿宋" w:hint="eastAsia"/>
          <w:sz w:val="32"/>
          <w:szCs w:val="32"/>
        </w:rPr>
        <w:t>0</w:t>
      </w:r>
      <w:r w:rsidRPr="004F45C0">
        <w:rPr>
          <w:rFonts w:ascii="仿宋" w:eastAsia="仿宋" w:hAnsi="仿宋" w:hint="eastAsia"/>
          <w:sz w:val="32"/>
          <w:szCs w:val="32"/>
        </w:rPr>
        <w:t>万元，比上年</w:t>
      </w:r>
      <w:r w:rsidRPr="004F45C0">
        <w:rPr>
          <w:rFonts w:ascii="仿宋" w:eastAsia="仿宋" w:hAnsi="仿宋" w:hint="eastAsia"/>
          <w:sz w:val="32"/>
          <w:szCs w:val="32"/>
        </w:rPr>
        <w:t>减少</w:t>
      </w:r>
      <w:r w:rsidRPr="004F45C0">
        <w:rPr>
          <w:rFonts w:ascii="仿宋" w:eastAsia="仿宋" w:hAnsi="仿宋" w:hint="eastAsia"/>
          <w:sz w:val="32"/>
          <w:szCs w:val="32"/>
        </w:rPr>
        <w:t>20.8</w:t>
      </w:r>
      <w:r w:rsidRPr="004F45C0">
        <w:rPr>
          <w:rFonts w:ascii="仿宋" w:eastAsia="仿宋" w:hAnsi="仿宋" w:hint="eastAsia"/>
          <w:sz w:val="32"/>
          <w:szCs w:val="32"/>
        </w:rPr>
        <w:t>万元，下降</w:t>
      </w:r>
      <w:r w:rsidRPr="004F45C0">
        <w:rPr>
          <w:rFonts w:ascii="仿宋" w:eastAsia="仿宋" w:hAnsi="仿宋" w:hint="eastAsia"/>
          <w:sz w:val="32"/>
          <w:szCs w:val="32"/>
        </w:rPr>
        <w:t>100%</w:t>
      </w:r>
      <w:r w:rsidRPr="004F45C0">
        <w:rPr>
          <w:rFonts w:ascii="仿宋" w:eastAsia="仿宋" w:hAnsi="仿宋" w:hint="eastAsia"/>
          <w:sz w:val="32"/>
          <w:szCs w:val="32"/>
        </w:rPr>
        <w:t>；公务用车购置及运行维护费</w:t>
      </w:r>
      <w:r w:rsidRPr="004F45C0">
        <w:rPr>
          <w:rFonts w:ascii="仿宋" w:eastAsia="仿宋" w:hAnsi="仿宋" w:hint="eastAsia"/>
          <w:sz w:val="32"/>
          <w:szCs w:val="32"/>
        </w:rPr>
        <w:t>487.05</w:t>
      </w:r>
      <w:r w:rsidRPr="004F45C0">
        <w:rPr>
          <w:rFonts w:ascii="仿宋" w:eastAsia="仿宋" w:hAnsi="仿宋" w:hint="eastAsia"/>
          <w:sz w:val="32"/>
          <w:szCs w:val="32"/>
        </w:rPr>
        <w:t>万元，较</w:t>
      </w:r>
      <w:r w:rsidRPr="004F45C0">
        <w:rPr>
          <w:rFonts w:ascii="仿宋" w:eastAsia="仿宋" w:hAnsi="仿宋" w:hint="eastAsia"/>
          <w:sz w:val="32"/>
          <w:szCs w:val="32"/>
        </w:rPr>
        <w:t>201</w:t>
      </w:r>
      <w:r w:rsidRPr="004F45C0">
        <w:rPr>
          <w:rFonts w:ascii="仿宋" w:eastAsia="仿宋" w:hAnsi="仿宋"/>
          <w:sz w:val="32"/>
          <w:szCs w:val="32"/>
        </w:rPr>
        <w:t>9</w:t>
      </w:r>
      <w:r w:rsidRPr="004F45C0">
        <w:rPr>
          <w:rFonts w:ascii="仿宋" w:eastAsia="仿宋" w:hAnsi="仿宋" w:hint="eastAsia"/>
          <w:sz w:val="32"/>
          <w:szCs w:val="32"/>
        </w:rPr>
        <w:t>年决算数</w:t>
      </w:r>
      <w:r w:rsidRPr="004F45C0">
        <w:rPr>
          <w:rFonts w:ascii="仿宋" w:eastAsia="仿宋" w:hAnsi="仿宋" w:hint="eastAsia"/>
          <w:sz w:val="32"/>
          <w:szCs w:val="32"/>
        </w:rPr>
        <w:t>594.65</w:t>
      </w:r>
      <w:r w:rsidRPr="004F45C0">
        <w:rPr>
          <w:rFonts w:ascii="仿宋" w:eastAsia="仿宋" w:hAnsi="仿宋" w:hint="eastAsia"/>
          <w:sz w:val="32"/>
          <w:szCs w:val="32"/>
        </w:rPr>
        <w:t>万元</w:t>
      </w:r>
      <w:r w:rsidRPr="004F45C0">
        <w:rPr>
          <w:rFonts w:ascii="仿宋" w:eastAsia="仿宋" w:hAnsi="仿宋" w:hint="eastAsia"/>
          <w:sz w:val="32"/>
          <w:szCs w:val="32"/>
        </w:rPr>
        <w:t>减少</w:t>
      </w:r>
      <w:r w:rsidRPr="004F45C0">
        <w:rPr>
          <w:rFonts w:ascii="仿宋" w:eastAsia="仿宋" w:hAnsi="仿宋" w:hint="eastAsia"/>
          <w:sz w:val="32"/>
          <w:szCs w:val="32"/>
        </w:rPr>
        <w:t>107.6</w:t>
      </w:r>
      <w:r w:rsidRPr="004F45C0">
        <w:rPr>
          <w:rFonts w:ascii="仿宋" w:eastAsia="仿宋" w:hAnsi="仿宋" w:hint="eastAsia"/>
          <w:sz w:val="32"/>
          <w:szCs w:val="32"/>
        </w:rPr>
        <w:t>万元，</w:t>
      </w:r>
      <w:r w:rsidRPr="004F45C0">
        <w:rPr>
          <w:rFonts w:ascii="仿宋" w:eastAsia="仿宋" w:hAnsi="仿宋" w:hint="eastAsia"/>
          <w:sz w:val="32"/>
          <w:szCs w:val="32"/>
        </w:rPr>
        <w:t>下降</w:t>
      </w:r>
      <w:r w:rsidRPr="004F45C0">
        <w:rPr>
          <w:rFonts w:ascii="仿宋" w:eastAsia="仿宋" w:hAnsi="仿宋" w:hint="eastAsia"/>
          <w:sz w:val="32"/>
          <w:szCs w:val="32"/>
        </w:rPr>
        <w:t>18.09</w:t>
      </w:r>
      <w:r w:rsidRPr="004F45C0">
        <w:rPr>
          <w:rFonts w:ascii="仿宋" w:eastAsia="仿宋" w:hAnsi="仿宋" w:hint="eastAsia"/>
          <w:sz w:val="32"/>
          <w:szCs w:val="32"/>
        </w:rPr>
        <w:t>%</w:t>
      </w:r>
      <w:r w:rsidRPr="004F45C0">
        <w:rPr>
          <w:rFonts w:ascii="仿宋" w:eastAsia="仿宋" w:hAnsi="仿宋" w:hint="eastAsia"/>
          <w:sz w:val="32"/>
          <w:szCs w:val="32"/>
        </w:rPr>
        <w:t>，</w:t>
      </w:r>
      <w:r w:rsidRPr="004F45C0">
        <w:rPr>
          <w:rFonts w:ascii="仿宋" w:eastAsia="仿宋" w:hAnsi="仿宋" w:hint="eastAsia"/>
          <w:sz w:val="32"/>
          <w:szCs w:val="32"/>
        </w:rPr>
        <w:t>其中：公务用车购置费</w:t>
      </w:r>
      <w:r w:rsidRPr="004F45C0">
        <w:rPr>
          <w:rFonts w:ascii="仿宋" w:eastAsia="仿宋" w:hAnsi="仿宋" w:hint="eastAsia"/>
          <w:sz w:val="32"/>
          <w:szCs w:val="32"/>
        </w:rPr>
        <w:t>15</w:t>
      </w:r>
      <w:r w:rsidRPr="004F45C0">
        <w:rPr>
          <w:rFonts w:ascii="仿宋" w:eastAsia="仿宋" w:hAnsi="仿宋" w:hint="eastAsia"/>
          <w:sz w:val="32"/>
          <w:szCs w:val="32"/>
        </w:rPr>
        <w:t>万元，较</w:t>
      </w:r>
      <w:r w:rsidRPr="004F45C0">
        <w:rPr>
          <w:rFonts w:ascii="仿宋" w:eastAsia="仿宋" w:hAnsi="仿宋" w:hint="eastAsia"/>
          <w:sz w:val="32"/>
          <w:szCs w:val="32"/>
        </w:rPr>
        <w:t>201</w:t>
      </w:r>
      <w:r w:rsidRPr="004F45C0">
        <w:rPr>
          <w:rFonts w:ascii="仿宋" w:eastAsia="仿宋" w:hAnsi="仿宋" w:hint="eastAsia"/>
          <w:sz w:val="32"/>
          <w:szCs w:val="32"/>
        </w:rPr>
        <w:t>9</w:t>
      </w:r>
      <w:r w:rsidRPr="004F45C0">
        <w:rPr>
          <w:rFonts w:ascii="仿宋" w:eastAsia="仿宋" w:hAnsi="仿宋" w:hint="eastAsia"/>
          <w:sz w:val="32"/>
          <w:szCs w:val="32"/>
        </w:rPr>
        <w:t>年决算</w:t>
      </w:r>
      <w:r w:rsidRPr="004F45C0">
        <w:rPr>
          <w:rFonts w:ascii="仿宋" w:eastAsia="仿宋" w:hAnsi="仿宋" w:hint="eastAsia"/>
          <w:sz w:val="32"/>
          <w:szCs w:val="32"/>
        </w:rPr>
        <w:t>213.32</w:t>
      </w:r>
      <w:r w:rsidRPr="004F45C0">
        <w:rPr>
          <w:rFonts w:ascii="仿宋" w:eastAsia="仿宋" w:hAnsi="仿宋" w:hint="eastAsia"/>
          <w:sz w:val="32"/>
          <w:szCs w:val="32"/>
        </w:rPr>
        <w:t>万元</w:t>
      </w:r>
      <w:r w:rsidRPr="004F45C0">
        <w:rPr>
          <w:rFonts w:ascii="仿宋" w:eastAsia="仿宋" w:hAnsi="仿宋" w:hint="eastAsia"/>
          <w:sz w:val="32"/>
          <w:szCs w:val="32"/>
        </w:rPr>
        <w:t>减少</w:t>
      </w:r>
      <w:r w:rsidRPr="004F45C0">
        <w:rPr>
          <w:rFonts w:ascii="仿宋" w:eastAsia="仿宋" w:hAnsi="仿宋" w:hint="eastAsia"/>
          <w:sz w:val="32"/>
          <w:szCs w:val="32"/>
        </w:rPr>
        <w:t>198.32</w:t>
      </w:r>
      <w:r w:rsidRPr="004F45C0">
        <w:rPr>
          <w:rFonts w:ascii="仿宋" w:eastAsia="仿宋" w:hAnsi="仿宋" w:hint="eastAsia"/>
          <w:sz w:val="32"/>
          <w:szCs w:val="32"/>
        </w:rPr>
        <w:t>万元</w:t>
      </w:r>
      <w:r w:rsidRPr="004F45C0">
        <w:rPr>
          <w:rFonts w:ascii="仿宋" w:eastAsia="仿宋" w:hAnsi="仿宋" w:hint="eastAsia"/>
          <w:sz w:val="32"/>
          <w:szCs w:val="32"/>
        </w:rPr>
        <w:t>，下降</w:t>
      </w:r>
      <w:r w:rsidRPr="004F45C0">
        <w:rPr>
          <w:rFonts w:ascii="仿宋" w:eastAsia="仿宋" w:hAnsi="仿宋" w:hint="eastAsia"/>
          <w:sz w:val="32"/>
          <w:szCs w:val="32"/>
        </w:rPr>
        <w:t>92.97%</w:t>
      </w:r>
      <w:r w:rsidRPr="004F45C0">
        <w:rPr>
          <w:rFonts w:ascii="仿宋" w:eastAsia="仿宋" w:hAnsi="仿宋" w:hint="eastAsia"/>
          <w:sz w:val="32"/>
          <w:szCs w:val="32"/>
        </w:rPr>
        <w:t>；公务用车运行维护费</w:t>
      </w:r>
      <w:r w:rsidRPr="004F45C0">
        <w:rPr>
          <w:rFonts w:ascii="仿宋" w:eastAsia="仿宋" w:hAnsi="仿宋" w:hint="eastAsia"/>
          <w:sz w:val="32"/>
          <w:szCs w:val="32"/>
        </w:rPr>
        <w:t>472.05</w:t>
      </w:r>
      <w:r w:rsidRPr="004F45C0">
        <w:rPr>
          <w:rFonts w:ascii="仿宋" w:eastAsia="仿宋" w:hAnsi="仿宋" w:hint="eastAsia"/>
          <w:sz w:val="32"/>
          <w:szCs w:val="32"/>
        </w:rPr>
        <w:t>万元，较</w:t>
      </w:r>
      <w:r w:rsidRPr="004F45C0">
        <w:rPr>
          <w:rFonts w:ascii="仿宋" w:eastAsia="仿宋" w:hAnsi="仿宋" w:hint="eastAsia"/>
          <w:sz w:val="32"/>
          <w:szCs w:val="32"/>
        </w:rPr>
        <w:t>201</w:t>
      </w:r>
      <w:r w:rsidRPr="004F45C0">
        <w:rPr>
          <w:rFonts w:ascii="仿宋" w:eastAsia="仿宋" w:hAnsi="仿宋" w:hint="eastAsia"/>
          <w:sz w:val="32"/>
          <w:szCs w:val="32"/>
        </w:rPr>
        <w:t>9</w:t>
      </w:r>
      <w:r w:rsidRPr="004F45C0">
        <w:rPr>
          <w:rFonts w:ascii="仿宋" w:eastAsia="仿宋" w:hAnsi="仿宋" w:hint="eastAsia"/>
          <w:sz w:val="32"/>
          <w:szCs w:val="32"/>
        </w:rPr>
        <w:t>年决算</w:t>
      </w:r>
      <w:r w:rsidRPr="004F45C0">
        <w:rPr>
          <w:rFonts w:ascii="仿宋" w:eastAsia="仿宋" w:hAnsi="仿宋" w:hint="eastAsia"/>
          <w:sz w:val="32"/>
          <w:szCs w:val="32"/>
        </w:rPr>
        <w:t>381.33</w:t>
      </w:r>
      <w:r w:rsidRPr="004F45C0">
        <w:rPr>
          <w:rFonts w:ascii="仿宋" w:eastAsia="仿宋" w:hAnsi="仿宋" w:hint="eastAsia"/>
          <w:sz w:val="32"/>
          <w:szCs w:val="32"/>
        </w:rPr>
        <w:t>万元增加</w:t>
      </w:r>
      <w:r w:rsidRPr="004F45C0">
        <w:rPr>
          <w:rFonts w:ascii="仿宋" w:eastAsia="仿宋" w:hAnsi="仿宋" w:hint="eastAsia"/>
          <w:sz w:val="32"/>
          <w:szCs w:val="32"/>
        </w:rPr>
        <w:t>90.7</w:t>
      </w:r>
      <w:r w:rsidRPr="004F45C0">
        <w:rPr>
          <w:rFonts w:ascii="仿宋" w:eastAsia="仿宋" w:hAnsi="仿宋" w:hint="eastAsia"/>
          <w:sz w:val="32"/>
          <w:szCs w:val="32"/>
        </w:rPr>
        <w:t>2</w:t>
      </w:r>
      <w:r w:rsidRPr="004F45C0">
        <w:rPr>
          <w:rFonts w:ascii="仿宋" w:eastAsia="仿宋" w:hAnsi="仿宋" w:hint="eastAsia"/>
          <w:sz w:val="32"/>
          <w:szCs w:val="32"/>
        </w:rPr>
        <w:t>万元</w:t>
      </w:r>
      <w:r w:rsidRPr="004F45C0">
        <w:rPr>
          <w:rFonts w:ascii="仿宋" w:eastAsia="仿宋" w:hAnsi="仿宋" w:hint="eastAsia"/>
          <w:sz w:val="32"/>
          <w:szCs w:val="32"/>
        </w:rPr>
        <w:t>，增长</w:t>
      </w:r>
      <w:r w:rsidRPr="004F45C0">
        <w:rPr>
          <w:rFonts w:ascii="仿宋" w:eastAsia="仿宋" w:hAnsi="仿宋" w:hint="eastAsia"/>
          <w:sz w:val="32"/>
          <w:szCs w:val="32"/>
        </w:rPr>
        <w:t>23.79%</w:t>
      </w:r>
      <w:r w:rsidRPr="004F45C0">
        <w:rPr>
          <w:rFonts w:ascii="仿宋" w:eastAsia="仿宋" w:hAnsi="仿宋" w:hint="eastAsia"/>
          <w:sz w:val="32"/>
          <w:szCs w:val="32"/>
        </w:rPr>
        <w:t>，其主要原因一是有的单位如城管局和公路养护中心等，上年公务用车运行维护费在其他资金中列支，未列入统范筹，本年在财政拨款中列支；二是单位职能增加如市场监督管理局，与原来的工</w:t>
      </w:r>
      <w:r w:rsidRPr="004F45C0">
        <w:rPr>
          <w:rFonts w:ascii="仿宋" w:eastAsia="仿宋" w:hAnsi="仿宋" w:hint="eastAsia"/>
          <w:sz w:val="32"/>
          <w:szCs w:val="32"/>
        </w:rPr>
        <w:lastRenderedPageBreak/>
        <w:t>商合并而来，增加了工作职能，增长了支出。</w:t>
      </w:r>
      <w:r w:rsidRPr="004F45C0">
        <w:rPr>
          <w:rFonts w:ascii="仿宋" w:eastAsia="仿宋" w:hAnsi="仿宋" w:hint="eastAsia"/>
          <w:sz w:val="32"/>
          <w:szCs w:val="32"/>
        </w:rPr>
        <w:t>公务接待</w:t>
      </w:r>
      <w:r w:rsidRPr="004F45C0">
        <w:rPr>
          <w:rFonts w:ascii="仿宋" w:eastAsia="仿宋" w:hAnsi="仿宋" w:hint="eastAsia"/>
          <w:sz w:val="32"/>
          <w:szCs w:val="32"/>
        </w:rPr>
        <w:t>3</w:t>
      </w:r>
      <w:r w:rsidRPr="004F45C0">
        <w:rPr>
          <w:rFonts w:ascii="仿宋" w:eastAsia="仿宋" w:hAnsi="仿宋" w:hint="eastAsia"/>
          <w:sz w:val="32"/>
          <w:szCs w:val="32"/>
        </w:rPr>
        <w:t>31.36</w:t>
      </w:r>
      <w:r w:rsidRPr="004F45C0">
        <w:rPr>
          <w:rFonts w:ascii="仿宋" w:eastAsia="仿宋" w:hAnsi="仿宋" w:hint="eastAsia"/>
          <w:sz w:val="32"/>
          <w:szCs w:val="32"/>
        </w:rPr>
        <w:t>万元，较</w:t>
      </w:r>
      <w:r w:rsidRPr="004F45C0">
        <w:rPr>
          <w:rFonts w:ascii="仿宋" w:eastAsia="仿宋" w:hAnsi="仿宋" w:hint="eastAsia"/>
          <w:sz w:val="32"/>
          <w:szCs w:val="32"/>
        </w:rPr>
        <w:t>20</w:t>
      </w:r>
      <w:r w:rsidRPr="004F45C0">
        <w:rPr>
          <w:rFonts w:ascii="仿宋" w:eastAsia="仿宋" w:hAnsi="仿宋" w:hint="eastAsia"/>
          <w:sz w:val="32"/>
          <w:szCs w:val="32"/>
        </w:rPr>
        <w:t>19</w:t>
      </w:r>
      <w:r w:rsidRPr="004F45C0">
        <w:rPr>
          <w:rFonts w:ascii="仿宋" w:eastAsia="仿宋" w:hAnsi="仿宋" w:hint="eastAsia"/>
          <w:sz w:val="32"/>
          <w:szCs w:val="32"/>
        </w:rPr>
        <w:t>年决算</w:t>
      </w:r>
      <w:r w:rsidRPr="004F45C0">
        <w:rPr>
          <w:rFonts w:ascii="仿宋" w:eastAsia="仿宋" w:hAnsi="仿宋" w:hint="eastAsia"/>
          <w:sz w:val="32"/>
          <w:szCs w:val="32"/>
        </w:rPr>
        <w:t>372.</w:t>
      </w:r>
      <w:r w:rsidRPr="004F45C0">
        <w:rPr>
          <w:rFonts w:ascii="仿宋" w:eastAsia="仿宋" w:hAnsi="仿宋"/>
          <w:sz w:val="32"/>
          <w:szCs w:val="32"/>
        </w:rPr>
        <w:t>9</w:t>
      </w:r>
      <w:r w:rsidRPr="004F45C0">
        <w:rPr>
          <w:rFonts w:ascii="仿宋" w:eastAsia="仿宋" w:hAnsi="仿宋" w:hint="eastAsia"/>
          <w:sz w:val="32"/>
          <w:szCs w:val="32"/>
        </w:rPr>
        <w:t>2</w:t>
      </w:r>
      <w:r w:rsidRPr="004F45C0">
        <w:rPr>
          <w:rFonts w:ascii="仿宋" w:eastAsia="仿宋" w:hAnsi="仿宋" w:hint="eastAsia"/>
          <w:sz w:val="32"/>
          <w:szCs w:val="32"/>
        </w:rPr>
        <w:t>万元减少</w:t>
      </w:r>
      <w:r w:rsidRPr="004F45C0">
        <w:rPr>
          <w:rFonts w:ascii="仿宋" w:eastAsia="仿宋" w:hAnsi="仿宋" w:hint="eastAsia"/>
          <w:sz w:val="32"/>
          <w:szCs w:val="32"/>
        </w:rPr>
        <w:t>41.</w:t>
      </w:r>
      <w:r w:rsidRPr="004F45C0">
        <w:rPr>
          <w:rFonts w:ascii="仿宋" w:eastAsia="仿宋" w:hAnsi="仿宋"/>
          <w:sz w:val="32"/>
          <w:szCs w:val="32"/>
        </w:rPr>
        <w:t>5</w:t>
      </w:r>
      <w:r w:rsidRPr="004F45C0">
        <w:rPr>
          <w:rFonts w:ascii="仿宋" w:eastAsia="仿宋" w:hAnsi="仿宋" w:hint="eastAsia"/>
          <w:sz w:val="32"/>
          <w:szCs w:val="32"/>
        </w:rPr>
        <w:t>6</w:t>
      </w:r>
      <w:r w:rsidRPr="004F45C0">
        <w:rPr>
          <w:rFonts w:ascii="仿宋" w:eastAsia="仿宋" w:hAnsi="仿宋" w:hint="eastAsia"/>
          <w:sz w:val="32"/>
          <w:szCs w:val="32"/>
        </w:rPr>
        <w:t>万元，下降</w:t>
      </w:r>
      <w:r w:rsidRPr="004F45C0">
        <w:rPr>
          <w:rFonts w:ascii="仿宋" w:eastAsia="仿宋" w:hAnsi="仿宋" w:hint="eastAsia"/>
          <w:sz w:val="32"/>
          <w:szCs w:val="32"/>
        </w:rPr>
        <w:t>11.1</w:t>
      </w:r>
      <w:r w:rsidRPr="004F45C0">
        <w:rPr>
          <w:rFonts w:ascii="仿宋" w:eastAsia="仿宋" w:hAnsi="仿宋"/>
          <w:sz w:val="32"/>
          <w:szCs w:val="32"/>
        </w:rPr>
        <w:t>4</w:t>
      </w:r>
      <w:bookmarkStart w:id="0" w:name="_GoBack"/>
      <w:bookmarkEnd w:id="0"/>
      <w:r w:rsidRPr="004F45C0">
        <w:rPr>
          <w:rFonts w:ascii="仿宋" w:eastAsia="仿宋" w:hAnsi="仿宋" w:hint="eastAsia"/>
          <w:sz w:val="32"/>
          <w:szCs w:val="32"/>
        </w:rPr>
        <w:t>%</w:t>
      </w:r>
      <w:r w:rsidRPr="004F45C0">
        <w:rPr>
          <w:rFonts w:ascii="仿宋" w:eastAsia="仿宋" w:hAnsi="仿宋" w:hint="eastAsia"/>
          <w:sz w:val="32"/>
          <w:szCs w:val="32"/>
        </w:rPr>
        <w:t>。</w:t>
      </w:r>
    </w:p>
    <w:p w:rsidR="004F45C0" w:rsidRPr="004F45C0" w:rsidRDefault="004F45C0" w:rsidP="002228A8">
      <w:pPr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sectPr w:rsidR="004F45C0" w:rsidRPr="004F45C0" w:rsidSect="004F45C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3C06"/>
    <w:rsid w:val="000C5731"/>
    <w:rsid w:val="002228A8"/>
    <w:rsid w:val="00400EAE"/>
    <w:rsid w:val="004424FB"/>
    <w:rsid w:val="004F45C0"/>
    <w:rsid w:val="007007F1"/>
    <w:rsid w:val="00731844"/>
    <w:rsid w:val="007B6A34"/>
    <w:rsid w:val="007D6C34"/>
    <w:rsid w:val="008D3C06"/>
    <w:rsid w:val="00B921B7"/>
    <w:rsid w:val="00D5230F"/>
    <w:rsid w:val="00F127C2"/>
    <w:rsid w:val="00F40C14"/>
    <w:rsid w:val="046D0765"/>
    <w:rsid w:val="0BBA6B27"/>
    <w:rsid w:val="0EDF3D28"/>
    <w:rsid w:val="134F2052"/>
    <w:rsid w:val="157E071A"/>
    <w:rsid w:val="1A2F3778"/>
    <w:rsid w:val="1C126F8C"/>
    <w:rsid w:val="1D8C653C"/>
    <w:rsid w:val="1D9011D9"/>
    <w:rsid w:val="2B581803"/>
    <w:rsid w:val="31B837AF"/>
    <w:rsid w:val="6BCF351F"/>
    <w:rsid w:val="722E7683"/>
    <w:rsid w:val="74945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7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4</cp:revision>
  <dcterms:created xsi:type="dcterms:W3CDTF">2020-08-05T08:06:00Z</dcterms:created>
  <dcterms:modified xsi:type="dcterms:W3CDTF">2021-10-13T08:06:00Z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EC1AFB285B204546A67A8EEA12229075</vt:lpwstr>
  </property>
</Properties>
</file>