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 w:val="0"/>
        <w:spacing w:before="0" w:beforeAutospacing="0" w:after="0" w:afterAutospacing="0" w:line="600" w:lineRule="exact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pStyle w:val="2"/>
        <w:widowControl w:val="0"/>
        <w:spacing w:before="0" w:beforeAutospacing="0" w:after="0" w:afterAutospacing="0" w:line="600" w:lineRule="exact"/>
        <w:jc w:val="both"/>
        <w:rPr>
          <w:rFonts w:ascii="Times New Roman" w:hAnsi="Times New Roman" w:eastAsia="仿宋_GB2312"/>
          <w:bCs/>
          <w:color w:val="333333"/>
          <w:sz w:val="32"/>
          <w:szCs w:val="32"/>
        </w:rPr>
      </w:pPr>
    </w:p>
    <w:p>
      <w:pPr>
        <w:pStyle w:val="2"/>
        <w:widowControl w:val="0"/>
        <w:spacing w:before="0" w:beforeAutospacing="0" w:after="0" w:afterAutospacing="0"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33333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333333"/>
          <w:sz w:val="44"/>
          <w:szCs w:val="44"/>
        </w:rPr>
        <w:t>2021年度省政府真抓实干督查激励</w:t>
      </w:r>
    </w:p>
    <w:p>
      <w:pPr>
        <w:pStyle w:val="2"/>
        <w:widowControl w:val="0"/>
        <w:spacing w:before="0" w:beforeAutospacing="0" w:after="0" w:afterAutospacing="0"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33333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333333"/>
          <w:sz w:val="44"/>
          <w:szCs w:val="44"/>
        </w:rPr>
        <w:t>拟推荐名单</w:t>
      </w:r>
    </w:p>
    <w:p>
      <w:pPr>
        <w:pStyle w:val="2"/>
        <w:widowControl w:val="0"/>
        <w:spacing w:before="0" w:beforeAutospacing="0" w:after="0" w:afterAutospacing="0" w:line="600" w:lineRule="exact"/>
        <w:jc w:val="both"/>
        <w:rPr>
          <w:rFonts w:ascii="Times New Roman" w:hAnsi="Times New Roman" w:eastAsia="仿宋_GB2312"/>
          <w:bCs/>
          <w:color w:val="333333"/>
          <w:sz w:val="32"/>
          <w:szCs w:val="32"/>
        </w:rPr>
      </w:pPr>
    </w:p>
    <w:p>
      <w:pPr>
        <w:widowControl w:val="0"/>
        <w:spacing w:line="600" w:lineRule="exact"/>
        <w:ind w:right="-110" w:rightChars="-50" w:firstLine="640" w:firstLineChars="20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一、耕地保护</w:t>
      </w:r>
    </w:p>
    <w:p>
      <w:pPr>
        <w:widowControl w:val="0"/>
        <w:spacing w:line="600" w:lineRule="exact"/>
        <w:ind w:right="-110" w:rightChars="-50" w:firstLine="643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楷体_GB2312"/>
          <w:b/>
          <w:bCs/>
          <w:sz w:val="32"/>
          <w:szCs w:val="32"/>
        </w:rPr>
        <w:t>市  州（4个）：</w:t>
      </w:r>
      <w:r>
        <w:rPr>
          <w:rFonts w:ascii="Times New Roman" w:hAnsi="Times New Roman" w:eastAsia="仿宋_GB2312"/>
          <w:sz w:val="32"/>
          <w:szCs w:val="32"/>
        </w:rPr>
        <w:t>湘潭市、岳阳市、益阳市、邵阳市</w:t>
      </w:r>
    </w:p>
    <w:p>
      <w:pPr>
        <w:widowControl w:val="0"/>
        <w:spacing w:line="600" w:lineRule="exact"/>
        <w:ind w:right="-110" w:rightChars="-50" w:firstLine="643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楷体_GB2312"/>
          <w:b/>
          <w:bCs/>
          <w:sz w:val="32"/>
          <w:szCs w:val="32"/>
        </w:rPr>
        <w:t>县市区（5个）：</w:t>
      </w:r>
      <w:r>
        <w:rPr>
          <w:rFonts w:ascii="Times New Roman" w:hAnsi="Times New Roman" w:eastAsia="仿宋_GB2312"/>
          <w:sz w:val="32"/>
          <w:szCs w:val="32"/>
        </w:rPr>
        <w:t>浏阳市、郴州市北湖区、常德市武陵区、怀化市洪江区、岳阳县</w:t>
      </w:r>
    </w:p>
    <w:p>
      <w:pPr>
        <w:widowControl w:val="0"/>
        <w:spacing w:line="600" w:lineRule="exact"/>
        <w:ind w:right="-110" w:rightChars="-50" w:firstLine="640" w:firstLineChars="200"/>
        <w:jc w:val="both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二、自然资源管理</w:t>
      </w:r>
    </w:p>
    <w:p>
      <w:pPr>
        <w:widowControl w:val="0"/>
        <w:spacing w:line="600" w:lineRule="exact"/>
        <w:ind w:right="-110" w:rightChars="-50" w:firstLine="643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楷体_GB2312"/>
          <w:b/>
          <w:bCs/>
          <w:sz w:val="32"/>
          <w:szCs w:val="32"/>
        </w:rPr>
        <w:t>市  州（4个）：</w:t>
      </w:r>
      <w:r>
        <w:rPr>
          <w:rFonts w:ascii="Times New Roman" w:hAnsi="Times New Roman" w:eastAsia="仿宋_GB2312"/>
          <w:sz w:val="32"/>
          <w:szCs w:val="32"/>
        </w:rPr>
        <w:t>郴州市、永州市、常德市、长沙市</w:t>
      </w:r>
    </w:p>
    <w:p>
      <w:pPr>
        <w:widowControl w:val="0"/>
        <w:spacing w:line="600" w:lineRule="exact"/>
        <w:ind w:right="-110" w:rightChars="-50" w:firstLine="643" w:firstLineChars="200"/>
        <w:jc w:val="both"/>
        <w:rPr>
          <w:rFonts w:hint="eastAsia" w:ascii="Times New Roman" w:hAnsi="Times New Roman" w:eastAsia="楷体_GB2312"/>
          <w:sz w:val="32"/>
          <w:szCs w:val="32"/>
        </w:rPr>
      </w:pPr>
      <w:r>
        <w:rPr>
          <w:rFonts w:ascii="Times New Roman" w:hAnsi="Times New Roman" w:eastAsia="楷体_GB2312"/>
          <w:b/>
          <w:bCs/>
          <w:sz w:val="32"/>
          <w:szCs w:val="32"/>
        </w:rPr>
        <w:t>县市区（10个）：</w:t>
      </w:r>
      <w:r>
        <w:rPr>
          <w:rFonts w:ascii="Times New Roman" w:hAnsi="Times New Roman" w:eastAsia="仿宋_GB2312"/>
          <w:sz w:val="32"/>
          <w:szCs w:val="32"/>
        </w:rPr>
        <w:t>汨罗市</w:t>
      </w:r>
      <w:r>
        <w:rPr>
          <w:rFonts w:hint="eastAsia" w:ascii="Times New Roman" w:hAnsi="Times New Roman" w:eastAsia="仿宋_GB2312"/>
          <w:sz w:val="32"/>
          <w:szCs w:val="32"/>
        </w:rPr>
        <w:t>、宜章县、江永县、株洲市渌口区、溆浦县、澧县、长沙市天心区、沅江市、洞口县、耒阳市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97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2021-12-26T09:23:37Z</dcterms:created>
  <dc:creator>Administrator</dc:creator>
  <cp:lastModifiedBy>易礼</cp:lastModifiedBy>
  <dcterms:modified xsi:type="dcterms:W3CDTF">2021-12-26T09:24:29Z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2FD001AD76844CDB9CDD49DCAF848619</vt:lpwstr>
  </property>
</Properties>
</file>