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06D0" w:rsidRDefault="005106D0" w:rsidP="005106D0">
      <w:pPr>
        <w:spacing w:line="560" w:lineRule="exact"/>
        <w:rPr>
          <w:rFonts w:ascii="仿宋_GB2312" w:eastAsia="仿宋_GB2312"/>
          <w:sz w:val="32"/>
          <w:szCs w:val="32"/>
        </w:rPr>
      </w:pPr>
    </w:p>
    <w:p w:rsidR="002D5A86" w:rsidRPr="005106D0" w:rsidRDefault="006A6B35" w:rsidP="005106D0">
      <w:pPr>
        <w:spacing w:line="560" w:lineRule="exact"/>
        <w:jc w:val="center"/>
        <w:rPr>
          <w:rFonts w:ascii="方正小标宋简体" w:eastAsia="方正小标宋简体"/>
          <w:sz w:val="42"/>
          <w:szCs w:val="42"/>
        </w:rPr>
      </w:pPr>
      <w:r w:rsidRPr="005106D0">
        <w:rPr>
          <w:rFonts w:ascii="方正小标宋简体" w:eastAsia="方正小标宋简体" w:hint="eastAsia"/>
          <w:sz w:val="42"/>
          <w:szCs w:val="42"/>
        </w:rPr>
        <w:t>2020年度中共益阳市赫山区委宣传部部门决算</w:t>
      </w:r>
    </w:p>
    <w:p w:rsidR="002D5A86" w:rsidRPr="005106D0" w:rsidRDefault="002D5A86" w:rsidP="005106D0">
      <w:pPr>
        <w:spacing w:line="560" w:lineRule="exact"/>
        <w:ind w:firstLineChars="200" w:firstLine="640"/>
        <w:rPr>
          <w:rFonts w:ascii="仿宋_GB2312" w:eastAsia="仿宋_GB2312"/>
          <w:sz w:val="32"/>
          <w:szCs w:val="32"/>
        </w:rPr>
      </w:pPr>
    </w:p>
    <w:p w:rsidR="002D5A86" w:rsidRPr="005106D0" w:rsidRDefault="006A6B35" w:rsidP="005106D0">
      <w:pPr>
        <w:spacing w:line="560" w:lineRule="exact"/>
        <w:jc w:val="center"/>
        <w:rPr>
          <w:rFonts w:ascii="黑体" w:eastAsia="黑体" w:hAnsi="黑体"/>
          <w:sz w:val="32"/>
          <w:szCs w:val="32"/>
        </w:rPr>
      </w:pPr>
      <w:r w:rsidRPr="005106D0">
        <w:rPr>
          <w:rFonts w:ascii="黑体" w:eastAsia="黑体" w:hAnsi="黑体" w:hint="eastAsia"/>
          <w:sz w:val="32"/>
          <w:szCs w:val="32"/>
        </w:rPr>
        <w:t>目</w:t>
      </w:r>
      <w:r w:rsidR="005106D0" w:rsidRPr="005106D0">
        <w:rPr>
          <w:rFonts w:ascii="黑体" w:eastAsia="黑体" w:hAnsi="黑体" w:hint="eastAsia"/>
          <w:sz w:val="32"/>
          <w:szCs w:val="32"/>
        </w:rPr>
        <w:t xml:space="preserve">  </w:t>
      </w:r>
      <w:r w:rsidRPr="005106D0">
        <w:rPr>
          <w:rFonts w:ascii="黑体" w:eastAsia="黑体" w:hAnsi="黑体" w:hint="eastAsia"/>
          <w:sz w:val="32"/>
          <w:szCs w:val="32"/>
        </w:rPr>
        <w:t>录</w:t>
      </w:r>
    </w:p>
    <w:p w:rsidR="002D5A86" w:rsidRPr="005106D0" w:rsidRDefault="006A6B35" w:rsidP="005106D0">
      <w:pPr>
        <w:spacing w:line="560" w:lineRule="exact"/>
        <w:ind w:firstLineChars="200" w:firstLine="640"/>
        <w:rPr>
          <w:rFonts w:ascii="黑体" w:eastAsia="黑体" w:hAnsi="黑体"/>
          <w:sz w:val="32"/>
          <w:szCs w:val="32"/>
        </w:rPr>
      </w:pPr>
      <w:r w:rsidRPr="005106D0">
        <w:rPr>
          <w:rFonts w:ascii="黑体" w:eastAsia="黑体" w:hAnsi="黑体" w:hint="eastAsia"/>
          <w:sz w:val="32"/>
          <w:szCs w:val="32"/>
          <w:highlight w:val="white"/>
        </w:rPr>
        <w:t xml:space="preserve">第一部分  </w:t>
      </w:r>
      <w:r w:rsidRPr="005106D0">
        <w:rPr>
          <w:rFonts w:ascii="黑体" w:eastAsia="黑体" w:hAnsi="黑体" w:hint="eastAsia"/>
          <w:sz w:val="32"/>
          <w:szCs w:val="32"/>
        </w:rPr>
        <w:t>中共益阳市赫山区委宣传部概况</w:t>
      </w:r>
    </w:p>
    <w:p w:rsidR="002D5A86" w:rsidRPr="005106D0" w:rsidRDefault="006A6B35" w:rsidP="005106D0">
      <w:pPr>
        <w:spacing w:line="560" w:lineRule="exact"/>
        <w:ind w:firstLineChars="200" w:firstLine="640"/>
        <w:rPr>
          <w:rFonts w:ascii="仿宋_GB2312" w:eastAsia="仿宋_GB2312"/>
          <w:sz w:val="32"/>
          <w:szCs w:val="32"/>
        </w:rPr>
      </w:pPr>
      <w:r w:rsidRPr="005106D0">
        <w:rPr>
          <w:rFonts w:ascii="仿宋_GB2312" w:eastAsia="仿宋_GB2312" w:hint="eastAsia"/>
          <w:sz w:val="32"/>
          <w:szCs w:val="32"/>
          <w:highlight w:val="white"/>
        </w:rPr>
        <w:t>一、部门职责</w:t>
      </w:r>
    </w:p>
    <w:p w:rsidR="002D5A86" w:rsidRPr="005106D0" w:rsidRDefault="006A6B35" w:rsidP="005106D0">
      <w:pPr>
        <w:spacing w:line="560" w:lineRule="exact"/>
        <w:ind w:firstLineChars="200" w:firstLine="640"/>
        <w:rPr>
          <w:rFonts w:ascii="仿宋_GB2312" w:eastAsia="仿宋_GB2312"/>
          <w:sz w:val="32"/>
          <w:szCs w:val="32"/>
        </w:rPr>
      </w:pPr>
      <w:r w:rsidRPr="005106D0">
        <w:rPr>
          <w:rFonts w:ascii="仿宋_GB2312" w:eastAsia="仿宋_GB2312" w:hint="eastAsia"/>
          <w:sz w:val="32"/>
          <w:szCs w:val="32"/>
          <w:highlight w:val="white"/>
        </w:rPr>
        <w:t>二、机构设置</w:t>
      </w:r>
    </w:p>
    <w:p w:rsidR="002D5A86" w:rsidRPr="005106D0" w:rsidRDefault="006A6B35" w:rsidP="005106D0">
      <w:pPr>
        <w:spacing w:line="560" w:lineRule="exact"/>
        <w:ind w:firstLineChars="200" w:firstLine="640"/>
        <w:rPr>
          <w:rFonts w:ascii="黑体" w:eastAsia="黑体" w:hAnsi="黑体"/>
          <w:sz w:val="32"/>
          <w:szCs w:val="32"/>
          <w:highlight w:val="white"/>
        </w:rPr>
      </w:pPr>
      <w:r w:rsidRPr="005106D0">
        <w:rPr>
          <w:rFonts w:ascii="黑体" w:eastAsia="黑体" w:hAnsi="黑体" w:hint="eastAsia"/>
          <w:sz w:val="32"/>
          <w:szCs w:val="32"/>
          <w:highlight w:val="white"/>
        </w:rPr>
        <w:t>第二部分  中共益阳市赫山区委宣传部2020年度部门决算表</w:t>
      </w:r>
    </w:p>
    <w:p w:rsidR="002D5A86" w:rsidRPr="005106D0" w:rsidRDefault="006A6B35" w:rsidP="005106D0">
      <w:pPr>
        <w:spacing w:line="560" w:lineRule="exact"/>
        <w:ind w:firstLineChars="200" w:firstLine="640"/>
        <w:rPr>
          <w:rFonts w:ascii="仿宋_GB2312" w:eastAsia="仿宋_GB2312"/>
          <w:sz w:val="32"/>
          <w:szCs w:val="32"/>
        </w:rPr>
      </w:pPr>
      <w:r w:rsidRPr="005106D0">
        <w:rPr>
          <w:rFonts w:ascii="仿宋_GB2312" w:eastAsia="仿宋_GB2312" w:hint="eastAsia"/>
          <w:sz w:val="32"/>
          <w:szCs w:val="32"/>
          <w:highlight w:val="white"/>
        </w:rPr>
        <w:t>一、收入支出决算总表</w:t>
      </w:r>
    </w:p>
    <w:p w:rsidR="002D5A86" w:rsidRPr="005106D0" w:rsidRDefault="006A6B35" w:rsidP="005106D0">
      <w:pPr>
        <w:spacing w:line="560" w:lineRule="exact"/>
        <w:ind w:firstLineChars="200" w:firstLine="640"/>
        <w:rPr>
          <w:rFonts w:ascii="仿宋_GB2312" w:eastAsia="仿宋_GB2312"/>
          <w:sz w:val="32"/>
          <w:szCs w:val="32"/>
        </w:rPr>
      </w:pPr>
      <w:r w:rsidRPr="005106D0">
        <w:rPr>
          <w:rFonts w:ascii="仿宋_GB2312" w:eastAsia="仿宋_GB2312" w:hint="eastAsia"/>
          <w:sz w:val="32"/>
          <w:szCs w:val="32"/>
          <w:highlight w:val="white"/>
        </w:rPr>
        <w:t>二、收入决算表</w:t>
      </w:r>
    </w:p>
    <w:p w:rsidR="002D5A86" w:rsidRPr="005106D0" w:rsidRDefault="006A6B35" w:rsidP="005106D0">
      <w:pPr>
        <w:spacing w:line="560" w:lineRule="exact"/>
        <w:ind w:firstLineChars="200" w:firstLine="640"/>
        <w:rPr>
          <w:rFonts w:ascii="仿宋_GB2312" w:eastAsia="仿宋_GB2312"/>
          <w:sz w:val="32"/>
          <w:szCs w:val="32"/>
        </w:rPr>
      </w:pPr>
      <w:r w:rsidRPr="005106D0">
        <w:rPr>
          <w:rFonts w:ascii="仿宋_GB2312" w:eastAsia="仿宋_GB2312" w:hint="eastAsia"/>
          <w:sz w:val="32"/>
          <w:szCs w:val="32"/>
          <w:highlight w:val="white"/>
        </w:rPr>
        <w:t>三、支出决算表</w:t>
      </w:r>
    </w:p>
    <w:p w:rsidR="002D5A86" w:rsidRPr="005106D0" w:rsidRDefault="006A6B35" w:rsidP="005106D0">
      <w:pPr>
        <w:spacing w:line="560" w:lineRule="exact"/>
        <w:ind w:firstLineChars="200" w:firstLine="640"/>
        <w:rPr>
          <w:rFonts w:ascii="仿宋_GB2312" w:eastAsia="仿宋_GB2312"/>
          <w:sz w:val="32"/>
          <w:szCs w:val="32"/>
        </w:rPr>
      </w:pPr>
      <w:r w:rsidRPr="005106D0">
        <w:rPr>
          <w:rFonts w:ascii="仿宋_GB2312" w:eastAsia="仿宋_GB2312" w:hint="eastAsia"/>
          <w:sz w:val="32"/>
          <w:szCs w:val="32"/>
          <w:highlight w:val="white"/>
        </w:rPr>
        <w:t>四、财政拨款收入支出决算总表</w:t>
      </w:r>
    </w:p>
    <w:p w:rsidR="002D5A86" w:rsidRPr="005106D0" w:rsidRDefault="006A6B35" w:rsidP="005106D0">
      <w:pPr>
        <w:spacing w:line="560" w:lineRule="exact"/>
        <w:ind w:firstLineChars="200" w:firstLine="640"/>
        <w:rPr>
          <w:rFonts w:ascii="仿宋_GB2312" w:eastAsia="仿宋_GB2312"/>
          <w:sz w:val="32"/>
          <w:szCs w:val="32"/>
        </w:rPr>
      </w:pPr>
      <w:r w:rsidRPr="005106D0">
        <w:rPr>
          <w:rFonts w:ascii="仿宋_GB2312" w:eastAsia="仿宋_GB2312" w:hint="eastAsia"/>
          <w:sz w:val="32"/>
          <w:szCs w:val="32"/>
          <w:highlight w:val="white"/>
        </w:rPr>
        <w:t>五、一般公共预算财政拨款支出决算表</w:t>
      </w:r>
    </w:p>
    <w:p w:rsidR="002D5A86" w:rsidRPr="005106D0" w:rsidRDefault="006A6B35" w:rsidP="005106D0">
      <w:pPr>
        <w:spacing w:line="560" w:lineRule="exact"/>
        <w:ind w:firstLineChars="200" w:firstLine="640"/>
        <w:rPr>
          <w:rFonts w:ascii="仿宋_GB2312" w:eastAsia="仿宋_GB2312"/>
          <w:sz w:val="32"/>
          <w:szCs w:val="32"/>
        </w:rPr>
      </w:pPr>
      <w:r w:rsidRPr="005106D0">
        <w:rPr>
          <w:rFonts w:ascii="仿宋_GB2312" w:eastAsia="仿宋_GB2312" w:hint="eastAsia"/>
          <w:sz w:val="32"/>
          <w:szCs w:val="32"/>
          <w:highlight w:val="white"/>
        </w:rPr>
        <w:t>六、一般公共预算财政拨款基本支出决算表</w:t>
      </w:r>
    </w:p>
    <w:p w:rsidR="002D5A86" w:rsidRPr="005106D0" w:rsidRDefault="006A6B35" w:rsidP="005106D0">
      <w:pPr>
        <w:spacing w:line="560" w:lineRule="exact"/>
        <w:ind w:firstLineChars="200" w:firstLine="640"/>
        <w:rPr>
          <w:rFonts w:ascii="仿宋_GB2312" w:eastAsia="仿宋_GB2312"/>
          <w:sz w:val="32"/>
          <w:szCs w:val="32"/>
        </w:rPr>
      </w:pPr>
      <w:r w:rsidRPr="005106D0">
        <w:rPr>
          <w:rFonts w:ascii="仿宋_GB2312" w:eastAsia="仿宋_GB2312" w:hint="eastAsia"/>
          <w:sz w:val="32"/>
          <w:szCs w:val="32"/>
          <w:highlight w:val="white"/>
        </w:rPr>
        <w:t>七、一般公共预算财政拨款“三公”经费支出决算表</w:t>
      </w:r>
    </w:p>
    <w:p w:rsidR="002D5A86" w:rsidRPr="005106D0" w:rsidRDefault="006A6B35" w:rsidP="005106D0">
      <w:pPr>
        <w:spacing w:line="560" w:lineRule="exact"/>
        <w:ind w:firstLineChars="200" w:firstLine="640"/>
        <w:rPr>
          <w:rFonts w:ascii="仿宋_GB2312" w:eastAsia="仿宋_GB2312"/>
          <w:sz w:val="32"/>
          <w:szCs w:val="32"/>
        </w:rPr>
      </w:pPr>
      <w:r w:rsidRPr="005106D0">
        <w:rPr>
          <w:rFonts w:ascii="仿宋_GB2312" w:eastAsia="仿宋_GB2312" w:hint="eastAsia"/>
          <w:sz w:val="32"/>
          <w:szCs w:val="32"/>
          <w:highlight w:val="white"/>
        </w:rPr>
        <w:t>八、政府性基金预算财政拨款收入支出决算表</w:t>
      </w:r>
    </w:p>
    <w:p w:rsidR="002D5A86" w:rsidRPr="005106D0" w:rsidRDefault="006A6B35" w:rsidP="005106D0">
      <w:pPr>
        <w:spacing w:line="560" w:lineRule="exact"/>
        <w:ind w:firstLineChars="200" w:firstLine="640"/>
        <w:rPr>
          <w:rFonts w:ascii="仿宋_GB2312" w:eastAsia="仿宋_GB2312"/>
          <w:sz w:val="32"/>
          <w:szCs w:val="32"/>
        </w:rPr>
      </w:pPr>
      <w:r w:rsidRPr="005106D0">
        <w:rPr>
          <w:rFonts w:ascii="仿宋_GB2312" w:eastAsia="仿宋_GB2312" w:hint="eastAsia"/>
          <w:sz w:val="32"/>
          <w:szCs w:val="32"/>
          <w:highlight w:val="white"/>
        </w:rPr>
        <w:t>九、国有资本经营预算财政拨款收入支出决算表</w:t>
      </w:r>
    </w:p>
    <w:p w:rsidR="002D5A86" w:rsidRPr="005106D0" w:rsidRDefault="006A6B35" w:rsidP="005106D0">
      <w:pPr>
        <w:spacing w:line="560" w:lineRule="exact"/>
        <w:ind w:firstLineChars="200" w:firstLine="640"/>
        <w:rPr>
          <w:rFonts w:ascii="黑体" w:eastAsia="黑体" w:hAnsi="黑体"/>
          <w:sz w:val="32"/>
          <w:szCs w:val="32"/>
          <w:highlight w:val="white"/>
        </w:rPr>
      </w:pPr>
      <w:r w:rsidRPr="005106D0">
        <w:rPr>
          <w:rFonts w:ascii="黑体" w:eastAsia="黑体" w:hAnsi="黑体" w:hint="eastAsia"/>
          <w:sz w:val="32"/>
          <w:szCs w:val="32"/>
          <w:highlight w:val="white"/>
        </w:rPr>
        <w:t>第三部分 中共益阳市赫山区委宣传部2020年度部门决算情况说明</w:t>
      </w:r>
    </w:p>
    <w:p w:rsidR="002D5A86" w:rsidRPr="005106D0" w:rsidRDefault="006A6B35" w:rsidP="005106D0">
      <w:pPr>
        <w:spacing w:line="560" w:lineRule="exact"/>
        <w:ind w:firstLineChars="200" w:firstLine="640"/>
        <w:rPr>
          <w:rFonts w:ascii="仿宋_GB2312" w:eastAsia="仿宋_GB2312"/>
          <w:sz w:val="32"/>
          <w:szCs w:val="32"/>
        </w:rPr>
      </w:pPr>
      <w:r w:rsidRPr="005106D0">
        <w:rPr>
          <w:rFonts w:ascii="仿宋_GB2312" w:eastAsia="仿宋_GB2312" w:hint="eastAsia"/>
          <w:sz w:val="32"/>
          <w:szCs w:val="32"/>
          <w:highlight w:val="white"/>
        </w:rPr>
        <w:t>一、收入支出决算总体情况说明</w:t>
      </w:r>
    </w:p>
    <w:p w:rsidR="002D5A86" w:rsidRPr="005106D0" w:rsidRDefault="006A6B35" w:rsidP="005106D0">
      <w:pPr>
        <w:spacing w:line="560" w:lineRule="exact"/>
        <w:ind w:firstLineChars="200" w:firstLine="640"/>
        <w:rPr>
          <w:rFonts w:ascii="仿宋_GB2312" w:eastAsia="仿宋_GB2312"/>
          <w:sz w:val="32"/>
          <w:szCs w:val="32"/>
        </w:rPr>
      </w:pPr>
      <w:r w:rsidRPr="005106D0">
        <w:rPr>
          <w:rFonts w:ascii="仿宋_GB2312" w:eastAsia="仿宋_GB2312" w:hint="eastAsia"/>
          <w:sz w:val="32"/>
          <w:szCs w:val="32"/>
          <w:highlight w:val="white"/>
        </w:rPr>
        <w:t>二、收入决算情况说明</w:t>
      </w:r>
    </w:p>
    <w:p w:rsidR="002D5A86" w:rsidRPr="005106D0" w:rsidRDefault="006A6B35" w:rsidP="005106D0">
      <w:pPr>
        <w:spacing w:line="560" w:lineRule="exact"/>
        <w:ind w:firstLineChars="200" w:firstLine="640"/>
        <w:rPr>
          <w:rFonts w:ascii="仿宋_GB2312" w:eastAsia="仿宋_GB2312"/>
          <w:sz w:val="32"/>
          <w:szCs w:val="32"/>
        </w:rPr>
      </w:pPr>
      <w:r w:rsidRPr="005106D0">
        <w:rPr>
          <w:rFonts w:ascii="仿宋_GB2312" w:eastAsia="仿宋_GB2312" w:hint="eastAsia"/>
          <w:sz w:val="32"/>
          <w:szCs w:val="32"/>
          <w:highlight w:val="white"/>
        </w:rPr>
        <w:lastRenderedPageBreak/>
        <w:t>三、支出决算情况说明</w:t>
      </w:r>
    </w:p>
    <w:p w:rsidR="002D5A86" w:rsidRPr="005106D0" w:rsidRDefault="006A6B35" w:rsidP="005106D0">
      <w:pPr>
        <w:spacing w:line="560" w:lineRule="exact"/>
        <w:ind w:firstLineChars="200" w:firstLine="640"/>
        <w:rPr>
          <w:rFonts w:ascii="仿宋_GB2312" w:eastAsia="仿宋_GB2312"/>
          <w:sz w:val="32"/>
          <w:szCs w:val="32"/>
        </w:rPr>
      </w:pPr>
      <w:r w:rsidRPr="005106D0">
        <w:rPr>
          <w:rFonts w:ascii="仿宋_GB2312" w:eastAsia="仿宋_GB2312" w:hint="eastAsia"/>
          <w:sz w:val="32"/>
          <w:szCs w:val="32"/>
          <w:highlight w:val="white"/>
        </w:rPr>
        <w:t>四、财政拨款收入支出决算总体情况说明</w:t>
      </w:r>
    </w:p>
    <w:p w:rsidR="002D5A86" w:rsidRPr="005106D0" w:rsidRDefault="006A6B35" w:rsidP="005106D0">
      <w:pPr>
        <w:spacing w:line="560" w:lineRule="exact"/>
        <w:ind w:firstLineChars="200" w:firstLine="640"/>
        <w:rPr>
          <w:rFonts w:ascii="仿宋_GB2312" w:eastAsia="仿宋_GB2312"/>
          <w:sz w:val="32"/>
          <w:szCs w:val="32"/>
        </w:rPr>
      </w:pPr>
      <w:r w:rsidRPr="005106D0">
        <w:rPr>
          <w:rFonts w:ascii="仿宋_GB2312" w:eastAsia="仿宋_GB2312" w:hint="eastAsia"/>
          <w:sz w:val="32"/>
          <w:szCs w:val="32"/>
          <w:highlight w:val="white"/>
        </w:rPr>
        <w:t>五、一般公共预算财政拨款支出决算情况说明</w:t>
      </w:r>
    </w:p>
    <w:p w:rsidR="002D5A86" w:rsidRPr="005106D0" w:rsidRDefault="006A6B35" w:rsidP="005106D0">
      <w:pPr>
        <w:spacing w:line="560" w:lineRule="exact"/>
        <w:ind w:firstLineChars="200" w:firstLine="640"/>
        <w:rPr>
          <w:rFonts w:ascii="仿宋_GB2312" w:eastAsia="仿宋_GB2312"/>
          <w:sz w:val="32"/>
          <w:szCs w:val="32"/>
        </w:rPr>
      </w:pPr>
      <w:r w:rsidRPr="005106D0">
        <w:rPr>
          <w:rFonts w:ascii="仿宋_GB2312" w:eastAsia="仿宋_GB2312" w:hint="eastAsia"/>
          <w:sz w:val="32"/>
          <w:szCs w:val="32"/>
          <w:highlight w:val="white"/>
        </w:rPr>
        <w:t>六、一般公共预算财政拨款基本支出决算情况说明</w:t>
      </w:r>
    </w:p>
    <w:p w:rsidR="002D5A86" w:rsidRPr="005106D0" w:rsidRDefault="006A6B35" w:rsidP="005106D0">
      <w:pPr>
        <w:spacing w:line="560" w:lineRule="exact"/>
        <w:ind w:firstLineChars="200" w:firstLine="640"/>
        <w:rPr>
          <w:rFonts w:ascii="仿宋_GB2312" w:eastAsia="仿宋_GB2312"/>
          <w:sz w:val="32"/>
          <w:szCs w:val="32"/>
        </w:rPr>
      </w:pPr>
      <w:r w:rsidRPr="005106D0">
        <w:rPr>
          <w:rFonts w:ascii="仿宋_GB2312" w:eastAsia="仿宋_GB2312" w:hint="eastAsia"/>
          <w:sz w:val="32"/>
          <w:szCs w:val="32"/>
        </w:rPr>
        <w:t>七、一般公共预算财政拨款三公经费支出决算情况说明</w:t>
      </w:r>
    </w:p>
    <w:p w:rsidR="002D5A86" w:rsidRPr="005106D0" w:rsidRDefault="006A6B35" w:rsidP="005106D0">
      <w:pPr>
        <w:spacing w:line="560" w:lineRule="exact"/>
        <w:ind w:firstLineChars="200" w:firstLine="640"/>
        <w:rPr>
          <w:rFonts w:ascii="仿宋_GB2312" w:eastAsia="仿宋_GB2312"/>
          <w:sz w:val="32"/>
          <w:szCs w:val="32"/>
        </w:rPr>
      </w:pPr>
      <w:r w:rsidRPr="005106D0">
        <w:rPr>
          <w:rFonts w:ascii="仿宋_GB2312" w:eastAsia="仿宋_GB2312" w:hint="eastAsia"/>
          <w:sz w:val="32"/>
          <w:szCs w:val="32"/>
        </w:rPr>
        <w:t>八、政府性基金预算收入支出决算情况</w:t>
      </w:r>
    </w:p>
    <w:p w:rsidR="002D5A86" w:rsidRPr="005106D0" w:rsidRDefault="006A6B35" w:rsidP="005106D0">
      <w:pPr>
        <w:spacing w:line="560" w:lineRule="exact"/>
        <w:ind w:firstLineChars="200" w:firstLine="640"/>
        <w:rPr>
          <w:rFonts w:ascii="仿宋_GB2312" w:eastAsia="仿宋_GB2312"/>
          <w:sz w:val="32"/>
          <w:szCs w:val="32"/>
        </w:rPr>
      </w:pPr>
      <w:r w:rsidRPr="005106D0">
        <w:rPr>
          <w:rFonts w:ascii="仿宋_GB2312" w:eastAsia="仿宋_GB2312" w:hint="eastAsia"/>
          <w:sz w:val="32"/>
          <w:szCs w:val="32"/>
          <w:highlight w:val="white"/>
        </w:rPr>
        <w:t>九、国有资本经营预算财政拨款收入支出决算表</w:t>
      </w:r>
    </w:p>
    <w:p w:rsidR="002D5A86" w:rsidRPr="005106D0" w:rsidRDefault="006A6B35" w:rsidP="005106D0">
      <w:pPr>
        <w:spacing w:line="560" w:lineRule="exact"/>
        <w:ind w:firstLineChars="200" w:firstLine="640"/>
        <w:rPr>
          <w:rFonts w:ascii="仿宋_GB2312" w:eastAsia="仿宋_GB2312"/>
          <w:sz w:val="32"/>
          <w:szCs w:val="32"/>
        </w:rPr>
      </w:pPr>
      <w:r w:rsidRPr="005106D0">
        <w:rPr>
          <w:rFonts w:ascii="仿宋_GB2312" w:eastAsia="仿宋_GB2312" w:hint="eastAsia"/>
          <w:sz w:val="32"/>
          <w:szCs w:val="32"/>
        </w:rPr>
        <w:t>十、关于机关运行经费支出说明</w:t>
      </w:r>
    </w:p>
    <w:p w:rsidR="002D5A86" w:rsidRPr="005106D0" w:rsidRDefault="006A6B35" w:rsidP="005106D0">
      <w:pPr>
        <w:spacing w:line="560" w:lineRule="exact"/>
        <w:ind w:firstLineChars="200" w:firstLine="640"/>
        <w:rPr>
          <w:rFonts w:ascii="仿宋_GB2312" w:eastAsia="仿宋_GB2312"/>
          <w:sz w:val="32"/>
          <w:szCs w:val="32"/>
        </w:rPr>
      </w:pPr>
      <w:r w:rsidRPr="005106D0">
        <w:rPr>
          <w:rFonts w:ascii="仿宋_GB2312" w:eastAsia="仿宋_GB2312" w:hint="eastAsia"/>
          <w:sz w:val="32"/>
          <w:szCs w:val="32"/>
        </w:rPr>
        <w:t>十一、一般性支出情况</w:t>
      </w:r>
    </w:p>
    <w:p w:rsidR="002D5A86" w:rsidRPr="005106D0" w:rsidRDefault="006A6B35" w:rsidP="005106D0">
      <w:pPr>
        <w:spacing w:line="560" w:lineRule="exact"/>
        <w:ind w:firstLineChars="200" w:firstLine="640"/>
        <w:rPr>
          <w:rFonts w:ascii="仿宋_GB2312" w:eastAsia="仿宋_GB2312"/>
          <w:sz w:val="32"/>
          <w:szCs w:val="32"/>
        </w:rPr>
      </w:pPr>
      <w:r w:rsidRPr="005106D0">
        <w:rPr>
          <w:rFonts w:ascii="仿宋_GB2312" w:eastAsia="仿宋_GB2312" w:hint="eastAsia"/>
          <w:sz w:val="32"/>
          <w:szCs w:val="32"/>
        </w:rPr>
        <w:t>十二、关于政府采购支出说明</w:t>
      </w:r>
    </w:p>
    <w:p w:rsidR="002D5A86" w:rsidRPr="005106D0" w:rsidRDefault="006A6B35" w:rsidP="005106D0">
      <w:pPr>
        <w:spacing w:line="560" w:lineRule="exact"/>
        <w:ind w:firstLineChars="200" w:firstLine="640"/>
        <w:rPr>
          <w:rFonts w:ascii="仿宋_GB2312" w:eastAsia="仿宋_GB2312"/>
          <w:sz w:val="32"/>
          <w:szCs w:val="32"/>
        </w:rPr>
      </w:pPr>
      <w:r w:rsidRPr="005106D0">
        <w:rPr>
          <w:rFonts w:ascii="仿宋_GB2312" w:eastAsia="仿宋_GB2312" w:hint="eastAsia"/>
          <w:sz w:val="32"/>
          <w:szCs w:val="32"/>
        </w:rPr>
        <w:t>十三、关于国有资产占用情况说明</w:t>
      </w:r>
    </w:p>
    <w:p w:rsidR="002D5A86" w:rsidRPr="005106D0" w:rsidRDefault="006A6B35" w:rsidP="005106D0">
      <w:pPr>
        <w:spacing w:line="560" w:lineRule="exact"/>
        <w:ind w:firstLineChars="200" w:firstLine="640"/>
        <w:rPr>
          <w:rFonts w:ascii="仿宋_GB2312" w:eastAsia="仿宋_GB2312"/>
          <w:sz w:val="32"/>
          <w:szCs w:val="32"/>
        </w:rPr>
      </w:pPr>
      <w:r w:rsidRPr="005106D0">
        <w:rPr>
          <w:rFonts w:ascii="仿宋_GB2312" w:eastAsia="仿宋_GB2312" w:hint="eastAsia"/>
          <w:sz w:val="32"/>
          <w:szCs w:val="32"/>
        </w:rPr>
        <w:t>十四、关于2020年度预算绩效情况的说明</w:t>
      </w:r>
    </w:p>
    <w:p w:rsidR="002D5A86" w:rsidRPr="005106D0" w:rsidRDefault="006A6B35" w:rsidP="005106D0">
      <w:pPr>
        <w:spacing w:line="560" w:lineRule="exact"/>
        <w:ind w:firstLineChars="200" w:firstLine="640"/>
        <w:rPr>
          <w:rFonts w:ascii="黑体" w:eastAsia="黑体" w:hAnsi="黑体"/>
          <w:sz w:val="32"/>
          <w:szCs w:val="32"/>
          <w:highlight w:val="white"/>
        </w:rPr>
      </w:pPr>
      <w:r w:rsidRPr="005106D0">
        <w:rPr>
          <w:rFonts w:ascii="黑体" w:eastAsia="黑体" w:hAnsi="黑体" w:hint="eastAsia"/>
          <w:sz w:val="32"/>
          <w:szCs w:val="32"/>
          <w:highlight w:val="white"/>
        </w:rPr>
        <w:t>第四部分  名词解释</w:t>
      </w:r>
    </w:p>
    <w:p w:rsidR="002D5A86" w:rsidRPr="005106D0" w:rsidRDefault="006A6B35" w:rsidP="005106D0">
      <w:pPr>
        <w:spacing w:line="560" w:lineRule="exact"/>
        <w:ind w:firstLineChars="200" w:firstLine="640"/>
        <w:rPr>
          <w:rFonts w:ascii="黑体" w:eastAsia="黑体" w:hAnsi="黑体"/>
          <w:sz w:val="32"/>
          <w:szCs w:val="32"/>
          <w:highlight w:val="white"/>
        </w:rPr>
      </w:pPr>
      <w:r w:rsidRPr="005106D0">
        <w:rPr>
          <w:rFonts w:ascii="黑体" w:eastAsia="黑体" w:hAnsi="黑体" w:hint="eastAsia"/>
          <w:sz w:val="32"/>
          <w:szCs w:val="32"/>
          <w:highlight w:val="white"/>
        </w:rPr>
        <w:t>第五部分  附件</w:t>
      </w:r>
    </w:p>
    <w:p w:rsidR="002D5A86" w:rsidRPr="005106D0" w:rsidRDefault="002D5A86" w:rsidP="005106D0">
      <w:pPr>
        <w:spacing w:line="560" w:lineRule="exact"/>
        <w:ind w:firstLineChars="200" w:firstLine="640"/>
        <w:rPr>
          <w:rFonts w:ascii="仿宋_GB2312" w:eastAsia="仿宋_GB2312"/>
          <w:sz w:val="32"/>
          <w:szCs w:val="32"/>
        </w:rPr>
      </w:pPr>
    </w:p>
    <w:p w:rsidR="005106D0" w:rsidRDefault="005106D0">
      <w:pPr>
        <w:widowControl/>
        <w:jc w:val="left"/>
        <w:rPr>
          <w:rFonts w:ascii="仿宋_GB2312" w:eastAsia="仿宋_GB2312"/>
          <w:sz w:val="32"/>
          <w:szCs w:val="32"/>
          <w:highlight w:val="white"/>
        </w:rPr>
      </w:pPr>
      <w:r>
        <w:rPr>
          <w:rFonts w:ascii="仿宋_GB2312" w:eastAsia="仿宋_GB2312"/>
          <w:sz w:val="32"/>
          <w:szCs w:val="32"/>
          <w:highlight w:val="white"/>
        </w:rPr>
        <w:br w:type="page"/>
      </w:r>
    </w:p>
    <w:p w:rsidR="005106D0" w:rsidRPr="005106D0" w:rsidRDefault="006A6B35" w:rsidP="005106D0">
      <w:pPr>
        <w:spacing w:line="560" w:lineRule="exact"/>
        <w:rPr>
          <w:rFonts w:ascii="黑体" w:eastAsia="黑体" w:hAnsi="黑体"/>
          <w:sz w:val="32"/>
          <w:szCs w:val="32"/>
          <w:highlight w:val="white"/>
        </w:rPr>
      </w:pPr>
      <w:r w:rsidRPr="005106D0">
        <w:rPr>
          <w:rFonts w:ascii="黑体" w:eastAsia="黑体" w:hAnsi="黑体" w:hint="eastAsia"/>
          <w:sz w:val="32"/>
          <w:szCs w:val="32"/>
          <w:highlight w:val="white"/>
        </w:rPr>
        <w:lastRenderedPageBreak/>
        <w:t>第一部分</w:t>
      </w:r>
      <w:r w:rsidR="005106D0" w:rsidRPr="005106D0">
        <w:rPr>
          <w:rFonts w:ascii="黑体" w:eastAsia="黑体" w:hAnsi="黑体" w:hint="eastAsia"/>
          <w:sz w:val="32"/>
          <w:szCs w:val="32"/>
          <w:highlight w:val="white"/>
        </w:rPr>
        <w:t>：</w:t>
      </w:r>
    </w:p>
    <w:p w:rsidR="002D5A86" w:rsidRPr="005106D0" w:rsidRDefault="006A6B35" w:rsidP="005106D0">
      <w:pPr>
        <w:spacing w:line="560" w:lineRule="exact"/>
        <w:jc w:val="center"/>
        <w:rPr>
          <w:rFonts w:ascii="方正小标宋简体" w:eastAsia="方正小标宋简体"/>
          <w:sz w:val="42"/>
          <w:szCs w:val="42"/>
          <w:highlight w:val="white"/>
        </w:rPr>
      </w:pPr>
      <w:r w:rsidRPr="005106D0">
        <w:rPr>
          <w:rFonts w:ascii="方正小标宋简体" w:eastAsia="方正小标宋简体" w:hint="eastAsia"/>
          <w:sz w:val="42"/>
          <w:szCs w:val="42"/>
          <w:highlight w:val="white"/>
        </w:rPr>
        <w:t>中共益阳市赫山区委宣传部概况</w:t>
      </w:r>
    </w:p>
    <w:p w:rsidR="005106D0" w:rsidRDefault="005106D0" w:rsidP="005106D0">
      <w:pPr>
        <w:spacing w:line="560" w:lineRule="exact"/>
        <w:ind w:firstLineChars="200" w:firstLine="640"/>
        <w:rPr>
          <w:rFonts w:ascii="仿宋_GB2312" w:eastAsia="仿宋_GB2312"/>
          <w:sz w:val="32"/>
          <w:szCs w:val="32"/>
          <w:highlight w:val="white"/>
        </w:rPr>
      </w:pPr>
    </w:p>
    <w:p w:rsidR="002D5A86" w:rsidRPr="005106D0" w:rsidRDefault="006A6B35" w:rsidP="005106D0">
      <w:pPr>
        <w:spacing w:line="560" w:lineRule="exact"/>
        <w:ind w:firstLineChars="200" w:firstLine="640"/>
        <w:rPr>
          <w:rFonts w:ascii="黑体" w:eastAsia="黑体" w:hAnsi="黑体"/>
          <w:sz w:val="32"/>
          <w:szCs w:val="32"/>
          <w:highlight w:val="white"/>
        </w:rPr>
      </w:pPr>
      <w:r w:rsidRPr="005106D0">
        <w:rPr>
          <w:rFonts w:ascii="黑体" w:eastAsia="黑体" w:hAnsi="黑体" w:hint="eastAsia"/>
          <w:sz w:val="32"/>
          <w:szCs w:val="32"/>
          <w:highlight w:val="white"/>
        </w:rPr>
        <w:t>一、部门职责</w:t>
      </w:r>
    </w:p>
    <w:p w:rsidR="002D5A86" w:rsidRPr="005106D0" w:rsidRDefault="005106D0" w:rsidP="005106D0">
      <w:pPr>
        <w:spacing w:line="560" w:lineRule="exact"/>
        <w:ind w:firstLineChars="200" w:firstLine="640"/>
        <w:rPr>
          <w:rFonts w:ascii="仿宋_GB2312" w:eastAsia="仿宋_GB2312"/>
          <w:sz w:val="32"/>
          <w:szCs w:val="32"/>
          <w:highlight w:val="white"/>
        </w:rPr>
      </w:pPr>
      <w:r>
        <w:rPr>
          <w:rFonts w:ascii="仿宋_GB2312" w:eastAsia="仿宋_GB2312" w:hint="eastAsia"/>
          <w:sz w:val="32"/>
          <w:szCs w:val="32"/>
          <w:highlight w:val="white"/>
        </w:rPr>
        <w:t>（一）</w:t>
      </w:r>
      <w:r w:rsidR="006A6B35" w:rsidRPr="005106D0">
        <w:rPr>
          <w:rFonts w:ascii="仿宋_GB2312" w:eastAsia="仿宋_GB2312" w:hint="eastAsia"/>
          <w:sz w:val="32"/>
          <w:szCs w:val="32"/>
          <w:highlight w:val="white"/>
        </w:rPr>
        <w:t>宣传党的路线、方针、政策。根据上级党委宣传部门和区委的部署，负责制订全区宣传思想工作的任务和措施，协调、指导区直宣传文化系统和各级党委宣传部门的工作，负责做好调查研究和宣传信息工作，及时掌握人民群众的思想动态，为领导科学决策服务。</w:t>
      </w:r>
    </w:p>
    <w:p w:rsidR="002D5A86" w:rsidRPr="005106D0" w:rsidRDefault="005106D0" w:rsidP="005106D0">
      <w:pPr>
        <w:spacing w:line="560" w:lineRule="exact"/>
        <w:ind w:firstLineChars="200" w:firstLine="640"/>
        <w:rPr>
          <w:rFonts w:ascii="仿宋_GB2312" w:eastAsia="仿宋_GB2312"/>
          <w:sz w:val="32"/>
          <w:szCs w:val="32"/>
          <w:highlight w:val="white"/>
        </w:rPr>
      </w:pPr>
      <w:r>
        <w:rPr>
          <w:rFonts w:ascii="仿宋_GB2312" w:eastAsia="仿宋_GB2312" w:hint="eastAsia"/>
          <w:sz w:val="32"/>
          <w:szCs w:val="32"/>
          <w:highlight w:val="white"/>
        </w:rPr>
        <w:t>（二）</w:t>
      </w:r>
      <w:r w:rsidR="006A6B35" w:rsidRPr="005106D0">
        <w:rPr>
          <w:rFonts w:ascii="仿宋_GB2312" w:eastAsia="仿宋_GB2312" w:hint="eastAsia"/>
          <w:sz w:val="32"/>
          <w:szCs w:val="32"/>
          <w:highlight w:val="white"/>
        </w:rPr>
        <w:t>负责指导全区的理论学习、理论宣传和理论研究工作；组织全区干部、职工、人民群众开展各种专题教育活动；做好区委中心组理论学习的服务工作和科局级中心组学习的指导、督查工作。</w:t>
      </w:r>
    </w:p>
    <w:p w:rsidR="002D5A86" w:rsidRPr="005106D0" w:rsidRDefault="005106D0" w:rsidP="005106D0">
      <w:pPr>
        <w:spacing w:line="560" w:lineRule="exact"/>
        <w:ind w:firstLineChars="200" w:firstLine="640"/>
        <w:rPr>
          <w:rFonts w:ascii="仿宋_GB2312" w:eastAsia="仿宋_GB2312"/>
          <w:sz w:val="32"/>
          <w:szCs w:val="32"/>
          <w:highlight w:val="white"/>
        </w:rPr>
      </w:pPr>
      <w:r>
        <w:rPr>
          <w:rFonts w:ascii="仿宋_GB2312" w:eastAsia="仿宋_GB2312" w:hint="eastAsia"/>
          <w:sz w:val="32"/>
          <w:szCs w:val="32"/>
          <w:highlight w:val="white"/>
        </w:rPr>
        <w:t>（三）</w:t>
      </w:r>
      <w:r w:rsidR="006A6B35" w:rsidRPr="005106D0">
        <w:rPr>
          <w:rFonts w:ascii="仿宋_GB2312" w:eastAsia="仿宋_GB2312" w:hint="eastAsia"/>
          <w:sz w:val="32"/>
          <w:szCs w:val="32"/>
          <w:highlight w:val="white"/>
        </w:rPr>
        <w:t>负责引导社会舆论。做好新媒体宣传工作，做好各新闻单位的协调工作，检查、督促各新闻单位遵守党的宣传纪律，根据舆论导向，从宏观上指导和协调精神产品的生产和文化市场的管理工作；对区文体广新局、区文联实施政治方向和方针、政策的领导；负责协调、指导全区的对外宣传工作；承办对外宣传品的审批制作，搞好对外宣传。</w:t>
      </w:r>
    </w:p>
    <w:p w:rsidR="002D5A86" w:rsidRPr="005106D0" w:rsidRDefault="005106D0" w:rsidP="005106D0">
      <w:pPr>
        <w:spacing w:line="560" w:lineRule="exact"/>
        <w:ind w:firstLineChars="200" w:firstLine="640"/>
        <w:rPr>
          <w:rFonts w:ascii="仿宋_GB2312" w:eastAsia="仿宋_GB2312"/>
          <w:sz w:val="32"/>
          <w:szCs w:val="32"/>
          <w:highlight w:val="white"/>
        </w:rPr>
      </w:pPr>
      <w:r>
        <w:rPr>
          <w:rFonts w:ascii="仿宋_GB2312" w:eastAsia="仿宋_GB2312" w:hint="eastAsia"/>
          <w:sz w:val="32"/>
          <w:szCs w:val="32"/>
          <w:highlight w:val="white"/>
        </w:rPr>
        <w:t>（四）</w:t>
      </w:r>
      <w:r w:rsidR="006A6B35" w:rsidRPr="005106D0">
        <w:rPr>
          <w:rFonts w:ascii="仿宋_GB2312" w:eastAsia="仿宋_GB2312" w:hint="eastAsia"/>
          <w:sz w:val="32"/>
          <w:szCs w:val="32"/>
          <w:highlight w:val="white"/>
        </w:rPr>
        <w:t>负责制订、指导、实施精神文明建设规划，做好省、市文明单位的调查、上报、复核、考核验收和区文明单位的创建、考核、评比、奖励工作。</w:t>
      </w:r>
    </w:p>
    <w:p w:rsidR="002D5A86" w:rsidRPr="005106D0" w:rsidRDefault="005106D0" w:rsidP="005106D0">
      <w:pPr>
        <w:spacing w:line="560" w:lineRule="exact"/>
        <w:ind w:firstLineChars="200" w:firstLine="640"/>
        <w:rPr>
          <w:rFonts w:ascii="仿宋_GB2312" w:eastAsia="仿宋_GB2312"/>
          <w:sz w:val="32"/>
          <w:szCs w:val="32"/>
          <w:highlight w:val="white"/>
        </w:rPr>
      </w:pPr>
      <w:r>
        <w:rPr>
          <w:rFonts w:ascii="仿宋_GB2312" w:eastAsia="仿宋_GB2312" w:hint="eastAsia"/>
          <w:sz w:val="32"/>
          <w:szCs w:val="32"/>
          <w:highlight w:val="white"/>
        </w:rPr>
        <w:lastRenderedPageBreak/>
        <w:t>（五）</w:t>
      </w:r>
      <w:r w:rsidR="006A6B35" w:rsidRPr="005106D0">
        <w:rPr>
          <w:rFonts w:ascii="仿宋_GB2312" w:eastAsia="仿宋_GB2312" w:hint="eastAsia"/>
          <w:sz w:val="32"/>
          <w:szCs w:val="32"/>
          <w:highlight w:val="white"/>
        </w:rPr>
        <w:t>配合区委组织部做好党员教育工作，负责编审党员教育材料，指导区企业政研会和农村政研会的工作，负责做好政工人员的职评、培训工作。</w:t>
      </w:r>
    </w:p>
    <w:p w:rsidR="002D5A86" w:rsidRPr="005106D0" w:rsidRDefault="005106D0" w:rsidP="005106D0">
      <w:pPr>
        <w:spacing w:line="560" w:lineRule="exact"/>
        <w:ind w:firstLineChars="200" w:firstLine="640"/>
        <w:rPr>
          <w:rFonts w:ascii="仿宋_GB2312" w:eastAsia="仿宋_GB2312"/>
          <w:sz w:val="32"/>
          <w:szCs w:val="32"/>
          <w:highlight w:val="white"/>
        </w:rPr>
      </w:pPr>
      <w:r>
        <w:rPr>
          <w:rFonts w:ascii="仿宋_GB2312" w:eastAsia="仿宋_GB2312" w:hint="eastAsia"/>
          <w:sz w:val="32"/>
          <w:szCs w:val="32"/>
          <w:highlight w:val="white"/>
        </w:rPr>
        <w:t>（六）</w:t>
      </w:r>
      <w:r w:rsidR="006A6B35" w:rsidRPr="005106D0">
        <w:rPr>
          <w:rFonts w:ascii="仿宋_GB2312" w:eastAsia="仿宋_GB2312" w:hint="eastAsia"/>
          <w:sz w:val="32"/>
          <w:szCs w:val="32"/>
          <w:highlight w:val="white"/>
        </w:rPr>
        <w:t>负责党报、党刊的发行工作，负责各新闻记者的接待工作和全区新闻报道工作。</w:t>
      </w:r>
    </w:p>
    <w:p w:rsidR="002D5A86" w:rsidRPr="005106D0" w:rsidRDefault="005106D0" w:rsidP="005106D0">
      <w:pPr>
        <w:spacing w:line="560" w:lineRule="exact"/>
        <w:ind w:firstLineChars="200" w:firstLine="640"/>
        <w:rPr>
          <w:rFonts w:ascii="仿宋_GB2312" w:eastAsia="仿宋_GB2312"/>
          <w:sz w:val="32"/>
          <w:szCs w:val="32"/>
          <w:highlight w:val="white"/>
        </w:rPr>
      </w:pPr>
      <w:r>
        <w:rPr>
          <w:rFonts w:ascii="仿宋_GB2312" w:eastAsia="仿宋_GB2312" w:hint="eastAsia"/>
          <w:sz w:val="32"/>
          <w:szCs w:val="32"/>
          <w:highlight w:val="white"/>
        </w:rPr>
        <w:t>（七）</w:t>
      </w:r>
      <w:r w:rsidR="006A6B35" w:rsidRPr="005106D0">
        <w:rPr>
          <w:rFonts w:ascii="仿宋_GB2312" w:eastAsia="仿宋_GB2312" w:hint="eastAsia"/>
          <w:sz w:val="32"/>
          <w:szCs w:val="32"/>
          <w:highlight w:val="white"/>
        </w:rPr>
        <w:t>协同区委组织部做好区直宣传文化系统干部的管理工作，负责对全区宣传文化干部的指导培训工作。</w:t>
      </w:r>
    </w:p>
    <w:p w:rsidR="002D5A86" w:rsidRPr="005106D0" w:rsidRDefault="005106D0" w:rsidP="005106D0">
      <w:pPr>
        <w:spacing w:line="560" w:lineRule="exact"/>
        <w:ind w:firstLineChars="200" w:firstLine="640"/>
        <w:rPr>
          <w:rFonts w:ascii="仿宋_GB2312" w:eastAsia="仿宋_GB2312"/>
          <w:sz w:val="32"/>
          <w:szCs w:val="32"/>
          <w:highlight w:val="white"/>
        </w:rPr>
      </w:pPr>
      <w:r>
        <w:rPr>
          <w:rFonts w:ascii="仿宋_GB2312" w:eastAsia="仿宋_GB2312" w:hint="eastAsia"/>
          <w:sz w:val="32"/>
          <w:szCs w:val="32"/>
          <w:highlight w:val="white"/>
        </w:rPr>
        <w:t>（八）</w:t>
      </w:r>
      <w:r w:rsidR="006A6B35" w:rsidRPr="005106D0">
        <w:rPr>
          <w:rFonts w:ascii="仿宋_GB2312" w:eastAsia="仿宋_GB2312" w:hint="eastAsia"/>
          <w:sz w:val="32"/>
          <w:szCs w:val="32"/>
          <w:highlight w:val="white"/>
        </w:rPr>
        <w:t>完成区委交办的其他工作任务。</w:t>
      </w:r>
    </w:p>
    <w:p w:rsidR="002D5A86" w:rsidRPr="005106D0" w:rsidRDefault="006A6B35" w:rsidP="005106D0">
      <w:pPr>
        <w:spacing w:line="560" w:lineRule="exact"/>
        <w:ind w:firstLineChars="200" w:firstLine="640"/>
        <w:rPr>
          <w:rFonts w:ascii="黑体" w:eastAsia="黑体" w:hAnsi="黑体"/>
          <w:sz w:val="32"/>
          <w:szCs w:val="32"/>
          <w:highlight w:val="white"/>
        </w:rPr>
      </w:pPr>
      <w:r w:rsidRPr="005106D0">
        <w:rPr>
          <w:rFonts w:ascii="黑体" w:eastAsia="黑体" w:hAnsi="黑体" w:hint="eastAsia"/>
          <w:sz w:val="32"/>
          <w:szCs w:val="32"/>
          <w:highlight w:val="white"/>
        </w:rPr>
        <w:t>二、机构设置</w:t>
      </w:r>
    </w:p>
    <w:p w:rsidR="002D5A86" w:rsidRPr="005106D0" w:rsidRDefault="005106D0" w:rsidP="005106D0">
      <w:pPr>
        <w:spacing w:line="560" w:lineRule="exact"/>
        <w:ind w:firstLineChars="200" w:firstLine="640"/>
        <w:rPr>
          <w:rFonts w:ascii="仿宋_GB2312" w:eastAsia="仿宋_GB2312"/>
          <w:sz w:val="32"/>
          <w:szCs w:val="32"/>
          <w:highlight w:val="white"/>
        </w:rPr>
      </w:pPr>
      <w:r>
        <w:rPr>
          <w:rFonts w:ascii="仿宋_GB2312" w:eastAsia="仿宋_GB2312" w:hint="eastAsia"/>
          <w:sz w:val="32"/>
          <w:szCs w:val="32"/>
          <w:highlight w:val="white"/>
        </w:rPr>
        <w:t>（一）</w:t>
      </w:r>
      <w:r w:rsidR="006A6B35" w:rsidRPr="005106D0">
        <w:rPr>
          <w:rFonts w:ascii="仿宋_GB2312" w:eastAsia="仿宋_GB2312" w:hint="eastAsia"/>
          <w:sz w:val="32"/>
          <w:szCs w:val="32"/>
          <w:highlight w:val="white"/>
        </w:rPr>
        <w:t>内设机构设置</w:t>
      </w:r>
    </w:p>
    <w:p w:rsidR="002D5A86" w:rsidRPr="005106D0" w:rsidRDefault="006A6B35" w:rsidP="005106D0">
      <w:pPr>
        <w:spacing w:line="560" w:lineRule="exact"/>
        <w:ind w:firstLineChars="200" w:firstLine="640"/>
        <w:rPr>
          <w:rFonts w:ascii="仿宋_GB2312" w:eastAsia="仿宋_GB2312"/>
          <w:sz w:val="32"/>
          <w:szCs w:val="32"/>
        </w:rPr>
      </w:pPr>
      <w:r w:rsidRPr="005106D0">
        <w:rPr>
          <w:rFonts w:ascii="仿宋_GB2312" w:eastAsia="仿宋_GB2312" w:hint="eastAsia"/>
          <w:sz w:val="32"/>
          <w:szCs w:val="32"/>
          <w:highlight w:val="white"/>
        </w:rPr>
        <w:t>益阳市赫山区委宣传部</w:t>
      </w:r>
      <w:r w:rsidRPr="005106D0">
        <w:rPr>
          <w:rFonts w:ascii="仿宋_GB2312" w:eastAsia="仿宋_GB2312" w:hint="eastAsia"/>
          <w:sz w:val="32"/>
          <w:szCs w:val="32"/>
        </w:rPr>
        <w:t>属公务员管理的行政单位，财务隶属于区级财政； 区委宣传部内设办公室（研究室）、理论宣教组（意识形态工作组）、文艺文产组、新闻出版与版权组、文明创建组（新时代文明实践中心办公室）、新闻管理组6个组室，下设赫山区新闻信息中心、赫山区融媒体中心和赫山区新时代文明实践服务中心3个副科级二级事业单位。现有编制数27个，其中行政编12个，事业编15个。在职在编人员19人，行政编10人，事业编9人。</w:t>
      </w:r>
    </w:p>
    <w:p w:rsidR="002D5A86" w:rsidRPr="005106D0" w:rsidRDefault="006A6B35" w:rsidP="005106D0">
      <w:pPr>
        <w:spacing w:line="560" w:lineRule="exact"/>
        <w:ind w:firstLineChars="200" w:firstLine="640"/>
        <w:rPr>
          <w:rFonts w:ascii="仿宋_GB2312" w:eastAsia="仿宋_GB2312"/>
          <w:sz w:val="32"/>
          <w:szCs w:val="32"/>
          <w:highlight w:val="white"/>
        </w:rPr>
      </w:pPr>
      <w:r w:rsidRPr="005106D0">
        <w:rPr>
          <w:rFonts w:ascii="仿宋_GB2312" w:eastAsia="仿宋_GB2312" w:hint="eastAsia"/>
          <w:sz w:val="32"/>
          <w:szCs w:val="32"/>
          <w:highlight w:val="white"/>
        </w:rPr>
        <w:t>（二）决算单位构成</w:t>
      </w:r>
    </w:p>
    <w:p w:rsidR="002D5A86" w:rsidRPr="005106D0" w:rsidRDefault="006A6B35" w:rsidP="005106D0">
      <w:pPr>
        <w:spacing w:line="560" w:lineRule="exact"/>
        <w:ind w:firstLineChars="200" w:firstLine="640"/>
        <w:rPr>
          <w:rFonts w:ascii="仿宋_GB2312" w:eastAsia="仿宋_GB2312"/>
          <w:sz w:val="32"/>
          <w:szCs w:val="32"/>
        </w:rPr>
      </w:pPr>
      <w:r w:rsidRPr="005106D0">
        <w:rPr>
          <w:rFonts w:ascii="仿宋_GB2312" w:eastAsia="仿宋_GB2312" w:hint="eastAsia"/>
          <w:sz w:val="32"/>
          <w:szCs w:val="32"/>
          <w:highlight w:val="white"/>
        </w:rPr>
        <w:t>益阳市赫山区委宣传部单位2020年部门决算汇总公开单位</w:t>
      </w:r>
      <w:r w:rsidRPr="005106D0">
        <w:rPr>
          <w:rFonts w:ascii="仿宋_GB2312" w:eastAsia="仿宋_GB2312" w:hint="eastAsia"/>
          <w:sz w:val="32"/>
          <w:szCs w:val="32"/>
        </w:rPr>
        <w:t>只有本级，没有其他二级单位，因此，纳入2020年部门决算编制范围的只有区委宣传部本级。</w:t>
      </w:r>
    </w:p>
    <w:p w:rsidR="005106D0" w:rsidRDefault="005106D0" w:rsidP="005106D0">
      <w:pPr>
        <w:spacing w:line="560" w:lineRule="exact"/>
        <w:rPr>
          <w:rFonts w:ascii="仿宋_GB2312" w:eastAsia="仿宋_GB2312"/>
          <w:sz w:val="32"/>
          <w:szCs w:val="32"/>
          <w:highlight w:val="white"/>
        </w:rPr>
      </w:pPr>
    </w:p>
    <w:p w:rsidR="005106D0" w:rsidRPr="005106D0" w:rsidRDefault="006A6B35" w:rsidP="005106D0">
      <w:pPr>
        <w:spacing w:line="560" w:lineRule="exact"/>
        <w:rPr>
          <w:rFonts w:ascii="黑体" w:eastAsia="黑体" w:hAnsi="黑体"/>
          <w:sz w:val="32"/>
          <w:szCs w:val="32"/>
          <w:highlight w:val="white"/>
        </w:rPr>
      </w:pPr>
      <w:r w:rsidRPr="005106D0">
        <w:rPr>
          <w:rFonts w:ascii="黑体" w:eastAsia="黑体" w:hAnsi="黑体" w:hint="eastAsia"/>
          <w:sz w:val="32"/>
          <w:szCs w:val="32"/>
          <w:highlight w:val="white"/>
        </w:rPr>
        <w:t>第二部分</w:t>
      </w:r>
      <w:r w:rsidR="005106D0" w:rsidRPr="005106D0">
        <w:rPr>
          <w:rFonts w:ascii="黑体" w:eastAsia="黑体" w:hAnsi="黑体" w:hint="eastAsia"/>
          <w:sz w:val="32"/>
          <w:szCs w:val="32"/>
          <w:highlight w:val="white"/>
        </w:rPr>
        <w:t>：</w:t>
      </w:r>
    </w:p>
    <w:p w:rsidR="002D5A86" w:rsidRPr="005106D0" w:rsidRDefault="006A6B35" w:rsidP="005106D0">
      <w:pPr>
        <w:spacing w:line="560" w:lineRule="exact"/>
        <w:jc w:val="center"/>
        <w:rPr>
          <w:rFonts w:ascii="方正小标宋简体" w:eastAsia="方正小标宋简体"/>
          <w:sz w:val="42"/>
          <w:szCs w:val="42"/>
        </w:rPr>
      </w:pPr>
      <w:r w:rsidRPr="005106D0">
        <w:rPr>
          <w:rFonts w:ascii="方正小标宋简体" w:eastAsia="方正小标宋简体" w:hint="eastAsia"/>
          <w:sz w:val="42"/>
          <w:szCs w:val="42"/>
          <w:highlight w:val="white"/>
        </w:rPr>
        <w:t>2020年度部门决算表（见附表）</w:t>
      </w:r>
    </w:p>
    <w:p w:rsidR="005106D0" w:rsidRDefault="005106D0" w:rsidP="005106D0">
      <w:pPr>
        <w:spacing w:line="560" w:lineRule="exact"/>
        <w:rPr>
          <w:rFonts w:ascii="仿宋_GB2312" w:eastAsia="仿宋_GB2312"/>
          <w:sz w:val="32"/>
          <w:szCs w:val="32"/>
          <w:highlight w:val="white"/>
        </w:rPr>
      </w:pPr>
    </w:p>
    <w:p w:rsidR="005106D0" w:rsidRPr="005106D0" w:rsidRDefault="006A6B35" w:rsidP="005106D0">
      <w:pPr>
        <w:spacing w:line="560" w:lineRule="exact"/>
        <w:rPr>
          <w:rFonts w:ascii="黑体" w:eastAsia="黑体" w:hAnsi="黑体"/>
          <w:sz w:val="32"/>
          <w:szCs w:val="32"/>
          <w:highlight w:val="white"/>
        </w:rPr>
      </w:pPr>
      <w:r w:rsidRPr="005106D0">
        <w:rPr>
          <w:rFonts w:ascii="黑体" w:eastAsia="黑体" w:hAnsi="黑体" w:hint="eastAsia"/>
          <w:sz w:val="32"/>
          <w:szCs w:val="32"/>
          <w:highlight w:val="white"/>
        </w:rPr>
        <w:t>第三部分</w:t>
      </w:r>
      <w:r w:rsidR="005106D0" w:rsidRPr="005106D0">
        <w:rPr>
          <w:rFonts w:ascii="黑体" w:eastAsia="黑体" w:hAnsi="黑体" w:hint="eastAsia"/>
          <w:sz w:val="32"/>
          <w:szCs w:val="32"/>
          <w:highlight w:val="white"/>
        </w:rPr>
        <w:t>：</w:t>
      </w:r>
    </w:p>
    <w:p w:rsidR="002D5A86" w:rsidRPr="005106D0" w:rsidRDefault="006A6B35" w:rsidP="005106D0">
      <w:pPr>
        <w:spacing w:line="560" w:lineRule="exact"/>
        <w:jc w:val="center"/>
        <w:rPr>
          <w:rFonts w:ascii="方正小标宋简体" w:eastAsia="方正小标宋简体"/>
          <w:sz w:val="42"/>
          <w:szCs w:val="42"/>
        </w:rPr>
      </w:pPr>
      <w:r w:rsidRPr="005106D0">
        <w:rPr>
          <w:rFonts w:ascii="方正小标宋简体" w:eastAsia="方正小标宋简体" w:hint="eastAsia"/>
          <w:sz w:val="42"/>
          <w:szCs w:val="42"/>
          <w:highlight w:val="white"/>
        </w:rPr>
        <w:t>2020年度部门决算情况说明</w:t>
      </w:r>
    </w:p>
    <w:p w:rsidR="005106D0" w:rsidRDefault="005106D0" w:rsidP="005106D0">
      <w:pPr>
        <w:spacing w:line="560" w:lineRule="exact"/>
        <w:ind w:firstLineChars="200" w:firstLine="640"/>
        <w:rPr>
          <w:rFonts w:ascii="仿宋_GB2312" w:eastAsia="仿宋_GB2312"/>
          <w:sz w:val="32"/>
          <w:szCs w:val="32"/>
          <w:highlight w:val="white"/>
        </w:rPr>
      </w:pPr>
    </w:p>
    <w:p w:rsidR="002D5A86" w:rsidRPr="005106D0" w:rsidRDefault="006A6B35" w:rsidP="005106D0">
      <w:pPr>
        <w:spacing w:line="560" w:lineRule="exact"/>
        <w:ind w:firstLineChars="200" w:firstLine="640"/>
        <w:rPr>
          <w:rFonts w:ascii="黑体" w:eastAsia="黑体" w:hAnsi="黑体"/>
          <w:sz w:val="32"/>
          <w:szCs w:val="32"/>
        </w:rPr>
      </w:pPr>
      <w:r w:rsidRPr="005106D0">
        <w:rPr>
          <w:rFonts w:ascii="黑体" w:eastAsia="黑体" w:hAnsi="黑体" w:hint="eastAsia"/>
          <w:sz w:val="32"/>
          <w:szCs w:val="32"/>
          <w:highlight w:val="white"/>
        </w:rPr>
        <w:t>一、收入支出决算总体情况说明</w:t>
      </w:r>
    </w:p>
    <w:p w:rsidR="002D5A86" w:rsidRPr="005106D0" w:rsidRDefault="006A6B35" w:rsidP="005106D0">
      <w:pPr>
        <w:spacing w:line="560" w:lineRule="exact"/>
        <w:ind w:firstLineChars="200" w:firstLine="640"/>
        <w:rPr>
          <w:rFonts w:ascii="仿宋_GB2312" w:eastAsia="仿宋_GB2312"/>
          <w:sz w:val="32"/>
          <w:szCs w:val="32"/>
          <w:highlight w:val="white"/>
        </w:rPr>
      </w:pPr>
      <w:r w:rsidRPr="005106D0">
        <w:rPr>
          <w:rFonts w:ascii="仿宋_GB2312" w:eastAsia="仿宋_GB2312" w:hint="eastAsia"/>
          <w:sz w:val="32"/>
          <w:szCs w:val="32"/>
          <w:highlight w:val="white"/>
        </w:rPr>
        <w:t>2020年度收入1257.38万元，年初结转和结余341.28万元，总计1598.66万元，与2019年度收入（870.37万元）相比，增加387.01万元，增长44.48%，主要原因是增加融媒体中心建设费用、办公室装修费以及人员经费增长等。</w:t>
      </w:r>
    </w:p>
    <w:p w:rsidR="002D5A86" w:rsidRPr="005106D0" w:rsidRDefault="006A6B35" w:rsidP="005106D0">
      <w:pPr>
        <w:spacing w:line="560" w:lineRule="exact"/>
        <w:ind w:firstLineChars="200" w:firstLine="640"/>
        <w:rPr>
          <w:rFonts w:ascii="仿宋_GB2312" w:eastAsia="仿宋_GB2312"/>
          <w:sz w:val="32"/>
          <w:szCs w:val="32"/>
          <w:highlight w:val="white"/>
        </w:rPr>
      </w:pPr>
      <w:r w:rsidRPr="005106D0">
        <w:rPr>
          <w:rFonts w:ascii="仿宋_GB2312" w:eastAsia="仿宋_GB2312" w:hint="eastAsia"/>
          <w:sz w:val="32"/>
          <w:szCs w:val="32"/>
          <w:highlight w:val="white"/>
        </w:rPr>
        <w:t>2020年度支出1099.07万元，年末结转和结余499.59万元，总计1598.66万元，与2019年度支出（840.25万元）相比，增加258.82万元，增长30.80%，主要原因是增加融媒体中心建设费用、办公室装修费以及人员经费增长等。</w:t>
      </w:r>
    </w:p>
    <w:p w:rsidR="002D5A86" w:rsidRPr="005106D0" w:rsidRDefault="006A6B35" w:rsidP="005106D0">
      <w:pPr>
        <w:spacing w:line="560" w:lineRule="exact"/>
        <w:ind w:firstLineChars="200" w:firstLine="640"/>
        <w:rPr>
          <w:rFonts w:ascii="黑体" w:eastAsia="黑体" w:hAnsi="黑体"/>
          <w:sz w:val="32"/>
          <w:szCs w:val="32"/>
          <w:highlight w:val="white"/>
        </w:rPr>
      </w:pPr>
      <w:r w:rsidRPr="005106D0">
        <w:rPr>
          <w:rFonts w:ascii="黑体" w:eastAsia="黑体" w:hAnsi="黑体" w:hint="eastAsia"/>
          <w:sz w:val="32"/>
          <w:szCs w:val="32"/>
          <w:highlight w:val="white"/>
        </w:rPr>
        <w:t>二、收入决算情况说明</w:t>
      </w:r>
    </w:p>
    <w:p w:rsidR="002D5A86" w:rsidRPr="005106D0" w:rsidRDefault="006A6B35" w:rsidP="005106D0">
      <w:pPr>
        <w:spacing w:line="560" w:lineRule="exact"/>
        <w:ind w:firstLineChars="200" w:firstLine="640"/>
        <w:rPr>
          <w:rFonts w:ascii="仿宋_GB2312" w:eastAsia="仿宋_GB2312"/>
          <w:sz w:val="32"/>
          <w:szCs w:val="32"/>
          <w:highlight w:val="white"/>
        </w:rPr>
      </w:pPr>
      <w:r w:rsidRPr="005106D0">
        <w:rPr>
          <w:rFonts w:ascii="仿宋_GB2312" w:eastAsia="仿宋_GB2312" w:hint="eastAsia"/>
          <w:sz w:val="32"/>
          <w:szCs w:val="32"/>
          <w:highlight w:val="white"/>
        </w:rPr>
        <w:t>本年收入合计1257.38万元，其中：财政拨款收入1186.58万元，占94.37%；上级补助收入0万元，占0%；事业收入0万元，占0%；经营收入0万元，占0%；附属单位上缴收入0万元，占0%；其他收入70.80万元，占5.63%。</w:t>
      </w:r>
    </w:p>
    <w:p w:rsidR="002D5A86" w:rsidRPr="005106D0" w:rsidRDefault="006A6B35" w:rsidP="005106D0">
      <w:pPr>
        <w:spacing w:line="560" w:lineRule="exact"/>
        <w:ind w:firstLineChars="200" w:firstLine="640"/>
        <w:rPr>
          <w:rFonts w:ascii="黑体" w:eastAsia="黑体" w:hAnsi="黑体"/>
          <w:sz w:val="32"/>
          <w:szCs w:val="32"/>
          <w:highlight w:val="white"/>
        </w:rPr>
      </w:pPr>
      <w:r w:rsidRPr="005106D0">
        <w:rPr>
          <w:rFonts w:ascii="黑体" w:eastAsia="黑体" w:hAnsi="黑体" w:hint="eastAsia"/>
          <w:sz w:val="32"/>
          <w:szCs w:val="32"/>
          <w:highlight w:val="white"/>
        </w:rPr>
        <w:t>三、支出决算情况说明</w:t>
      </w:r>
    </w:p>
    <w:p w:rsidR="002D5A86" w:rsidRPr="005106D0" w:rsidRDefault="006A6B35" w:rsidP="005106D0">
      <w:pPr>
        <w:spacing w:line="560" w:lineRule="exact"/>
        <w:ind w:firstLineChars="200" w:firstLine="640"/>
        <w:rPr>
          <w:rFonts w:ascii="仿宋_GB2312" w:eastAsia="仿宋_GB2312"/>
          <w:sz w:val="32"/>
          <w:szCs w:val="32"/>
          <w:highlight w:val="white"/>
        </w:rPr>
      </w:pPr>
      <w:r w:rsidRPr="005106D0">
        <w:rPr>
          <w:rFonts w:ascii="仿宋_GB2312" w:eastAsia="仿宋_GB2312" w:hint="eastAsia"/>
          <w:sz w:val="32"/>
          <w:szCs w:val="32"/>
          <w:highlight w:val="white"/>
        </w:rPr>
        <w:lastRenderedPageBreak/>
        <w:t>本年支出合计1099.07万元，其中：基本支出1099.07万元，占100%；项目支出0万元，占0%；上缴支出0万元，占0%；经营支出0万元，占0%；对附属单位补助支出0万元，占0%。</w:t>
      </w:r>
    </w:p>
    <w:p w:rsidR="002D5A86" w:rsidRPr="005106D0" w:rsidRDefault="006A6B35" w:rsidP="005106D0">
      <w:pPr>
        <w:spacing w:line="560" w:lineRule="exact"/>
        <w:ind w:firstLineChars="200" w:firstLine="640"/>
        <w:rPr>
          <w:rFonts w:ascii="黑体" w:eastAsia="黑体" w:hAnsi="黑体"/>
          <w:sz w:val="32"/>
          <w:szCs w:val="32"/>
          <w:highlight w:val="white"/>
        </w:rPr>
      </w:pPr>
      <w:r w:rsidRPr="005106D0">
        <w:rPr>
          <w:rFonts w:ascii="黑体" w:eastAsia="黑体" w:hAnsi="黑体" w:hint="eastAsia"/>
          <w:sz w:val="32"/>
          <w:szCs w:val="32"/>
          <w:highlight w:val="white"/>
        </w:rPr>
        <w:t xml:space="preserve">四、财政拨款收入支出决算总体情况说明 </w:t>
      </w:r>
    </w:p>
    <w:p w:rsidR="002D5A86" w:rsidRPr="005106D0" w:rsidRDefault="006A6B35" w:rsidP="005106D0">
      <w:pPr>
        <w:spacing w:line="560" w:lineRule="exact"/>
        <w:ind w:firstLineChars="200" w:firstLine="640"/>
        <w:rPr>
          <w:rFonts w:ascii="仿宋_GB2312" w:eastAsia="仿宋_GB2312"/>
          <w:sz w:val="32"/>
          <w:szCs w:val="32"/>
          <w:highlight w:val="white"/>
        </w:rPr>
      </w:pPr>
      <w:r w:rsidRPr="005106D0">
        <w:rPr>
          <w:rFonts w:ascii="仿宋_GB2312" w:eastAsia="仿宋_GB2312" w:hint="eastAsia"/>
          <w:sz w:val="32"/>
          <w:szCs w:val="32"/>
          <w:highlight w:val="white"/>
        </w:rPr>
        <w:t>2020年度财政拨款收入1186.58万元，年初财政拨款结转和结余180.35万元，共计1366.93万元，与2019年财政拨款收入（709.14万元）相比，增加477.44万元，增长67.33%，主要原因是增加融媒体中心建设费用、办公室装修费以及人员经费增长等。</w:t>
      </w:r>
    </w:p>
    <w:p w:rsidR="002D5A86" w:rsidRPr="005106D0" w:rsidRDefault="006A6B35" w:rsidP="005106D0">
      <w:pPr>
        <w:spacing w:line="560" w:lineRule="exact"/>
        <w:ind w:firstLineChars="200" w:firstLine="640"/>
        <w:rPr>
          <w:rFonts w:ascii="仿宋_GB2312" w:eastAsia="仿宋_GB2312"/>
          <w:sz w:val="32"/>
          <w:szCs w:val="32"/>
          <w:highlight w:val="white"/>
        </w:rPr>
      </w:pPr>
      <w:r w:rsidRPr="005106D0">
        <w:rPr>
          <w:rFonts w:ascii="仿宋_GB2312" w:eastAsia="仿宋_GB2312" w:hint="eastAsia"/>
          <w:sz w:val="32"/>
          <w:szCs w:val="32"/>
          <w:highlight w:val="white"/>
        </w:rPr>
        <w:t>2020年度财政拨款支出938.14万元，年末财政拨款结转和结余428.80万元，总计1366.93万元，与2019年财政拨款支出（840.25万元）相比，增加97.89万元，增长11.65%，主要原因是增加融媒体中心建设费用、办公室装修费以及人员经费增长等。</w:t>
      </w:r>
    </w:p>
    <w:p w:rsidR="002D5A86" w:rsidRPr="005106D0" w:rsidRDefault="006A6B35" w:rsidP="005106D0">
      <w:pPr>
        <w:spacing w:line="560" w:lineRule="exact"/>
        <w:ind w:firstLineChars="200" w:firstLine="640"/>
        <w:rPr>
          <w:rFonts w:ascii="黑体" w:eastAsia="黑体" w:hAnsi="黑体"/>
          <w:sz w:val="32"/>
          <w:szCs w:val="32"/>
          <w:highlight w:val="white"/>
        </w:rPr>
      </w:pPr>
      <w:r w:rsidRPr="005106D0">
        <w:rPr>
          <w:rFonts w:ascii="黑体" w:eastAsia="黑体" w:hAnsi="黑体" w:hint="eastAsia"/>
          <w:sz w:val="32"/>
          <w:szCs w:val="32"/>
          <w:highlight w:val="white"/>
        </w:rPr>
        <w:t>五、一般公共预算财政拨款支出决算情况说明</w:t>
      </w:r>
    </w:p>
    <w:p w:rsidR="002D5A86" w:rsidRPr="005106D0" w:rsidRDefault="006A6B35" w:rsidP="005106D0">
      <w:pPr>
        <w:spacing w:line="560" w:lineRule="exact"/>
        <w:ind w:firstLineChars="200" w:firstLine="640"/>
        <w:rPr>
          <w:rFonts w:ascii="仿宋_GB2312" w:eastAsia="仿宋_GB2312"/>
          <w:sz w:val="32"/>
          <w:szCs w:val="32"/>
          <w:highlight w:val="white"/>
        </w:rPr>
      </w:pPr>
      <w:r w:rsidRPr="005106D0">
        <w:rPr>
          <w:rFonts w:ascii="仿宋_GB2312" w:eastAsia="仿宋_GB2312" w:hint="eastAsia"/>
          <w:sz w:val="32"/>
          <w:szCs w:val="32"/>
          <w:highlight w:val="white"/>
        </w:rPr>
        <w:t>（一）一般公共预算财政拨款支出决算总体情况</w:t>
      </w:r>
    </w:p>
    <w:p w:rsidR="002D5A86" w:rsidRPr="005106D0" w:rsidRDefault="006A6B35" w:rsidP="005106D0">
      <w:pPr>
        <w:spacing w:line="560" w:lineRule="exact"/>
        <w:ind w:firstLineChars="200" w:firstLine="640"/>
        <w:rPr>
          <w:rFonts w:ascii="仿宋_GB2312" w:eastAsia="仿宋_GB2312"/>
          <w:sz w:val="32"/>
          <w:szCs w:val="32"/>
          <w:highlight w:val="white"/>
        </w:rPr>
      </w:pPr>
      <w:r w:rsidRPr="005106D0">
        <w:rPr>
          <w:rFonts w:ascii="仿宋_GB2312" w:eastAsia="仿宋_GB2312" w:hint="eastAsia"/>
          <w:sz w:val="32"/>
          <w:szCs w:val="32"/>
          <w:highlight w:val="white"/>
        </w:rPr>
        <w:t>2020年度一般公共预算财政拨款支出938.14万元，占本年支出合计的85.36%。与2019年度相比，一般公共预算财政拨款支出增加97.89万元，增长11.65%,主要原因是机构人员增加、融媒体中心装修、办公室装修。</w:t>
      </w:r>
    </w:p>
    <w:p w:rsidR="002D5A86" w:rsidRPr="005106D0" w:rsidRDefault="006A6B35" w:rsidP="005106D0">
      <w:pPr>
        <w:spacing w:line="560" w:lineRule="exact"/>
        <w:ind w:firstLineChars="200" w:firstLine="640"/>
        <w:rPr>
          <w:rFonts w:ascii="仿宋_GB2312" w:eastAsia="仿宋_GB2312"/>
          <w:sz w:val="32"/>
          <w:szCs w:val="32"/>
          <w:highlight w:val="white"/>
        </w:rPr>
      </w:pPr>
      <w:r w:rsidRPr="005106D0">
        <w:rPr>
          <w:rFonts w:ascii="仿宋_GB2312" w:eastAsia="仿宋_GB2312" w:hint="eastAsia"/>
          <w:sz w:val="32"/>
          <w:szCs w:val="32"/>
          <w:highlight w:val="white"/>
        </w:rPr>
        <w:t>（二）一般公共预算财政拨款支出决算结构情况</w:t>
      </w:r>
    </w:p>
    <w:p w:rsidR="002D5A86" w:rsidRPr="005106D0" w:rsidRDefault="006A6B35" w:rsidP="005106D0">
      <w:pPr>
        <w:spacing w:line="560" w:lineRule="exact"/>
        <w:ind w:firstLineChars="200" w:firstLine="640"/>
        <w:rPr>
          <w:rFonts w:ascii="仿宋_GB2312" w:eastAsia="仿宋_GB2312"/>
          <w:sz w:val="32"/>
          <w:szCs w:val="32"/>
          <w:highlight w:val="white"/>
        </w:rPr>
      </w:pPr>
      <w:r w:rsidRPr="005106D0">
        <w:rPr>
          <w:rFonts w:ascii="仿宋_GB2312" w:eastAsia="仿宋_GB2312" w:hint="eastAsia"/>
          <w:sz w:val="32"/>
          <w:szCs w:val="32"/>
          <w:highlight w:val="white"/>
        </w:rPr>
        <w:t>2020年度一般公共预算财政拨款支出938.14万元，主要用</w:t>
      </w:r>
      <w:r w:rsidRPr="005106D0">
        <w:rPr>
          <w:rFonts w:ascii="仿宋_GB2312" w:eastAsia="仿宋_GB2312" w:hint="eastAsia"/>
          <w:sz w:val="32"/>
          <w:szCs w:val="32"/>
          <w:highlight w:val="white"/>
        </w:rPr>
        <w:lastRenderedPageBreak/>
        <w:t>于以下方面：一般公共服务（类）支出310.92万元，占33.14%；文化旅游体育与传媒（类）支出586.00万元，占62.46%；其他文化旅游体育与传媒（类）支出113.00万元，占12.00%；社会保障和就业支出15.95万元，占1.70%；卫生健康支出13.86万元，占1.48%；住房保障支出11.41万元，占1.22%。</w:t>
      </w:r>
    </w:p>
    <w:p w:rsidR="002D5A86" w:rsidRPr="005106D0" w:rsidRDefault="006A6B35" w:rsidP="005106D0">
      <w:pPr>
        <w:spacing w:line="560" w:lineRule="exact"/>
        <w:ind w:firstLineChars="200" w:firstLine="640"/>
        <w:rPr>
          <w:rFonts w:ascii="仿宋_GB2312" w:eastAsia="仿宋_GB2312"/>
          <w:sz w:val="32"/>
          <w:szCs w:val="32"/>
        </w:rPr>
      </w:pPr>
      <w:r w:rsidRPr="005106D0">
        <w:rPr>
          <w:rFonts w:ascii="仿宋_GB2312" w:eastAsia="仿宋_GB2312" w:hint="eastAsia"/>
          <w:sz w:val="32"/>
          <w:szCs w:val="32"/>
          <w:highlight w:val="white"/>
        </w:rPr>
        <w:t>（三）一般公共预算财政拨款支出决算具体情况</w:t>
      </w:r>
    </w:p>
    <w:p w:rsidR="002D5A86" w:rsidRPr="005106D0" w:rsidRDefault="006A6B35" w:rsidP="005106D0">
      <w:pPr>
        <w:spacing w:line="560" w:lineRule="exact"/>
        <w:ind w:firstLineChars="200" w:firstLine="640"/>
        <w:rPr>
          <w:rFonts w:ascii="仿宋_GB2312" w:eastAsia="仿宋_GB2312"/>
          <w:sz w:val="32"/>
          <w:szCs w:val="32"/>
          <w:highlight w:val="white"/>
        </w:rPr>
      </w:pPr>
      <w:r w:rsidRPr="005106D0">
        <w:rPr>
          <w:rFonts w:ascii="仿宋_GB2312" w:eastAsia="仿宋_GB2312" w:hint="eastAsia"/>
          <w:sz w:val="32"/>
          <w:szCs w:val="32"/>
          <w:highlight w:val="white"/>
        </w:rPr>
        <w:t>2020年度一般公共预算财政拨款支出年初预算333.21万元，支出决算938.14万元，完成年初预算的281.54%，其中：</w:t>
      </w:r>
    </w:p>
    <w:p w:rsidR="002D5A86" w:rsidRPr="005106D0" w:rsidRDefault="006A6B35" w:rsidP="00B636BB">
      <w:pPr>
        <w:spacing w:line="560" w:lineRule="exact"/>
        <w:ind w:firstLineChars="200" w:firstLine="640"/>
        <w:rPr>
          <w:rFonts w:ascii="仿宋_GB2312" w:eastAsia="仿宋_GB2312"/>
          <w:sz w:val="32"/>
          <w:szCs w:val="32"/>
          <w:highlight w:val="white"/>
        </w:rPr>
      </w:pPr>
      <w:r w:rsidRPr="005106D0">
        <w:rPr>
          <w:rFonts w:ascii="仿宋_GB2312" w:eastAsia="仿宋_GB2312" w:hint="eastAsia"/>
          <w:sz w:val="32"/>
          <w:szCs w:val="32"/>
          <w:highlight w:val="white"/>
        </w:rPr>
        <w:t>1.201一般公共服务支出（类）33宣传事务（款）01行政运行（项）年初预算291.99万元，支出决算为290.92万元，决算数小于年初预算数的主要原因是：调整预算减少1.07</w:t>
      </w:r>
      <w:r w:rsidR="00C14C35">
        <w:rPr>
          <w:rFonts w:ascii="仿宋_GB2312" w:eastAsia="仿宋_GB2312" w:hint="eastAsia"/>
          <w:sz w:val="32"/>
          <w:szCs w:val="32"/>
          <w:highlight w:val="white"/>
        </w:rPr>
        <w:t>万元。</w:t>
      </w:r>
    </w:p>
    <w:p w:rsidR="002D5A86" w:rsidRPr="005106D0" w:rsidRDefault="006A6B35" w:rsidP="00B636BB">
      <w:pPr>
        <w:spacing w:line="560" w:lineRule="exact"/>
        <w:ind w:firstLineChars="200" w:firstLine="640"/>
        <w:rPr>
          <w:rFonts w:ascii="仿宋_GB2312" w:eastAsia="仿宋_GB2312"/>
          <w:sz w:val="32"/>
          <w:szCs w:val="32"/>
          <w:highlight w:val="white"/>
        </w:rPr>
      </w:pPr>
      <w:r w:rsidRPr="005106D0">
        <w:rPr>
          <w:rFonts w:ascii="仿宋_GB2312" w:eastAsia="仿宋_GB2312" w:hint="eastAsia"/>
          <w:sz w:val="32"/>
          <w:szCs w:val="32"/>
          <w:highlight w:val="white"/>
        </w:rPr>
        <w:t>2.201一般公共服务支出（类）33宣传事务（款） 99其他宣传事务支出（项）年初预算0万元，支出决算为20.00万元，决算数大于年初预算数的主要原因是：调整预算增加20.00</w:t>
      </w:r>
      <w:r w:rsidR="00C14C35">
        <w:rPr>
          <w:rFonts w:ascii="仿宋_GB2312" w:eastAsia="仿宋_GB2312" w:hint="eastAsia"/>
          <w:sz w:val="32"/>
          <w:szCs w:val="32"/>
          <w:highlight w:val="white"/>
        </w:rPr>
        <w:t>万元。</w:t>
      </w:r>
    </w:p>
    <w:p w:rsidR="002D5A86" w:rsidRPr="005106D0" w:rsidRDefault="006A6B35" w:rsidP="00B636BB">
      <w:pPr>
        <w:spacing w:line="560" w:lineRule="exact"/>
        <w:ind w:firstLineChars="200" w:firstLine="640"/>
        <w:rPr>
          <w:rFonts w:ascii="仿宋_GB2312" w:eastAsia="仿宋_GB2312"/>
          <w:sz w:val="32"/>
          <w:szCs w:val="32"/>
          <w:highlight w:val="white"/>
        </w:rPr>
      </w:pPr>
      <w:r w:rsidRPr="005106D0">
        <w:rPr>
          <w:rFonts w:ascii="仿宋_GB2312" w:eastAsia="仿宋_GB2312" w:hint="eastAsia"/>
          <w:sz w:val="32"/>
          <w:szCs w:val="32"/>
          <w:highlight w:val="white"/>
        </w:rPr>
        <w:t>3.207 文化旅游体育与传媒支出（类） 01文化和旅游（款） 99其他文化和旅游支出（项）年初预算0万元，支出决算为473.00万元，决算数大于年初预算数的主要原因是：调整预算增加473.00</w:t>
      </w:r>
      <w:r w:rsidR="00C14C35">
        <w:rPr>
          <w:rFonts w:ascii="仿宋_GB2312" w:eastAsia="仿宋_GB2312" w:hint="eastAsia"/>
          <w:sz w:val="32"/>
          <w:szCs w:val="32"/>
          <w:highlight w:val="white"/>
        </w:rPr>
        <w:t>万元。</w:t>
      </w:r>
    </w:p>
    <w:p w:rsidR="002D5A86" w:rsidRPr="005106D0" w:rsidRDefault="006A6B35" w:rsidP="00B636BB">
      <w:pPr>
        <w:spacing w:line="560" w:lineRule="exact"/>
        <w:ind w:firstLineChars="200" w:firstLine="640"/>
        <w:rPr>
          <w:rFonts w:ascii="仿宋_GB2312" w:eastAsia="仿宋_GB2312"/>
          <w:sz w:val="32"/>
          <w:szCs w:val="32"/>
          <w:highlight w:val="white"/>
        </w:rPr>
      </w:pPr>
      <w:r w:rsidRPr="005106D0">
        <w:rPr>
          <w:rFonts w:ascii="仿宋_GB2312" w:eastAsia="仿宋_GB2312" w:hint="eastAsia"/>
          <w:sz w:val="32"/>
          <w:szCs w:val="32"/>
          <w:highlight w:val="white"/>
        </w:rPr>
        <w:t>4.207 文化旅游体育与传媒支出（类）99其他文化旅游体育与传媒支出（类） 99其他文化旅游体育与传媒支出（款）年初预算0万元，支出决算为113.00万元，决算数大于年初预算数的主要原因是：调整预算增加113.00</w:t>
      </w:r>
      <w:r w:rsidR="00C14C35">
        <w:rPr>
          <w:rFonts w:ascii="仿宋_GB2312" w:eastAsia="仿宋_GB2312" w:hint="eastAsia"/>
          <w:sz w:val="32"/>
          <w:szCs w:val="32"/>
          <w:highlight w:val="white"/>
        </w:rPr>
        <w:t>万元。</w:t>
      </w:r>
    </w:p>
    <w:p w:rsidR="002D5A86" w:rsidRPr="005106D0" w:rsidRDefault="006A6B35" w:rsidP="00B636BB">
      <w:pPr>
        <w:spacing w:line="560" w:lineRule="exact"/>
        <w:ind w:firstLineChars="200" w:firstLine="640"/>
        <w:rPr>
          <w:rFonts w:ascii="仿宋_GB2312" w:eastAsia="仿宋_GB2312"/>
          <w:sz w:val="32"/>
          <w:szCs w:val="32"/>
          <w:highlight w:val="white"/>
        </w:rPr>
      </w:pPr>
      <w:r w:rsidRPr="005106D0">
        <w:rPr>
          <w:rFonts w:ascii="仿宋_GB2312" w:eastAsia="仿宋_GB2312" w:hint="eastAsia"/>
          <w:sz w:val="32"/>
          <w:szCs w:val="32"/>
          <w:highlight w:val="white"/>
        </w:rPr>
        <w:lastRenderedPageBreak/>
        <w:t>5.208 社会保障和就业支出（类）05行政事业单位养老支出（款）05机关事业单位基本养老保险缴费支出（项）年初预算15.95万元；支出决算为15.95</w:t>
      </w:r>
      <w:r w:rsidR="00C14C35">
        <w:rPr>
          <w:rFonts w:ascii="仿宋_GB2312" w:eastAsia="仿宋_GB2312" w:hint="eastAsia"/>
          <w:sz w:val="32"/>
          <w:szCs w:val="32"/>
          <w:highlight w:val="white"/>
        </w:rPr>
        <w:t>万元，决算数与年初预算数相等。</w:t>
      </w:r>
    </w:p>
    <w:p w:rsidR="002D5A86" w:rsidRPr="005106D0" w:rsidRDefault="006A6B35" w:rsidP="00B636BB">
      <w:pPr>
        <w:spacing w:line="560" w:lineRule="exact"/>
        <w:ind w:firstLineChars="200" w:firstLine="640"/>
        <w:rPr>
          <w:rFonts w:ascii="仿宋_GB2312" w:eastAsia="仿宋_GB2312"/>
          <w:sz w:val="32"/>
          <w:szCs w:val="32"/>
          <w:highlight w:val="white"/>
        </w:rPr>
      </w:pPr>
      <w:r w:rsidRPr="005106D0">
        <w:rPr>
          <w:rFonts w:ascii="仿宋_GB2312" w:eastAsia="仿宋_GB2312" w:hint="eastAsia"/>
          <w:sz w:val="32"/>
          <w:szCs w:val="32"/>
          <w:highlight w:val="white"/>
        </w:rPr>
        <w:t>6.210 卫生健康支出（类）11 行政事业单位医疗（款）01行政单位医疗（项）年初预算13.86万元；支出决算为13.86</w:t>
      </w:r>
      <w:r w:rsidR="00C14C35">
        <w:rPr>
          <w:rFonts w:ascii="仿宋_GB2312" w:eastAsia="仿宋_GB2312" w:hint="eastAsia"/>
          <w:sz w:val="32"/>
          <w:szCs w:val="32"/>
          <w:highlight w:val="white"/>
        </w:rPr>
        <w:t>万元，决算数与年初预算数相等。</w:t>
      </w:r>
    </w:p>
    <w:p w:rsidR="002D5A86" w:rsidRPr="005106D0" w:rsidRDefault="006A6B35" w:rsidP="00B636BB">
      <w:pPr>
        <w:spacing w:line="560" w:lineRule="exact"/>
        <w:ind w:firstLineChars="200" w:firstLine="640"/>
        <w:rPr>
          <w:rFonts w:ascii="仿宋_GB2312" w:eastAsia="仿宋_GB2312"/>
          <w:sz w:val="32"/>
          <w:szCs w:val="32"/>
          <w:highlight w:val="white"/>
        </w:rPr>
      </w:pPr>
      <w:r w:rsidRPr="005106D0">
        <w:rPr>
          <w:rFonts w:ascii="仿宋_GB2312" w:eastAsia="仿宋_GB2312" w:hint="eastAsia"/>
          <w:sz w:val="32"/>
          <w:szCs w:val="32"/>
          <w:highlight w:val="white"/>
        </w:rPr>
        <w:t>7.221住房保障支出（类）02住房改革支出（款）01住房公积金（项）年初预算11.41万元，支出决算为11.41万元，决算数与年初预算数相等。主要原因是2020年年初预算仅是以2019年10月份人员工资表为基础计算出来的刚性支出。</w:t>
      </w:r>
    </w:p>
    <w:p w:rsidR="002D5A86" w:rsidRPr="005106D0" w:rsidRDefault="006A6B35" w:rsidP="005106D0">
      <w:pPr>
        <w:spacing w:line="560" w:lineRule="exact"/>
        <w:ind w:firstLineChars="200" w:firstLine="640"/>
        <w:rPr>
          <w:rFonts w:ascii="黑体" w:eastAsia="黑体" w:hAnsi="黑体"/>
          <w:sz w:val="32"/>
          <w:szCs w:val="32"/>
          <w:highlight w:val="white"/>
        </w:rPr>
      </w:pPr>
      <w:r w:rsidRPr="005106D0">
        <w:rPr>
          <w:rFonts w:ascii="黑体" w:eastAsia="黑体" w:hAnsi="黑体" w:hint="eastAsia"/>
          <w:sz w:val="32"/>
          <w:szCs w:val="32"/>
          <w:highlight w:val="white"/>
        </w:rPr>
        <w:t>六、一般公共预算财政拨款基本支出决算情况说明</w:t>
      </w:r>
    </w:p>
    <w:p w:rsidR="002D5A86" w:rsidRPr="005106D0" w:rsidRDefault="006A6B35" w:rsidP="005106D0">
      <w:pPr>
        <w:spacing w:line="560" w:lineRule="exact"/>
        <w:ind w:firstLineChars="200" w:firstLine="640"/>
        <w:rPr>
          <w:rFonts w:ascii="仿宋_GB2312" w:eastAsia="仿宋_GB2312"/>
          <w:sz w:val="32"/>
          <w:szCs w:val="32"/>
          <w:highlight w:val="white"/>
        </w:rPr>
      </w:pPr>
      <w:r w:rsidRPr="005106D0">
        <w:rPr>
          <w:rFonts w:ascii="仿宋_GB2312" w:eastAsia="仿宋_GB2312" w:hint="eastAsia"/>
          <w:sz w:val="32"/>
          <w:szCs w:val="32"/>
          <w:highlight w:val="white"/>
        </w:rPr>
        <w:t>2020年度财政拨款基本支出938.14万元，其中:人员经费307万元，主要包括基本工资、津贴补贴、奖金、伙食补助费、绩效工资、机关事业单位基本养老保险缴费、职业年金缴费、职工基本医疗保险缴费、公务员医疗补助缴费、其他社会保障缴费、住房公积金、医疗费、其他工资福利支出、离休费、退休费、抚恤金、生活补助、医疗费补助、奖励金、其他对个人和家庭的补助；公用经费631.13万元，主要包括办公费、印刷费、咨询费、手续费、水费、电费、邮电费、取暖费、物业管理费、差旅费、因公出国（境）费用、维修（护）费、租赁费、会议费、培训费、公务接待费、专用材料费、劳务费、委托业务费、工会经费、福</w:t>
      </w:r>
      <w:r w:rsidRPr="005106D0">
        <w:rPr>
          <w:rFonts w:ascii="仿宋_GB2312" w:eastAsia="仿宋_GB2312" w:hint="eastAsia"/>
          <w:sz w:val="32"/>
          <w:szCs w:val="32"/>
          <w:highlight w:val="white"/>
        </w:rPr>
        <w:lastRenderedPageBreak/>
        <w:t>利费、公务用车运行维护费、其他交通费用、其他商品和服务支出、办公设备购置、专用设备购置、信息网络及软件购置更新、公务用车购置、无形资产购置、其他资本性支出。</w:t>
      </w:r>
    </w:p>
    <w:p w:rsidR="002D5A86" w:rsidRPr="005106D0" w:rsidRDefault="006A6B35" w:rsidP="005106D0">
      <w:pPr>
        <w:spacing w:line="560" w:lineRule="exact"/>
        <w:ind w:firstLineChars="200" w:firstLine="640"/>
        <w:rPr>
          <w:rFonts w:ascii="黑体" w:eastAsia="黑体" w:hAnsi="黑体"/>
          <w:sz w:val="32"/>
          <w:szCs w:val="32"/>
          <w:highlight w:val="white"/>
        </w:rPr>
      </w:pPr>
      <w:r w:rsidRPr="005106D0">
        <w:rPr>
          <w:rFonts w:ascii="黑体" w:eastAsia="黑体" w:hAnsi="黑体" w:hint="eastAsia"/>
          <w:sz w:val="32"/>
          <w:szCs w:val="32"/>
          <w:highlight w:val="white"/>
        </w:rPr>
        <w:t>七、一般公共预算财政拨款三公经费支出决算情况说明</w:t>
      </w:r>
    </w:p>
    <w:p w:rsidR="002D5A86" w:rsidRPr="005106D0" w:rsidRDefault="006A6B35" w:rsidP="005106D0">
      <w:pPr>
        <w:spacing w:line="560" w:lineRule="exact"/>
        <w:ind w:firstLineChars="200" w:firstLine="640"/>
        <w:rPr>
          <w:rFonts w:ascii="仿宋_GB2312" w:eastAsia="仿宋_GB2312"/>
          <w:sz w:val="32"/>
          <w:szCs w:val="32"/>
        </w:rPr>
      </w:pPr>
      <w:r w:rsidRPr="005106D0">
        <w:rPr>
          <w:rFonts w:ascii="仿宋_GB2312" w:eastAsia="仿宋_GB2312" w:hint="eastAsia"/>
          <w:sz w:val="32"/>
          <w:szCs w:val="32"/>
        </w:rPr>
        <w:t>（一）“三公”经费财政拨款支出决算总体情况说明</w:t>
      </w:r>
    </w:p>
    <w:p w:rsidR="002D5A86" w:rsidRPr="005106D0" w:rsidRDefault="006A6B35" w:rsidP="005106D0">
      <w:pPr>
        <w:spacing w:line="560" w:lineRule="exact"/>
        <w:ind w:firstLineChars="200" w:firstLine="640"/>
        <w:rPr>
          <w:rFonts w:ascii="仿宋_GB2312" w:eastAsia="仿宋_GB2312"/>
          <w:sz w:val="32"/>
          <w:szCs w:val="32"/>
          <w:highlight w:val="white"/>
        </w:rPr>
      </w:pPr>
      <w:r w:rsidRPr="005106D0">
        <w:rPr>
          <w:rFonts w:ascii="仿宋_GB2312" w:eastAsia="仿宋_GB2312" w:hint="eastAsia"/>
          <w:sz w:val="32"/>
          <w:szCs w:val="32"/>
          <w:highlight w:val="white"/>
        </w:rPr>
        <w:t>2020年度“三公”经费财政拨款支出预算为1.00万元，其他资金安排16.70万元，支出决算为8.29万元,完成预算的49.64%，其中：</w:t>
      </w:r>
    </w:p>
    <w:p w:rsidR="002D5A86" w:rsidRPr="005106D0" w:rsidRDefault="006A6B35" w:rsidP="005106D0">
      <w:pPr>
        <w:spacing w:line="560" w:lineRule="exact"/>
        <w:ind w:firstLineChars="200" w:firstLine="640"/>
        <w:rPr>
          <w:rFonts w:ascii="仿宋_GB2312" w:eastAsia="仿宋_GB2312"/>
          <w:sz w:val="32"/>
          <w:szCs w:val="32"/>
          <w:highlight w:val="white"/>
        </w:rPr>
      </w:pPr>
      <w:r w:rsidRPr="005106D0">
        <w:rPr>
          <w:rFonts w:ascii="仿宋_GB2312" w:eastAsia="仿宋_GB2312" w:hint="eastAsia"/>
          <w:sz w:val="32"/>
          <w:szCs w:val="32"/>
          <w:highlight w:val="white"/>
        </w:rPr>
        <w:t xml:space="preserve">因公出国（境）费支出预算为0万元，支出决算为0万元，与上年无变化。   </w:t>
      </w:r>
    </w:p>
    <w:p w:rsidR="002D5A86" w:rsidRPr="005106D0" w:rsidRDefault="006A6B35" w:rsidP="005106D0">
      <w:pPr>
        <w:spacing w:line="560" w:lineRule="exact"/>
        <w:ind w:firstLineChars="200" w:firstLine="640"/>
        <w:rPr>
          <w:rFonts w:ascii="仿宋_GB2312" w:eastAsia="仿宋_GB2312"/>
          <w:sz w:val="32"/>
          <w:szCs w:val="32"/>
          <w:highlight w:val="white"/>
        </w:rPr>
      </w:pPr>
      <w:r w:rsidRPr="005106D0">
        <w:rPr>
          <w:rFonts w:ascii="仿宋_GB2312" w:eastAsia="仿宋_GB2312" w:hint="eastAsia"/>
          <w:sz w:val="32"/>
          <w:szCs w:val="32"/>
          <w:highlight w:val="white"/>
        </w:rPr>
        <w:t>公务接待费支出预算为16.70万元，支出决算为8.29万元,完成预算的49.64%。主要原因是厉行节约，压缩开支。</w:t>
      </w:r>
    </w:p>
    <w:p w:rsidR="002D5A86" w:rsidRPr="005106D0" w:rsidRDefault="006A6B35" w:rsidP="005106D0">
      <w:pPr>
        <w:spacing w:line="560" w:lineRule="exact"/>
        <w:ind w:firstLineChars="200" w:firstLine="640"/>
        <w:rPr>
          <w:rFonts w:ascii="仿宋_GB2312" w:eastAsia="仿宋_GB2312"/>
          <w:sz w:val="32"/>
          <w:szCs w:val="32"/>
          <w:highlight w:val="white"/>
        </w:rPr>
      </w:pPr>
      <w:r w:rsidRPr="005106D0">
        <w:rPr>
          <w:rFonts w:ascii="仿宋_GB2312" w:eastAsia="仿宋_GB2312" w:hint="eastAsia"/>
          <w:sz w:val="32"/>
          <w:szCs w:val="32"/>
          <w:highlight w:val="white"/>
        </w:rPr>
        <w:t xml:space="preserve">公务用车购置费及运行维护费支出预算为0万元，支出决算为0万元，与上年无变化。   </w:t>
      </w:r>
    </w:p>
    <w:p w:rsidR="002D5A86" w:rsidRPr="005106D0" w:rsidRDefault="006A6B35" w:rsidP="005106D0">
      <w:pPr>
        <w:spacing w:line="560" w:lineRule="exact"/>
        <w:ind w:firstLineChars="200" w:firstLine="640"/>
        <w:rPr>
          <w:rFonts w:ascii="仿宋_GB2312" w:eastAsia="仿宋_GB2312"/>
          <w:sz w:val="32"/>
          <w:szCs w:val="32"/>
        </w:rPr>
      </w:pPr>
      <w:r w:rsidRPr="005106D0">
        <w:rPr>
          <w:rFonts w:ascii="仿宋_GB2312" w:eastAsia="仿宋_GB2312" w:hint="eastAsia"/>
          <w:sz w:val="32"/>
          <w:szCs w:val="32"/>
        </w:rPr>
        <w:t>（二）“三公”经费财政拨款支出决算具体情况说明</w:t>
      </w:r>
    </w:p>
    <w:p w:rsidR="002D5A86" w:rsidRPr="005106D0" w:rsidRDefault="006A6B35" w:rsidP="005106D0">
      <w:pPr>
        <w:spacing w:line="560" w:lineRule="exact"/>
        <w:ind w:firstLineChars="200" w:firstLine="640"/>
        <w:rPr>
          <w:rFonts w:ascii="仿宋_GB2312" w:eastAsia="仿宋_GB2312"/>
          <w:sz w:val="32"/>
          <w:szCs w:val="32"/>
          <w:highlight w:val="white"/>
        </w:rPr>
      </w:pPr>
      <w:r w:rsidRPr="005106D0">
        <w:rPr>
          <w:rFonts w:ascii="仿宋_GB2312" w:eastAsia="仿宋_GB2312" w:hint="eastAsia"/>
          <w:sz w:val="32"/>
          <w:szCs w:val="32"/>
          <w:highlight w:val="white"/>
        </w:rPr>
        <w:t>2020年度“三公”经费财政拨款支出决算中，公务接待费决算8.29万元，占100%。具体情况如下：</w:t>
      </w:r>
    </w:p>
    <w:p w:rsidR="002D5A86" w:rsidRPr="005106D0" w:rsidRDefault="006A6B35" w:rsidP="005106D0">
      <w:pPr>
        <w:spacing w:line="560" w:lineRule="exact"/>
        <w:ind w:firstLineChars="200" w:firstLine="640"/>
        <w:rPr>
          <w:rFonts w:ascii="仿宋_GB2312" w:eastAsia="仿宋_GB2312"/>
          <w:sz w:val="32"/>
          <w:szCs w:val="32"/>
          <w:highlight w:val="white"/>
        </w:rPr>
      </w:pPr>
      <w:r w:rsidRPr="005106D0">
        <w:rPr>
          <w:rFonts w:ascii="仿宋_GB2312" w:eastAsia="仿宋_GB2312" w:hint="eastAsia"/>
          <w:sz w:val="32"/>
          <w:szCs w:val="32"/>
          <w:highlight w:val="white"/>
        </w:rPr>
        <w:t xml:space="preserve">公务接待费预算为16.6万元，支出决算为8.29万元，完成预算的49.88%,主要是厉行节约，新增融媒体中心，接待媒体记者。其中： </w:t>
      </w:r>
    </w:p>
    <w:p w:rsidR="002D5A86" w:rsidRPr="005106D0" w:rsidRDefault="006A6B35" w:rsidP="005106D0">
      <w:pPr>
        <w:spacing w:line="560" w:lineRule="exact"/>
        <w:ind w:firstLineChars="200" w:firstLine="640"/>
        <w:rPr>
          <w:rFonts w:ascii="仿宋_GB2312" w:eastAsia="仿宋_GB2312"/>
          <w:sz w:val="32"/>
          <w:szCs w:val="32"/>
          <w:highlight w:val="white"/>
        </w:rPr>
      </w:pPr>
      <w:r w:rsidRPr="005106D0">
        <w:rPr>
          <w:rFonts w:ascii="仿宋_GB2312" w:eastAsia="仿宋_GB2312" w:hint="eastAsia"/>
          <w:sz w:val="32"/>
          <w:szCs w:val="32"/>
          <w:highlight w:val="white"/>
        </w:rPr>
        <w:t>其他国内公务接待支出8.29万元。主要用于媒体记者接待、交流工作等。益阳市赫山区委宣传部2020年共接待国内公务接</w:t>
      </w:r>
      <w:r w:rsidRPr="005106D0">
        <w:rPr>
          <w:rFonts w:ascii="仿宋_GB2312" w:eastAsia="仿宋_GB2312" w:hint="eastAsia"/>
          <w:sz w:val="32"/>
          <w:szCs w:val="32"/>
          <w:highlight w:val="white"/>
        </w:rPr>
        <w:lastRenderedPageBreak/>
        <w:t>待批次220个、接待人次610人次（不包括陪同人员）。</w:t>
      </w:r>
      <w:r w:rsidRPr="005106D0">
        <w:rPr>
          <w:rFonts w:ascii="仿宋_GB2312" w:eastAsia="仿宋_GB2312" w:hint="eastAsia"/>
          <w:sz w:val="32"/>
          <w:szCs w:val="32"/>
        </w:rPr>
        <w:t>无因公出国（境）费支出和公务用车购置费及运行维护费支出。</w:t>
      </w:r>
    </w:p>
    <w:p w:rsidR="002D5A86" w:rsidRPr="005106D0" w:rsidRDefault="006A6B35" w:rsidP="005106D0">
      <w:pPr>
        <w:spacing w:line="560" w:lineRule="exact"/>
        <w:ind w:firstLineChars="200" w:firstLine="640"/>
        <w:rPr>
          <w:rFonts w:ascii="黑体" w:eastAsia="黑体" w:hAnsi="黑体"/>
          <w:sz w:val="32"/>
          <w:szCs w:val="32"/>
          <w:highlight w:val="white"/>
        </w:rPr>
      </w:pPr>
      <w:r w:rsidRPr="005106D0">
        <w:rPr>
          <w:rFonts w:ascii="黑体" w:eastAsia="黑体" w:hAnsi="黑体" w:hint="eastAsia"/>
          <w:sz w:val="32"/>
          <w:szCs w:val="32"/>
          <w:highlight w:val="white"/>
        </w:rPr>
        <w:t>八、政府性基金预算收入支出决算情况</w:t>
      </w:r>
    </w:p>
    <w:p w:rsidR="002D5A86" w:rsidRPr="005106D0" w:rsidRDefault="006A6B35" w:rsidP="005106D0">
      <w:pPr>
        <w:spacing w:line="560" w:lineRule="exact"/>
        <w:ind w:firstLineChars="200" w:firstLine="640"/>
        <w:rPr>
          <w:rFonts w:ascii="仿宋_GB2312" w:eastAsia="仿宋_GB2312"/>
          <w:sz w:val="32"/>
          <w:szCs w:val="32"/>
          <w:highlight w:val="white"/>
        </w:rPr>
      </w:pPr>
      <w:r w:rsidRPr="005106D0">
        <w:rPr>
          <w:rFonts w:ascii="仿宋_GB2312" w:eastAsia="仿宋_GB2312" w:hint="eastAsia"/>
          <w:sz w:val="32"/>
          <w:szCs w:val="32"/>
          <w:highlight w:val="white"/>
        </w:rPr>
        <w:t>2020年本单位没有使用政府性基金预算拨款安排的收入与支出。</w:t>
      </w:r>
    </w:p>
    <w:p w:rsidR="002D5A86" w:rsidRPr="005106D0" w:rsidRDefault="006A6B35" w:rsidP="005106D0">
      <w:pPr>
        <w:spacing w:line="560" w:lineRule="exact"/>
        <w:ind w:firstLineChars="200" w:firstLine="640"/>
        <w:rPr>
          <w:rFonts w:ascii="黑体" w:eastAsia="黑体" w:hAnsi="黑体"/>
          <w:sz w:val="32"/>
          <w:szCs w:val="32"/>
          <w:highlight w:val="white"/>
        </w:rPr>
      </w:pPr>
      <w:r w:rsidRPr="005106D0">
        <w:rPr>
          <w:rFonts w:ascii="黑体" w:eastAsia="黑体" w:hAnsi="黑体" w:hint="eastAsia"/>
          <w:sz w:val="32"/>
          <w:szCs w:val="32"/>
          <w:highlight w:val="white"/>
        </w:rPr>
        <w:t>九、国有资本经营预算财政拨款收入支出决算</w:t>
      </w:r>
    </w:p>
    <w:p w:rsidR="002D5A86" w:rsidRPr="005106D0" w:rsidRDefault="006A6B35" w:rsidP="005106D0">
      <w:pPr>
        <w:spacing w:line="560" w:lineRule="exact"/>
        <w:ind w:firstLineChars="200" w:firstLine="640"/>
        <w:rPr>
          <w:rFonts w:ascii="仿宋_GB2312" w:eastAsia="仿宋_GB2312"/>
          <w:sz w:val="32"/>
          <w:szCs w:val="32"/>
          <w:highlight w:val="white"/>
        </w:rPr>
      </w:pPr>
      <w:r w:rsidRPr="005106D0">
        <w:rPr>
          <w:rFonts w:ascii="仿宋_GB2312" w:eastAsia="仿宋_GB2312" w:hint="eastAsia"/>
          <w:sz w:val="32"/>
          <w:szCs w:val="32"/>
          <w:highlight w:val="white"/>
        </w:rPr>
        <w:t>2020年本单位没有使用国有资本经营预算财政拨款安排的收入与支出。</w:t>
      </w:r>
    </w:p>
    <w:p w:rsidR="002D5A86" w:rsidRPr="005106D0" w:rsidRDefault="006A6B35" w:rsidP="005106D0">
      <w:pPr>
        <w:spacing w:line="560" w:lineRule="exact"/>
        <w:ind w:firstLineChars="200" w:firstLine="640"/>
        <w:rPr>
          <w:rFonts w:ascii="黑体" w:eastAsia="黑体" w:hAnsi="黑体"/>
          <w:sz w:val="32"/>
          <w:szCs w:val="32"/>
          <w:highlight w:val="white"/>
        </w:rPr>
      </w:pPr>
      <w:r w:rsidRPr="005106D0">
        <w:rPr>
          <w:rFonts w:ascii="黑体" w:eastAsia="黑体" w:hAnsi="黑体" w:hint="eastAsia"/>
          <w:sz w:val="32"/>
          <w:szCs w:val="32"/>
          <w:highlight w:val="white"/>
        </w:rPr>
        <w:t>十、关于机关运行经费支出说明</w:t>
      </w:r>
    </w:p>
    <w:p w:rsidR="002D5A86" w:rsidRPr="005106D0" w:rsidRDefault="006A6B35" w:rsidP="005106D0">
      <w:pPr>
        <w:spacing w:line="560" w:lineRule="exact"/>
        <w:ind w:firstLineChars="200" w:firstLine="640"/>
        <w:rPr>
          <w:rFonts w:ascii="仿宋_GB2312" w:eastAsia="仿宋_GB2312"/>
          <w:sz w:val="32"/>
          <w:szCs w:val="32"/>
          <w:highlight w:val="white"/>
        </w:rPr>
      </w:pPr>
      <w:r w:rsidRPr="005106D0">
        <w:rPr>
          <w:rFonts w:ascii="仿宋_GB2312" w:eastAsia="仿宋_GB2312" w:hint="eastAsia"/>
          <w:sz w:val="32"/>
          <w:szCs w:val="32"/>
          <w:highlight w:val="white"/>
        </w:rPr>
        <w:t>本部门2020年机关运行经费支出631.13万元，比年初预算数（245.23万元）增加385.90万元，增长157.36%，主要原因是：人员经费增加，宣传报道任务加重等。</w:t>
      </w:r>
    </w:p>
    <w:p w:rsidR="002D5A86" w:rsidRPr="005106D0" w:rsidRDefault="006A6B35" w:rsidP="005106D0">
      <w:pPr>
        <w:spacing w:line="560" w:lineRule="exact"/>
        <w:ind w:firstLineChars="200" w:firstLine="640"/>
        <w:rPr>
          <w:rFonts w:ascii="黑体" w:eastAsia="黑体" w:hAnsi="黑体"/>
          <w:sz w:val="32"/>
          <w:szCs w:val="32"/>
          <w:highlight w:val="white"/>
        </w:rPr>
      </w:pPr>
      <w:r w:rsidRPr="005106D0">
        <w:rPr>
          <w:rFonts w:ascii="黑体" w:eastAsia="黑体" w:hAnsi="黑体" w:hint="eastAsia"/>
          <w:sz w:val="32"/>
          <w:szCs w:val="32"/>
          <w:highlight w:val="white"/>
        </w:rPr>
        <w:t>十一、一般性支出情况</w:t>
      </w:r>
    </w:p>
    <w:p w:rsidR="002D5A86" w:rsidRPr="005106D0" w:rsidRDefault="006A6B35" w:rsidP="005106D0">
      <w:pPr>
        <w:spacing w:line="560" w:lineRule="exact"/>
        <w:ind w:firstLineChars="200" w:firstLine="640"/>
        <w:rPr>
          <w:rFonts w:ascii="仿宋_GB2312" w:eastAsia="仿宋_GB2312"/>
          <w:sz w:val="32"/>
          <w:szCs w:val="32"/>
        </w:rPr>
      </w:pPr>
      <w:r w:rsidRPr="005106D0">
        <w:rPr>
          <w:rFonts w:ascii="仿宋_GB2312" w:eastAsia="仿宋_GB2312" w:hint="eastAsia"/>
          <w:sz w:val="32"/>
          <w:szCs w:val="32"/>
        </w:rPr>
        <w:t> </w:t>
      </w:r>
      <w:r w:rsidRPr="005106D0">
        <w:rPr>
          <w:rFonts w:ascii="仿宋_GB2312" w:eastAsia="仿宋_GB2312" w:hint="eastAsia"/>
          <w:sz w:val="32"/>
          <w:szCs w:val="32"/>
        </w:rPr>
        <w:t>2020年本部门开支会议费8.81万元，用于召开4次会议，人数168人，内容为全区宣传思想工作会、全区意识形态工作专题会、全区创文工作大会、新时代文明实践工作会；开支培训费60.85 万元，用于新时代文明志愿服务队培训和通讯员队伍培训，人数150人，内容为新时代文明实践工作志愿服务队培训会和全市新闻工作例会（赫山承办），承办了理论微宣讲等活动。</w:t>
      </w:r>
    </w:p>
    <w:p w:rsidR="002D5A86" w:rsidRPr="005106D0" w:rsidRDefault="006A6B35" w:rsidP="005106D0">
      <w:pPr>
        <w:spacing w:line="560" w:lineRule="exact"/>
        <w:ind w:firstLineChars="200" w:firstLine="640"/>
        <w:rPr>
          <w:rFonts w:ascii="黑体" w:eastAsia="黑体" w:hAnsi="黑体"/>
          <w:sz w:val="32"/>
          <w:szCs w:val="32"/>
          <w:highlight w:val="white"/>
        </w:rPr>
      </w:pPr>
      <w:r w:rsidRPr="005106D0">
        <w:rPr>
          <w:rFonts w:ascii="黑体" w:eastAsia="黑体" w:hAnsi="黑体" w:hint="eastAsia"/>
          <w:sz w:val="32"/>
          <w:szCs w:val="32"/>
          <w:highlight w:val="white"/>
        </w:rPr>
        <w:t>十二、关于政府采购支出说明</w:t>
      </w:r>
    </w:p>
    <w:p w:rsidR="002D5A86" w:rsidRPr="005106D0" w:rsidRDefault="006A6B35" w:rsidP="005106D0">
      <w:pPr>
        <w:spacing w:line="560" w:lineRule="exact"/>
        <w:ind w:firstLineChars="200" w:firstLine="640"/>
        <w:rPr>
          <w:rFonts w:ascii="仿宋_GB2312" w:eastAsia="仿宋_GB2312"/>
          <w:sz w:val="32"/>
          <w:szCs w:val="32"/>
        </w:rPr>
      </w:pPr>
      <w:r w:rsidRPr="005106D0">
        <w:rPr>
          <w:rFonts w:ascii="仿宋_GB2312" w:eastAsia="仿宋_GB2312" w:hint="eastAsia"/>
          <w:sz w:val="32"/>
          <w:szCs w:val="32"/>
          <w:highlight w:val="white"/>
        </w:rPr>
        <w:t>2020年政府采购支出为0万元。</w:t>
      </w:r>
    </w:p>
    <w:p w:rsidR="002D5A86" w:rsidRPr="005106D0" w:rsidRDefault="006A6B35" w:rsidP="005106D0">
      <w:pPr>
        <w:spacing w:line="560" w:lineRule="exact"/>
        <w:ind w:firstLineChars="200" w:firstLine="640"/>
        <w:rPr>
          <w:rFonts w:ascii="黑体" w:eastAsia="黑体" w:hAnsi="黑体"/>
          <w:sz w:val="32"/>
          <w:szCs w:val="32"/>
          <w:highlight w:val="white"/>
        </w:rPr>
      </w:pPr>
      <w:r w:rsidRPr="005106D0">
        <w:rPr>
          <w:rFonts w:ascii="黑体" w:eastAsia="黑体" w:hAnsi="黑体" w:hint="eastAsia"/>
          <w:sz w:val="32"/>
          <w:szCs w:val="32"/>
          <w:highlight w:val="white"/>
        </w:rPr>
        <w:t>十三、关于国有资产占用情况说明</w:t>
      </w:r>
    </w:p>
    <w:p w:rsidR="002D5A86" w:rsidRPr="005106D0" w:rsidRDefault="006A6B35" w:rsidP="005106D0">
      <w:pPr>
        <w:spacing w:line="560" w:lineRule="exact"/>
        <w:ind w:firstLineChars="200" w:firstLine="640"/>
        <w:rPr>
          <w:rFonts w:ascii="仿宋_GB2312" w:eastAsia="仿宋_GB2312"/>
          <w:sz w:val="32"/>
          <w:szCs w:val="32"/>
          <w:highlight w:val="white"/>
        </w:rPr>
      </w:pPr>
      <w:r w:rsidRPr="005106D0">
        <w:rPr>
          <w:rFonts w:ascii="仿宋_GB2312" w:eastAsia="仿宋_GB2312" w:hint="eastAsia"/>
          <w:sz w:val="32"/>
          <w:szCs w:val="32"/>
          <w:highlight w:val="white"/>
        </w:rPr>
        <w:lastRenderedPageBreak/>
        <w:t>本单位2020年末无车辆。年末无单价50万元以上通用设备，年末无单价100万元以上专用设备。</w:t>
      </w:r>
    </w:p>
    <w:p w:rsidR="002D5A86" w:rsidRPr="005106D0" w:rsidRDefault="006A6B35" w:rsidP="005106D0">
      <w:pPr>
        <w:spacing w:line="560" w:lineRule="exact"/>
        <w:ind w:firstLineChars="200" w:firstLine="640"/>
        <w:rPr>
          <w:rFonts w:ascii="黑体" w:eastAsia="黑体" w:hAnsi="黑体"/>
          <w:sz w:val="32"/>
          <w:szCs w:val="32"/>
          <w:highlight w:val="white"/>
        </w:rPr>
      </w:pPr>
      <w:r w:rsidRPr="005106D0">
        <w:rPr>
          <w:rFonts w:ascii="黑体" w:eastAsia="黑体" w:hAnsi="黑体" w:hint="eastAsia"/>
          <w:sz w:val="32"/>
          <w:szCs w:val="32"/>
          <w:highlight w:val="white"/>
        </w:rPr>
        <w:t>十四、关于2020年度预算绩效情况的说明</w:t>
      </w:r>
    </w:p>
    <w:p w:rsidR="002D5A86" w:rsidRPr="005106D0" w:rsidRDefault="006A6B35" w:rsidP="005106D0">
      <w:pPr>
        <w:spacing w:line="560" w:lineRule="exact"/>
        <w:ind w:firstLineChars="200" w:firstLine="640"/>
        <w:rPr>
          <w:rFonts w:ascii="仿宋_GB2312" w:eastAsia="仿宋_GB2312"/>
          <w:sz w:val="32"/>
          <w:szCs w:val="32"/>
          <w:highlight w:val="white"/>
        </w:rPr>
      </w:pPr>
      <w:r w:rsidRPr="005106D0">
        <w:rPr>
          <w:rFonts w:ascii="仿宋_GB2312" w:eastAsia="仿宋_GB2312" w:hint="eastAsia"/>
          <w:sz w:val="32"/>
          <w:szCs w:val="32"/>
          <w:highlight w:val="white"/>
        </w:rPr>
        <w:t>（一）绩效管理工作开展情况。</w:t>
      </w:r>
    </w:p>
    <w:p w:rsidR="002D5A86" w:rsidRPr="005106D0" w:rsidRDefault="006A6B35" w:rsidP="005106D0">
      <w:pPr>
        <w:spacing w:line="560" w:lineRule="exact"/>
        <w:ind w:firstLineChars="200" w:firstLine="640"/>
        <w:rPr>
          <w:rFonts w:ascii="仿宋_GB2312" w:eastAsia="仿宋_GB2312"/>
          <w:sz w:val="32"/>
          <w:szCs w:val="32"/>
          <w:highlight w:val="white"/>
        </w:rPr>
      </w:pPr>
      <w:r w:rsidRPr="005106D0">
        <w:rPr>
          <w:rFonts w:ascii="仿宋_GB2312" w:eastAsia="仿宋_GB2312" w:hint="eastAsia"/>
          <w:sz w:val="32"/>
          <w:szCs w:val="32"/>
          <w:highlight w:val="white"/>
        </w:rPr>
        <w:t>见附件中共益阳市赫山区委宣传部2020年度部门整体支出绩效评价报告。</w:t>
      </w:r>
    </w:p>
    <w:p w:rsidR="002D5A86" w:rsidRPr="005106D0" w:rsidRDefault="006A6B35" w:rsidP="005106D0">
      <w:pPr>
        <w:spacing w:line="560" w:lineRule="exact"/>
        <w:ind w:firstLineChars="200" w:firstLine="640"/>
        <w:rPr>
          <w:rFonts w:ascii="仿宋_GB2312" w:eastAsia="仿宋_GB2312"/>
          <w:sz w:val="32"/>
          <w:szCs w:val="32"/>
          <w:highlight w:val="white"/>
        </w:rPr>
      </w:pPr>
      <w:r w:rsidRPr="005106D0">
        <w:rPr>
          <w:rFonts w:ascii="仿宋_GB2312" w:eastAsia="仿宋_GB2312" w:hint="eastAsia"/>
          <w:sz w:val="32"/>
          <w:szCs w:val="32"/>
          <w:highlight w:val="white"/>
        </w:rPr>
        <w:t>（二）部门决算中项目绩效自评结果。</w:t>
      </w:r>
    </w:p>
    <w:p w:rsidR="002D5A86" w:rsidRPr="005106D0" w:rsidRDefault="006A6B35" w:rsidP="005106D0">
      <w:pPr>
        <w:spacing w:line="560" w:lineRule="exact"/>
        <w:ind w:firstLineChars="200" w:firstLine="640"/>
        <w:rPr>
          <w:rFonts w:ascii="仿宋_GB2312" w:eastAsia="仿宋_GB2312"/>
          <w:sz w:val="32"/>
          <w:szCs w:val="32"/>
          <w:highlight w:val="white"/>
        </w:rPr>
      </w:pPr>
      <w:r w:rsidRPr="005106D0">
        <w:rPr>
          <w:rFonts w:ascii="仿宋_GB2312" w:eastAsia="仿宋_GB2312" w:hint="eastAsia"/>
          <w:sz w:val="32"/>
          <w:szCs w:val="32"/>
          <w:highlight w:val="white"/>
        </w:rPr>
        <w:t>良好。</w:t>
      </w:r>
    </w:p>
    <w:p w:rsidR="002D5A86" w:rsidRPr="005106D0" w:rsidRDefault="006A6B35" w:rsidP="005106D0">
      <w:pPr>
        <w:spacing w:line="560" w:lineRule="exact"/>
        <w:ind w:firstLineChars="200" w:firstLine="640"/>
        <w:rPr>
          <w:rFonts w:ascii="仿宋_GB2312" w:eastAsia="仿宋_GB2312"/>
          <w:sz w:val="32"/>
          <w:szCs w:val="32"/>
          <w:highlight w:val="white"/>
        </w:rPr>
      </w:pPr>
      <w:r w:rsidRPr="005106D0">
        <w:rPr>
          <w:rFonts w:ascii="仿宋_GB2312" w:eastAsia="仿宋_GB2312" w:hint="eastAsia"/>
          <w:sz w:val="32"/>
          <w:szCs w:val="32"/>
          <w:highlight w:val="white"/>
        </w:rPr>
        <w:t>（三）以部门为主体开展的重点绩效评价结果。</w:t>
      </w:r>
    </w:p>
    <w:p w:rsidR="002D5A86" w:rsidRPr="005106D0" w:rsidRDefault="006A6B35" w:rsidP="005106D0">
      <w:pPr>
        <w:spacing w:line="560" w:lineRule="exact"/>
        <w:ind w:firstLineChars="200" w:firstLine="640"/>
        <w:rPr>
          <w:rFonts w:ascii="仿宋_GB2312" w:eastAsia="仿宋_GB2312"/>
          <w:sz w:val="32"/>
          <w:szCs w:val="32"/>
        </w:rPr>
      </w:pPr>
      <w:r w:rsidRPr="005106D0">
        <w:rPr>
          <w:rFonts w:ascii="仿宋_GB2312" w:eastAsia="仿宋_GB2312" w:hint="eastAsia"/>
          <w:sz w:val="32"/>
          <w:szCs w:val="32"/>
        </w:rPr>
        <w:t>1</w:t>
      </w:r>
      <w:r w:rsidR="00B8038D">
        <w:rPr>
          <w:rFonts w:ascii="仿宋_GB2312" w:eastAsia="仿宋_GB2312" w:hint="eastAsia"/>
          <w:sz w:val="32"/>
          <w:szCs w:val="32"/>
        </w:rPr>
        <w:t>.</w:t>
      </w:r>
      <w:r w:rsidRPr="005106D0">
        <w:rPr>
          <w:rFonts w:ascii="仿宋_GB2312" w:eastAsia="仿宋_GB2312" w:hint="eastAsia"/>
          <w:sz w:val="32"/>
          <w:szCs w:val="32"/>
        </w:rPr>
        <w:t>经济性评价</w:t>
      </w:r>
    </w:p>
    <w:p w:rsidR="002D5A86" w:rsidRPr="005106D0" w:rsidRDefault="006A6B35" w:rsidP="005106D0">
      <w:pPr>
        <w:spacing w:line="560" w:lineRule="exact"/>
        <w:ind w:firstLineChars="200" w:firstLine="640"/>
        <w:rPr>
          <w:rFonts w:ascii="仿宋_GB2312" w:eastAsia="仿宋_GB2312"/>
          <w:sz w:val="32"/>
          <w:szCs w:val="32"/>
        </w:rPr>
      </w:pPr>
      <w:r w:rsidRPr="005106D0">
        <w:rPr>
          <w:rFonts w:ascii="仿宋_GB2312" w:eastAsia="仿宋_GB2312" w:hint="eastAsia"/>
          <w:sz w:val="32"/>
          <w:szCs w:val="32"/>
        </w:rPr>
        <w:t xml:space="preserve"> (1)本年预算安排控制较好，编制内在职人员控制率小于100%，控制在预算编制以内。</w:t>
      </w:r>
    </w:p>
    <w:p w:rsidR="002D5A86" w:rsidRPr="005106D0" w:rsidRDefault="006A6B35" w:rsidP="005106D0">
      <w:pPr>
        <w:spacing w:line="560" w:lineRule="exact"/>
        <w:ind w:firstLineChars="200" w:firstLine="640"/>
        <w:rPr>
          <w:rFonts w:ascii="仿宋_GB2312" w:eastAsia="仿宋_GB2312"/>
          <w:sz w:val="32"/>
          <w:szCs w:val="32"/>
        </w:rPr>
      </w:pPr>
      <w:r w:rsidRPr="005106D0">
        <w:rPr>
          <w:rFonts w:ascii="仿宋_GB2312" w:eastAsia="仿宋_GB2312" w:hint="eastAsia"/>
          <w:sz w:val="32"/>
          <w:szCs w:val="32"/>
        </w:rPr>
        <w:t>(2)预算执行方面，支出总额控制在预算总额以内；本年无转移资金支付，不存在截留或滞留专项资金情况。</w:t>
      </w:r>
    </w:p>
    <w:p w:rsidR="002D5A86" w:rsidRPr="005106D0" w:rsidRDefault="006A6B35" w:rsidP="005106D0">
      <w:pPr>
        <w:spacing w:line="560" w:lineRule="exact"/>
        <w:ind w:firstLineChars="200" w:firstLine="640"/>
        <w:rPr>
          <w:rFonts w:ascii="仿宋_GB2312" w:eastAsia="仿宋_GB2312"/>
          <w:sz w:val="32"/>
          <w:szCs w:val="32"/>
        </w:rPr>
      </w:pPr>
      <w:r w:rsidRPr="005106D0">
        <w:rPr>
          <w:rFonts w:ascii="仿宋_GB2312" w:eastAsia="仿宋_GB2312" w:hint="eastAsia"/>
          <w:sz w:val="32"/>
          <w:szCs w:val="32"/>
        </w:rPr>
        <w:t>2</w:t>
      </w:r>
      <w:r w:rsidR="00B8038D">
        <w:rPr>
          <w:rFonts w:ascii="仿宋_GB2312" w:eastAsia="仿宋_GB2312" w:hint="eastAsia"/>
          <w:sz w:val="32"/>
          <w:szCs w:val="32"/>
        </w:rPr>
        <w:t>.</w:t>
      </w:r>
      <w:r w:rsidRPr="005106D0">
        <w:rPr>
          <w:rFonts w:ascii="仿宋_GB2312" w:eastAsia="仿宋_GB2312" w:hint="eastAsia"/>
          <w:sz w:val="32"/>
          <w:szCs w:val="32"/>
        </w:rPr>
        <w:t>行政效能评价</w:t>
      </w:r>
    </w:p>
    <w:p w:rsidR="002D5A86" w:rsidRPr="005106D0" w:rsidRDefault="006A6B35" w:rsidP="005106D0">
      <w:pPr>
        <w:spacing w:line="560" w:lineRule="exact"/>
        <w:ind w:firstLineChars="200" w:firstLine="640"/>
        <w:rPr>
          <w:rFonts w:ascii="仿宋_GB2312" w:eastAsia="仿宋_GB2312"/>
          <w:sz w:val="32"/>
          <w:szCs w:val="32"/>
        </w:rPr>
      </w:pPr>
      <w:r w:rsidRPr="005106D0">
        <w:rPr>
          <w:rFonts w:ascii="仿宋_GB2312" w:eastAsia="仿宋_GB2312" w:hint="eastAsia"/>
          <w:sz w:val="32"/>
          <w:szCs w:val="32"/>
        </w:rPr>
        <w:t>机关支部制定了严格的机关管理制度，通过完善各项规章制度、开展支部活动来增强班子凝聚力，加强党性修养，提升工作执行力。组织召开了党内民主生活会，开展了批评与自我批评，党员干部当面提出问题、机关支部及时解决问题，达到了统一思想，增强团结，互相监督、共同提高的目的。尤其是针对反“四风”要求和作风建设一系列要求，对餐饮、公车、出差等公用经费制定了严格的规定。通过进一步加强部机关作风建设和效能建</w:t>
      </w:r>
      <w:r w:rsidRPr="005106D0">
        <w:rPr>
          <w:rFonts w:ascii="仿宋_GB2312" w:eastAsia="仿宋_GB2312" w:hint="eastAsia"/>
          <w:sz w:val="32"/>
          <w:szCs w:val="32"/>
        </w:rPr>
        <w:lastRenderedPageBreak/>
        <w:t>设,使部机关上下服务理念得到了进一步加强,执行能力得到了进一步提升,行政效率得到了进一步提高,行政行为得到了进一步规范,工作成效得到了进一步突出,作风、效能建设长效机制得到了进一步完善。</w:t>
      </w:r>
    </w:p>
    <w:p w:rsidR="002D5A86" w:rsidRPr="005106D0" w:rsidRDefault="006A6B35" w:rsidP="005106D0">
      <w:pPr>
        <w:spacing w:line="560" w:lineRule="exact"/>
        <w:ind w:firstLineChars="200" w:firstLine="640"/>
        <w:rPr>
          <w:rFonts w:ascii="仿宋_GB2312" w:eastAsia="仿宋_GB2312"/>
          <w:sz w:val="32"/>
          <w:szCs w:val="32"/>
        </w:rPr>
      </w:pPr>
      <w:r w:rsidRPr="005106D0">
        <w:rPr>
          <w:rFonts w:ascii="仿宋_GB2312" w:eastAsia="仿宋_GB2312" w:hint="eastAsia"/>
          <w:sz w:val="32"/>
          <w:szCs w:val="32"/>
        </w:rPr>
        <w:t>3</w:t>
      </w:r>
      <w:r w:rsidR="00B8038D">
        <w:rPr>
          <w:rFonts w:ascii="仿宋_GB2312" w:eastAsia="仿宋_GB2312" w:hint="eastAsia"/>
          <w:sz w:val="32"/>
          <w:szCs w:val="32"/>
        </w:rPr>
        <w:t>.</w:t>
      </w:r>
      <w:r w:rsidRPr="005106D0">
        <w:rPr>
          <w:rFonts w:ascii="仿宋_GB2312" w:eastAsia="仿宋_GB2312" w:hint="eastAsia"/>
          <w:sz w:val="32"/>
          <w:szCs w:val="32"/>
        </w:rPr>
        <w:t>社会效益评价</w:t>
      </w:r>
    </w:p>
    <w:p w:rsidR="002D5A86" w:rsidRPr="005106D0" w:rsidRDefault="006A6B35" w:rsidP="005106D0">
      <w:pPr>
        <w:spacing w:line="560" w:lineRule="exact"/>
        <w:ind w:firstLineChars="200" w:firstLine="640"/>
        <w:rPr>
          <w:rFonts w:ascii="仿宋_GB2312" w:eastAsia="仿宋_GB2312"/>
          <w:sz w:val="32"/>
          <w:szCs w:val="32"/>
        </w:rPr>
      </w:pPr>
      <w:r w:rsidRPr="005106D0">
        <w:rPr>
          <w:rFonts w:ascii="仿宋_GB2312" w:eastAsia="仿宋_GB2312" w:hint="eastAsia"/>
          <w:sz w:val="32"/>
          <w:szCs w:val="32"/>
        </w:rPr>
        <w:t xml:space="preserve">2020年，我部干部职工认真贯彻落实党的十九大精神和区委区政府决策部署，努力工作，创先争优，不仅按照年初工作安排较好地完成各项工作任务，而且取得较好的成绩。2020年绩效考核取得了较好成效，达到了年初设定的绩效目标。 </w:t>
      </w:r>
    </w:p>
    <w:p w:rsidR="002D5A86" w:rsidRPr="005106D0" w:rsidRDefault="006A6B35" w:rsidP="005106D0">
      <w:pPr>
        <w:spacing w:line="560" w:lineRule="exact"/>
        <w:ind w:firstLineChars="200" w:firstLine="640"/>
        <w:rPr>
          <w:rFonts w:ascii="仿宋_GB2312" w:eastAsia="仿宋_GB2312"/>
          <w:sz w:val="32"/>
          <w:szCs w:val="32"/>
        </w:rPr>
      </w:pPr>
      <w:r w:rsidRPr="005106D0">
        <w:rPr>
          <w:rFonts w:ascii="仿宋_GB2312" w:eastAsia="仿宋_GB2312" w:hint="eastAsia"/>
          <w:sz w:val="32"/>
          <w:szCs w:val="32"/>
        </w:rPr>
        <w:t>4</w:t>
      </w:r>
      <w:r w:rsidR="00B8038D">
        <w:rPr>
          <w:rFonts w:ascii="仿宋_GB2312" w:eastAsia="仿宋_GB2312" w:hint="eastAsia"/>
          <w:sz w:val="32"/>
          <w:szCs w:val="32"/>
        </w:rPr>
        <w:t>.</w:t>
      </w:r>
      <w:r w:rsidRPr="005106D0">
        <w:rPr>
          <w:rFonts w:ascii="仿宋_GB2312" w:eastAsia="仿宋_GB2312" w:hint="eastAsia"/>
          <w:sz w:val="32"/>
          <w:szCs w:val="32"/>
        </w:rPr>
        <w:t>评价结论</w:t>
      </w:r>
    </w:p>
    <w:p w:rsidR="002D5A86" w:rsidRPr="005106D0" w:rsidRDefault="006A6B35" w:rsidP="005106D0">
      <w:pPr>
        <w:spacing w:line="560" w:lineRule="exact"/>
        <w:ind w:firstLineChars="200" w:firstLine="640"/>
        <w:rPr>
          <w:rFonts w:ascii="仿宋_GB2312" w:eastAsia="仿宋_GB2312"/>
          <w:sz w:val="32"/>
          <w:szCs w:val="32"/>
        </w:rPr>
      </w:pPr>
      <w:r w:rsidRPr="005106D0">
        <w:rPr>
          <w:rFonts w:ascii="仿宋_GB2312" w:eastAsia="仿宋_GB2312" w:hint="eastAsia"/>
          <w:sz w:val="32"/>
          <w:szCs w:val="32"/>
        </w:rPr>
        <w:t>一是预算执行到位。严格执行《预算法》和各项财经纪律，机关管理制度健全，财务管理规范，预算编制合理;二是资金监管到位。经费开支按用途使用合理，做到专账专管,专款专用。</w:t>
      </w:r>
    </w:p>
    <w:p w:rsidR="00B8038D" w:rsidRDefault="00B8038D" w:rsidP="00B8038D">
      <w:pPr>
        <w:spacing w:line="560" w:lineRule="exact"/>
        <w:rPr>
          <w:rFonts w:ascii="仿宋_GB2312" w:eastAsia="仿宋_GB2312"/>
          <w:sz w:val="32"/>
          <w:szCs w:val="32"/>
          <w:highlight w:val="white"/>
        </w:rPr>
      </w:pPr>
    </w:p>
    <w:p w:rsidR="00B8038D" w:rsidRPr="00B8038D" w:rsidRDefault="006A6B35" w:rsidP="00B8038D">
      <w:pPr>
        <w:spacing w:line="560" w:lineRule="exact"/>
        <w:rPr>
          <w:rFonts w:ascii="黑体" w:eastAsia="黑体" w:hAnsi="黑体"/>
          <w:sz w:val="32"/>
          <w:szCs w:val="32"/>
          <w:highlight w:val="white"/>
        </w:rPr>
      </w:pPr>
      <w:r w:rsidRPr="00B8038D">
        <w:rPr>
          <w:rFonts w:ascii="黑体" w:eastAsia="黑体" w:hAnsi="黑体" w:hint="eastAsia"/>
          <w:sz w:val="32"/>
          <w:szCs w:val="32"/>
          <w:highlight w:val="white"/>
        </w:rPr>
        <w:t>第四部分</w:t>
      </w:r>
      <w:r w:rsidR="00B8038D" w:rsidRPr="00B8038D">
        <w:rPr>
          <w:rFonts w:ascii="黑体" w:eastAsia="黑体" w:hAnsi="黑体" w:hint="eastAsia"/>
          <w:sz w:val="32"/>
          <w:szCs w:val="32"/>
          <w:highlight w:val="white"/>
        </w:rPr>
        <w:t>:</w:t>
      </w:r>
    </w:p>
    <w:p w:rsidR="002D5A86" w:rsidRPr="00B8038D" w:rsidRDefault="006A6B35" w:rsidP="00B8038D">
      <w:pPr>
        <w:spacing w:line="560" w:lineRule="exact"/>
        <w:jc w:val="center"/>
        <w:rPr>
          <w:rFonts w:ascii="方正小标宋简体" w:eastAsia="方正小标宋简体"/>
          <w:sz w:val="42"/>
          <w:szCs w:val="42"/>
          <w:highlight w:val="white"/>
        </w:rPr>
      </w:pPr>
      <w:r w:rsidRPr="00B8038D">
        <w:rPr>
          <w:rFonts w:ascii="方正小标宋简体" w:eastAsia="方正小标宋简体" w:hint="eastAsia"/>
          <w:sz w:val="42"/>
          <w:szCs w:val="42"/>
          <w:highlight w:val="white"/>
        </w:rPr>
        <w:t>名词解释</w:t>
      </w:r>
    </w:p>
    <w:p w:rsidR="00B8038D" w:rsidRDefault="00B8038D" w:rsidP="005106D0">
      <w:pPr>
        <w:spacing w:line="560" w:lineRule="exact"/>
        <w:ind w:firstLineChars="200" w:firstLine="640"/>
        <w:rPr>
          <w:rFonts w:ascii="仿宋_GB2312" w:eastAsia="仿宋_GB2312"/>
          <w:sz w:val="32"/>
          <w:szCs w:val="32"/>
          <w:highlight w:val="white"/>
        </w:rPr>
      </w:pPr>
    </w:p>
    <w:p w:rsidR="002D5A86" w:rsidRPr="005106D0" w:rsidRDefault="006A6B35" w:rsidP="005106D0">
      <w:pPr>
        <w:spacing w:line="560" w:lineRule="exact"/>
        <w:ind w:firstLineChars="200" w:firstLine="640"/>
        <w:rPr>
          <w:rFonts w:ascii="仿宋_GB2312" w:eastAsia="仿宋_GB2312"/>
          <w:sz w:val="32"/>
          <w:szCs w:val="32"/>
          <w:highlight w:val="white"/>
        </w:rPr>
      </w:pPr>
      <w:r w:rsidRPr="005106D0">
        <w:rPr>
          <w:rFonts w:ascii="仿宋_GB2312" w:eastAsia="仿宋_GB2312" w:hint="eastAsia"/>
          <w:sz w:val="32"/>
          <w:szCs w:val="32"/>
          <w:highlight w:val="white"/>
        </w:rPr>
        <w:t>财政拨款收入：指本级财政当年拨付的资金。</w:t>
      </w:r>
    </w:p>
    <w:p w:rsidR="002D5A86" w:rsidRPr="005106D0" w:rsidRDefault="006A6B35" w:rsidP="005106D0">
      <w:pPr>
        <w:spacing w:line="560" w:lineRule="exact"/>
        <w:ind w:firstLineChars="200" w:firstLine="640"/>
        <w:rPr>
          <w:rFonts w:ascii="仿宋_GB2312" w:eastAsia="仿宋_GB2312"/>
          <w:sz w:val="32"/>
          <w:szCs w:val="32"/>
          <w:highlight w:val="white"/>
        </w:rPr>
      </w:pPr>
      <w:r w:rsidRPr="005106D0">
        <w:rPr>
          <w:rFonts w:ascii="仿宋_GB2312" w:eastAsia="仿宋_GB2312" w:hint="eastAsia"/>
          <w:sz w:val="32"/>
          <w:szCs w:val="32"/>
          <w:highlight w:val="white"/>
        </w:rPr>
        <w:t>其他收入：指除上述“财政拨款收入”、“上级补助收入”、“事业收入”、“经营收入”、“附属单位上缴收入”等以外的收入。</w:t>
      </w:r>
    </w:p>
    <w:p w:rsidR="002D5A86" w:rsidRPr="005106D0" w:rsidRDefault="006A6B35" w:rsidP="005106D0">
      <w:pPr>
        <w:spacing w:line="560" w:lineRule="exact"/>
        <w:ind w:firstLineChars="200" w:firstLine="640"/>
        <w:rPr>
          <w:rFonts w:ascii="仿宋_GB2312" w:eastAsia="仿宋_GB2312"/>
          <w:sz w:val="32"/>
          <w:szCs w:val="32"/>
          <w:highlight w:val="white"/>
        </w:rPr>
      </w:pPr>
      <w:r w:rsidRPr="005106D0">
        <w:rPr>
          <w:rFonts w:ascii="仿宋_GB2312" w:eastAsia="仿宋_GB2312" w:hint="eastAsia"/>
          <w:sz w:val="32"/>
          <w:szCs w:val="32"/>
          <w:highlight w:val="white"/>
        </w:rPr>
        <w:t>上年结转和结余：指以前年度尚未完成、结转到本年按有关规定继续使用的资金。</w:t>
      </w:r>
    </w:p>
    <w:p w:rsidR="002D5A86" w:rsidRPr="005106D0" w:rsidRDefault="006A6B35" w:rsidP="005106D0">
      <w:pPr>
        <w:spacing w:line="560" w:lineRule="exact"/>
        <w:ind w:firstLineChars="200" w:firstLine="640"/>
        <w:rPr>
          <w:rFonts w:ascii="仿宋_GB2312" w:eastAsia="仿宋_GB2312"/>
          <w:sz w:val="32"/>
          <w:szCs w:val="32"/>
          <w:highlight w:val="white"/>
        </w:rPr>
      </w:pPr>
      <w:r w:rsidRPr="005106D0">
        <w:rPr>
          <w:rFonts w:ascii="仿宋_GB2312" w:eastAsia="仿宋_GB2312" w:hint="eastAsia"/>
          <w:sz w:val="32"/>
          <w:szCs w:val="32"/>
          <w:highlight w:val="white"/>
        </w:rPr>
        <w:lastRenderedPageBreak/>
        <w:t>年末结转和结余资金：指本年度或以前年度预算安排、因客观条件发生变化无法按原计划实施，需要延迟到以后年度按有关规定继续使用的资金。</w:t>
      </w:r>
    </w:p>
    <w:p w:rsidR="002D5A86" w:rsidRPr="005106D0" w:rsidRDefault="006A6B35" w:rsidP="005106D0">
      <w:pPr>
        <w:spacing w:line="560" w:lineRule="exact"/>
        <w:ind w:firstLineChars="200" w:firstLine="640"/>
        <w:rPr>
          <w:rFonts w:ascii="仿宋_GB2312" w:eastAsia="仿宋_GB2312"/>
          <w:sz w:val="32"/>
          <w:szCs w:val="32"/>
          <w:highlight w:val="white"/>
        </w:rPr>
      </w:pPr>
      <w:r w:rsidRPr="005106D0">
        <w:rPr>
          <w:rFonts w:ascii="仿宋_GB2312" w:eastAsia="仿宋_GB2312" w:hint="eastAsia"/>
          <w:sz w:val="32"/>
          <w:szCs w:val="32"/>
          <w:highlight w:val="white"/>
        </w:rPr>
        <w:t>一般公共服务支出（类）：是指用于人大、政协、政府办公厅（室）及相关机构事务、发展与改革事务、统计信息事务、财政事务、税收事务、审计事务、人力资源事务、纪检监察事务、商贸事务、工商行政管理事务、质量技术监督与检验检疫事务、民族事务、档案事务、民主党派及工商?</w:t>
      </w:r>
    </w:p>
    <w:p w:rsidR="002D5A86" w:rsidRPr="005106D0" w:rsidRDefault="006A6B35" w:rsidP="005106D0">
      <w:pPr>
        <w:spacing w:line="560" w:lineRule="exact"/>
        <w:ind w:firstLineChars="200" w:firstLine="640"/>
        <w:rPr>
          <w:rFonts w:ascii="仿宋_GB2312" w:eastAsia="仿宋_GB2312"/>
          <w:sz w:val="32"/>
          <w:szCs w:val="32"/>
          <w:highlight w:val="white"/>
        </w:rPr>
      </w:pPr>
      <w:r w:rsidRPr="005106D0">
        <w:rPr>
          <w:rFonts w:ascii="仿宋_GB2312" w:eastAsia="仿宋_GB2312" w:hint="eastAsia"/>
          <w:sz w:val="32"/>
          <w:szCs w:val="32"/>
          <w:highlight w:val="white"/>
        </w:rPr>
        <w:t>文化体育与传媒支出（类）：是指用于文化、文物、体育、新闻出版广播影视等方面的支出，包括保障机构正常运转、完成日常和特定的工作任务或事业发展目标的支出。</w:t>
      </w:r>
    </w:p>
    <w:p w:rsidR="002D5A86" w:rsidRPr="005106D0" w:rsidRDefault="006A6B35" w:rsidP="005106D0">
      <w:pPr>
        <w:spacing w:line="560" w:lineRule="exact"/>
        <w:ind w:firstLineChars="200" w:firstLine="640"/>
        <w:rPr>
          <w:rFonts w:ascii="仿宋_GB2312" w:eastAsia="仿宋_GB2312"/>
          <w:sz w:val="32"/>
          <w:szCs w:val="32"/>
          <w:highlight w:val="white"/>
        </w:rPr>
      </w:pPr>
      <w:r w:rsidRPr="005106D0">
        <w:rPr>
          <w:rFonts w:ascii="仿宋_GB2312" w:eastAsia="仿宋_GB2312" w:hint="eastAsia"/>
          <w:sz w:val="32"/>
          <w:szCs w:val="32"/>
          <w:highlight w:val="white"/>
        </w:rPr>
        <w:t>基本支出：指保障机构正常运转、完成支日常工作任务而发生的人员支出和公用支出。</w:t>
      </w:r>
    </w:p>
    <w:p w:rsidR="002D5A86" w:rsidRPr="005106D0" w:rsidRDefault="006A6B35" w:rsidP="005106D0">
      <w:pPr>
        <w:spacing w:line="560" w:lineRule="exact"/>
        <w:ind w:firstLineChars="200" w:firstLine="640"/>
        <w:rPr>
          <w:rFonts w:ascii="仿宋_GB2312" w:eastAsia="仿宋_GB2312"/>
          <w:sz w:val="32"/>
          <w:szCs w:val="32"/>
          <w:highlight w:val="white"/>
        </w:rPr>
      </w:pPr>
      <w:r w:rsidRPr="005106D0">
        <w:rPr>
          <w:rFonts w:ascii="仿宋_GB2312" w:eastAsia="仿宋_GB2312" w:hint="eastAsia"/>
          <w:sz w:val="32"/>
          <w:szCs w:val="32"/>
          <w:highlight w:val="white"/>
        </w:rPr>
        <w:t>“三公”经费：指用财政拨款安排的因公出国（境）费、公务用车购置及运行费和公务接待费。其中，因公出国（境）费反映出国（境）的住宿费、旅费、伙食补助费、杂费、培训费等支出；公务用车购置及运行费反映单位公务用车购置费及租用费、燃料费、维修费、过路过桥费、保险费?</w:t>
      </w:r>
    </w:p>
    <w:p w:rsidR="002D5A86" w:rsidRPr="005106D0" w:rsidRDefault="006A6B35" w:rsidP="005106D0">
      <w:pPr>
        <w:spacing w:line="560" w:lineRule="exact"/>
        <w:ind w:firstLineChars="200" w:firstLine="640"/>
        <w:rPr>
          <w:rFonts w:ascii="仿宋_GB2312" w:eastAsia="仿宋_GB2312"/>
          <w:sz w:val="32"/>
          <w:szCs w:val="32"/>
          <w:highlight w:val="white"/>
        </w:rPr>
      </w:pPr>
      <w:r w:rsidRPr="005106D0">
        <w:rPr>
          <w:rFonts w:ascii="仿宋_GB2312" w:eastAsia="仿宋_GB2312" w:hint="eastAsia"/>
          <w:sz w:val="32"/>
          <w:szCs w:val="32"/>
          <w:highlight w:val="white"/>
        </w:rPr>
        <w:t>工资福利支出：反映单位开支的在职职工和编制外长期聘用人员的各类劳动报酬，以及为上述人员缴纳的各项社会保险费等。</w:t>
      </w:r>
    </w:p>
    <w:p w:rsidR="002D5A86" w:rsidRPr="005106D0" w:rsidRDefault="006A6B35" w:rsidP="005106D0">
      <w:pPr>
        <w:spacing w:line="560" w:lineRule="exact"/>
        <w:ind w:firstLineChars="200" w:firstLine="640"/>
        <w:rPr>
          <w:rFonts w:ascii="仿宋_GB2312" w:eastAsia="仿宋_GB2312"/>
          <w:sz w:val="32"/>
          <w:szCs w:val="32"/>
          <w:highlight w:val="white"/>
        </w:rPr>
      </w:pPr>
      <w:r w:rsidRPr="005106D0">
        <w:rPr>
          <w:rFonts w:ascii="仿宋_GB2312" w:eastAsia="仿宋_GB2312" w:hint="eastAsia"/>
          <w:sz w:val="32"/>
          <w:szCs w:val="32"/>
          <w:highlight w:val="white"/>
        </w:rPr>
        <w:t>基本工资：反映按规定发放的基本工资，包括公务员的职务工资、级别工资；机关工人的岗位工资、技术等级工资；事业单</w:t>
      </w:r>
      <w:r w:rsidRPr="005106D0">
        <w:rPr>
          <w:rFonts w:ascii="仿宋_GB2312" w:eastAsia="仿宋_GB2312" w:hint="eastAsia"/>
          <w:sz w:val="32"/>
          <w:szCs w:val="32"/>
          <w:highlight w:val="white"/>
        </w:rPr>
        <w:lastRenderedPageBreak/>
        <w:t>位工作人员的岗位工资、薪级工资；各类学校毕业生试用期(见习期)工资、新参加工作工人学徒期、熟练期工资；军队（武警）军官、文职干部的职务（专业技术等级</w:t>
      </w:r>
    </w:p>
    <w:p w:rsidR="002D5A86" w:rsidRPr="005106D0" w:rsidRDefault="006A6B35" w:rsidP="005106D0">
      <w:pPr>
        <w:spacing w:line="560" w:lineRule="exact"/>
        <w:ind w:firstLineChars="200" w:firstLine="640"/>
        <w:rPr>
          <w:rFonts w:ascii="仿宋_GB2312" w:eastAsia="仿宋_GB2312"/>
          <w:sz w:val="32"/>
          <w:szCs w:val="32"/>
          <w:highlight w:val="white"/>
        </w:rPr>
      </w:pPr>
      <w:r w:rsidRPr="005106D0">
        <w:rPr>
          <w:rFonts w:ascii="仿宋_GB2312" w:eastAsia="仿宋_GB2312" w:hint="eastAsia"/>
          <w:sz w:val="32"/>
          <w:szCs w:val="32"/>
          <w:highlight w:val="white"/>
        </w:rPr>
        <w:t>津贴补贴：反映经国家批准建立的机关事业单位艰苦边远地区津贴、机关工作人员地区附加津贴、机关工作人员岗位津贴、事业单位工作人员特殊岗位津贴补贴等。</w:t>
      </w:r>
    </w:p>
    <w:p w:rsidR="002D5A86" w:rsidRPr="005106D0" w:rsidRDefault="006A6B35" w:rsidP="005106D0">
      <w:pPr>
        <w:spacing w:line="560" w:lineRule="exact"/>
        <w:ind w:firstLineChars="200" w:firstLine="640"/>
        <w:rPr>
          <w:rFonts w:ascii="仿宋_GB2312" w:eastAsia="仿宋_GB2312"/>
          <w:sz w:val="32"/>
          <w:szCs w:val="32"/>
          <w:highlight w:val="white"/>
        </w:rPr>
      </w:pPr>
      <w:r w:rsidRPr="005106D0">
        <w:rPr>
          <w:rFonts w:ascii="仿宋_GB2312" w:eastAsia="仿宋_GB2312" w:hint="eastAsia"/>
          <w:sz w:val="32"/>
          <w:szCs w:val="32"/>
          <w:highlight w:val="white"/>
        </w:rPr>
        <w:t>奖金：反映机关工作人员年终一次性奖金。</w:t>
      </w:r>
    </w:p>
    <w:p w:rsidR="002D5A86" w:rsidRPr="005106D0" w:rsidRDefault="006A6B35" w:rsidP="005106D0">
      <w:pPr>
        <w:spacing w:line="560" w:lineRule="exact"/>
        <w:ind w:firstLineChars="200" w:firstLine="640"/>
        <w:rPr>
          <w:rFonts w:ascii="仿宋_GB2312" w:eastAsia="仿宋_GB2312"/>
          <w:sz w:val="32"/>
          <w:szCs w:val="32"/>
          <w:highlight w:val="white"/>
        </w:rPr>
      </w:pPr>
      <w:r w:rsidRPr="005106D0">
        <w:rPr>
          <w:rFonts w:ascii="仿宋_GB2312" w:eastAsia="仿宋_GB2312" w:hint="eastAsia"/>
          <w:sz w:val="32"/>
          <w:szCs w:val="32"/>
          <w:highlight w:val="white"/>
        </w:rPr>
        <w:t>伙食补助费：反映单位发给职工的伙食补助费，如误餐补助等。</w:t>
      </w:r>
    </w:p>
    <w:p w:rsidR="002D5A86" w:rsidRPr="005106D0" w:rsidRDefault="006A6B35" w:rsidP="005106D0">
      <w:pPr>
        <w:spacing w:line="560" w:lineRule="exact"/>
        <w:ind w:firstLineChars="200" w:firstLine="640"/>
        <w:rPr>
          <w:rFonts w:ascii="仿宋_GB2312" w:eastAsia="仿宋_GB2312"/>
          <w:sz w:val="32"/>
          <w:szCs w:val="32"/>
          <w:highlight w:val="white"/>
        </w:rPr>
      </w:pPr>
      <w:r w:rsidRPr="005106D0">
        <w:rPr>
          <w:rFonts w:ascii="仿宋_GB2312" w:eastAsia="仿宋_GB2312" w:hint="eastAsia"/>
          <w:sz w:val="32"/>
          <w:szCs w:val="32"/>
          <w:highlight w:val="white"/>
        </w:rPr>
        <w:t>绩效工资：反映事业单位工作人员的绩效工资。</w:t>
      </w:r>
    </w:p>
    <w:p w:rsidR="002D5A86" w:rsidRPr="005106D0" w:rsidRDefault="006A6B35" w:rsidP="005106D0">
      <w:pPr>
        <w:spacing w:line="560" w:lineRule="exact"/>
        <w:ind w:firstLineChars="200" w:firstLine="640"/>
        <w:rPr>
          <w:rFonts w:ascii="仿宋_GB2312" w:eastAsia="仿宋_GB2312"/>
          <w:sz w:val="32"/>
          <w:szCs w:val="32"/>
          <w:highlight w:val="white"/>
        </w:rPr>
      </w:pPr>
      <w:r w:rsidRPr="005106D0">
        <w:rPr>
          <w:rFonts w:ascii="仿宋_GB2312" w:eastAsia="仿宋_GB2312" w:hint="eastAsia"/>
          <w:sz w:val="32"/>
          <w:szCs w:val="32"/>
          <w:highlight w:val="white"/>
        </w:rPr>
        <w:t>机关事业单位基本养老保险缴费：反映机关事业单位缴纳的基本养老保险费。由单位代扣的工作人员基本养老保险缴费，不在此科目反映。</w:t>
      </w:r>
    </w:p>
    <w:p w:rsidR="002D5A86" w:rsidRPr="005106D0" w:rsidRDefault="006A6B35" w:rsidP="005106D0">
      <w:pPr>
        <w:spacing w:line="560" w:lineRule="exact"/>
        <w:ind w:firstLineChars="200" w:firstLine="640"/>
        <w:rPr>
          <w:rFonts w:ascii="仿宋_GB2312" w:eastAsia="仿宋_GB2312"/>
          <w:sz w:val="32"/>
          <w:szCs w:val="32"/>
          <w:highlight w:val="white"/>
        </w:rPr>
      </w:pPr>
      <w:r w:rsidRPr="005106D0">
        <w:rPr>
          <w:rFonts w:ascii="仿宋_GB2312" w:eastAsia="仿宋_GB2312" w:hint="eastAsia"/>
          <w:sz w:val="32"/>
          <w:szCs w:val="32"/>
          <w:highlight w:val="white"/>
        </w:rPr>
        <w:t>职业年金缴费：反映机关事业单位实际缴纳的职业年金支出。由单位代扣的工作人员职业年金缴费，不在此科目反映。</w:t>
      </w:r>
    </w:p>
    <w:p w:rsidR="002D5A86" w:rsidRPr="005106D0" w:rsidRDefault="006A6B35" w:rsidP="005106D0">
      <w:pPr>
        <w:spacing w:line="560" w:lineRule="exact"/>
        <w:ind w:firstLineChars="200" w:firstLine="640"/>
        <w:rPr>
          <w:rFonts w:ascii="仿宋_GB2312" w:eastAsia="仿宋_GB2312"/>
          <w:sz w:val="32"/>
          <w:szCs w:val="32"/>
          <w:highlight w:val="white"/>
        </w:rPr>
      </w:pPr>
      <w:r w:rsidRPr="005106D0">
        <w:rPr>
          <w:rFonts w:ascii="仿宋_GB2312" w:eastAsia="仿宋_GB2312" w:hint="eastAsia"/>
          <w:sz w:val="32"/>
          <w:szCs w:val="32"/>
          <w:highlight w:val="white"/>
        </w:rPr>
        <w:t>职工基本医疗保险缴费：反映单位为职工缴纳的基本医疗保险费。</w:t>
      </w:r>
    </w:p>
    <w:p w:rsidR="002D5A86" w:rsidRPr="005106D0" w:rsidRDefault="006A6B35" w:rsidP="005106D0">
      <w:pPr>
        <w:spacing w:line="560" w:lineRule="exact"/>
        <w:ind w:firstLineChars="200" w:firstLine="640"/>
        <w:rPr>
          <w:rFonts w:ascii="仿宋_GB2312" w:eastAsia="仿宋_GB2312"/>
          <w:sz w:val="32"/>
          <w:szCs w:val="32"/>
          <w:highlight w:val="white"/>
        </w:rPr>
      </w:pPr>
      <w:r w:rsidRPr="005106D0">
        <w:rPr>
          <w:rFonts w:ascii="仿宋_GB2312" w:eastAsia="仿宋_GB2312" w:hint="eastAsia"/>
          <w:sz w:val="32"/>
          <w:szCs w:val="32"/>
          <w:highlight w:val="white"/>
        </w:rPr>
        <w:t>其他社会保障缴费：反映单位为职工缴纳的基本医疗、失业、工伤、生育等社会保险费，残疾人就业保障金，军队（含武警）为军人缴纳的伤亡、退役医疗等社会保险费。</w:t>
      </w:r>
    </w:p>
    <w:p w:rsidR="002D5A86" w:rsidRPr="005106D0" w:rsidRDefault="006A6B35" w:rsidP="005106D0">
      <w:pPr>
        <w:spacing w:line="560" w:lineRule="exact"/>
        <w:ind w:firstLineChars="200" w:firstLine="640"/>
        <w:rPr>
          <w:rFonts w:ascii="仿宋_GB2312" w:eastAsia="仿宋_GB2312"/>
          <w:sz w:val="32"/>
          <w:szCs w:val="32"/>
          <w:highlight w:val="white"/>
        </w:rPr>
      </w:pPr>
      <w:r w:rsidRPr="005106D0">
        <w:rPr>
          <w:rFonts w:ascii="仿宋_GB2312" w:eastAsia="仿宋_GB2312" w:hint="eastAsia"/>
          <w:sz w:val="32"/>
          <w:szCs w:val="32"/>
          <w:highlight w:val="white"/>
        </w:rPr>
        <w:t>住房公积金：反映行政事业单位按人力资源和社会保障部、财政部规定的基本工资和津贴补贴以及规定比例为职工缴纳的</w:t>
      </w:r>
      <w:r w:rsidRPr="005106D0">
        <w:rPr>
          <w:rFonts w:ascii="仿宋_GB2312" w:eastAsia="仿宋_GB2312" w:hint="eastAsia"/>
          <w:sz w:val="32"/>
          <w:szCs w:val="32"/>
          <w:highlight w:val="white"/>
        </w:rPr>
        <w:lastRenderedPageBreak/>
        <w:t>住房公积金。</w:t>
      </w:r>
    </w:p>
    <w:p w:rsidR="002D5A86" w:rsidRPr="005106D0" w:rsidRDefault="006A6B35" w:rsidP="005106D0">
      <w:pPr>
        <w:spacing w:line="560" w:lineRule="exact"/>
        <w:ind w:firstLineChars="200" w:firstLine="640"/>
        <w:rPr>
          <w:rFonts w:ascii="仿宋_GB2312" w:eastAsia="仿宋_GB2312"/>
          <w:sz w:val="32"/>
          <w:szCs w:val="32"/>
          <w:highlight w:val="white"/>
        </w:rPr>
      </w:pPr>
      <w:r w:rsidRPr="005106D0">
        <w:rPr>
          <w:rFonts w:ascii="仿宋_GB2312" w:eastAsia="仿宋_GB2312" w:hint="eastAsia"/>
          <w:sz w:val="32"/>
          <w:szCs w:val="32"/>
          <w:highlight w:val="white"/>
        </w:rPr>
        <w:t>医疗费：反映未参加医疗保险单位的医疗经费和单位按规定为职工支出的其他医疗费用。</w:t>
      </w:r>
    </w:p>
    <w:p w:rsidR="002D5A86" w:rsidRPr="005106D0" w:rsidRDefault="006A6B35" w:rsidP="005106D0">
      <w:pPr>
        <w:spacing w:line="560" w:lineRule="exact"/>
        <w:ind w:firstLineChars="200" w:firstLine="640"/>
        <w:rPr>
          <w:rFonts w:ascii="仿宋_GB2312" w:eastAsia="仿宋_GB2312"/>
          <w:sz w:val="32"/>
          <w:szCs w:val="32"/>
          <w:highlight w:val="white"/>
        </w:rPr>
      </w:pPr>
      <w:r w:rsidRPr="005106D0">
        <w:rPr>
          <w:rFonts w:ascii="仿宋_GB2312" w:eastAsia="仿宋_GB2312" w:hint="eastAsia"/>
          <w:sz w:val="32"/>
          <w:szCs w:val="32"/>
          <w:highlight w:val="white"/>
        </w:rPr>
        <w:t>商品和服务支出：反映单位购买商品和服务的支出（不包括用于购置固定资产的支出、战略性和应急储备支出）。</w:t>
      </w:r>
    </w:p>
    <w:p w:rsidR="002D5A86" w:rsidRPr="005106D0" w:rsidRDefault="006A6B35" w:rsidP="005106D0">
      <w:pPr>
        <w:spacing w:line="560" w:lineRule="exact"/>
        <w:ind w:firstLineChars="200" w:firstLine="640"/>
        <w:rPr>
          <w:rFonts w:ascii="仿宋_GB2312" w:eastAsia="仿宋_GB2312"/>
          <w:sz w:val="32"/>
          <w:szCs w:val="32"/>
          <w:highlight w:val="white"/>
        </w:rPr>
      </w:pPr>
      <w:r w:rsidRPr="005106D0">
        <w:rPr>
          <w:rFonts w:ascii="仿宋_GB2312" w:eastAsia="仿宋_GB2312" w:hint="eastAsia"/>
          <w:sz w:val="32"/>
          <w:szCs w:val="32"/>
          <w:highlight w:val="white"/>
        </w:rPr>
        <w:t>办公费：反映单位购买按财务会计制度规定不符合固定资产确认标准的日常办公用品、书报杂志等支出。</w:t>
      </w:r>
    </w:p>
    <w:p w:rsidR="002D5A86" w:rsidRPr="005106D0" w:rsidRDefault="006A6B35" w:rsidP="005106D0">
      <w:pPr>
        <w:spacing w:line="560" w:lineRule="exact"/>
        <w:ind w:firstLineChars="200" w:firstLine="640"/>
        <w:rPr>
          <w:rFonts w:ascii="仿宋_GB2312" w:eastAsia="仿宋_GB2312"/>
          <w:sz w:val="32"/>
          <w:szCs w:val="32"/>
          <w:highlight w:val="white"/>
        </w:rPr>
      </w:pPr>
      <w:r w:rsidRPr="005106D0">
        <w:rPr>
          <w:rFonts w:ascii="仿宋_GB2312" w:eastAsia="仿宋_GB2312" w:hint="eastAsia"/>
          <w:sz w:val="32"/>
          <w:szCs w:val="32"/>
          <w:highlight w:val="white"/>
        </w:rPr>
        <w:t>印刷费：反映单位的印刷费支出。</w:t>
      </w:r>
    </w:p>
    <w:p w:rsidR="002D5A86" w:rsidRPr="005106D0" w:rsidRDefault="006A6B35" w:rsidP="005106D0">
      <w:pPr>
        <w:spacing w:line="560" w:lineRule="exact"/>
        <w:ind w:firstLineChars="200" w:firstLine="640"/>
        <w:rPr>
          <w:rFonts w:ascii="仿宋_GB2312" w:eastAsia="仿宋_GB2312"/>
          <w:sz w:val="32"/>
          <w:szCs w:val="32"/>
          <w:highlight w:val="white"/>
        </w:rPr>
      </w:pPr>
      <w:r w:rsidRPr="005106D0">
        <w:rPr>
          <w:rFonts w:ascii="仿宋_GB2312" w:eastAsia="仿宋_GB2312" w:hint="eastAsia"/>
          <w:sz w:val="32"/>
          <w:szCs w:val="32"/>
          <w:highlight w:val="white"/>
        </w:rPr>
        <w:t>电费：反映单位的电费支出。</w:t>
      </w:r>
    </w:p>
    <w:p w:rsidR="002D5A86" w:rsidRPr="005106D0" w:rsidRDefault="006A6B35" w:rsidP="005106D0">
      <w:pPr>
        <w:spacing w:line="560" w:lineRule="exact"/>
        <w:ind w:firstLineChars="200" w:firstLine="640"/>
        <w:rPr>
          <w:rFonts w:ascii="仿宋_GB2312" w:eastAsia="仿宋_GB2312"/>
          <w:sz w:val="32"/>
          <w:szCs w:val="32"/>
          <w:highlight w:val="white"/>
        </w:rPr>
      </w:pPr>
      <w:r w:rsidRPr="005106D0">
        <w:rPr>
          <w:rFonts w:ascii="仿宋_GB2312" w:eastAsia="仿宋_GB2312" w:hint="eastAsia"/>
          <w:sz w:val="32"/>
          <w:szCs w:val="32"/>
          <w:highlight w:val="white"/>
        </w:rPr>
        <w:t>邮电费：反映单位开支的信函、包裹、货物等物品的邮寄费及电话费、电报费、传真费、网络通讯费等。</w:t>
      </w:r>
    </w:p>
    <w:p w:rsidR="002D5A86" w:rsidRPr="005106D0" w:rsidRDefault="006A6B35" w:rsidP="005106D0">
      <w:pPr>
        <w:spacing w:line="560" w:lineRule="exact"/>
        <w:ind w:firstLineChars="200" w:firstLine="640"/>
        <w:rPr>
          <w:rFonts w:ascii="仿宋_GB2312" w:eastAsia="仿宋_GB2312"/>
          <w:sz w:val="32"/>
          <w:szCs w:val="32"/>
          <w:highlight w:val="white"/>
        </w:rPr>
      </w:pPr>
      <w:r w:rsidRPr="005106D0">
        <w:rPr>
          <w:rFonts w:ascii="仿宋_GB2312" w:eastAsia="仿宋_GB2312" w:hint="eastAsia"/>
          <w:sz w:val="32"/>
          <w:szCs w:val="32"/>
          <w:highlight w:val="white"/>
        </w:rPr>
        <w:t>物业管理费：反映单位开支的办公用房以及未实行职工住宅物业服务改革的在职职工和离退休人员宿舍等的物业管理费，包括综合治理、绿化、卫生等方面的支出。</w:t>
      </w:r>
    </w:p>
    <w:p w:rsidR="002D5A86" w:rsidRPr="005106D0" w:rsidRDefault="006A6B35" w:rsidP="005106D0">
      <w:pPr>
        <w:spacing w:line="560" w:lineRule="exact"/>
        <w:ind w:firstLineChars="200" w:firstLine="640"/>
        <w:rPr>
          <w:rFonts w:ascii="仿宋_GB2312" w:eastAsia="仿宋_GB2312"/>
          <w:sz w:val="32"/>
          <w:szCs w:val="32"/>
          <w:highlight w:val="white"/>
        </w:rPr>
      </w:pPr>
      <w:r w:rsidRPr="005106D0">
        <w:rPr>
          <w:rFonts w:ascii="仿宋_GB2312" w:eastAsia="仿宋_GB2312" w:hint="eastAsia"/>
          <w:sz w:val="32"/>
          <w:szCs w:val="32"/>
          <w:highlight w:val="white"/>
        </w:rPr>
        <w:t>差旅费：反映单位工作人员出差发生的城市间交通费、住宿费、伙食补贴费和市内交通费。</w:t>
      </w:r>
    </w:p>
    <w:p w:rsidR="002D5A86" w:rsidRPr="005106D0" w:rsidRDefault="006A6B35" w:rsidP="005106D0">
      <w:pPr>
        <w:spacing w:line="560" w:lineRule="exact"/>
        <w:ind w:firstLineChars="200" w:firstLine="640"/>
        <w:rPr>
          <w:rFonts w:ascii="仿宋_GB2312" w:eastAsia="仿宋_GB2312"/>
          <w:sz w:val="32"/>
          <w:szCs w:val="32"/>
          <w:highlight w:val="white"/>
        </w:rPr>
      </w:pPr>
      <w:r w:rsidRPr="005106D0">
        <w:rPr>
          <w:rFonts w:ascii="仿宋_GB2312" w:eastAsia="仿宋_GB2312" w:hint="eastAsia"/>
          <w:sz w:val="32"/>
          <w:szCs w:val="32"/>
          <w:highlight w:val="white"/>
        </w:rPr>
        <w:t>维修(护)费：反映单位日常开支的固定资产（不包括车船等交通工具）修理和维护费用，网络信息系统运行与维护费用，以及按规定提取的修购基金。</w:t>
      </w:r>
    </w:p>
    <w:p w:rsidR="002D5A86" w:rsidRPr="005106D0" w:rsidRDefault="006A6B35" w:rsidP="005106D0">
      <w:pPr>
        <w:spacing w:line="560" w:lineRule="exact"/>
        <w:ind w:firstLineChars="200" w:firstLine="640"/>
        <w:rPr>
          <w:rFonts w:ascii="仿宋_GB2312" w:eastAsia="仿宋_GB2312"/>
          <w:sz w:val="32"/>
          <w:szCs w:val="32"/>
          <w:highlight w:val="white"/>
        </w:rPr>
      </w:pPr>
      <w:r w:rsidRPr="005106D0">
        <w:rPr>
          <w:rFonts w:ascii="仿宋_GB2312" w:eastAsia="仿宋_GB2312" w:hint="eastAsia"/>
          <w:sz w:val="32"/>
          <w:szCs w:val="32"/>
          <w:highlight w:val="white"/>
        </w:rPr>
        <w:t>会议费：反映会议中按规定开支的住宿费、伙食费、会议室租金、交通费、文件印刷费、医药费等。</w:t>
      </w:r>
    </w:p>
    <w:p w:rsidR="002D5A86" w:rsidRPr="005106D0" w:rsidRDefault="006A6B35" w:rsidP="005106D0">
      <w:pPr>
        <w:spacing w:line="560" w:lineRule="exact"/>
        <w:ind w:firstLineChars="200" w:firstLine="640"/>
        <w:rPr>
          <w:rFonts w:ascii="仿宋_GB2312" w:eastAsia="仿宋_GB2312"/>
          <w:sz w:val="32"/>
          <w:szCs w:val="32"/>
          <w:highlight w:val="white"/>
        </w:rPr>
      </w:pPr>
      <w:r w:rsidRPr="005106D0">
        <w:rPr>
          <w:rFonts w:ascii="仿宋_GB2312" w:eastAsia="仿宋_GB2312" w:hint="eastAsia"/>
          <w:sz w:val="32"/>
          <w:szCs w:val="32"/>
          <w:highlight w:val="white"/>
        </w:rPr>
        <w:t>培训费：反映除因公出国（境）培训费以外的各类培训支出。</w:t>
      </w:r>
    </w:p>
    <w:p w:rsidR="002D5A86" w:rsidRPr="005106D0" w:rsidRDefault="006A6B35" w:rsidP="005106D0">
      <w:pPr>
        <w:spacing w:line="560" w:lineRule="exact"/>
        <w:ind w:firstLineChars="200" w:firstLine="640"/>
        <w:rPr>
          <w:rFonts w:ascii="仿宋_GB2312" w:eastAsia="仿宋_GB2312"/>
          <w:sz w:val="32"/>
          <w:szCs w:val="32"/>
          <w:highlight w:val="white"/>
        </w:rPr>
      </w:pPr>
      <w:r w:rsidRPr="005106D0">
        <w:rPr>
          <w:rFonts w:ascii="仿宋_GB2312" w:eastAsia="仿宋_GB2312" w:hint="eastAsia"/>
          <w:sz w:val="32"/>
          <w:szCs w:val="32"/>
          <w:highlight w:val="white"/>
        </w:rPr>
        <w:lastRenderedPageBreak/>
        <w:t>公务接待费：反映单位按规定开支的各类公务接待（含外宾接待）费用。</w:t>
      </w:r>
    </w:p>
    <w:p w:rsidR="002D5A86" w:rsidRPr="005106D0" w:rsidRDefault="006A6B35" w:rsidP="005106D0">
      <w:pPr>
        <w:spacing w:line="560" w:lineRule="exact"/>
        <w:ind w:firstLineChars="200" w:firstLine="640"/>
        <w:rPr>
          <w:rFonts w:ascii="仿宋_GB2312" w:eastAsia="仿宋_GB2312"/>
          <w:sz w:val="32"/>
          <w:szCs w:val="32"/>
          <w:highlight w:val="white"/>
        </w:rPr>
      </w:pPr>
      <w:r w:rsidRPr="005106D0">
        <w:rPr>
          <w:rFonts w:ascii="仿宋_GB2312" w:eastAsia="仿宋_GB2312" w:hint="eastAsia"/>
          <w:sz w:val="32"/>
          <w:szCs w:val="32"/>
          <w:highlight w:val="white"/>
        </w:rPr>
        <w:t>专用材料费：反映单位购买日常专用材料的支出。具体包括药品及医疗耗材，农用材料，兽医用品，实验室用品，专用服装，消耗性体育用品，专用工具和仪器，艺术部门专用材料和用品，广播电视台发射台发射机的电力、材料等方面的支出。</w:t>
      </w:r>
    </w:p>
    <w:p w:rsidR="002D5A86" w:rsidRPr="005106D0" w:rsidRDefault="006A6B35" w:rsidP="005106D0">
      <w:pPr>
        <w:spacing w:line="560" w:lineRule="exact"/>
        <w:ind w:firstLineChars="200" w:firstLine="640"/>
        <w:rPr>
          <w:rFonts w:ascii="仿宋_GB2312" w:eastAsia="仿宋_GB2312"/>
          <w:sz w:val="32"/>
          <w:szCs w:val="32"/>
          <w:highlight w:val="white"/>
        </w:rPr>
      </w:pPr>
      <w:r w:rsidRPr="005106D0">
        <w:rPr>
          <w:rFonts w:ascii="仿宋_GB2312" w:eastAsia="仿宋_GB2312" w:hint="eastAsia"/>
          <w:sz w:val="32"/>
          <w:szCs w:val="32"/>
          <w:highlight w:val="white"/>
        </w:rPr>
        <w:t>委托业务费：反映因委托外单位办理业务而支付的委托业务费。</w:t>
      </w:r>
    </w:p>
    <w:p w:rsidR="002D5A86" w:rsidRPr="005106D0" w:rsidRDefault="006A6B35" w:rsidP="005106D0">
      <w:pPr>
        <w:spacing w:line="560" w:lineRule="exact"/>
        <w:ind w:firstLineChars="200" w:firstLine="640"/>
        <w:rPr>
          <w:rFonts w:ascii="仿宋_GB2312" w:eastAsia="仿宋_GB2312"/>
          <w:sz w:val="32"/>
          <w:szCs w:val="32"/>
          <w:highlight w:val="white"/>
        </w:rPr>
      </w:pPr>
      <w:r w:rsidRPr="005106D0">
        <w:rPr>
          <w:rFonts w:ascii="仿宋_GB2312" w:eastAsia="仿宋_GB2312" w:hint="eastAsia"/>
          <w:sz w:val="32"/>
          <w:szCs w:val="32"/>
          <w:highlight w:val="white"/>
        </w:rPr>
        <w:t>工会经费：反映单位按规定提取的工会经费。</w:t>
      </w:r>
    </w:p>
    <w:p w:rsidR="002D5A86" w:rsidRPr="005106D0" w:rsidRDefault="006A6B35" w:rsidP="005106D0">
      <w:pPr>
        <w:spacing w:line="560" w:lineRule="exact"/>
        <w:ind w:firstLineChars="200" w:firstLine="640"/>
        <w:rPr>
          <w:rFonts w:ascii="仿宋_GB2312" w:eastAsia="仿宋_GB2312"/>
          <w:sz w:val="32"/>
          <w:szCs w:val="32"/>
          <w:highlight w:val="white"/>
        </w:rPr>
      </w:pPr>
      <w:r w:rsidRPr="005106D0">
        <w:rPr>
          <w:rFonts w:ascii="仿宋_GB2312" w:eastAsia="仿宋_GB2312" w:hint="eastAsia"/>
          <w:sz w:val="32"/>
          <w:szCs w:val="32"/>
          <w:highlight w:val="white"/>
        </w:rPr>
        <w:t>其他交通费用：反映单位除公务用车运行维护费以外的其他交通费用。如公务交通补贴，租车费用、出租车费用，飞机、船舶等的燃料费、维修费、保险费等。</w:t>
      </w:r>
    </w:p>
    <w:p w:rsidR="002D5A86" w:rsidRPr="005106D0" w:rsidRDefault="006A6B35" w:rsidP="005106D0">
      <w:pPr>
        <w:spacing w:line="560" w:lineRule="exact"/>
        <w:ind w:firstLineChars="200" w:firstLine="640"/>
        <w:rPr>
          <w:rFonts w:ascii="仿宋_GB2312" w:eastAsia="仿宋_GB2312"/>
          <w:sz w:val="32"/>
          <w:szCs w:val="32"/>
          <w:highlight w:val="white"/>
        </w:rPr>
      </w:pPr>
      <w:r w:rsidRPr="005106D0">
        <w:rPr>
          <w:rFonts w:ascii="仿宋_GB2312" w:eastAsia="仿宋_GB2312" w:hint="eastAsia"/>
          <w:sz w:val="32"/>
          <w:szCs w:val="32"/>
          <w:highlight w:val="white"/>
        </w:rPr>
        <w:t>其他商品和服务支出：反映上述科目未包括的日常公用支出。如行政赔偿费和诉讼费、国内组织的会员费、来访费、广告宣传、其他劳务费及离休人员特需费、公用经费等。</w:t>
      </w:r>
    </w:p>
    <w:p w:rsidR="002D5A86" w:rsidRPr="005106D0" w:rsidRDefault="006A6B35" w:rsidP="005106D0">
      <w:pPr>
        <w:spacing w:line="560" w:lineRule="exact"/>
        <w:ind w:firstLineChars="200" w:firstLine="640"/>
        <w:rPr>
          <w:rFonts w:ascii="仿宋_GB2312" w:eastAsia="仿宋_GB2312"/>
          <w:sz w:val="32"/>
          <w:szCs w:val="32"/>
          <w:highlight w:val="white"/>
        </w:rPr>
      </w:pPr>
      <w:r w:rsidRPr="005106D0">
        <w:rPr>
          <w:rFonts w:ascii="仿宋_GB2312" w:eastAsia="仿宋_GB2312" w:hint="eastAsia"/>
          <w:sz w:val="32"/>
          <w:szCs w:val="32"/>
          <w:highlight w:val="white"/>
        </w:rPr>
        <w:t>对个人和家庭的补助：反映政府用于对个人和家庭的补助支出。</w:t>
      </w:r>
    </w:p>
    <w:p w:rsidR="002D5A86" w:rsidRPr="005106D0" w:rsidRDefault="006A6B35" w:rsidP="005106D0">
      <w:pPr>
        <w:spacing w:line="560" w:lineRule="exact"/>
        <w:ind w:firstLineChars="200" w:firstLine="640"/>
        <w:rPr>
          <w:rFonts w:ascii="仿宋_GB2312" w:eastAsia="仿宋_GB2312"/>
          <w:sz w:val="32"/>
          <w:szCs w:val="32"/>
          <w:highlight w:val="white"/>
        </w:rPr>
      </w:pPr>
      <w:r w:rsidRPr="005106D0">
        <w:rPr>
          <w:rFonts w:ascii="仿宋_GB2312" w:eastAsia="仿宋_GB2312" w:hint="eastAsia"/>
          <w:sz w:val="32"/>
          <w:szCs w:val="32"/>
          <w:highlight w:val="white"/>
        </w:rPr>
        <w:t>生活补助：反映按规定开支的优抚对象定期定量生活补助费，退役军人生活补助费，行政事业单位职工和遗属生活补助，因公负伤等住院治疗、住疗养院期间的伙食补助费，长期赡养人员补助费，由于国家实行退耕还林禁牧舍饲政策补偿给农牧民的现金、粮食支出，对农村党员、复员军人的补助。</w:t>
      </w:r>
    </w:p>
    <w:p w:rsidR="002D5A86" w:rsidRPr="005106D0" w:rsidRDefault="006A6B35" w:rsidP="005106D0">
      <w:pPr>
        <w:spacing w:line="560" w:lineRule="exact"/>
        <w:ind w:firstLineChars="200" w:firstLine="640"/>
        <w:rPr>
          <w:rFonts w:ascii="仿宋_GB2312" w:eastAsia="仿宋_GB2312"/>
          <w:sz w:val="32"/>
          <w:szCs w:val="32"/>
          <w:highlight w:val="white"/>
        </w:rPr>
      </w:pPr>
      <w:r w:rsidRPr="005106D0">
        <w:rPr>
          <w:rFonts w:ascii="仿宋_GB2312" w:eastAsia="仿宋_GB2312" w:hint="eastAsia"/>
          <w:sz w:val="32"/>
          <w:szCs w:val="32"/>
          <w:highlight w:val="white"/>
        </w:rPr>
        <w:lastRenderedPageBreak/>
        <w:t>奖励金：反映政府各部门的奖励支出，如对个体私营经济的奖励、计划生育目标责任奖励、独生子女父母奖励等。</w:t>
      </w:r>
    </w:p>
    <w:p w:rsidR="002D5A86" w:rsidRPr="005106D0" w:rsidRDefault="006A6B35" w:rsidP="005106D0">
      <w:pPr>
        <w:spacing w:line="560" w:lineRule="exact"/>
        <w:ind w:firstLineChars="200" w:firstLine="640"/>
        <w:rPr>
          <w:rFonts w:ascii="仿宋_GB2312" w:eastAsia="仿宋_GB2312"/>
          <w:sz w:val="32"/>
          <w:szCs w:val="32"/>
          <w:highlight w:val="white"/>
        </w:rPr>
      </w:pPr>
      <w:r w:rsidRPr="005106D0">
        <w:rPr>
          <w:rFonts w:ascii="仿宋_GB2312" w:eastAsia="仿宋_GB2312" w:hint="eastAsia"/>
          <w:sz w:val="32"/>
          <w:szCs w:val="32"/>
          <w:highlight w:val="white"/>
        </w:rPr>
        <w:t>办公设备购置：反映用于购置并按财务会计制度规定纳入固定资产核算范围的办公家具和办公设备的支出，以及按规定提取的修购基金。</w:t>
      </w:r>
    </w:p>
    <w:p w:rsidR="002D5A86" w:rsidRPr="005106D0" w:rsidRDefault="006A6B35" w:rsidP="005106D0">
      <w:pPr>
        <w:spacing w:line="560" w:lineRule="exact"/>
        <w:ind w:firstLineChars="200" w:firstLine="640"/>
        <w:rPr>
          <w:rFonts w:ascii="仿宋_GB2312" w:eastAsia="仿宋_GB2312"/>
          <w:sz w:val="32"/>
          <w:szCs w:val="32"/>
          <w:highlight w:val="white"/>
        </w:rPr>
      </w:pPr>
      <w:r w:rsidRPr="005106D0">
        <w:rPr>
          <w:rFonts w:ascii="仿宋_GB2312" w:eastAsia="仿宋_GB2312" w:hint="eastAsia"/>
          <w:sz w:val="32"/>
          <w:szCs w:val="32"/>
          <w:highlight w:val="white"/>
        </w:rPr>
        <w:t>机关运行经费：指为保障行政单位（包括参照公务员法管理的事业单位）运行用于购买货物和服务的各项资金，包括办公及印刷费、邮电费、差旅费、会议费、福利费、日常维修费、专用材料及一般设备购置费、办公用房水电费、办公用房取暖费、 办公用房物业管理费、 公务用车运行维</w:t>
      </w:r>
    </w:p>
    <w:p w:rsidR="002D5A86" w:rsidRPr="005106D0" w:rsidRDefault="002D5A86" w:rsidP="005106D0">
      <w:pPr>
        <w:spacing w:line="560" w:lineRule="exact"/>
        <w:ind w:firstLineChars="200" w:firstLine="640"/>
        <w:rPr>
          <w:rFonts w:ascii="仿宋_GB2312" w:eastAsia="仿宋_GB2312"/>
          <w:sz w:val="32"/>
          <w:szCs w:val="32"/>
          <w:highlight w:val="white"/>
        </w:rPr>
      </w:pPr>
    </w:p>
    <w:p w:rsidR="002D5A86" w:rsidRPr="00B8038D" w:rsidRDefault="006A6B35" w:rsidP="00B8038D">
      <w:pPr>
        <w:spacing w:line="560" w:lineRule="exact"/>
        <w:rPr>
          <w:rFonts w:ascii="黑体" w:eastAsia="黑体" w:hAnsi="黑体"/>
          <w:sz w:val="32"/>
          <w:szCs w:val="32"/>
          <w:highlight w:val="white"/>
        </w:rPr>
      </w:pPr>
      <w:r w:rsidRPr="00B8038D">
        <w:rPr>
          <w:rFonts w:ascii="黑体" w:eastAsia="黑体" w:hAnsi="黑体" w:hint="eastAsia"/>
          <w:sz w:val="32"/>
          <w:szCs w:val="32"/>
          <w:highlight w:val="white"/>
        </w:rPr>
        <w:t>第五部分</w:t>
      </w:r>
      <w:r w:rsidR="00B8038D" w:rsidRPr="00B8038D">
        <w:rPr>
          <w:rFonts w:ascii="黑体" w:eastAsia="黑体" w:hAnsi="黑体" w:hint="eastAsia"/>
          <w:sz w:val="32"/>
          <w:szCs w:val="32"/>
          <w:highlight w:val="white"/>
        </w:rPr>
        <w:t>:</w:t>
      </w:r>
      <w:r w:rsidRPr="00B8038D">
        <w:rPr>
          <w:rFonts w:ascii="黑体" w:eastAsia="黑体" w:hAnsi="黑体" w:hint="eastAsia"/>
          <w:sz w:val="32"/>
          <w:szCs w:val="32"/>
          <w:highlight w:val="white"/>
        </w:rPr>
        <w:t>附件</w:t>
      </w:r>
    </w:p>
    <w:p w:rsidR="002D5A86" w:rsidRPr="00B8038D" w:rsidRDefault="006A6B35" w:rsidP="00B8038D">
      <w:pPr>
        <w:spacing w:line="560" w:lineRule="exact"/>
        <w:jc w:val="center"/>
        <w:rPr>
          <w:rFonts w:ascii="方正小标宋简体" w:eastAsia="方正小标宋简体"/>
          <w:sz w:val="42"/>
          <w:szCs w:val="42"/>
        </w:rPr>
      </w:pPr>
      <w:r w:rsidRPr="00B8038D">
        <w:rPr>
          <w:rFonts w:ascii="方正小标宋简体" w:eastAsia="方正小标宋简体" w:hint="eastAsia"/>
          <w:sz w:val="42"/>
          <w:szCs w:val="42"/>
        </w:rPr>
        <w:t>中共益阳市赫山区委宣传部</w:t>
      </w:r>
    </w:p>
    <w:p w:rsidR="002D5A86" w:rsidRPr="00B8038D" w:rsidRDefault="006A6B35" w:rsidP="00B8038D">
      <w:pPr>
        <w:spacing w:line="560" w:lineRule="exact"/>
        <w:jc w:val="center"/>
        <w:rPr>
          <w:rFonts w:ascii="方正小标宋简体" w:eastAsia="方正小标宋简体"/>
          <w:sz w:val="42"/>
          <w:szCs w:val="42"/>
        </w:rPr>
      </w:pPr>
      <w:r w:rsidRPr="00B8038D">
        <w:rPr>
          <w:rFonts w:ascii="方正小标宋简体" w:eastAsia="方正小标宋简体" w:hint="eastAsia"/>
          <w:sz w:val="42"/>
          <w:szCs w:val="42"/>
        </w:rPr>
        <w:t>2020年度部门整体支出绩效评价报告</w:t>
      </w:r>
    </w:p>
    <w:p w:rsidR="00B8038D" w:rsidRDefault="00B8038D" w:rsidP="005106D0">
      <w:pPr>
        <w:spacing w:line="560" w:lineRule="exact"/>
        <w:ind w:firstLineChars="200" w:firstLine="640"/>
        <w:rPr>
          <w:rFonts w:ascii="仿宋_GB2312" w:eastAsia="仿宋_GB2312"/>
          <w:sz w:val="32"/>
          <w:szCs w:val="32"/>
        </w:rPr>
      </w:pPr>
    </w:p>
    <w:p w:rsidR="002D5A86" w:rsidRPr="005106D0" w:rsidRDefault="006A6B35" w:rsidP="005106D0">
      <w:pPr>
        <w:spacing w:line="560" w:lineRule="exact"/>
        <w:ind w:firstLineChars="200" w:firstLine="640"/>
        <w:rPr>
          <w:rFonts w:ascii="仿宋_GB2312" w:eastAsia="仿宋_GB2312"/>
          <w:sz w:val="32"/>
          <w:szCs w:val="32"/>
        </w:rPr>
      </w:pPr>
      <w:r w:rsidRPr="005106D0">
        <w:rPr>
          <w:rFonts w:ascii="仿宋_GB2312" w:eastAsia="仿宋_GB2312" w:hint="eastAsia"/>
          <w:sz w:val="32"/>
          <w:szCs w:val="32"/>
        </w:rPr>
        <w:t xml:space="preserve">根据《益阳市赫山区财政局关于做好2020年度预算绩效自评工作的通知》（益赫财绩〔2021〕1号）,结合区委、区政府年度绩效管理办法和年度绩效目标要求，我部认真开展了2020年度预算绩效自评工作，现将有关情况报告如下： </w:t>
      </w:r>
    </w:p>
    <w:p w:rsidR="002D5A86" w:rsidRPr="00B8038D" w:rsidRDefault="006A6B35" w:rsidP="005106D0">
      <w:pPr>
        <w:spacing w:line="560" w:lineRule="exact"/>
        <w:ind w:firstLineChars="200" w:firstLine="640"/>
        <w:rPr>
          <w:rFonts w:ascii="黑体" w:eastAsia="黑体" w:hAnsi="黑体"/>
          <w:sz w:val="32"/>
          <w:szCs w:val="32"/>
        </w:rPr>
      </w:pPr>
      <w:r w:rsidRPr="00B8038D">
        <w:rPr>
          <w:rFonts w:ascii="黑体" w:eastAsia="黑体" w:hAnsi="黑体" w:hint="eastAsia"/>
          <w:sz w:val="32"/>
          <w:szCs w:val="32"/>
        </w:rPr>
        <w:t>一、单位基本情况</w:t>
      </w:r>
    </w:p>
    <w:p w:rsidR="002D5A86" w:rsidRPr="005106D0" w:rsidRDefault="006A6B35" w:rsidP="005106D0">
      <w:pPr>
        <w:spacing w:line="560" w:lineRule="exact"/>
        <w:ind w:firstLineChars="200" w:firstLine="640"/>
        <w:rPr>
          <w:rFonts w:ascii="仿宋_GB2312" w:eastAsia="仿宋_GB2312"/>
          <w:sz w:val="32"/>
          <w:szCs w:val="32"/>
        </w:rPr>
      </w:pPr>
      <w:r w:rsidRPr="005106D0">
        <w:rPr>
          <w:rFonts w:ascii="仿宋_GB2312" w:eastAsia="仿宋_GB2312" w:hint="eastAsia"/>
          <w:sz w:val="32"/>
          <w:szCs w:val="32"/>
        </w:rPr>
        <w:t>（一）部门基本情况。区委宣传部属公务员管理的行政单位，财务隶属于区级财政；区委宣传部部机关内设办公室（研究室）、</w:t>
      </w:r>
      <w:r w:rsidRPr="005106D0">
        <w:rPr>
          <w:rFonts w:ascii="仿宋_GB2312" w:eastAsia="仿宋_GB2312" w:hint="eastAsia"/>
          <w:sz w:val="32"/>
          <w:szCs w:val="32"/>
        </w:rPr>
        <w:lastRenderedPageBreak/>
        <w:t>理论宣教组（意识形态工作组）、文艺文产组、新闻出版与版权组、文明创建组（新时代文明实践中心办公室）、新闻管理组6个组室，下设赫山区新闻信息中心、赫山区融媒体中心和赫山区新时代文明实践服务中心3个副科级二级事业单位。现有编制数27个，其中行政编12个，事业编15个。在职在编人员19人，行政编10人，事业编9人，另有退休人员9人。领导班子职数4人，其中部长1人，副部长3人。在职党员18人，退休党员9人。</w:t>
      </w:r>
    </w:p>
    <w:p w:rsidR="002D5A86" w:rsidRPr="005106D0" w:rsidRDefault="006A6B35" w:rsidP="005106D0">
      <w:pPr>
        <w:spacing w:line="560" w:lineRule="exact"/>
        <w:ind w:firstLineChars="200" w:firstLine="640"/>
        <w:rPr>
          <w:rFonts w:ascii="仿宋_GB2312" w:eastAsia="仿宋_GB2312"/>
          <w:sz w:val="32"/>
          <w:szCs w:val="32"/>
        </w:rPr>
      </w:pPr>
      <w:r w:rsidRPr="005106D0">
        <w:rPr>
          <w:rFonts w:ascii="仿宋_GB2312" w:eastAsia="仿宋_GB2312" w:hint="eastAsia"/>
          <w:sz w:val="32"/>
          <w:szCs w:val="32"/>
        </w:rPr>
        <w:t>单位主要职责：1．宣传党的路线、方针、政策。根据上级党委宣传部门和区委的部署，负责制订全区宣传思想工作的任务和措施，协调、指导区直宣传文化系统和各级党委宣传部门的工作，负责做好调查研究和宣传信息工作，及时掌握人民群众的思想动态，为领导科学决策服务。2．负责指导全区的理论学习、理论宣传和理论研究工作；组织全区干部、职工、人民群众开展各种专题教育活动；做好区委中心组理论学习的服务工作和科局级中心组学习的指导、督查工作。3．负责引导社会舆论。做好各新闻单位的协调工作，检查、督促各新闻单位遵守党的宣传纪律，根据舆论导向，从宏观上指导和协调精神产品的生产和文化市场的管理工作；对区文旅广体局、区文联实施政治方向和方针、政策的领导；负责协调、指导全区的对外宣传工作；承办对外宣传品的审批制作，搞好对外宣传。4．负责制订、指导、实施精神文明建设规划，做好省、市文明单位的调查、上报、复核、考</w:t>
      </w:r>
      <w:r w:rsidRPr="005106D0">
        <w:rPr>
          <w:rFonts w:ascii="仿宋_GB2312" w:eastAsia="仿宋_GB2312" w:hint="eastAsia"/>
          <w:sz w:val="32"/>
          <w:szCs w:val="32"/>
        </w:rPr>
        <w:lastRenderedPageBreak/>
        <w:t>核验收和区文明单位的创建、考核、评比、奖励工作。5．配合区委组织部做好党员教育工作，负责编审党员教育材料，指导区企业政研会和农村政研会的工作，负责做好政工人员的职评、培训工作。6．负责党报、党刊的发行工作，负责各新闻记者的接待工作和全区新闻报道工作。7．协同区委组织部做好区直宣传文化系统干部的管理工作，负责对全区宣传文化干部的指导培训工作。8．完成区委交办的其他工作任务。</w:t>
      </w:r>
    </w:p>
    <w:p w:rsidR="002D5A86" w:rsidRPr="005106D0" w:rsidRDefault="006A6B35" w:rsidP="005106D0">
      <w:pPr>
        <w:spacing w:line="560" w:lineRule="exact"/>
        <w:ind w:firstLineChars="200" w:firstLine="640"/>
        <w:rPr>
          <w:rFonts w:ascii="仿宋_GB2312" w:eastAsia="仿宋_GB2312"/>
          <w:sz w:val="32"/>
          <w:szCs w:val="32"/>
        </w:rPr>
      </w:pPr>
      <w:r w:rsidRPr="005106D0">
        <w:rPr>
          <w:rFonts w:ascii="仿宋_GB2312" w:eastAsia="仿宋_GB2312" w:hint="eastAsia"/>
          <w:sz w:val="32"/>
          <w:szCs w:val="32"/>
        </w:rPr>
        <w:t>（二）部门整体收支情况。2020年本单位收入1257.38万元，支出1099.07万元。其中工资福利支出303.40万元；商品和服务支出58.85万元；对个人和家庭补助支出3.6万元。2020年我单位“三公”经费支出合计8.28万元，较上年增加3.52万元。主要原因是成立了融媒体中心、新时代文明实践中心，另外区委网信办因无独立账务，费用也在区委宣传部支出，公务接待任务重。其中因公出(国)境费用为零，与上年一样无支出;公务接待费8.28万元，较上年增加3.52万元；公车改革后，我部公务用车运行维护费0元，无因公出境费用。区委宣传部财政拨款支出主要用于保障部门机构正常运转，对外宣传推荐赫山，扩大赫山影响力，发展文化产业，繁荣文化事业，创建国家级文明城市，营造全区发展的良好氛围。</w:t>
      </w:r>
    </w:p>
    <w:p w:rsidR="002D5A86" w:rsidRPr="005106D0" w:rsidRDefault="006A6B35" w:rsidP="005106D0">
      <w:pPr>
        <w:spacing w:line="560" w:lineRule="exact"/>
        <w:ind w:firstLineChars="200" w:firstLine="640"/>
        <w:rPr>
          <w:rFonts w:ascii="仿宋_GB2312" w:eastAsia="仿宋_GB2312"/>
          <w:sz w:val="32"/>
          <w:szCs w:val="32"/>
        </w:rPr>
      </w:pPr>
      <w:r w:rsidRPr="005106D0">
        <w:rPr>
          <w:rFonts w:ascii="仿宋_GB2312" w:eastAsia="仿宋_GB2312" w:hint="eastAsia"/>
          <w:sz w:val="32"/>
          <w:szCs w:val="32"/>
        </w:rPr>
        <w:t>（三）部门整体支出绩效目标。</w:t>
      </w:r>
    </w:p>
    <w:p w:rsidR="002D5A86" w:rsidRPr="005106D0" w:rsidRDefault="006A6B35" w:rsidP="005106D0">
      <w:pPr>
        <w:spacing w:line="560" w:lineRule="exact"/>
        <w:ind w:firstLineChars="200" w:firstLine="640"/>
        <w:rPr>
          <w:rFonts w:ascii="仿宋_GB2312" w:eastAsia="仿宋_GB2312"/>
          <w:sz w:val="32"/>
          <w:szCs w:val="32"/>
        </w:rPr>
      </w:pPr>
      <w:r w:rsidRPr="005106D0">
        <w:rPr>
          <w:rFonts w:ascii="仿宋_GB2312" w:eastAsia="仿宋_GB2312" w:hint="eastAsia"/>
          <w:sz w:val="32"/>
          <w:szCs w:val="32"/>
        </w:rPr>
        <w:t>1.2020年重点工作计划。一是深化“两个巩固”，进一步压实意识形态工作责任制;二是强化理论武装，进一步推动新思想</w:t>
      </w:r>
      <w:r w:rsidRPr="005106D0">
        <w:rPr>
          <w:rFonts w:ascii="仿宋_GB2312" w:eastAsia="仿宋_GB2312" w:hint="eastAsia"/>
          <w:sz w:val="32"/>
          <w:szCs w:val="32"/>
        </w:rPr>
        <w:lastRenderedPageBreak/>
        <w:t xml:space="preserve">走深走实；三是壮大主流舆论，打造新时代赫山品牌形象；四是提升文化水平，促进文化事业发展；五是聚焦文明创建，进一步践行社会主义核心价值观。 </w:t>
      </w:r>
    </w:p>
    <w:p w:rsidR="002D5A86" w:rsidRPr="005106D0" w:rsidRDefault="006A6B35" w:rsidP="005106D0">
      <w:pPr>
        <w:spacing w:line="560" w:lineRule="exact"/>
        <w:ind w:firstLineChars="200" w:firstLine="640"/>
        <w:rPr>
          <w:rFonts w:ascii="仿宋_GB2312" w:eastAsia="仿宋_GB2312"/>
          <w:sz w:val="32"/>
          <w:szCs w:val="32"/>
        </w:rPr>
      </w:pPr>
      <w:r w:rsidRPr="005106D0">
        <w:rPr>
          <w:rFonts w:ascii="仿宋_GB2312" w:eastAsia="仿宋_GB2312" w:hint="eastAsia"/>
          <w:sz w:val="32"/>
          <w:szCs w:val="32"/>
        </w:rPr>
        <w:t>2.预决算公开：2020年，按照区委、区政府和区财政局的要求，我单位2020年预决算在指定网站上进行了预决算公开。</w:t>
      </w:r>
    </w:p>
    <w:p w:rsidR="002D5A86" w:rsidRPr="005106D0" w:rsidRDefault="006A6B35" w:rsidP="005106D0">
      <w:pPr>
        <w:spacing w:line="560" w:lineRule="exact"/>
        <w:ind w:firstLineChars="200" w:firstLine="640"/>
        <w:rPr>
          <w:rFonts w:ascii="仿宋_GB2312" w:eastAsia="仿宋_GB2312"/>
          <w:sz w:val="32"/>
          <w:szCs w:val="32"/>
        </w:rPr>
      </w:pPr>
      <w:r w:rsidRPr="005106D0">
        <w:rPr>
          <w:rFonts w:ascii="仿宋_GB2312" w:eastAsia="仿宋_GB2312" w:hint="eastAsia"/>
          <w:sz w:val="32"/>
          <w:szCs w:val="32"/>
        </w:rPr>
        <w:t>3.资产管理：严格执行《固定资产管理制度》，实行固定资产统一管理，专人负责固定资产的分类，统一编号，建立固定资产档案，登记账卡，负责审批并办理验收、调拨、报废、封存、启用等事项，保证账、卡、物三相符。</w:t>
      </w:r>
    </w:p>
    <w:p w:rsidR="002D5A86" w:rsidRPr="005106D0" w:rsidRDefault="006A6B35" w:rsidP="005106D0">
      <w:pPr>
        <w:spacing w:line="560" w:lineRule="exact"/>
        <w:ind w:firstLineChars="200" w:firstLine="640"/>
        <w:rPr>
          <w:rFonts w:ascii="仿宋_GB2312" w:eastAsia="仿宋_GB2312"/>
          <w:sz w:val="32"/>
          <w:szCs w:val="32"/>
        </w:rPr>
      </w:pPr>
      <w:r w:rsidRPr="005106D0">
        <w:rPr>
          <w:rFonts w:ascii="仿宋_GB2312" w:eastAsia="仿宋_GB2312" w:hint="eastAsia"/>
          <w:sz w:val="32"/>
          <w:szCs w:val="32"/>
        </w:rPr>
        <w:t>4.</w:t>
      </w:r>
      <w:r w:rsidRPr="008865F8">
        <w:rPr>
          <w:rFonts w:ascii="仿宋_GB2312" w:eastAsia="仿宋_GB2312" w:hint="eastAsia"/>
          <w:spacing w:val="-6"/>
          <w:sz w:val="32"/>
          <w:szCs w:val="32"/>
        </w:rPr>
        <w:t>“三公经费”控制情况：我部在认真贯彻落实厉行节约、严控“三公”经费、降低一般运行经费、加强项目支出管理等方面取得了一定的成绩。实行“三公”经费预算和公示制度，有效地控制了“三公”经费支出。实际支出没有超出预算规模、范围和标准，没有挤占、摊派、乱收费和转移“三公”经费支出的行为</w:t>
      </w:r>
      <w:r w:rsidRPr="005106D0">
        <w:rPr>
          <w:rFonts w:ascii="仿宋_GB2312" w:eastAsia="仿宋_GB2312" w:hint="eastAsia"/>
          <w:sz w:val="32"/>
          <w:szCs w:val="32"/>
        </w:rPr>
        <w:t>。</w:t>
      </w:r>
    </w:p>
    <w:p w:rsidR="002D5A86" w:rsidRPr="005106D0" w:rsidRDefault="006A6B35" w:rsidP="005106D0">
      <w:pPr>
        <w:spacing w:line="560" w:lineRule="exact"/>
        <w:ind w:firstLineChars="200" w:firstLine="640"/>
        <w:rPr>
          <w:rFonts w:ascii="仿宋_GB2312" w:eastAsia="仿宋_GB2312"/>
          <w:sz w:val="32"/>
          <w:szCs w:val="32"/>
        </w:rPr>
      </w:pPr>
      <w:r w:rsidRPr="005106D0">
        <w:rPr>
          <w:rFonts w:ascii="仿宋_GB2312" w:eastAsia="仿宋_GB2312" w:hint="eastAsia"/>
          <w:sz w:val="32"/>
          <w:szCs w:val="32"/>
        </w:rPr>
        <w:t>（四）部门整体支出实施情况。</w:t>
      </w:r>
    </w:p>
    <w:p w:rsidR="002D5A86" w:rsidRPr="005106D0" w:rsidRDefault="008865F8" w:rsidP="005106D0">
      <w:pPr>
        <w:spacing w:line="560" w:lineRule="exact"/>
        <w:ind w:firstLineChars="200" w:firstLine="640"/>
        <w:rPr>
          <w:rFonts w:ascii="仿宋_GB2312" w:eastAsia="仿宋_GB2312"/>
          <w:sz w:val="32"/>
          <w:szCs w:val="32"/>
        </w:rPr>
      </w:pPr>
      <w:r>
        <w:rPr>
          <w:rFonts w:ascii="仿宋_GB2312" w:eastAsia="仿宋_GB2312" w:hint="eastAsia"/>
          <w:sz w:val="32"/>
          <w:szCs w:val="32"/>
        </w:rPr>
        <w:t>1.</w:t>
      </w:r>
      <w:r w:rsidR="006A6B35" w:rsidRPr="005106D0">
        <w:rPr>
          <w:rFonts w:ascii="仿宋_GB2312" w:eastAsia="仿宋_GB2312" w:hint="eastAsia"/>
          <w:sz w:val="32"/>
          <w:szCs w:val="32"/>
        </w:rPr>
        <w:t>筑牢思想防线，落实意识形态工作责任制</w:t>
      </w:r>
    </w:p>
    <w:p w:rsidR="002D5A86" w:rsidRPr="005106D0" w:rsidRDefault="006A6B35" w:rsidP="005106D0">
      <w:pPr>
        <w:spacing w:line="560" w:lineRule="exact"/>
        <w:ind w:firstLineChars="200" w:firstLine="640"/>
        <w:rPr>
          <w:rFonts w:ascii="仿宋_GB2312" w:eastAsia="仿宋_GB2312"/>
          <w:sz w:val="32"/>
          <w:szCs w:val="32"/>
        </w:rPr>
      </w:pPr>
      <w:r w:rsidRPr="005106D0">
        <w:rPr>
          <w:rFonts w:ascii="仿宋_GB2312" w:eastAsia="仿宋_GB2312" w:hint="eastAsia"/>
          <w:sz w:val="32"/>
          <w:szCs w:val="32"/>
        </w:rPr>
        <w:t>一是强化组织领导。区委带头落实意识形态工作责任制，履行“四个责任”，区委主要领导亲自抓、负总责，统筹推进全区各领域意识形态工作。各基层党委（党组）成立了相应的领导组织，配齐配强了专职工作人员。二是常态分析研判。区委常委会专题研究意识形态工作2次，区委宣传部定期召开了全区意识形态工作调度、舆情应对等会议。三是完善工作制度。坚持做到“四</w:t>
      </w:r>
      <w:r w:rsidRPr="005106D0">
        <w:rPr>
          <w:rFonts w:ascii="仿宋_GB2312" w:eastAsia="仿宋_GB2312" w:hint="eastAsia"/>
          <w:sz w:val="32"/>
          <w:szCs w:val="32"/>
        </w:rPr>
        <w:lastRenderedPageBreak/>
        <w:t>个纳入”，建立健全落实意识形态“一岗双责”制度，下发了《赫山区委意识形态工作考核清单》。大力推进学习贯彻《中国共产党宣传工作条例》，并纳入《2020年全区宣传思想文化工作要点》。四是严格督查问效。对各乡镇街道，区直及驻区单位开展了意识形态工作督查，对29个单位开展了意识形态专项巡察，对区委第八轮被巡察单位进行了专项督查。五是狠抓巡视巡察整改。完成了省委落实意识形态工作责任制述职评议反馈益阳市意识形态工作5个方面问题，以及省委第十巡视组与区委第三巡察组反馈的意识形态工作有关问题的整改。</w:t>
      </w:r>
    </w:p>
    <w:p w:rsidR="002D5A86" w:rsidRPr="005106D0" w:rsidRDefault="008865F8" w:rsidP="005106D0">
      <w:pPr>
        <w:spacing w:line="560" w:lineRule="exact"/>
        <w:ind w:firstLineChars="200" w:firstLine="640"/>
        <w:rPr>
          <w:rFonts w:ascii="仿宋_GB2312" w:eastAsia="仿宋_GB2312"/>
          <w:sz w:val="32"/>
          <w:szCs w:val="32"/>
        </w:rPr>
      </w:pPr>
      <w:r>
        <w:rPr>
          <w:rFonts w:ascii="仿宋_GB2312" w:eastAsia="仿宋_GB2312" w:hint="eastAsia"/>
          <w:sz w:val="32"/>
          <w:szCs w:val="32"/>
        </w:rPr>
        <w:t>2.</w:t>
      </w:r>
      <w:r w:rsidR="006A6B35" w:rsidRPr="005106D0">
        <w:rPr>
          <w:rFonts w:ascii="仿宋_GB2312" w:eastAsia="仿宋_GB2312" w:hint="eastAsia"/>
          <w:sz w:val="32"/>
          <w:szCs w:val="32"/>
        </w:rPr>
        <w:t>加强理论武装，推动新思想深入人心</w:t>
      </w:r>
    </w:p>
    <w:p w:rsidR="002D5A86" w:rsidRPr="005106D0" w:rsidRDefault="006A6B35" w:rsidP="005106D0">
      <w:pPr>
        <w:spacing w:line="560" w:lineRule="exact"/>
        <w:ind w:firstLineChars="200" w:firstLine="640"/>
        <w:rPr>
          <w:rFonts w:ascii="仿宋_GB2312" w:eastAsia="仿宋_GB2312"/>
          <w:sz w:val="32"/>
          <w:szCs w:val="32"/>
        </w:rPr>
      </w:pPr>
      <w:r w:rsidRPr="005106D0">
        <w:rPr>
          <w:rFonts w:ascii="仿宋_GB2312" w:eastAsia="仿宋_GB2312" w:hint="eastAsia"/>
          <w:sz w:val="32"/>
          <w:szCs w:val="32"/>
        </w:rPr>
        <w:t>一是强化理论学习阵地。不断规范理论学习中心组学习，第一时间学习传达上级有关意识形态工作的最新指示精神。</w:t>
      </w:r>
    </w:p>
    <w:p w:rsidR="002D5A86" w:rsidRPr="005106D0" w:rsidRDefault="006A6B35" w:rsidP="005106D0">
      <w:pPr>
        <w:spacing w:line="560" w:lineRule="exact"/>
        <w:ind w:firstLineChars="200" w:firstLine="640"/>
        <w:rPr>
          <w:rFonts w:ascii="仿宋_GB2312" w:eastAsia="仿宋_GB2312"/>
          <w:sz w:val="32"/>
          <w:szCs w:val="32"/>
        </w:rPr>
      </w:pPr>
      <w:r w:rsidRPr="005106D0">
        <w:rPr>
          <w:rFonts w:ascii="仿宋_GB2312" w:eastAsia="仿宋_GB2312" w:hint="eastAsia"/>
          <w:sz w:val="32"/>
          <w:szCs w:val="32"/>
        </w:rPr>
        <w:t>2020年，区委开展理论学习中心组集中学习12次、扩大学习1次。加强对各级党委（党组）理论学习中心组的指导，打造理论学习中心组“模范班”，举办了现场观摩活动，推动理论学习中心组学习制度化、规范化。二是巩固思想传播高地。利用“学习强国”平台、理论微宣讲比赛、新时代文明实践理论宣讲志愿服务活动等多种形式宣讲党的十九届五中全会精神，组织开展基层微宣讲100多场次、新时代文明实践理论宣讲志愿服务活动10余次。依托“学习强国”平台等“信息化阵地”，培育意识形态宣传员，努力掌握新形势下社情民意主导权。2020年，我区在“学习强国”平台上稿241篇，其中全国平台上稿11篇，湖</w:t>
      </w:r>
      <w:r w:rsidRPr="005106D0">
        <w:rPr>
          <w:rFonts w:ascii="仿宋_GB2312" w:eastAsia="仿宋_GB2312" w:hint="eastAsia"/>
          <w:sz w:val="32"/>
          <w:szCs w:val="32"/>
        </w:rPr>
        <w:lastRenderedPageBreak/>
        <w:t>南平台上稿230篇。三是优化文化社科领地。充分发挥金家堤支部陈列馆、会龙山公园、湖南省雷锋精神教育基地等“红色阵地”作用，开展爱国主义教育。利用叶紫故居、胡林翼陈列馆、益阳黑茶（民俗）博物馆等“文化阵地”，实施文化筑魂工程。</w:t>
      </w:r>
    </w:p>
    <w:p w:rsidR="002D5A86" w:rsidRPr="005106D0" w:rsidRDefault="008865F8" w:rsidP="005106D0">
      <w:pPr>
        <w:spacing w:line="560" w:lineRule="exact"/>
        <w:ind w:firstLineChars="200" w:firstLine="640"/>
        <w:rPr>
          <w:rFonts w:ascii="仿宋_GB2312" w:eastAsia="仿宋_GB2312"/>
          <w:sz w:val="32"/>
          <w:szCs w:val="32"/>
        </w:rPr>
      </w:pPr>
      <w:r>
        <w:rPr>
          <w:rFonts w:ascii="仿宋_GB2312" w:eastAsia="仿宋_GB2312" w:hint="eastAsia"/>
          <w:sz w:val="32"/>
          <w:szCs w:val="32"/>
        </w:rPr>
        <w:t>3.</w:t>
      </w:r>
      <w:r w:rsidR="006A6B35" w:rsidRPr="005106D0">
        <w:rPr>
          <w:rFonts w:ascii="仿宋_GB2312" w:eastAsia="仿宋_GB2312" w:hint="eastAsia"/>
          <w:sz w:val="32"/>
          <w:szCs w:val="32"/>
        </w:rPr>
        <w:t>强化舆论引导，讲好赫山发展故事</w:t>
      </w:r>
    </w:p>
    <w:p w:rsidR="002D5A86" w:rsidRPr="005106D0" w:rsidRDefault="006A6B35" w:rsidP="005106D0">
      <w:pPr>
        <w:spacing w:line="560" w:lineRule="exact"/>
        <w:ind w:firstLineChars="200" w:firstLine="616"/>
        <w:rPr>
          <w:rFonts w:ascii="仿宋_GB2312" w:eastAsia="仿宋_GB2312"/>
          <w:sz w:val="32"/>
          <w:szCs w:val="32"/>
        </w:rPr>
      </w:pPr>
      <w:r w:rsidRPr="008865F8">
        <w:rPr>
          <w:rFonts w:ascii="仿宋_GB2312" w:eastAsia="仿宋_GB2312" w:hint="eastAsia"/>
          <w:spacing w:val="-6"/>
          <w:sz w:val="32"/>
          <w:szCs w:val="32"/>
        </w:rPr>
        <w:t>一是对外上稿有突破。2020年，我区在中央、省级主流媒体上稿1049篇，其中，中央级媒体上稿290篇，省级媒体上稿759篇，在中央电视台上稿4篇，人民日报纸质版上稿8篇。二是融媒宣传有特色。区融媒体中心按照“小而精”的原则，融合微信公众号、手机客户端、新闻网站、视频新闻等，建立了具有市辖区特点的融媒体矩阵。分片区不定期召开新闻策划会，个性化生产融媒产品。设计了包含“赫”字元素的LOGO标志，开办了《坚决打赢疫情防控阻击战》《决战决胜脱贫攻坚》《春耕生产》《禁捕退捕》等专栏，采写了一系列原创稿件，策划拍摄了11期短视频，推出了一系列H5。2020年，“新赫山”App共发布稿件3166篇，“益美赫山”微信公众号发布稿件935篇。9月份，区融媒体中心顺利接受了省委宣传部的检查验收。三是队伍建设有力度。着力加强“五员一手”干部队伍建设，举办了全区宣传思想文化工作业务培训，组建了核心通讯员与核心网评员两支队伍，建立健全了通讯员管理、上稿奖励、网络宣传、网络舆情、网络安全等相关工作机制，初步形成了一支政治素质高、业务能力强的干部队伍。四是网络宣传有成效。在新冠疫情防控、复工复产、全国“两会”等特殊时期设置</w:t>
      </w:r>
      <w:r w:rsidRPr="008865F8">
        <w:rPr>
          <w:rFonts w:ascii="仿宋_GB2312" w:eastAsia="仿宋_GB2312" w:hint="eastAsia"/>
          <w:spacing w:val="-6"/>
          <w:sz w:val="32"/>
          <w:szCs w:val="32"/>
        </w:rPr>
        <w:lastRenderedPageBreak/>
        <w:t>了新闻专题，指导发布相关信息约4000条、新媒体作品约200部。落实“网评队伍建设年”要求，开展专题培训，制定奖励机制，按照上级部门指令进行网上正面宣传和跟评跟帖实战。成立了区、乡两级“网约湘游”和“信息化助农”微信群，推广了“多彩赫山—益阳高效油菜丰收节”等五个旅游项目。五是网络安全有保障。积极开展舆情应对，召开舆情会商会、舆情研判会10次，监测涉赫负面舆情480余条，处理了重大敏感舆情5起，督促办理红网论坛、问政湖南等网络问政平台网民留言445条，处理微信、抖音等其他网络平台网络舆情40余条，打击疫情期间网络谣言14起。加强了新媒体监管，强化了网络安全监管和信息化工作，规范了全区网络安全管理和检查</w:t>
      </w:r>
      <w:r w:rsidRPr="005106D0">
        <w:rPr>
          <w:rFonts w:ascii="仿宋_GB2312" w:eastAsia="仿宋_GB2312" w:hint="eastAsia"/>
          <w:sz w:val="32"/>
          <w:szCs w:val="32"/>
        </w:rPr>
        <w:t>。</w:t>
      </w:r>
    </w:p>
    <w:p w:rsidR="002D5A86" w:rsidRPr="005106D0" w:rsidRDefault="008865F8" w:rsidP="005106D0">
      <w:pPr>
        <w:spacing w:line="560" w:lineRule="exact"/>
        <w:ind w:firstLineChars="200" w:firstLine="640"/>
        <w:rPr>
          <w:rFonts w:ascii="仿宋_GB2312" w:eastAsia="仿宋_GB2312"/>
          <w:sz w:val="32"/>
          <w:szCs w:val="32"/>
        </w:rPr>
      </w:pPr>
      <w:r>
        <w:rPr>
          <w:rFonts w:ascii="仿宋_GB2312" w:eastAsia="仿宋_GB2312" w:hint="eastAsia"/>
          <w:sz w:val="32"/>
          <w:szCs w:val="32"/>
        </w:rPr>
        <w:t>4.</w:t>
      </w:r>
      <w:r w:rsidR="006A6B35" w:rsidRPr="005106D0">
        <w:rPr>
          <w:rFonts w:ascii="仿宋_GB2312" w:eastAsia="仿宋_GB2312" w:hint="eastAsia"/>
          <w:sz w:val="32"/>
          <w:szCs w:val="32"/>
        </w:rPr>
        <w:t>打响文化品牌，推进文化事业高质量发展</w:t>
      </w:r>
    </w:p>
    <w:p w:rsidR="002D5A86" w:rsidRPr="005106D0" w:rsidRDefault="006A6B35" w:rsidP="005106D0">
      <w:pPr>
        <w:spacing w:line="560" w:lineRule="exact"/>
        <w:ind w:firstLineChars="200" w:firstLine="640"/>
        <w:rPr>
          <w:rFonts w:ascii="仿宋_GB2312" w:eastAsia="仿宋_GB2312"/>
          <w:sz w:val="32"/>
          <w:szCs w:val="32"/>
        </w:rPr>
      </w:pPr>
      <w:r w:rsidRPr="005106D0">
        <w:rPr>
          <w:rFonts w:ascii="仿宋_GB2312" w:eastAsia="仿宋_GB2312" w:hint="eastAsia"/>
          <w:sz w:val="32"/>
          <w:szCs w:val="32"/>
        </w:rPr>
        <w:t>一是启动文化项目建设。积极推动了胡林翼故居恢复建设工作，拆除了影响胡林翼故居建设的房屋6栋，完成了文物调勘保护工作，故居条形基础全部完成。叶紫故居第二期建设工程基本完成，故居周边“穿衣戴帽”工程、广场和绿化基本完工，沟渠建设工程正在施工。二是文化产业健康发展。做好了项目资金申报考核及文化企业入规工作，今年有龙头洲、泊湖、致君传媒3家企业申报入规。开展了文化企业新冠肺炎疫情影响的补贴申报工作，争取省级投入91.7万元，补贴企业17家。争取市文化产业专项资金27万元。三是规范文化市场秩序。加强了出版物市场的监管，完成了16家出版物零售设立、45家出版物零售核验、</w:t>
      </w:r>
      <w:r w:rsidRPr="005106D0">
        <w:rPr>
          <w:rFonts w:ascii="仿宋_GB2312" w:eastAsia="仿宋_GB2312" w:hint="eastAsia"/>
          <w:sz w:val="32"/>
          <w:szCs w:val="32"/>
        </w:rPr>
        <w:lastRenderedPageBreak/>
        <w:t>9家电影院年检和1家电影院注销工作，核报受新冠肺炎影响的200平以上书店5家和电影院10家，争取专项补贴资金79.7万元。完成了全区231个“扫黄打非”基层站点建设工作，兰溪镇枫林社区成为市“扫黄打非”基层示范点。完成了全区147个农家书屋书籍的补充与更新，开展了“我的书屋我的梦”“乡村阅读季”等活动。</w:t>
      </w:r>
    </w:p>
    <w:p w:rsidR="002D5A86" w:rsidRPr="005106D0" w:rsidRDefault="008865F8" w:rsidP="005106D0">
      <w:pPr>
        <w:spacing w:line="560" w:lineRule="exact"/>
        <w:ind w:firstLineChars="200" w:firstLine="640"/>
        <w:rPr>
          <w:rFonts w:ascii="仿宋_GB2312" w:eastAsia="仿宋_GB2312"/>
          <w:sz w:val="32"/>
          <w:szCs w:val="32"/>
        </w:rPr>
      </w:pPr>
      <w:r>
        <w:rPr>
          <w:rFonts w:ascii="仿宋_GB2312" w:eastAsia="仿宋_GB2312" w:hint="eastAsia"/>
          <w:sz w:val="32"/>
          <w:szCs w:val="32"/>
        </w:rPr>
        <w:t>5.</w:t>
      </w:r>
      <w:r w:rsidR="006A6B35" w:rsidRPr="005106D0">
        <w:rPr>
          <w:rFonts w:ascii="仿宋_GB2312" w:eastAsia="仿宋_GB2312" w:hint="eastAsia"/>
          <w:sz w:val="32"/>
          <w:szCs w:val="32"/>
        </w:rPr>
        <w:t>深化文明创建，践行社会主义核心价值观</w:t>
      </w:r>
    </w:p>
    <w:p w:rsidR="002D5A86" w:rsidRPr="005106D0" w:rsidRDefault="006A6B35" w:rsidP="005106D0">
      <w:pPr>
        <w:spacing w:line="560" w:lineRule="exact"/>
        <w:ind w:firstLineChars="200" w:firstLine="640"/>
        <w:rPr>
          <w:rFonts w:ascii="仿宋_GB2312" w:eastAsia="仿宋_GB2312"/>
          <w:sz w:val="32"/>
          <w:szCs w:val="32"/>
        </w:rPr>
      </w:pPr>
      <w:r w:rsidRPr="005106D0">
        <w:rPr>
          <w:rFonts w:ascii="仿宋_GB2312" w:eastAsia="仿宋_GB2312" w:hint="eastAsia"/>
          <w:sz w:val="32"/>
          <w:szCs w:val="32"/>
        </w:rPr>
        <w:t>一是践行社会主义核心价值观。参加了益阳市第六届道德模范评选。组织开展各级文明单位、文明村镇、文明校园申报，国网赫山供电公司被评为全国文明单位，沧水铺镇顺利通过全国文明村镇复查认定，区气象局被评为省级文明标兵单位，区人民检察院、区中医医院、金银山街道被评为省级文明单位，泉交河镇菱角岔村被评为省级文明村镇，梓山湖学校顺利通过省级文明校园复查认定，迎宾小学、海棠学校被评为省级文明（标兵）校园。组织各乡镇、街道、园区、区直及驻区单位推荐申报益阳市未成年人思想道德建设工作先进集体和先进工作者。二是推进新时代文明实践活动。区志愿服务总队组建了8+N愿服务分队，开展了“接地气、去官气、传正气、转作风、惠民利”“世界卫生日”“助残脱贫、决胜小康”“释放青春 志愿同行”“制止餐饮浪费，培养节约习惯”“文明祭祀”等一系列主题志愿服务活动。加速推进了区新时代文明实践中心软硬件建设，设计研发了“赫山区新时代文明实践云平台”，出台了《关于进一步加强赫山新时代</w:t>
      </w:r>
      <w:r w:rsidRPr="005106D0">
        <w:rPr>
          <w:rFonts w:ascii="仿宋_GB2312" w:eastAsia="仿宋_GB2312" w:hint="eastAsia"/>
          <w:sz w:val="32"/>
          <w:szCs w:val="32"/>
        </w:rPr>
        <w:lastRenderedPageBreak/>
        <w:t>文明实践工作的实施方案》。三是全力创建全国文明城市。对全区各单位进行了日常督查和季度考核。开展了创文宣传，共张贴广告3000余块，树立景观小品106处，办结了“智慧城管”服务系统创文投诉类来件600余件。出台了《益阳市赫山区创建全国文明城市2020年六大专项工作推进方案》，顺利完成了全国文明城市创建省级测评，在测评中，全市入户问卷调查的4个社区全在我区，入户调查满意度位居全省前列，获全市通报表扬。</w:t>
      </w:r>
    </w:p>
    <w:p w:rsidR="002D5A86" w:rsidRPr="00B8038D" w:rsidRDefault="006A6B35" w:rsidP="005106D0">
      <w:pPr>
        <w:spacing w:line="560" w:lineRule="exact"/>
        <w:ind w:firstLineChars="200" w:firstLine="640"/>
        <w:rPr>
          <w:rFonts w:ascii="黑体" w:eastAsia="黑体" w:hAnsi="黑体"/>
          <w:sz w:val="32"/>
          <w:szCs w:val="32"/>
        </w:rPr>
      </w:pPr>
      <w:r w:rsidRPr="00B8038D">
        <w:rPr>
          <w:rFonts w:ascii="黑体" w:eastAsia="黑体" w:hAnsi="黑体" w:hint="eastAsia"/>
          <w:sz w:val="32"/>
          <w:szCs w:val="32"/>
        </w:rPr>
        <w:t>二、绩效评价工作情况</w:t>
      </w:r>
    </w:p>
    <w:p w:rsidR="002D5A86" w:rsidRPr="005106D0" w:rsidRDefault="006A6B35" w:rsidP="005106D0">
      <w:pPr>
        <w:spacing w:line="560" w:lineRule="exact"/>
        <w:ind w:firstLineChars="200" w:firstLine="640"/>
        <w:rPr>
          <w:rFonts w:ascii="仿宋_GB2312" w:eastAsia="仿宋_GB2312"/>
          <w:sz w:val="32"/>
          <w:szCs w:val="32"/>
        </w:rPr>
      </w:pPr>
      <w:r w:rsidRPr="005106D0">
        <w:rPr>
          <w:rFonts w:ascii="仿宋_GB2312" w:eastAsia="仿宋_GB2312" w:hint="eastAsia"/>
          <w:sz w:val="32"/>
          <w:szCs w:val="32"/>
        </w:rPr>
        <w:t>（一）绩效评价目的</w:t>
      </w:r>
    </w:p>
    <w:p w:rsidR="002D5A86" w:rsidRPr="005106D0" w:rsidRDefault="006A6B35" w:rsidP="005106D0">
      <w:pPr>
        <w:spacing w:line="560" w:lineRule="exact"/>
        <w:ind w:firstLineChars="200" w:firstLine="640"/>
        <w:rPr>
          <w:rFonts w:ascii="仿宋_GB2312" w:eastAsia="仿宋_GB2312"/>
          <w:sz w:val="32"/>
          <w:szCs w:val="32"/>
        </w:rPr>
      </w:pPr>
      <w:r w:rsidRPr="005106D0">
        <w:rPr>
          <w:rFonts w:ascii="仿宋_GB2312" w:eastAsia="仿宋_GB2312" w:hint="eastAsia"/>
          <w:sz w:val="32"/>
          <w:szCs w:val="32"/>
        </w:rPr>
        <w:t>贯彻落实《预算法》，严格执行省、市、区绩效管理工作有关规定，进一步规范财政资金管理，强化财政支出绩效理念，提升部门责任意识，提高资金使用效益。</w:t>
      </w:r>
    </w:p>
    <w:p w:rsidR="002D5A86" w:rsidRPr="005106D0" w:rsidRDefault="006A6B35" w:rsidP="005106D0">
      <w:pPr>
        <w:spacing w:line="560" w:lineRule="exact"/>
        <w:ind w:firstLineChars="200" w:firstLine="640"/>
        <w:rPr>
          <w:rFonts w:ascii="仿宋_GB2312" w:eastAsia="仿宋_GB2312"/>
          <w:sz w:val="32"/>
          <w:szCs w:val="32"/>
        </w:rPr>
      </w:pPr>
      <w:r w:rsidRPr="005106D0">
        <w:rPr>
          <w:rFonts w:ascii="仿宋_GB2312" w:eastAsia="仿宋_GB2312" w:hint="eastAsia"/>
          <w:sz w:val="32"/>
          <w:szCs w:val="32"/>
        </w:rPr>
        <w:t>（二）绩效评价的主要过程</w:t>
      </w:r>
    </w:p>
    <w:p w:rsidR="002D5A86" w:rsidRPr="005106D0" w:rsidRDefault="006A6B35" w:rsidP="005106D0">
      <w:pPr>
        <w:spacing w:line="560" w:lineRule="exact"/>
        <w:ind w:firstLineChars="200" w:firstLine="640"/>
        <w:rPr>
          <w:rFonts w:ascii="仿宋_GB2312" w:eastAsia="仿宋_GB2312"/>
          <w:sz w:val="32"/>
          <w:szCs w:val="32"/>
        </w:rPr>
      </w:pPr>
      <w:r w:rsidRPr="005106D0">
        <w:rPr>
          <w:rFonts w:ascii="仿宋_GB2312" w:eastAsia="仿宋_GB2312" w:hint="eastAsia"/>
          <w:sz w:val="32"/>
          <w:szCs w:val="32"/>
        </w:rPr>
        <w:t>1</w:t>
      </w:r>
      <w:r w:rsidR="008865F8">
        <w:rPr>
          <w:rFonts w:ascii="仿宋_GB2312" w:eastAsia="仿宋_GB2312" w:hint="eastAsia"/>
          <w:sz w:val="32"/>
          <w:szCs w:val="32"/>
        </w:rPr>
        <w:t>.</w:t>
      </w:r>
      <w:r w:rsidRPr="005106D0">
        <w:rPr>
          <w:rFonts w:ascii="仿宋_GB2312" w:eastAsia="仿宋_GB2312" w:hint="eastAsia"/>
          <w:sz w:val="32"/>
          <w:szCs w:val="32"/>
        </w:rPr>
        <w:t>前期准备。按照绩效自评工作要求，成立绩效评价工作小组，对相关的国家法律法规进行了认真学习，掌握政策，根据部门整体收支情况制定了部门整体支出绩效评价实施方案。</w:t>
      </w:r>
    </w:p>
    <w:p w:rsidR="002D5A86" w:rsidRPr="005106D0" w:rsidRDefault="006A6B35" w:rsidP="005106D0">
      <w:pPr>
        <w:spacing w:line="560" w:lineRule="exact"/>
        <w:ind w:firstLineChars="200" w:firstLine="640"/>
        <w:rPr>
          <w:rFonts w:ascii="仿宋_GB2312" w:eastAsia="仿宋_GB2312"/>
          <w:sz w:val="32"/>
          <w:szCs w:val="32"/>
        </w:rPr>
      </w:pPr>
      <w:r w:rsidRPr="005106D0">
        <w:rPr>
          <w:rFonts w:ascii="仿宋_GB2312" w:eastAsia="仿宋_GB2312" w:hint="eastAsia"/>
          <w:sz w:val="32"/>
          <w:szCs w:val="32"/>
        </w:rPr>
        <w:t>2</w:t>
      </w:r>
      <w:r w:rsidR="008865F8">
        <w:rPr>
          <w:rFonts w:ascii="仿宋_GB2312" w:eastAsia="仿宋_GB2312" w:hint="eastAsia"/>
          <w:sz w:val="32"/>
          <w:szCs w:val="32"/>
        </w:rPr>
        <w:t>.</w:t>
      </w:r>
      <w:r w:rsidRPr="005106D0">
        <w:rPr>
          <w:rFonts w:ascii="仿宋_GB2312" w:eastAsia="仿宋_GB2312" w:hint="eastAsia"/>
          <w:sz w:val="32"/>
          <w:szCs w:val="32"/>
        </w:rPr>
        <w:t>组织实施。采用核查法核查2020年同级财政预算批复执行及部门整体支出情况，着重核查了“三公”经费及资产管理、内部控制制度等情况。</w:t>
      </w:r>
    </w:p>
    <w:p w:rsidR="002D5A86" w:rsidRPr="005106D0" w:rsidRDefault="006A6B35" w:rsidP="005106D0">
      <w:pPr>
        <w:spacing w:line="560" w:lineRule="exact"/>
        <w:ind w:firstLineChars="200" w:firstLine="640"/>
        <w:rPr>
          <w:rFonts w:ascii="仿宋_GB2312" w:eastAsia="仿宋_GB2312"/>
          <w:sz w:val="32"/>
          <w:szCs w:val="32"/>
        </w:rPr>
      </w:pPr>
      <w:r w:rsidRPr="005106D0">
        <w:rPr>
          <w:rFonts w:ascii="仿宋_GB2312" w:eastAsia="仿宋_GB2312" w:hint="eastAsia"/>
          <w:sz w:val="32"/>
          <w:szCs w:val="32"/>
        </w:rPr>
        <w:t>3</w:t>
      </w:r>
      <w:r w:rsidR="008865F8">
        <w:rPr>
          <w:rFonts w:ascii="仿宋_GB2312" w:eastAsia="仿宋_GB2312" w:hint="eastAsia"/>
          <w:sz w:val="32"/>
          <w:szCs w:val="32"/>
        </w:rPr>
        <w:t>.</w:t>
      </w:r>
      <w:r w:rsidRPr="005106D0">
        <w:rPr>
          <w:rFonts w:ascii="仿宋_GB2312" w:eastAsia="仿宋_GB2312" w:hint="eastAsia"/>
          <w:sz w:val="32"/>
          <w:szCs w:val="32"/>
        </w:rPr>
        <w:t>分析评价。对评价过程中收集资料进行归纳，汇总分析，依据设定的部门整体支出绩效评价指标体系进行了评分，形成了综合性书面报告。</w:t>
      </w:r>
    </w:p>
    <w:p w:rsidR="002D5A86" w:rsidRPr="008865F8" w:rsidRDefault="006A6B35" w:rsidP="005106D0">
      <w:pPr>
        <w:spacing w:line="560" w:lineRule="exact"/>
        <w:ind w:firstLineChars="200" w:firstLine="640"/>
        <w:rPr>
          <w:rFonts w:ascii="黑体" w:eastAsia="黑体" w:hAnsi="黑体"/>
          <w:sz w:val="32"/>
          <w:szCs w:val="32"/>
        </w:rPr>
      </w:pPr>
      <w:r w:rsidRPr="008865F8">
        <w:rPr>
          <w:rFonts w:ascii="黑体" w:eastAsia="黑体" w:hAnsi="黑体" w:hint="eastAsia"/>
          <w:sz w:val="32"/>
          <w:szCs w:val="32"/>
        </w:rPr>
        <w:lastRenderedPageBreak/>
        <w:t>三、主要绩效及评价结论</w:t>
      </w:r>
    </w:p>
    <w:p w:rsidR="002D5A86" w:rsidRPr="005106D0" w:rsidRDefault="006A6B35" w:rsidP="005106D0">
      <w:pPr>
        <w:spacing w:line="560" w:lineRule="exact"/>
        <w:ind w:firstLineChars="200" w:firstLine="640"/>
        <w:rPr>
          <w:rFonts w:ascii="仿宋_GB2312" w:eastAsia="仿宋_GB2312"/>
          <w:sz w:val="32"/>
          <w:szCs w:val="32"/>
        </w:rPr>
      </w:pPr>
      <w:r w:rsidRPr="005106D0">
        <w:rPr>
          <w:rFonts w:ascii="仿宋_GB2312" w:eastAsia="仿宋_GB2312" w:hint="eastAsia"/>
          <w:sz w:val="32"/>
          <w:szCs w:val="32"/>
        </w:rPr>
        <w:t>（一）经济性评价</w:t>
      </w:r>
    </w:p>
    <w:p w:rsidR="002D5A86" w:rsidRPr="005106D0" w:rsidRDefault="006A6B35" w:rsidP="005106D0">
      <w:pPr>
        <w:spacing w:line="560" w:lineRule="exact"/>
        <w:ind w:firstLineChars="200" w:firstLine="640"/>
        <w:rPr>
          <w:rFonts w:ascii="仿宋_GB2312" w:eastAsia="仿宋_GB2312"/>
          <w:sz w:val="32"/>
          <w:szCs w:val="32"/>
        </w:rPr>
      </w:pPr>
      <w:r w:rsidRPr="005106D0">
        <w:rPr>
          <w:rFonts w:ascii="仿宋_GB2312" w:eastAsia="仿宋_GB2312" w:hint="eastAsia"/>
          <w:sz w:val="32"/>
          <w:szCs w:val="32"/>
        </w:rPr>
        <w:t> </w:t>
      </w:r>
      <w:r w:rsidRPr="005106D0">
        <w:rPr>
          <w:rFonts w:ascii="仿宋_GB2312" w:eastAsia="仿宋_GB2312" w:hint="eastAsia"/>
          <w:sz w:val="32"/>
          <w:szCs w:val="32"/>
        </w:rPr>
        <w:t>1.本年预算安排控制较好，编制内在职人员控制率小于100%，控制在预算编制以内；“三公”经费预算总额未突破上年。</w:t>
      </w:r>
    </w:p>
    <w:p w:rsidR="002D5A86" w:rsidRPr="005106D0" w:rsidRDefault="006A6B35" w:rsidP="005106D0">
      <w:pPr>
        <w:spacing w:line="560" w:lineRule="exact"/>
        <w:ind w:firstLineChars="200" w:firstLine="640"/>
        <w:rPr>
          <w:rFonts w:ascii="仿宋_GB2312" w:eastAsia="仿宋_GB2312"/>
          <w:sz w:val="32"/>
          <w:szCs w:val="32"/>
        </w:rPr>
      </w:pPr>
      <w:r w:rsidRPr="005106D0">
        <w:rPr>
          <w:rFonts w:ascii="仿宋_GB2312" w:eastAsia="仿宋_GB2312" w:hint="eastAsia"/>
          <w:sz w:val="32"/>
          <w:szCs w:val="32"/>
        </w:rPr>
        <w:t>2.预算执行方面，支出总额控制在预算总额以内；本年无转移资金支付，不存在截留或滞留专项资金情况。</w:t>
      </w:r>
    </w:p>
    <w:p w:rsidR="002D5A86" w:rsidRPr="005106D0" w:rsidRDefault="006A6B35" w:rsidP="005106D0">
      <w:pPr>
        <w:spacing w:line="560" w:lineRule="exact"/>
        <w:ind w:firstLineChars="200" w:firstLine="640"/>
        <w:rPr>
          <w:rFonts w:ascii="仿宋_GB2312" w:eastAsia="仿宋_GB2312"/>
          <w:sz w:val="32"/>
          <w:szCs w:val="32"/>
        </w:rPr>
      </w:pPr>
      <w:r w:rsidRPr="005106D0">
        <w:rPr>
          <w:rFonts w:ascii="仿宋_GB2312" w:eastAsia="仿宋_GB2312" w:hint="eastAsia"/>
          <w:sz w:val="32"/>
          <w:szCs w:val="32"/>
        </w:rPr>
        <w:t>（二）行政效能评价</w:t>
      </w:r>
    </w:p>
    <w:p w:rsidR="002D5A86" w:rsidRPr="005106D0" w:rsidRDefault="006A6B35" w:rsidP="005106D0">
      <w:pPr>
        <w:spacing w:line="560" w:lineRule="exact"/>
        <w:ind w:firstLineChars="200" w:firstLine="640"/>
        <w:rPr>
          <w:rFonts w:ascii="仿宋_GB2312" w:eastAsia="仿宋_GB2312"/>
          <w:sz w:val="32"/>
          <w:szCs w:val="32"/>
        </w:rPr>
      </w:pPr>
      <w:r w:rsidRPr="005106D0">
        <w:rPr>
          <w:rFonts w:ascii="仿宋_GB2312" w:eastAsia="仿宋_GB2312" w:hint="eastAsia"/>
          <w:sz w:val="32"/>
          <w:szCs w:val="32"/>
        </w:rPr>
        <w:t>机关支部制定了严格的机关管理制度，通过完善各项规章制度、开展支部活动来增强班子凝聚力，加强党性修养，提升工作执行力。组织召开了党内民主生活会，开展了批评与自我批评，党员干部当面提出问题、机关支部及时解决问题，达到了统一思想，增强团结，互相监督、共同提高的目的。尤其是针对反“四风”要求和作风建设一系列要求，对餐饮、公车、出差等公用经费制定了严格的规定。通过进一步加强部机关作风建设和效能建设,使部机关上下服务理念得到了进一步加强,执行能力得到了进一步提升,行政效率得到了进一步提高,行政行为得到了进一步规范,工作成效得到了进一步突出,作风、效能建设长效机制得到了进一步完善。</w:t>
      </w:r>
    </w:p>
    <w:p w:rsidR="002D5A86" w:rsidRPr="005106D0" w:rsidRDefault="006A6B35" w:rsidP="005106D0">
      <w:pPr>
        <w:spacing w:line="560" w:lineRule="exact"/>
        <w:ind w:firstLineChars="200" w:firstLine="640"/>
        <w:rPr>
          <w:rFonts w:ascii="仿宋_GB2312" w:eastAsia="仿宋_GB2312"/>
          <w:sz w:val="32"/>
          <w:szCs w:val="32"/>
        </w:rPr>
      </w:pPr>
      <w:r w:rsidRPr="005106D0">
        <w:rPr>
          <w:rFonts w:ascii="仿宋_GB2312" w:eastAsia="仿宋_GB2312" w:hint="eastAsia"/>
          <w:sz w:val="32"/>
          <w:szCs w:val="32"/>
        </w:rPr>
        <w:t>（三）社会效益评价</w:t>
      </w:r>
    </w:p>
    <w:p w:rsidR="002D5A86" w:rsidRPr="005106D0" w:rsidRDefault="006A6B35" w:rsidP="005106D0">
      <w:pPr>
        <w:spacing w:line="560" w:lineRule="exact"/>
        <w:ind w:firstLineChars="200" w:firstLine="640"/>
        <w:rPr>
          <w:rFonts w:ascii="仿宋_GB2312" w:eastAsia="仿宋_GB2312"/>
          <w:sz w:val="32"/>
          <w:szCs w:val="32"/>
        </w:rPr>
      </w:pPr>
      <w:r w:rsidRPr="005106D0">
        <w:rPr>
          <w:rFonts w:ascii="仿宋_GB2312" w:eastAsia="仿宋_GB2312" w:hint="eastAsia"/>
          <w:sz w:val="32"/>
          <w:szCs w:val="32"/>
        </w:rPr>
        <w:t>2020年，我部干部职工认真贯彻落实区委区政府决策部署，努力工作，创先争优，不仅按照年初工作安排较好地完成各项工作任务，而且取得较好的成绩。举办了“居家防控 阻击疫情”</w:t>
      </w:r>
      <w:r w:rsidRPr="005106D0">
        <w:rPr>
          <w:rFonts w:ascii="仿宋_GB2312" w:eastAsia="仿宋_GB2312" w:hint="eastAsia"/>
          <w:sz w:val="32"/>
          <w:szCs w:val="32"/>
        </w:rPr>
        <w:lastRenderedPageBreak/>
        <w:t xml:space="preserve">居家文艺创作、才艺展示作品征集评选活动，在省文旅云发布作品200多件。歌曲《温暖》被湖南省文联评为阻击新冠肺炎主题文艺创作优秀作品，并成功选入2020年中央电视台“坚信爱会赢”国庆公益晚会。举办了“人文赫山、时代新篇”书法美术摄影新作展、“欢乐潇湘 赫山花鼓大戏台巡演下基层”、“三下乡”等文化活动。达到了年初设定的绩效目标。 </w:t>
      </w:r>
    </w:p>
    <w:p w:rsidR="002D5A86" w:rsidRPr="005106D0" w:rsidRDefault="006A6B35" w:rsidP="005106D0">
      <w:pPr>
        <w:spacing w:line="560" w:lineRule="exact"/>
        <w:ind w:firstLineChars="200" w:firstLine="640"/>
        <w:rPr>
          <w:rFonts w:ascii="仿宋_GB2312" w:eastAsia="仿宋_GB2312"/>
          <w:sz w:val="32"/>
          <w:szCs w:val="32"/>
        </w:rPr>
      </w:pPr>
      <w:r w:rsidRPr="005106D0">
        <w:rPr>
          <w:rFonts w:ascii="仿宋_GB2312" w:eastAsia="仿宋_GB2312" w:hint="eastAsia"/>
          <w:sz w:val="32"/>
          <w:szCs w:val="32"/>
        </w:rPr>
        <w:t>（四）评价结论</w:t>
      </w:r>
    </w:p>
    <w:p w:rsidR="002D5A86" w:rsidRPr="005106D0" w:rsidRDefault="006A6B35" w:rsidP="005106D0">
      <w:pPr>
        <w:spacing w:line="560" w:lineRule="exact"/>
        <w:ind w:firstLineChars="200" w:firstLine="640"/>
        <w:rPr>
          <w:rFonts w:ascii="仿宋_GB2312" w:eastAsia="仿宋_GB2312"/>
          <w:sz w:val="32"/>
          <w:szCs w:val="32"/>
        </w:rPr>
      </w:pPr>
      <w:r w:rsidRPr="005106D0">
        <w:rPr>
          <w:rFonts w:ascii="仿宋_GB2312" w:eastAsia="仿宋_GB2312" w:hint="eastAsia"/>
          <w:sz w:val="32"/>
          <w:szCs w:val="32"/>
        </w:rPr>
        <w:t>一是预算执行到位。严格执行《预算法》和各项财经纪律，机关管理制度健全，财务管理规范，预算编制合理;二是资金监管到位。经费开支按用途使用合理，做到专账专管,专款专用。</w:t>
      </w:r>
    </w:p>
    <w:p w:rsidR="002D5A86" w:rsidRPr="008865F8" w:rsidRDefault="006A6B35" w:rsidP="005106D0">
      <w:pPr>
        <w:spacing w:line="560" w:lineRule="exact"/>
        <w:ind w:firstLineChars="200" w:firstLine="640"/>
        <w:rPr>
          <w:rFonts w:ascii="黑体" w:eastAsia="黑体" w:hAnsi="黑体"/>
          <w:sz w:val="32"/>
          <w:szCs w:val="32"/>
        </w:rPr>
      </w:pPr>
      <w:r w:rsidRPr="008865F8">
        <w:rPr>
          <w:rFonts w:ascii="黑体" w:eastAsia="黑体" w:hAnsi="黑体" w:hint="eastAsia"/>
          <w:sz w:val="32"/>
          <w:szCs w:val="32"/>
        </w:rPr>
        <w:t>四、存在的问题</w:t>
      </w:r>
    </w:p>
    <w:p w:rsidR="002D5A86" w:rsidRPr="005106D0" w:rsidRDefault="008865F8" w:rsidP="005106D0">
      <w:pPr>
        <w:spacing w:line="560" w:lineRule="exact"/>
        <w:ind w:firstLineChars="200" w:firstLine="640"/>
        <w:rPr>
          <w:rFonts w:ascii="仿宋_GB2312" w:eastAsia="仿宋_GB2312"/>
          <w:sz w:val="32"/>
          <w:szCs w:val="32"/>
        </w:rPr>
      </w:pPr>
      <w:r>
        <w:rPr>
          <w:rFonts w:ascii="仿宋_GB2312" w:eastAsia="仿宋_GB2312" w:hint="eastAsia"/>
          <w:sz w:val="32"/>
          <w:szCs w:val="32"/>
        </w:rPr>
        <w:t>（一）</w:t>
      </w:r>
      <w:r w:rsidR="006A6B35" w:rsidRPr="005106D0">
        <w:rPr>
          <w:rFonts w:ascii="仿宋_GB2312" w:eastAsia="仿宋_GB2312" w:hint="eastAsia"/>
          <w:sz w:val="32"/>
          <w:szCs w:val="32"/>
        </w:rPr>
        <w:t>绩效管理保障机制、绩效评价指标体系、绩效管理运行监控有待进一步完善。</w:t>
      </w:r>
    </w:p>
    <w:p w:rsidR="002D5A86" w:rsidRPr="005106D0" w:rsidRDefault="008865F8" w:rsidP="005106D0">
      <w:pPr>
        <w:spacing w:line="560" w:lineRule="exact"/>
        <w:ind w:firstLineChars="200" w:firstLine="640"/>
        <w:rPr>
          <w:rFonts w:ascii="仿宋_GB2312" w:eastAsia="仿宋_GB2312"/>
          <w:sz w:val="32"/>
          <w:szCs w:val="32"/>
        </w:rPr>
      </w:pPr>
      <w:r>
        <w:rPr>
          <w:rFonts w:ascii="仿宋_GB2312" w:eastAsia="仿宋_GB2312" w:hint="eastAsia"/>
          <w:sz w:val="32"/>
          <w:szCs w:val="32"/>
        </w:rPr>
        <w:t>（二）</w:t>
      </w:r>
      <w:r w:rsidR="006A6B35" w:rsidRPr="005106D0">
        <w:rPr>
          <w:rFonts w:ascii="仿宋_GB2312" w:eastAsia="仿宋_GB2312" w:hint="eastAsia"/>
          <w:sz w:val="32"/>
          <w:szCs w:val="32"/>
        </w:rPr>
        <w:t>人员力量不足，导致一些业务工作难以高质有效完成。</w:t>
      </w:r>
    </w:p>
    <w:p w:rsidR="002D5A86" w:rsidRPr="008865F8" w:rsidRDefault="006A6B35" w:rsidP="005106D0">
      <w:pPr>
        <w:spacing w:line="560" w:lineRule="exact"/>
        <w:ind w:firstLineChars="200" w:firstLine="640"/>
        <w:rPr>
          <w:rFonts w:ascii="黑体" w:eastAsia="黑体" w:hAnsi="黑体"/>
          <w:sz w:val="32"/>
          <w:szCs w:val="32"/>
        </w:rPr>
      </w:pPr>
      <w:r w:rsidRPr="008865F8">
        <w:rPr>
          <w:rFonts w:ascii="黑体" w:eastAsia="黑体" w:hAnsi="黑体" w:hint="eastAsia"/>
          <w:sz w:val="32"/>
          <w:szCs w:val="32"/>
        </w:rPr>
        <w:t>五、有关建议</w:t>
      </w:r>
    </w:p>
    <w:p w:rsidR="002D5A86" w:rsidRPr="005106D0" w:rsidRDefault="008865F8" w:rsidP="005106D0">
      <w:pPr>
        <w:spacing w:line="560" w:lineRule="exact"/>
        <w:ind w:firstLineChars="200" w:firstLine="640"/>
        <w:rPr>
          <w:rFonts w:ascii="仿宋_GB2312" w:eastAsia="仿宋_GB2312"/>
          <w:sz w:val="32"/>
          <w:szCs w:val="32"/>
        </w:rPr>
      </w:pPr>
      <w:r>
        <w:rPr>
          <w:rFonts w:ascii="仿宋_GB2312" w:eastAsia="仿宋_GB2312" w:hint="eastAsia"/>
          <w:sz w:val="32"/>
          <w:szCs w:val="32"/>
        </w:rPr>
        <w:t>（一）</w:t>
      </w:r>
      <w:r w:rsidR="006A6B35" w:rsidRPr="005106D0">
        <w:rPr>
          <w:rFonts w:ascii="仿宋_GB2312" w:eastAsia="仿宋_GB2312" w:hint="eastAsia"/>
          <w:sz w:val="32"/>
          <w:szCs w:val="32"/>
        </w:rPr>
        <w:t>提高对预算编制重要性的认识，做好预算编制工作。</w:t>
      </w:r>
    </w:p>
    <w:p w:rsidR="002D5A86" w:rsidRDefault="008865F8" w:rsidP="005106D0">
      <w:pPr>
        <w:spacing w:line="560" w:lineRule="exact"/>
        <w:ind w:firstLineChars="200" w:firstLine="640"/>
        <w:rPr>
          <w:rFonts w:ascii="仿宋_GB2312" w:eastAsia="仿宋_GB2312"/>
          <w:sz w:val="32"/>
          <w:szCs w:val="32"/>
        </w:rPr>
      </w:pPr>
      <w:r>
        <w:rPr>
          <w:rFonts w:ascii="仿宋_GB2312" w:eastAsia="仿宋_GB2312" w:hint="eastAsia"/>
          <w:sz w:val="32"/>
          <w:szCs w:val="32"/>
        </w:rPr>
        <w:t>（二）</w:t>
      </w:r>
      <w:r w:rsidR="006A6B35" w:rsidRPr="005106D0">
        <w:rPr>
          <w:rFonts w:ascii="仿宋_GB2312" w:eastAsia="仿宋_GB2312" w:hint="eastAsia"/>
          <w:sz w:val="32"/>
          <w:szCs w:val="32"/>
        </w:rPr>
        <w:t>补充相关业务人才，充实宣传队伍。</w:t>
      </w:r>
    </w:p>
    <w:p w:rsidR="008A54FE" w:rsidRDefault="008A54FE" w:rsidP="008720CD">
      <w:pPr>
        <w:spacing w:line="560" w:lineRule="exact"/>
        <w:jc w:val="center"/>
        <w:rPr>
          <w:rFonts w:ascii="方正小标宋简体" w:eastAsia="方正小标宋简体" w:hAnsi="宋体" w:cs="宋体"/>
          <w:b/>
          <w:bCs/>
          <w:color w:val="000000"/>
          <w:kern w:val="0"/>
          <w:sz w:val="40"/>
          <w:szCs w:val="40"/>
        </w:rPr>
        <w:sectPr w:rsidR="008A54FE" w:rsidSect="005106D0">
          <w:footerReference w:type="default" r:id="rId6"/>
          <w:pgSz w:w="11906" w:h="16838" w:code="9"/>
          <w:pgMar w:top="2098" w:right="1474" w:bottom="1985" w:left="1588" w:header="851" w:footer="1701" w:gutter="0"/>
          <w:cols w:space="720"/>
          <w:docGrid w:type="lines" w:linePitch="312"/>
        </w:sectPr>
      </w:pPr>
    </w:p>
    <w:p w:rsidR="008865F8" w:rsidRPr="00083E97" w:rsidRDefault="005E1CD3" w:rsidP="008720CD">
      <w:pPr>
        <w:spacing w:line="560" w:lineRule="exact"/>
        <w:jc w:val="center"/>
        <w:rPr>
          <w:rFonts w:ascii="方正小标宋简体" w:eastAsia="方正小标宋简体"/>
          <w:sz w:val="40"/>
          <w:szCs w:val="40"/>
        </w:rPr>
      </w:pPr>
      <w:bookmarkStart w:id="0" w:name="_GoBack"/>
      <w:r w:rsidRPr="00083E97">
        <w:rPr>
          <w:rFonts w:ascii="方正小标宋简体" w:eastAsia="方正小标宋简体" w:hAnsi="宋体" w:cs="宋体" w:hint="eastAsia"/>
          <w:bCs/>
          <w:color w:val="000000"/>
          <w:kern w:val="0"/>
          <w:sz w:val="40"/>
          <w:szCs w:val="40"/>
        </w:rPr>
        <w:lastRenderedPageBreak/>
        <w:t>部门整体支出绩效评价（评分）总表</w:t>
      </w:r>
    </w:p>
    <w:tbl>
      <w:tblPr>
        <w:tblW w:w="132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80"/>
        <w:gridCol w:w="580"/>
        <w:gridCol w:w="1080"/>
        <w:gridCol w:w="580"/>
        <w:gridCol w:w="1080"/>
        <w:gridCol w:w="580"/>
        <w:gridCol w:w="3220"/>
        <w:gridCol w:w="3540"/>
        <w:gridCol w:w="641"/>
        <w:gridCol w:w="1388"/>
      </w:tblGrid>
      <w:tr w:rsidR="006B3291" w:rsidRPr="008A54FE" w:rsidTr="00083E97">
        <w:trPr>
          <w:trHeight w:val="780"/>
          <w:tblHeader/>
          <w:jc w:val="center"/>
        </w:trPr>
        <w:tc>
          <w:tcPr>
            <w:tcW w:w="580" w:type="dxa"/>
            <w:shd w:val="clear" w:color="auto" w:fill="auto"/>
            <w:vAlign w:val="center"/>
            <w:hideMark/>
          </w:tcPr>
          <w:bookmarkEnd w:id="0"/>
          <w:p w:rsidR="006B3291" w:rsidRPr="008A54FE" w:rsidRDefault="006B3291" w:rsidP="00083E97">
            <w:pPr>
              <w:spacing w:line="220" w:lineRule="exact"/>
              <w:jc w:val="center"/>
              <w:rPr>
                <w:rFonts w:asciiTheme="minorEastAsia" w:eastAsiaTheme="minorEastAsia" w:hAnsiTheme="minorEastAsia"/>
                <w:szCs w:val="21"/>
              </w:rPr>
            </w:pPr>
            <w:r w:rsidRPr="008A54FE">
              <w:rPr>
                <w:rFonts w:asciiTheme="minorEastAsia" w:eastAsiaTheme="minorEastAsia" w:hAnsiTheme="minorEastAsia" w:hint="eastAsia"/>
                <w:szCs w:val="21"/>
              </w:rPr>
              <w:t>一级指标</w:t>
            </w:r>
          </w:p>
        </w:tc>
        <w:tc>
          <w:tcPr>
            <w:tcW w:w="580" w:type="dxa"/>
            <w:shd w:val="clear" w:color="auto" w:fill="auto"/>
            <w:vAlign w:val="center"/>
            <w:hideMark/>
          </w:tcPr>
          <w:p w:rsidR="006B3291" w:rsidRPr="008A54FE" w:rsidRDefault="006B3291" w:rsidP="00083E97">
            <w:pPr>
              <w:spacing w:line="220" w:lineRule="exact"/>
              <w:jc w:val="center"/>
              <w:rPr>
                <w:rFonts w:asciiTheme="minorEastAsia" w:eastAsiaTheme="minorEastAsia" w:hAnsiTheme="minorEastAsia"/>
                <w:szCs w:val="21"/>
              </w:rPr>
            </w:pPr>
            <w:r w:rsidRPr="008A54FE">
              <w:rPr>
                <w:rFonts w:asciiTheme="minorEastAsia" w:eastAsiaTheme="minorEastAsia" w:hAnsiTheme="minorEastAsia" w:hint="eastAsia"/>
                <w:szCs w:val="21"/>
              </w:rPr>
              <w:t>分值</w:t>
            </w:r>
          </w:p>
        </w:tc>
        <w:tc>
          <w:tcPr>
            <w:tcW w:w="1080" w:type="dxa"/>
            <w:shd w:val="clear" w:color="auto" w:fill="auto"/>
            <w:vAlign w:val="center"/>
            <w:hideMark/>
          </w:tcPr>
          <w:p w:rsidR="006B3291" w:rsidRPr="008A54FE" w:rsidRDefault="006B3291" w:rsidP="00083E97">
            <w:pPr>
              <w:spacing w:line="220" w:lineRule="exact"/>
              <w:jc w:val="center"/>
              <w:rPr>
                <w:rFonts w:asciiTheme="minorEastAsia" w:eastAsiaTheme="minorEastAsia" w:hAnsiTheme="minorEastAsia"/>
                <w:szCs w:val="21"/>
              </w:rPr>
            </w:pPr>
            <w:r w:rsidRPr="008A54FE">
              <w:rPr>
                <w:rFonts w:asciiTheme="minorEastAsia" w:eastAsiaTheme="minorEastAsia" w:hAnsiTheme="minorEastAsia" w:hint="eastAsia"/>
                <w:szCs w:val="21"/>
              </w:rPr>
              <w:t>二级指标</w:t>
            </w:r>
          </w:p>
        </w:tc>
        <w:tc>
          <w:tcPr>
            <w:tcW w:w="580" w:type="dxa"/>
            <w:shd w:val="clear" w:color="auto" w:fill="auto"/>
            <w:vAlign w:val="center"/>
            <w:hideMark/>
          </w:tcPr>
          <w:p w:rsidR="006B3291" w:rsidRPr="008A54FE" w:rsidRDefault="006B3291" w:rsidP="00083E97">
            <w:pPr>
              <w:spacing w:line="220" w:lineRule="exact"/>
              <w:jc w:val="center"/>
              <w:rPr>
                <w:rFonts w:asciiTheme="minorEastAsia" w:eastAsiaTheme="minorEastAsia" w:hAnsiTheme="minorEastAsia"/>
                <w:szCs w:val="21"/>
              </w:rPr>
            </w:pPr>
            <w:r w:rsidRPr="008A54FE">
              <w:rPr>
                <w:rFonts w:asciiTheme="minorEastAsia" w:eastAsiaTheme="minorEastAsia" w:hAnsiTheme="minorEastAsia" w:hint="eastAsia"/>
                <w:szCs w:val="21"/>
              </w:rPr>
              <w:t>分值</w:t>
            </w:r>
          </w:p>
        </w:tc>
        <w:tc>
          <w:tcPr>
            <w:tcW w:w="1080" w:type="dxa"/>
            <w:shd w:val="clear" w:color="auto" w:fill="auto"/>
            <w:vAlign w:val="center"/>
            <w:hideMark/>
          </w:tcPr>
          <w:p w:rsidR="006B3291" w:rsidRPr="008A54FE" w:rsidRDefault="006B3291" w:rsidP="00083E97">
            <w:pPr>
              <w:spacing w:line="220" w:lineRule="exact"/>
              <w:jc w:val="center"/>
              <w:rPr>
                <w:rFonts w:asciiTheme="minorEastAsia" w:eastAsiaTheme="minorEastAsia" w:hAnsiTheme="minorEastAsia"/>
                <w:szCs w:val="21"/>
              </w:rPr>
            </w:pPr>
            <w:r w:rsidRPr="008A54FE">
              <w:rPr>
                <w:rFonts w:asciiTheme="minorEastAsia" w:eastAsiaTheme="minorEastAsia" w:hAnsiTheme="minorEastAsia" w:hint="eastAsia"/>
                <w:szCs w:val="21"/>
              </w:rPr>
              <w:t>三级指标</w:t>
            </w:r>
          </w:p>
        </w:tc>
        <w:tc>
          <w:tcPr>
            <w:tcW w:w="580" w:type="dxa"/>
            <w:shd w:val="clear" w:color="auto" w:fill="auto"/>
            <w:vAlign w:val="center"/>
            <w:hideMark/>
          </w:tcPr>
          <w:p w:rsidR="006B3291" w:rsidRPr="008A54FE" w:rsidRDefault="006B3291" w:rsidP="00083E97">
            <w:pPr>
              <w:spacing w:line="220" w:lineRule="exact"/>
              <w:jc w:val="center"/>
              <w:rPr>
                <w:rFonts w:asciiTheme="minorEastAsia" w:eastAsiaTheme="minorEastAsia" w:hAnsiTheme="minorEastAsia"/>
                <w:szCs w:val="21"/>
              </w:rPr>
            </w:pPr>
            <w:r w:rsidRPr="008A54FE">
              <w:rPr>
                <w:rFonts w:asciiTheme="minorEastAsia" w:eastAsiaTheme="minorEastAsia" w:hAnsiTheme="minorEastAsia" w:hint="eastAsia"/>
                <w:szCs w:val="21"/>
              </w:rPr>
              <w:t>分值</w:t>
            </w:r>
          </w:p>
        </w:tc>
        <w:tc>
          <w:tcPr>
            <w:tcW w:w="3220" w:type="dxa"/>
            <w:shd w:val="clear" w:color="auto" w:fill="auto"/>
            <w:vAlign w:val="center"/>
            <w:hideMark/>
          </w:tcPr>
          <w:p w:rsidR="006B3291" w:rsidRPr="008A54FE" w:rsidRDefault="006B3291" w:rsidP="00083E97">
            <w:pPr>
              <w:spacing w:line="220" w:lineRule="exact"/>
              <w:jc w:val="center"/>
              <w:rPr>
                <w:rFonts w:asciiTheme="minorEastAsia" w:eastAsiaTheme="minorEastAsia" w:hAnsiTheme="minorEastAsia"/>
                <w:szCs w:val="21"/>
              </w:rPr>
            </w:pPr>
            <w:r w:rsidRPr="008A54FE">
              <w:rPr>
                <w:rFonts w:asciiTheme="minorEastAsia" w:eastAsiaTheme="minorEastAsia" w:hAnsiTheme="minorEastAsia" w:hint="eastAsia"/>
                <w:szCs w:val="21"/>
              </w:rPr>
              <w:t>评价标准</w:t>
            </w:r>
          </w:p>
        </w:tc>
        <w:tc>
          <w:tcPr>
            <w:tcW w:w="3540" w:type="dxa"/>
            <w:shd w:val="clear" w:color="auto" w:fill="auto"/>
            <w:vAlign w:val="center"/>
            <w:hideMark/>
          </w:tcPr>
          <w:p w:rsidR="006B3291" w:rsidRPr="008A54FE" w:rsidRDefault="006B3291" w:rsidP="00083E97">
            <w:pPr>
              <w:spacing w:line="220" w:lineRule="exact"/>
              <w:jc w:val="center"/>
              <w:rPr>
                <w:rFonts w:asciiTheme="minorEastAsia" w:eastAsiaTheme="minorEastAsia" w:hAnsiTheme="minorEastAsia"/>
                <w:szCs w:val="21"/>
              </w:rPr>
            </w:pPr>
            <w:r w:rsidRPr="008A54FE">
              <w:rPr>
                <w:rFonts w:asciiTheme="minorEastAsia" w:eastAsiaTheme="minorEastAsia" w:hAnsiTheme="minorEastAsia" w:hint="eastAsia"/>
                <w:szCs w:val="21"/>
              </w:rPr>
              <w:t>指标说明</w:t>
            </w:r>
          </w:p>
        </w:tc>
        <w:tc>
          <w:tcPr>
            <w:tcW w:w="641" w:type="dxa"/>
            <w:shd w:val="clear" w:color="auto" w:fill="auto"/>
            <w:vAlign w:val="center"/>
            <w:hideMark/>
          </w:tcPr>
          <w:p w:rsidR="006B3291" w:rsidRPr="008A54FE" w:rsidRDefault="006B3291" w:rsidP="00083E97">
            <w:pPr>
              <w:spacing w:line="220" w:lineRule="exact"/>
              <w:jc w:val="center"/>
              <w:rPr>
                <w:rFonts w:asciiTheme="minorEastAsia" w:eastAsiaTheme="minorEastAsia" w:hAnsiTheme="minorEastAsia"/>
                <w:szCs w:val="21"/>
              </w:rPr>
            </w:pPr>
            <w:r w:rsidRPr="008A54FE">
              <w:rPr>
                <w:rFonts w:asciiTheme="minorEastAsia" w:eastAsiaTheme="minorEastAsia" w:hAnsiTheme="minorEastAsia" w:hint="eastAsia"/>
                <w:szCs w:val="21"/>
              </w:rPr>
              <w:t>得分</w:t>
            </w:r>
          </w:p>
        </w:tc>
        <w:tc>
          <w:tcPr>
            <w:tcW w:w="1388" w:type="dxa"/>
            <w:shd w:val="clear" w:color="auto" w:fill="auto"/>
            <w:noWrap/>
            <w:vAlign w:val="center"/>
            <w:hideMark/>
          </w:tcPr>
          <w:p w:rsidR="006B3291" w:rsidRPr="008A54FE" w:rsidRDefault="006B3291" w:rsidP="00083E97">
            <w:pPr>
              <w:spacing w:line="220" w:lineRule="exact"/>
              <w:jc w:val="center"/>
              <w:rPr>
                <w:rFonts w:asciiTheme="minorEastAsia" w:eastAsiaTheme="minorEastAsia" w:hAnsiTheme="minorEastAsia"/>
                <w:szCs w:val="21"/>
              </w:rPr>
            </w:pPr>
            <w:r w:rsidRPr="008A54FE">
              <w:rPr>
                <w:rFonts w:asciiTheme="minorEastAsia" w:eastAsiaTheme="minorEastAsia" w:hAnsiTheme="minorEastAsia" w:hint="eastAsia"/>
                <w:szCs w:val="21"/>
              </w:rPr>
              <w:t>备注</w:t>
            </w:r>
          </w:p>
        </w:tc>
      </w:tr>
      <w:tr w:rsidR="006B3291" w:rsidRPr="008A54FE" w:rsidTr="00D146C3">
        <w:trPr>
          <w:trHeight w:val="1094"/>
          <w:jc w:val="center"/>
        </w:trPr>
        <w:tc>
          <w:tcPr>
            <w:tcW w:w="580" w:type="dxa"/>
            <w:vMerge w:val="restart"/>
            <w:shd w:val="clear" w:color="auto" w:fill="auto"/>
            <w:vAlign w:val="center"/>
            <w:hideMark/>
          </w:tcPr>
          <w:p w:rsidR="006B3291" w:rsidRPr="008A54FE" w:rsidRDefault="006B3291" w:rsidP="008A54FE">
            <w:pPr>
              <w:spacing w:line="220" w:lineRule="exact"/>
              <w:rPr>
                <w:rFonts w:asciiTheme="minorEastAsia" w:eastAsiaTheme="minorEastAsia" w:hAnsiTheme="minorEastAsia"/>
                <w:szCs w:val="21"/>
              </w:rPr>
            </w:pPr>
            <w:r w:rsidRPr="008A54FE">
              <w:rPr>
                <w:rFonts w:asciiTheme="minorEastAsia" w:eastAsiaTheme="minorEastAsia" w:hAnsiTheme="minorEastAsia"/>
                <w:szCs w:val="21"/>
              </w:rPr>
              <w:t>投入</w:t>
            </w:r>
          </w:p>
        </w:tc>
        <w:tc>
          <w:tcPr>
            <w:tcW w:w="580" w:type="dxa"/>
            <w:vMerge w:val="restart"/>
            <w:shd w:val="clear" w:color="auto" w:fill="auto"/>
            <w:vAlign w:val="center"/>
            <w:hideMark/>
          </w:tcPr>
          <w:p w:rsidR="006B3291" w:rsidRPr="008A54FE" w:rsidRDefault="006B3291" w:rsidP="008A54FE">
            <w:pPr>
              <w:spacing w:line="220" w:lineRule="exact"/>
              <w:rPr>
                <w:rFonts w:asciiTheme="minorEastAsia" w:eastAsiaTheme="minorEastAsia" w:hAnsiTheme="minorEastAsia"/>
                <w:szCs w:val="21"/>
              </w:rPr>
            </w:pPr>
            <w:r w:rsidRPr="008A54FE">
              <w:rPr>
                <w:rFonts w:asciiTheme="minorEastAsia" w:eastAsiaTheme="minorEastAsia" w:hAnsiTheme="minorEastAsia"/>
                <w:szCs w:val="21"/>
              </w:rPr>
              <w:t>10</w:t>
            </w:r>
          </w:p>
        </w:tc>
        <w:tc>
          <w:tcPr>
            <w:tcW w:w="1080" w:type="dxa"/>
            <w:vMerge w:val="restart"/>
            <w:shd w:val="clear" w:color="auto" w:fill="auto"/>
            <w:vAlign w:val="center"/>
            <w:hideMark/>
          </w:tcPr>
          <w:p w:rsidR="006B3291" w:rsidRPr="008A54FE" w:rsidRDefault="006B3291" w:rsidP="008A54FE">
            <w:pPr>
              <w:spacing w:line="220" w:lineRule="exact"/>
              <w:rPr>
                <w:rFonts w:asciiTheme="minorEastAsia" w:eastAsiaTheme="minorEastAsia" w:hAnsiTheme="minorEastAsia"/>
                <w:szCs w:val="21"/>
              </w:rPr>
            </w:pPr>
            <w:r w:rsidRPr="008A54FE">
              <w:rPr>
                <w:rFonts w:asciiTheme="minorEastAsia" w:eastAsiaTheme="minorEastAsia" w:hAnsiTheme="minorEastAsia"/>
                <w:szCs w:val="21"/>
              </w:rPr>
              <w:t>预算配置</w:t>
            </w:r>
          </w:p>
        </w:tc>
        <w:tc>
          <w:tcPr>
            <w:tcW w:w="580" w:type="dxa"/>
            <w:vMerge w:val="restart"/>
            <w:shd w:val="clear" w:color="auto" w:fill="auto"/>
            <w:vAlign w:val="center"/>
            <w:hideMark/>
          </w:tcPr>
          <w:p w:rsidR="006B3291" w:rsidRPr="008A54FE" w:rsidRDefault="006B3291" w:rsidP="008A54FE">
            <w:pPr>
              <w:spacing w:line="220" w:lineRule="exact"/>
              <w:rPr>
                <w:rFonts w:asciiTheme="minorEastAsia" w:eastAsiaTheme="minorEastAsia" w:hAnsiTheme="minorEastAsia"/>
                <w:szCs w:val="21"/>
              </w:rPr>
            </w:pPr>
            <w:r w:rsidRPr="008A54FE">
              <w:rPr>
                <w:rFonts w:asciiTheme="minorEastAsia" w:eastAsiaTheme="minorEastAsia" w:hAnsiTheme="minorEastAsia"/>
                <w:szCs w:val="21"/>
              </w:rPr>
              <w:t>10</w:t>
            </w:r>
          </w:p>
        </w:tc>
        <w:tc>
          <w:tcPr>
            <w:tcW w:w="1080" w:type="dxa"/>
            <w:shd w:val="clear" w:color="auto" w:fill="auto"/>
            <w:vAlign w:val="center"/>
            <w:hideMark/>
          </w:tcPr>
          <w:p w:rsidR="006B3291" w:rsidRPr="008A54FE" w:rsidRDefault="006B3291" w:rsidP="008A54FE">
            <w:pPr>
              <w:spacing w:line="220" w:lineRule="exact"/>
              <w:rPr>
                <w:rFonts w:asciiTheme="minorEastAsia" w:eastAsiaTheme="minorEastAsia" w:hAnsiTheme="minorEastAsia"/>
                <w:szCs w:val="21"/>
              </w:rPr>
            </w:pPr>
            <w:r w:rsidRPr="008A54FE">
              <w:rPr>
                <w:rFonts w:asciiTheme="minorEastAsia" w:eastAsiaTheme="minorEastAsia" w:hAnsiTheme="minorEastAsia"/>
                <w:szCs w:val="21"/>
              </w:rPr>
              <w:t>在职人员控制率</w:t>
            </w:r>
          </w:p>
        </w:tc>
        <w:tc>
          <w:tcPr>
            <w:tcW w:w="580" w:type="dxa"/>
            <w:shd w:val="clear" w:color="auto" w:fill="auto"/>
            <w:vAlign w:val="center"/>
            <w:hideMark/>
          </w:tcPr>
          <w:p w:rsidR="006B3291" w:rsidRPr="008A54FE" w:rsidRDefault="006B3291" w:rsidP="008A54FE">
            <w:pPr>
              <w:spacing w:line="220" w:lineRule="exact"/>
              <w:rPr>
                <w:rFonts w:asciiTheme="minorEastAsia" w:eastAsiaTheme="minorEastAsia" w:hAnsiTheme="minorEastAsia"/>
                <w:szCs w:val="21"/>
              </w:rPr>
            </w:pPr>
            <w:r w:rsidRPr="008A54FE">
              <w:rPr>
                <w:rFonts w:asciiTheme="minorEastAsia" w:eastAsiaTheme="minorEastAsia" w:hAnsiTheme="minorEastAsia"/>
                <w:szCs w:val="21"/>
              </w:rPr>
              <w:t>5</w:t>
            </w:r>
          </w:p>
        </w:tc>
        <w:tc>
          <w:tcPr>
            <w:tcW w:w="3220" w:type="dxa"/>
            <w:shd w:val="clear" w:color="auto" w:fill="auto"/>
            <w:vAlign w:val="center"/>
            <w:hideMark/>
          </w:tcPr>
          <w:p w:rsidR="006B3291" w:rsidRPr="008A54FE" w:rsidRDefault="006B3291" w:rsidP="008A54FE">
            <w:pPr>
              <w:spacing w:line="220" w:lineRule="exact"/>
              <w:rPr>
                <w:rFonts w:asciiTheme="minorEastAsia" w:eastAsiaTheme="minorEastAsia" w:hAnsiTheme="minorEastAsia"/>
                <w:szCs w:val="21"/>
              </w:rPr>
            </w:pPr>
            <w:r w:rsidRPr="008A54FE">
              <w:rPr>
                <w:rFonts w:asciiTheme="minorEastAsia" w:eastAsiaTheme="minorEastAsia" w:hAnsiTheme="minorEastAsia"/>
                <w:szCs w:val="21"/>
              </w:rPr>
              <w:t>以100%</w:t>
            </w:r>
            <w:r w:rsidRPr="008A54FE">
              <w:rPr>
                <w:rFonts w:asciiTheme="minorEastAsia" w:eastAsiaTheme="minorEastAsia" w:hAnsiTheme="minorEastAsia" w:hint="eastAsia"/>
                <w:szCs w:val="21"/>
              </w:rPr>
              <w:t>为标准。在职人员控制率</w:t>
            </w:r>
            <w:r w:rsidRPr="008A54FE">
              <w:rPr>
                <w:rFonts w:asciiTheme="minorEastAsia" w:eastAsiaTheme="minorEastAsia" w:hAnsiTheme="minorEastAsia" w:cs="微软雅黑" w:hint="eastAsia"/>
                <w:szCs w:val="21"/>
              </w:rPr>
              <w:t>≦</w:t>
            </w:r>
            <w:r w:rsidRPr="008A54FE">
              <w:rPr>
                <w:rFonts w:asciiTheme="minorEastAsia" w:eastAsiaTheme="minorEastAsia" w:hAnsiTheme="minorEastAsia"/>
                <w:szCs w:val="21"/>
              </w:rPr>
              <w:t>100%</w:t>
            </w:r>
            <w:r w:rsidRPr="008A54FE">
              <w:rPr>
                <w:rFonts w:asciiTheme="minorEastAsia" w:eastAsiaTheme="minorEastAsia" w:hAnsiTheme="minorEastAsia" w:hint="eastAsia"/>
                <w:szCs w:val="21"/>
              </w:rPr>
              <w:t>，计</w:t>
            </w:r>
            <w:r w:rsidRPr="008A54FE">
              <w:rPr>
                <w:rFonts w:asciiTheme="minorEastAsia" w:eastAsiaTheme="minorEastAsia" w:hAnsiTheme="minorEastAsia"/>
                <w:szCs w:val="21"/>
              </w:rPr>
              <w:t>5</w:t>
            </w:r>
            <w:r w:rsidRPr="008A54FE">
              <w:rPr>
                <w:rFonts w:asciiTheme="minorEastAsia" w:eastAsiaTheme="minorEastAsia" w:hAnsiTheme="minorEastAsia" w:hint="eastAsia"/>
                <w:szCs w:val="21"/>
              </w:rPr>
              <w:t>分；每超过一个百分点扣</w:t>
            </w:r>
            <w:r w:rsidRPr="008A54FE">
              <w:rPr>
                <w:rFonts w:asciiTheme="minorEastAsia" w:eastAsiaTheme="minorEastAsia" w:hAnsiTheme="minorEastAsia"/>
                <w:szCs w:val="21"/>
              </w:rPr>
              <w:t>0.5</w:t>
            </w:r>
            <w:r w:rsidRPr="008A54FE">
              <w:rPr>
                <w:rFonts w:asciiTheme="minorEastAsia" w:eastAsiaTheme="minorEastAsia" w:hAnsiTheme="minorEastAsia" w:hint="eastAsia"/>
                <w:szCs w:val="21"/>
              </w:rPr>
              <w:t>分，扣完为止。</w:t>
            </w:r>
          </w:p>
        </w:tc>
        <w:tc>
          <w:tcPr>
            <w:tcW w:w="3540" w:type="dxa"/>
            <w:shd w:val="clear" w:color="auto" w:fill="auto"/>
            <w:vAlign w:val="center"/>
            <w:hideMark/>
          </w:tcPr>
          <w:p w:rsidR="006B3291" w:rsidRPr="008A54FE" w:rsidRDefault="006B3291" w:rsidP="008A54FE">
            <w:pPr>
              <w:spacing w:line="220" w:lineRule="exact"/>
              <w:rPr>
                <w:rFonts w:asciiTheme="minorEastAsia" w:eastAsiaTheme="minorEastAsia" w:hAnsiTheme="minorEastAsia"/>
                <w:szCs w:val="21"/>
              </w:rPr>
            </w:pPr>
            <w:r w:rsidRPr="008A54FE">
              <w:rPr>
                <w:rFonts w:asciiTheme="minorEastAsia" w:eastAsiaTheme="minorEastAsia" w:hAnsiTheme="minorEastAsia" w:hint="eastAsia"/>
                <w:szCs w:val="21"/>
              </w:rPr>
              <w:t>在职人员控制率</w:t>
            </w:r>
            <w:r w:rsidRPr="008A54FE">
              <w:rPr>
                <w:rFonts w:asciiTheme="minorEastAsia" w:eastAsiaTheme="minorEastAsia" w:hAnsiTheme="minorEastAsia"/>
                <w:szCs w:val="21"/>
              </w:rPr>
              <w:t>=</w:t>
            </w:r>
            <w:r w:rsidRPr="008A54FE">
              <w:rPr>
                <w:rFonts w:asciiTheme="minorEastAsia" w:eastAsiaTheme="minorEastAsia" w:hAnsiTheme="minorEastAsia" w:hint="eastAsia"/>
                <w:szCs w:val="21"/>
              </w:rPr>
              <w:t>（在职人员数</w:t>
            </w:r>
            <w:r w:rsidRPr="008A54FE">
              <w:rPr>
                <w:rFonts w:asciiTheme="minorEastAsia" w:eastAsiaTheme="minorEastAsia" w:hAnsiTheme="minorEastAsia"/>
                <w:szCs w:val="21"/>
              </w:rPr>
              <w:t>/</w:t>
            </w:r>
            <w:r w:rsidRPr="008A54FE">
              <w:rPr>
                <w:rFonts w:asciiTheme="minorEastAsia" w:eastAsiaTheme="minorEastAsia" w:hAnsiTheme="minorEastAsia" w:hint="eastAsia"/>
                <w:szCs w:val="21"/>
              </w:rPr>
              <w:t>编制数）</w:t>
            </w:r>
            <w:r w:rsidRPr="008A54FE">
              <w:rPr>
                <w:rFonts w:asciiTheme="minorEastAsia" w:eastAsiaTheme="minorEastAsia" w:hAnsiTheme="minorEastAsia"/>
                <w:szCs w:val="21"/>
              </w:rPr>
              <w:t>×100%</w:t>
            </w:r>
            <w:r w:rsidRPr="008A54FE">
              <w:rPr>
                <w:rFonts w:asciiTheme="minorEastAsia" w:eastAsiaTheme="minorEastAsia" w:hAnsiTheme="minorEastAsia" w:hint="eastAsia"/>
                <w:szCs w:val="21"/>
              </w:rPr>
              <w:t>，在职人员数：部门（单位）实际在职人数，以市财政局确定的部门决算编制口径为准。编制数：机构编制部门核定批复的部门（单位）的人员编制数。</w:t>
            </w:r>
          </w:p>
        </w:tc>
        <w:tc>
          <w:tcPr>
            <w:tcW w:w="641" w:type="dxa"/>
            <w:shd w:val="clear" w:color="auto" w:fill="auto"/>
            <w:vAlign w:val="center"/>
            <w:hideMark/>
          </w:tcPr>
          <w:p w:rsidR="006B3291" w:rsidRPr="008A54FE" w:rsidRDefault="006B3291" w:rsidP="008A54FE">
            <w:pPr>
              <w:spacing w:line="220" w:lineRule="exact"/>
              <w:rPr>
                <w:rFonts w:asciiTheme="minorEastAsia" w:eastAsiaTheme="minorEastAsia" w:hAnsiTheme="minorEastAsia"/>
                <w:szCs w:val="21"/>
              </w:rPr>
            </w:pPr>
            <w:r w:rsidRPr="008A54FE">
              <w:rPr>
                <w:rFonts w:asciiTheme="minorEastAsia" w:eastAsiaTheme="minorEastAsia" w:hAnsiTheme="minorEastAsia"/>
                <w:szCs w:val="21"/>
              </w:rPr>
              <w:t>5</w:t>
            </w:r>
          </w:p>
        </w:tc>
        <w:tc>
          <w:tcPr>
            <w:tcW w:w="1388" w:type="dxa"/>
            <w:shd w:val="clear" w:color="auto" w:fill="auto"/>
            <w:noWrap/>
            <w:vAlign w:val="center"/>
            <w:hideMark/>
          </w:tcPr>
          <w:p w:rsidR="006B3291" w:rsidRPr="008A54FE" w:rsidRDefault="006B3291" w:rsidP="008A54FE">
            <w:pPr>
              <w:spacing w:line="220" w:lineRule="exact"/>
              <w:rPr>
                <w:rFonts w:asciiTheme="minorEastAsia" w:eastAsiaTheme="minorEastAsia" w:hAnsiTheme="minorEastAsia"/>
                <w:szCs w:val="21"/>
              </w:rPr>
            </w:pPr>
            <w:r w:rsidRPr="008A54FE">
              <w:rPr>
                <w:rFonts w:asciiTheme="minorEastAsia" w:eastAsiaTheme="minorEastAsia" w:hAnsiTheme="minorEastAsia" w:hint="eastAsia"/>
                <w:szCs w:val="21"/>
              </w:rPr>
              <w:t xml:space="preserve">　</w:t>
            </w:r>
          </w:p>
        </w:tc>
      </w:tr>
      <w:tr w:rsidR="006B3291" w:rsidRPr="008A54FE" w:rsidTr="00D146C3">
        <w:trPr>
          <w:trHeight w:val="1020"/>
          <w:jc w:val="center"/>
        </w:trPr>
        <w:tc>
          <w:tcPr>
            <w:tcW w:w="580" w:type="dxa"/>
            <w:vMerge/>
            <w:vAlign w:val="center"/>
            <w:hideMark/>
          </w:tcPr>
          <w:p w:rsidR="006B3291" w:rsidRPr="008A54FE" w:rsidRDefault="006B3291" w:rsidP="008A54FE">
            <w:pPr>
              <w:spacing w:line="220" w:lineRule="exact"/>
              <w:rPr>
                <w:rFonts w:asciiTheme="minorEastAsia" w:eastAsiaTheme="minorEastAsia" w:hAnsiTheme="minorEastAsia"/>
                <w:szCs w:val="21"/>
              </w:rPr>
            </w:pPr>
          </w:p>
        </w:tc>
        <w:tc>
          <w:tcPr>
            <w:tcW w:w="580" w:type="dxa"/>
            <w:vMerge/>
            <w:vAlign w:val="center"/>
            <w:hideMark/>
          </w:tcPr>
          <w:p w:rsidR="006B3291" w:rsidRPr="008A54FE" w:rsidRDefault="006B3291" w:rsidP="008A54FE">
            <w:pPr>
              <w:spacing w:line="220" w:lineRule="exact"/>
              <w:rPr>
                <w:rFonts w:asciiTheme="minorEastAsia" w:eastAsiaTheme="minorEastAsia" w:hAnsiTheme="minorEastAsia"/>
                <w:szCs w:val="21"/>
              </w:rPr>
            </w:pPr>
          </w:p>
        </w:tc>
        <w:tc>
          <w:tcPr>
            <w:tcW w:w="1080" w:type="dxa"/>
            <w:vMerge/>
            <w:vAlign w:val="center"/>
            <w:hideMark/>
          </w:tcPr>
          <w:p w:rsidR="006B3291" w:rsidRPr="008A54FE" w:rsidRDefault="006B3291" w:rsidP="008A54FE">
            <w:pPr>
              <w:spacing w:line="220" w:lineRule="exact"/>
              <w:rPr>
                <w:rFonts w:asciiTheme="minorEastAsia" w:eastAsiaTheme="minorEastAsia" w:hAnsiTheme="minorEastAsia"/>
                <w:szCs w:val="21"/>
              </w:rPr>
            </w:pPr>
          </w:p>
        </w:tc>
        <w:tc>
          <w:tcPr>
            <w:tcW w:w="580" w:type="dxa"/>
            <w:vMerge/>
            <w:vAlign w:val="center"/>
            <w:hideMark/>
          </w:tcPr>
          <w:p w:rsidR="006B3291" w:rsidRPr="008A54FE" w:rsidRDefault="006B3291" w:rsidP="008A54FE">
            <w:pPr>
              <w:spacing w:line="220" w:lineRule="exact"/>
              <w:rPr>
                <w:rFonts w:asciiTheme="minorEastAsia" w:eastAsiaTheme="minorEastAsia" w:hAnsiTheme="minorEastAsia"/>
                <w:szCs w:val="21"/>
              </w:rPr>
            </w:pPr>
          </w:p>
        </w:tc>
        <w:tc>
          <w:tcPr>
            <w:tcW w:w="1080" w:type="dxa"/>
            <w:shd w:val="clear" w:color="auto" w:fill="auto"/>
            <w:vAlign w:val="center"/>
            <w:hideMark/>
          </w:tcPr>
          <w:p w:rsidR="006B3291" w:rsidRPr="008A54FE" w:rsidRDefault="006B3291" w:rsidP="008A54FE">
            <w:pPr>
              <w:spacing w:line="220" w:lineRule="exact"/>
              <w:rPr>
                <w:rFonts w:asciiTheme="minorEastAsia" w:eastAsiaTheme="minorEastAsia" w:hAnsiTheme="minorEastAsia"/>
                <w:szCs w:val="21"/>
              </w:rPr>
            </w:pPr>
            <w:r w:rsidRPr="008A54FE">
              <w:rPr>
                <w:rFonts w:asciiTheme="minorEastAsia" w:eastAsiaTheme="minorEastAsia" w:hAnsiTheme="minorEastAsia"/>
                <w:szCs w:val="21"/>
              </w:rPr>
              <w:t>“</w:t>
            </w:r>
            <w:r w:rsidRPr="008A54FE">
              <w:rPr>
                <w:rFonts w:asciiTheme="minorEastAsia" w:eastAsiaTheme="minorEastAsia" w:hAnsiTheme="minorEastAsia" w:hint="eastAsia"/>
                <w:szCs w:val="21"/>
              </w:rPr>
              <w:t>三公经费</w:t>
            </w:r>
            <w:r w:rsidRPr="008A54FE">
              <w:rPr>
                <w:rFonts w:asciiTheme="minorEastAsia" w:eastAsiaTheme="minorEastAsia" w:hAnsiTheme="minorEastAsia"/>
                <w:szCs w:val="21"/>
              </w:rPr>
              <w:t>”</w:t>
            </w:r>
            <w:r w:rsidRPr="008A54FE">
              <w:rPr>
                <w:rFonts w:asciiTheme="minorEastAsia" w:eastAsiaTheme="minorEastAsia" w:hAnsiTheme="minorEastAsia" w:hint="eastAsia"/>
                <w:szCs w:val="21"/>
              </w:rPr>
              <w:t>变动率</w:t>
            </w:r>
          </w:p>
        </w:tc>
        <w:tc>
          <w:tcPr>
            <w:tcW w:w="580" w:type="dxa"/>
            <w:shd w:val="clear" w:color="auto" w:fill="auto"/>
            <w:vAlign w:val="center"/>
            <w:hideMark/>
          </w:tcPr>
          <w:p w:rsidR="006B3291" w:rsidRPr="008A54FE" w:rsidRDefault="006B3291" w:rsidP="008A54FE">
            <w:pPr>
              <w:spacing w:line="220" w:lineRule="exact"/>
              <w:rPr>
                <w:rFonts w:asciiTheme="minorEastAsia" w:eastAsiaTheme="minorEastAsia" w:hAnsiTheme="minorEastAsia"/>
                <w:szCs w:val="21"/>
              </w:rPr>
            </w:pPr>
            <w:r w:rsidRPr="008A54FE">
              <w:rPr>
                <w:rFonts w:asciiTheme="minorEastAsia" w:eastAsiaTheme="minorEastAsia" w:hAnsiTheme="minorEastAsia"/>
                <w:szCs w:val="21"/>
              </w:rPr>
              <w:t>5</w:t>
            </w:r>
          </w:p>
        </w:tc>
        <w:tc>
          <w:tcPr>
            <w:tcW w:w="3220" w:type="dxa"/>
            <w:shd w:val="clear" w:color="auto" w:fill="auto"/>
            <w:vAlign w:val="center"/>
            <w:hideMark/>
          </w:tcPr>
          <w:p w:rsidR="006B3291" w:rsidRPr="008A54FE" w:rsidRDefault="006B3291" w:rsidP="008A54FE">
            <w:pPr>
              <w:spacing w:line="220" w:lineRule="exact"/>
              <w:rPr>
                <w:rFonts w:asciiTheme="minorEastAsia" w:eastAsiaTheme="minorEastAsia" w:hAnsiTheme="minorEastAsia"/>
                <w:szCs w:val="21"/>
              </w:rPr>
            </w:pPr>
            <w:r w:rsidRPr="008A54FE">
              <w:rPr>
                <w:rFonts w:asciiTheme="minorEastAsia" w:eastAsiaTheme="minorEastAsia" w:hAnsiTheme="minorEastAsia"/>
                <w:szCs w:val="21"/>
              </w:rPr>
              <w:t>“</w:t>
            </w:r>
            <w:r w:rsidRPr="008A54FE">
              <w:rPr>
                <w:rFonts w:asciiTheme="minorEastAsia" w:eastAsiaTheme="minorEastAsia" w:hAnsiTheme="minorEastAsia" w:hint="eastAsia"/>
                <w:szCs w:val="21"/>
              </w:rPr>
              <w:t>三公经费</w:t>
            </w:r>
            <w:r w:rsidRPr="008A54FE">
              <w:rPr>
                <w:rFonts w:asciiTheme="minorEastAsia" w:eastAsiaTheme="minorEastAsia" w:hAnsiTheme="minorEastAsia"/>
                <w:szCs w:val="21"/>
              </w:rPr>
              <w:t>”</w:t>
            </w:r>
            <w:r w:rsidRPr="008A54FE">
              <w:rPr>
                <w:rFonts w:asciiTheme="minorEastAsia" w:eastAsiaTheme="minorEastAsia" w:hAnsiTheme="minorEastAsia" w:hint="eastAsia"/>
                <w:szCs w:val="21"/>
              </w:rPr>
              <w:t>变动率≦</w:t>
            </w:r>
            <w:r w:rsidRPr="008A54FE">
              <w:rPr>
                <w:rFonts w:asciiTheme="minorEastAsia" w:eastAsiaTheme="minorEastAsia" w:hAnsiTheme="minorEastAsia"/>
                <w:szCs w:val="21"/>
              </w:rPr>
              <w:t>0,</w:t>
            </w:r>
            <w:r w:rsidRPr="008A54FE">
              <w:rPr>
                <w:rFonts w:asciiTheme="minorEastAsia" w:eastAsiaTheme="minorEastAsia" w:hAnsiTheme="minorEastAsia" w:hint="eastAsia"/>
                <w:szCs w:val="21"/>
              </w:rPr>
              <w:t>计</w:t>
            </w:r>
            <w:r w:rsidRPr="008A54FE">
              <w:rPr>
                <w:rFonts w:asciiTheme="minorEastAsia" w:eastAsiaTheme="minorEastAsia" w:hAnsiTheme="minorEastAsia"/>
                <w:szCs w:val="21"/>
              </w:rPr>
              <w:t>5</w:t>
            </w:r>
            <w:r w:rsidRPr="008A54FE">
              <w:rPr>
                <w:rFonts w:asciiTheme="minorEastAsia" w:eastAsiaTheme="minorEastAsia" w:hAnsiTheme="minorEastAsia" w:hint="eastAsia"/>
                <w:szCs w:val="21"/>
              </w:rPr>
              <w:t>分；</w:t>
            </w:r>
            <w:r w:rsidRPr="008A54FE">
              <w:rPr>
                <w:rFonts w:asciiTheme="minorEastAsia" w:eastAsiaTheme="minorEastAsia" w:hAnsiTheme="minorEastAsia"/>
                <w:szCs w:val="21"/>
              </w:rPr>
              <w:t>“</w:t>
            </w:r>
            <w:r w:rsidRPr="008A54FE">
              <w:rPr>
                <w:rFonts w:asciiTheme="minorEastAsia" w:eastAsiaTheme="minorEastAsia" w:hAnsiTheme="minorEastAsia" w:hint="eastAsia"/>
                <w:szCs w:val="21"/>
              </w:rPr>
              <w:t>三公经费</w:t>
            </w:r>
            <w:r w:rsidRPr="008A54FE">
              <w:rPr>
                <w:rFonts w:asciiTheme="minorEastAsia" w:eastAsiaTheme="minorEastAsia" w:hAnsiTheme="minorEastAsia"/>
                <w:szCs w:val="21"/>
              </w:rPr>
              <w:t>”</w:t>
            </w:r>
            <w:r w:rsidRPr="008A54FE">
              <w:rPr>
                <w:rFonts w:asciiTheme="minorEastAsia" w:eastAsiaTheme="minorEastAsia" w:hAnsiTheme="minorEastAsia" w:hint="eastAsia"/>
                <w:szCs w:val="21"/>
              </w:rPr>
              <w:t>＞</w:t>
            </w:r>
            <w:r w:rsidRPr="008A54FE">
              <w:rPr>
                <w:rFonts w:asciiTheme="minorEastAsia" w:eastAsiaTheme="minorEastAsia" w:hAnsiTheme="minorEastAsia"/>
                <w:szCs w:val="21"/>
              </w:rPr>
              <w:t>0</w:t>
            </w:r>
            <w:r w:rsidRPr="008A54FE">
              <w:rPr>
                <w:rFonts w:asciiTheme="minorEastAsia" w:eastAsiaTheme="minorEastAsia" w:hAnsiTheme="minorEastAsia" w:hint="eastAsia"/>
                <w:szCs w:val="21"/>
              </w:rPr>
              <w:t>，每超过一个百分点扣</w:t>
            </w:r>
            <w:r w:rsidRPr="008A54FE">
              <w:rPr>
                <w:rFonts w:asciiTheme="minorEastAsia" w:eastAsiaTheme="minorEastAsia" w:hAnsiTheme="minorEastAsia"/>
                <w:szCs w:val="21"/>
              </w:rPr>
              <w:t>0.5</w:t>
            </w:r>
            <w:r w:rsidRPr="008A54FE">
              <w:rPr>
                <w:rFonts w:asciiTheme="minorEastAsia" w:eastAsiaTheme="minorEastAsia" w:hAnsiTheme="minorEastAsia" w:hint="eastAsia"/>
                <w:szCs w:val="21"/>
              </w:rPr>
              <w:t>分，扣完为止。</w:t>
            </w:r>
          </w:p>
        </w:tc>
        <w:tc>
          <w:tcPr>
            <w:tcW w:w="3540" w:type="dxa"/>
            <w:shd w:val="clear" w:color="auto" w:fill="auto"/>
            <w:vAlign w:val="center"/>
            <w:hideMark/>
          </w:tcPr>
          <w:p w:rsidR="006B3291" w:rsidRPr="008A54FE" w:rsidRDefault="006B3291" w:rsidP="008A54FE">
            <w:pPr>
              <w:spacing w:line="220" w:lineRule="exact"/>
              <w:rPr>
                <w:rFonts w:asciiTheme="minorEastAsia" w:eastAsiaTheme="minorEastAsia" w:hAnsiTheme="minorEastAsia"/>
                <w:szCs w:val="21"/>
              </w:rPr>
            </w:pPr>
            <w:r w:rsidRPr="008A54FE">
              <w:rPr>
                <w:rFonts w:asciiTheme="minorEastAsia" w:eastAsiaTheme="minorEastAsia" w:hAnsiTheme="minorEastAsia"/>
                <w:szCs w:val="21"/>
              </w:rPr>
              <w:t>“</w:t>
            </w:r>
            <w:r w:rsidRPr="008A54FE">
              <w:rPr>
                <w:rFonts w:asciiTheme="minorEastAsia" w:eastAsiaTheme="minorEastAsia" w:hAnsiTheme="minorEastAsia" w:hint="eastAsia"/>
                <w:szCs w:val="21"/>
              </w:rPr>
              <w:t>三公经费</w:t>
            </w:r>
            <w:r w:rsidRPr="008A54FE">
              <w:rPr>
                <w:rFonts w:asciiTheme="minorEastAsia" w:eastAsiaTheme="minorEastAsia" w:hAnsiTheme="minorEastAsia"/>
                <w:szCs w:val="21"/>
              </w:rPr>
              <w:t>”</w:t>
            </w:r>
            <w:r w:rsidRPr="008A54FE">
              <w:rPr>
                <w:rFonts w:asciiTheme="minorEastAsia" w:eastAsiaTheme="minorEastAsia" w:hAnsiTheme="minorEastAsia" w:hint="eastAsia"/>
                <w:szCs w:val="21"/>
              </w:rPr>
              <w:t>变动率</w:t>
            </w:r>
            <w:r w:rsidRPr="008A54FE">
              <w:rPr>
                <w:rFonts w:asciiTheme="minorEastAsia" w:eastAsiaTheme="minorEastAsia" w:hAnsiTheme="minorEastAsia"/>
                <w:szCs w:val="21"/>
              </w:rPr>
              <w:t>=[</w:t>
            </w:r>
            <w:r w:rsidRPr="008A54FE">
              <w:rPr>
                <w:rFonts w:asciiTheme="minorEastAsia" w:eastAsiaTheme="minorEastAsia" w:hAnsiTheme="minorEastAsia" w:hint="eastAsia"/>
                <w:szCs w:val="21"/>
              </w:rPr>
              <w:t>（本年度</w:t>
            </w:r>
            <w:r w:rsidRPr="008A54FE">
              <w:rPr>
                <w:rFonts w:asciiTheme="minorEastAsia" w:eastAsiaTheme="minorEastAsia" w:hAnsiTheme="minorEastAsia"/>
                <w:szCs w:val="21"/>
              </w:rPr>
              <w:t>“</w:t>
            </w:r>
            <w:r w:rsidRPr="008A54FE">
              <w:rPr>
                <w:rFonts w:asciiTheme="minorEastAsia" w:eastAsiaTheme="minorEastAsia" w:hAnsiTheme="minorEastAsia" w:hint="eastAsia"/>
                <w:szCs w:val="21"/>
              </w:rPr>
              <w:t>三公经费</w:t>
            </w:r>
            <w:r w:rsidRPr="008A54FE">
              <w:rPr>
                <w:rFonts w:asciiTheme="minorEastAsia" w:eastAsiaTheme="minorEastAsia" w:hAnsiTheme="minorEastAsia"/>
                <w:szCs w:val="21"/>
              </w:rPr>
              <w:t>”</w:t>
            </w:r>
            <w:r w:rsidRPr="008A54FE">
              <w:rPr>
                <w:rFonts w:asciiTheme="minorEastAsia" w:eastAsiaTheme="minorEastAsia" w:hAnsiTheme="minorEastAsia" w:hint="eastAsia"/>
                <w:szCs w:val="21"/>
              </w:rPr>
              <w:t>预算数</w:t>
            </w:r>
            <w:r w:rsidRPr="008A54FE">
              <w:rPr>
                <w:rFonts w:asciiTheme="minorEastAsia" w:eastAsiaTheme="minorEastAsia" w:hAnsiTheme="minorEastAsia"/>
                <w:szCs w:val="21"/>
              </w:rPr>
              <w:t>-</w:t>
            </w:r>
            <w:r w:rsidRPr="008A54FE">
              <w:rPr>
                <w:rFonts w:asciiTheme="minorEastAsia" w:eastAsiaTheme="minorEastAsia" w:hAnsiTheme="minorEastAsia" w:hint="eastAsia"/>
                <w:szCs w:val="21"/>
              </w:rPr>
              <w:t>上年度</w:t>
            </w:r>
            <w:r w:rsidRPr="008A54FE">
              <w:rPr>
                <w:rFonts w:asciiTheme="minorEastAsia" w:eastAsiaTheme="minorEastAsia" w:hAnsiTheme="minorEastAsia"/>
                <w:szCs w:val="21"/>
              </w:rPr>
              <w:t>“</w:t>
            </w:r>
            <w:r w:rsidRPr="008A54FE">
              <w:rPr>
                <w:rFonts w:asciiTheme="minorEastAsia" w:eastAsiaTheme="minorEastAsia" w:hAnsiTheme="minorEastAsia" w:hint="eastAsia"/>
                <w:szCs w:val="21"/>
              </w:rPr>
              <w:t>三公经费</w:t>
            </w:r>
            <w:r w:rsidRPr="008A54FE">
              <w:rPr>
                <w:rFonts w:asciiTheme="minorEastAsia" w:eastAsiaTheme="minorEastAsia" w:hAnsiTheme="minorEastAsia"/>
                <w:szCs w:val="21"/>
              </w:rPr>
              <w:t>”</w:t>
            </w:r>
            <w:r w:rsidRPr="008A54FE">
              <w:rPr>
                <w:rFonts w:asciiTheme="minorEastAsia" w:eastAsiaTheme="minorEastAsia" w:hAnsiTheme="minorEastAsia" w:hint="eastAsia"/>
                <w:szCs w:val="21"/>
              </w:rPr>
              <w:t>预算数）</w:t>
            </w:r>
            <w:r w:rsidRPr="008A54FE">
              <w:rPr>
                <w:rFonts w:asciiTheme="minorEastAsia" w:eastAsiaTheme="minorEastAsia" w:hAnsiTheme="minorEastAsia"/>
                <w:szCs w:val="21"/>
              </w:rPr>
              <w:t>/</w:t>
            </w:r>
            <w:r w:rsidRPr="008A54FE">
              <w:rPr>
                <w:rFonts w:asciiTheme="minorEastAsia" w:eastAsiaTheme="minorEastAsia" w:hAnsiTheme="minorEastAsia" w:hint="eastAsia"/>
                <w:szCs w:val="21"/>
              </w:rPr>
              <w:t>上年度</w:t>
            </w:r>
            <w:r w:rsidRPr="008A54FE">
              <w:rPr>
                <w:rFonts w:asciiTheme="minorEastAsia" w:eastAsiaTheme="minorEastAsia" w:hAnsiTheme="minorEastAsia"/>
                <w:szCs w:val="21"/>
              </w:rPr>
              <w:t>“</w:t>
            </w:r>
            <w:r w:rsidRPr="008A54FE">
              <w:rPr>
                <w:rFonts w:asciiTheme="minorEastAsia" w:eastAsiaTheme="minorEastAsia" w:hAnsiTheme="minorEastAsia" w:hint="eastAsia"/>
                <w:szCs w:val="21"/>
              </w:rPr>
              <w:t>三公经费</w:t>
            </w:r>
            <w:r w:rsidRPr="008A54FE">
              <w:rPr>
                <w:rFonts w:asciiTheme="minorEastAsia" w:eastAsiaTheme="minorEastAsia" w:hAnsiTheme="minorEastAsia"/>
                <w:szCs w:val="21"/>
              </w:rPr>
              <w:t>”</w:t>
            </w:r>
            <w:r w:rsidRPr="008A54FE">
              <w:rPr>
                <w:rFonts w:asciiTheme="minorEastAsia" w:eastAsiaTheme="minorEastAsia" w:hAnsiTheme="minorEastAsia" w:hint="eastAsia"/>
                <w:szCs w:val="21"/>
              </w:rPr>
              <w:t>预算数</w:t>
            </w:r>
            <w:r w:rsidRPr="008A54FE">
              <w:rPr>
                <w:rFonts w:asciiTheme="minorEastAsia" w:eastAsiaTheme="minorEastAsia" w:hAnsiTheme="minorEastAsia"/>
                <w:szCs w:val="21"/>
              </w:rPr>
              <w:t>]×100%</w:t>
            </w:r>
          </w:p>
        </w:tc>
        <w:tc>
          <w:tcPr>
            <w:tcW w:w="641" w:type="dxa"/>
            <w:shd w:val="clear" w:color="auto" w:fill="auto"/>
            <w:vAlign w:val="center"/>
            <w:hideMark/>
          </w:tcPr>
          <w:p w:rsidR="006B3291" w:rsidRPr="008A54FE" w:rsidRDefault="006B3291" w:rsidP="008A54FE">
            <w:pPr>
              <w:spacing w:line="220" w:lineRule="exact"/>
              <w:rPr>
                <w:rFonts w:asciiTheme="minorEastAsia" w:eastAsiaTheme="minorEastAsia" w:hAnsiTheme="minorEastAsia"/>
                <w:szCs w:val="21"/>
              </w:rPr>
            </w:pPr>
            <w:r w:rsidRPr="008A54FE">
              <w:rPr>
                <w:rFonts w:asciiTheme="minorEastAsia" w:eastAsiaTheme="minorEastAsia" w:hAnsiTheme="minorEastAsia"/>
                <w:szCs w:val="21"/>
              </w:rPr>
              <w:t>5</w:t>
            </w:r>
          </w:p>
        </w:tc>
        <w:tc>
          <w:tcPr>
            <w:tcW w:w="1388" w:type="dxa"/>
            <w:shd w:val="clear" w:color="auto" w:fill="auto"/>
            <w:noWrap/>
            <w:vAlign w:val="center"/>
            <w:hideMark/>
          </w:tcPr>
          <w:p w:rsidR="006B3291" w:rsidRPr="008A54FE" w:rsidRDefault="006B3291" w:rsidP="008A54FE">
            <w:pPr>
              <w:spacing w:line="220" w:lineRule="exact"/>
              <w:rPr>
                <w:rFonts w:asciiTheme="minorEastAsia" w:eastAsiaTheme="minorEastAsia" w:hAnsiTheme="minorEastAsia"/>
                <w:szCs w:val="21"/>
              </w:rPr>
            </w:pPr>
            <w:r w:rsidRPr="008A54FE">
              <w:rPr>
                <w:rFonts w:asciiTheme="minorEastAsia" w:eastAsiaTheme="minorEastAsia" w:hAnsiTheme="minorEastAsia" w:hint="eastAsia"/>
                <w:szCs w:val="21"/>
              </w:rPr>
              <w:t xml:space="preserve">　</w:t>
            </w:r>
          </w:p>
        </w:tc>
      </w:tr>
      <w:tr w:rsidR="006B3291" w:rsidRPr="008A54FE" w:rsidTr="00D146C3">
        <w:trPr>
          <w:trHeight w:val="432"/>
          <w:jc w:val="center"/>
        </w:trPr>
        <w:tc>
          <w:tcPr>
            <w:tcW w:w="580" w:type="dxa"/>
            <w:vMerge w:val="restart"/>
            <w:shd w:val="clear" w:color="auto" w:fill="auto"/>
            <w:vAlign w:val="center"/>
            <w:hideMark/>
          </w:tcPr>
          <w:p w:rsidR="006B3291" w:rsidRPr="008A54FE" w:rsidRDefault="006B3291" w:rsidP="008A54FE">
            <w:pPr>
              <w:spacing w:line="220" w:lineRule="exact"/>
              <w:rPr>
                <w:rFonts w:asciiTheme="minorEastAsia" w:eastAsiaTheme="minorEastAsia" w:hAnsiTheme="minorEastAsia"/>
                <w:szCs w:val="21"/>
              </w:rPr>
            </w:pPr>
            <w:r w:rsidRPr="008A54FE">
              <w:rPr>
                <w:rFonts w:asciiTheme="minorEastAsia" w:eastAsiaTheme="minorEastAsia" w:hAnsiTheme="minorEastAsia"/>
                <w:szCs w:val="21"/>
              </w:rPr>
              <w:t>过                                                                                                                                       程</w:t>
            </w:r>
          </w:p>
        </w:tc>
        <w:tc>
          <w:tcPr>
            <w:tcW w:w="580" w:type="dxa"/>
            <w:vMerge w:val="restart"/>
            <w:shd w:val="clear" w:color="auto" w:fill="auto"/>
            <w:vAlign w:val="center"/>
            <w:hideMark/>
          </w:tcPr>
          <w:p w:rsidR="006B3291" w:rsidRPr="008A54FE" w:rsidRDefault="006B3291" w:rsidP="008A54FE">
            <w:pPr>
              <w:spacing w:line="220" w:lineRule="exact"/>
              <w:rPr>
                <w:rFonts w:asciiTheme="minorEastAsia" w:eastAsiaTheme="minorEastAsia" w:hAnsiTheme="minorEastAsia"/>
                <w:szCs w:val="21"/>
              </w:rPr>
            </w:pPr>
            <w:r w:rsidRPr="008A54FE">
              <w:rPr>
                <w:rFonts w:asciiTheme="minorEastAsia" w:eastAsiaTheme="minorEastAsia" w:hAnsiTheme="minorEastAsia"/>
                <w:szCs w:val="21"/>
              </w:rPr>
              <w:t>50</w:t>
            </w:r>
          </w:p>
        </w:tc>
        <w:tc>
          <w:tcPr>
            <w:tcW w:w="1080" w:type="dxa"/>
            <w:vMerge w:val="restart"/>
            <w:shd w:val="clear" w:color="auto" w:fill="auto"/>
            <w:vAlign w:val="center"/>
            <w:hideMark/>
          </w:tcPr>
          <w:p w:rsidR="006B3291" w:rsidRPr="008A54FE" w:rsidRDefault="006B3291" w:rsidP="008A54FE">
            <w:pPr>
              <w:spacing w:line="220" w:lineRule="exact"/>
              <w:rPr>
                <w:rFonts w:asciiTheme="minorEastAsia" w:eastAsiaTheme="minorEastAsia" w:hAnsiTheme="minorEastAsia"/>
                <w:szCs w:val="21"/>
              </w:rPr>
            </w:pPr>
            <w:r w:rsidRPr="008A54FE">
              <w:rPr>
                <w:rFonts w:asciiTheme="minorEastAsia" w:eastAsiaTheme="minorEastAsia" w:hAnsiTheme="minorEastAsia"/>
                <w:szCs w:val="21"/>
              </w:rPr>
              <w:t>预算执行</w:t>
            </w:r>
          </w:p>
        </w:tc>
        <w:tc>
          <w:tcPr>
            <w:tcW w:w="580" w:type="dxa"/>
            <w:vMerge w:val="restart"/>
            <w:shd w:val="clear" w:color="auto" w:fill="auto"/>
            <w:vAlign w:val="center"/>
            <w:hideMark/>
          </w:tcPr>
          <w:p w:rsidR="006B3291" w:rsidRPr="008A54FE" w:rsidRDefault="006B3291" w:rsidP="008A54FE">
            <w:pPr>
              <w:spacing w:line="220" w:lineRule="exact"/>
              <w:rPr>
                <w:rFonts w:asciiTheme="minorEastAsia" w:eastAsiaTheme="minorEastAsia" w:hAnsiTheme="minorEastAsia"/>
                <w:szCs w:val="21"/>
              </w:rPr>
            </w:pPr>
            <w:r w:rsidRPr="008A54FE">
              <w:rPr>
                <w:rFonts w:asciiTheme="minorEastAsia" w:eastAsiaTheme="minorEastAsia" w:hAnsiTheme="minorEastAsia"/>
                <w:szCs w:val="21"/>
              </w:rPr>
              <w:t>20</w:t>
            </w:r>
          </w:p>
        </w:tc>
        <w:tc>
          <w:tcPr>
            <w:tcW w:w="1080" w:type="dxa"/>
            <w:shd w:val="clear" w:color="auto" w:fill="auto"/>
            <w:vAlign w:val="center"/>
            <w:hideMark/>
          </w:tcPr>
          <w:p w:rsidR="006B3291" w:rsidRPr="008A54FE" w:rsidRDefault="006B3291" w:rsidP="008A54FE">
            <w:pPr>
              <w:spacing w:line="220" w:lineRule="exact"/>
              <w:rPr>
                <w:rFonts w:asciiTheme="minorEastAsia" w:eastAsiaTheme="minorEastAsia" w:hAnsiTheme="minorEastAsia"/>
                <w:szCs w:val="21"/>
              </w:rPr>
            </w:pPr>
            <w:r w:rsidRPr="008A54FE">
              <w:rPr>
                <w:rFonts w:asciiTheme="minorEastAsia" w:eastAsiaTheme="minorEastAsia" w:hAnsiTheme="minorEastAsia" w:hint="eastAsia"/>
                <w:szCs w:val="21"/>
              </w:rPr>
              <w:t>预算完成率</w:t>
            </w:r>
          </w:p>
        </w:tc>
        <w:tc>
          <w:tcPr>
            <w:tcW w:w="580" w:type="dxa"/>
            <w:shd w:val="clear" w:color="auto" w:fill="auto"/>
            <w:vAlign w:val="center"/>
            <w:hideMark/>
          </w:tcPr>
          <w:p w:rsidR="006B3291" w:rsidRPr="008A54FE" w:rsidRDefault="006B3291" w:rsidP="008A54FE">
            <w:pPr>
              <w:spacing w:line="220" w:lineRule="exact"/>
              <w:rPr>
                <w:rFonts w:asciiTheme="minorEastAsia" w:eastAsiaTheme="minorEastAsia" w:hAnsiTheme="minorEastAsia"/>
                <w:szCs w:val="21"/>
              </w:rPr>
            </w:pPr>
            <w:r w:rsidRPr="008A54FE">
              <w:rPr>
                <w:rFonts w:asciiTheme="minorEastAsia" w:eastAsiaTheme="minorEastAsia" w:hAnsiTheme="minorEastAsia"/>
                <w:szCs w:val="21"/>
              </w:rPr>
              <w:t>5</w:t>
            </w:r>
          </w:p>
        </w:tc>
        <w:tc>
          <w:tcPr>
            <w:tcW w:w="3220" w:type="dxa"/>
            <w:shd w:val="clear" w:color="auto" w:fill="auto"/>
            <w:vAlign w:val="center"/>
            <w:hideMark/>
          </w:tcPr>
          <w:p w:rsidR="006B3291" w:rsidRPr="008A54FE" w:rsidRDefault="006B3291" w:rsidP="008A54FE">
            <w:pPr>
              <w:spacing w:line="220" w:lineRule="exact"/>
              <w:rPr>
                <w:rFonts w:asciiTheme="minorEastAsia" w:eastAsiaTheme="minorEastAsia" w:hAnsiTheme="minorEastAsia"/>
                <w:szCs w:val="21"/>
              </w:rPr>
            </w:pPr>
            <w:r w:rsidRPr="008A54FE">
              <w:rPr>
                <w:rFonts w:asciiTheme="minorEastAsia" w:eastAsiaTheme="minorEastAsia" w:hAnsiTheme="minorEastAsia"/>
                <w:szCs w:val="21"/>
              </w:rPr>
              <w:t>100%</w:t>
            </w:r>
            <w:r w:rsidRPr="008A54FE">
              <w:rPr>
                <w:rFonts w:asciiTheme="minorEastAsia" w:eastAsiaTheme="minorEastAsia" w:hAnsiTheme="minorEastAsia" w:hint="eastAsia"/>
                <w:szCs w:val="21"/>
              </w:rPr>
              <w:t>计满分，每低于</w:t>
            </w:r>
            <w:r w:rsidRPr="008A54FE">
              <w:rPr>
                <w:rFonts w:asciiTheme="minorEastAsia" w:eastAsiaTheme="minorEastAsia" w:hAnsiTheme="minorEastAsia"/>
                <w:szCs w:val="21"/>
              </w:rPr>
              <w:t>5%</w:t>
            </w:r>
            <w:r w:rsidRPr="008A54FE">
              <w:rPr>
                <w:rFonts w:asciiTheme="minorEastAsia" w:eastAsiaTheme="minorEastAsia" w:hAnsiTheme="minorEastAsia" w:hint="eastAsia"/>
                <w:szCs w:val="21"/>
              </w:rPr>
              <w:t>扣</w:t>
            </w:r>
            <w:r w:rsidRPr="008A54FE">
              <w:rPr>
                <w:rFonts w:asciiTheme="minorEastAsia" w:eastAsiaTheme="minorEastAsia" w:hAnsiTheme="minorEastAsia"/>
                <w:szCs w:val="21"/>
              </w:rPr>
              <w:t>2</w:t>
            </w:r>
            <w:r w:rsidRPr="008A54FE">
              <w:rPr>
                <w:rFonts w:asciiTheme="minorEastAsia" w:eastAsiaTheme="minorEastAsia" w:hAnsiTheme="minorEastAsia" w:hint="eastAsia"/>
                <w:szCs w:val="21"/>
              </w:rPr>
              <w:t>分，扣完为止。</w:t>
            </w:r>
          </w:p>
        </w:tc>
        <w:tc>
          <w:tcPr>
            <w:tcW w:w="3540" w:type="dxa"/>
            <w:shd w:val="clear" w:color="auto" w:fill="auto"/>
            <w:vAlign w:val="center"/>
            <w:hideMark/>
          </w:tcPr>
          <w:p w:rsidR="006B3291" w:rsidRPr="008A54FE" w:rsidRDefault="006B3291" w:rsidP="008A54FE">
            <w:pPr>
              <w:spacing w:line="220" w:lineRule="exact"/>
              <w:rPr>
                <w:rFonts w:asciiTheme="minorEastAsia" w:eastAsiaTheme="minorEastAsia" w:hAnsiTheme="minorEastAsia"/>
                <w:szCs w:val="21"/>
              </w:rPr>
            </w:pPr>
            <w:r w:rsidRPr="008A54FE">
              <w:rPr>
                <w:rFonts w:asciiTheme="minorEastAsia" w:eastAsiaTheme="minorEastAsia" w:hAnsiTheme="minorEastAsia" w:hint="eastAsia"/>
                <w:szCs w:val="21"/>
              </w:rPr>
              <w:t>预算完成率</w:t>
            </w:r>
            <w:r w:rsidRPr="008A54FE">
              <w:rPr>
                <w:rFonts w:asciiTheme="minorEastAsia" w:eastAsiaTheme="minorEastAsia" w:hAnsiTheme="minorEastAsia"/>
                <w:szCs w:val="21"/>
              </w:rPr>
              <w:t>=</w:t>
            </w:r>
            <w:r w:rsidRPr="008A54FE">
              <w:rPr>
                <w:rFonts w:asciiTheme="minorEastAsia" w:eastAsiaTheme="minorEastAsia" w:hAnsiTheme="minorEastAsia" w:hint="eastAsia"/>
                <w:szCs w:val="21"/>
              </w:rPr>
              <w:t>（上年结转</w:t>
            </w:r>
            <w:r w:rsidRPr="008A54FE">
              <w:rPr>
                <w:rFonts w:asciiTheme="minorEastAsia" w:eastAsiaTheme="minorEastAsia" w:hAnsiTheme="minorEastAsia"/>
                <w:szCs w:val="21"/>
              </w:rPr>
              <w:t>+</w:t>
            </w:r>
            <w:r w:rsidRPr="008A54FE">
              <w:rPr>
                <w:rFonts w:asciiTheme="minorEastAsia" w:eastAsiaTheme="minorEastAsia" w:hAnsiTheme="minorEastAsia" w:hint="eastAsia"/>
                <w:szCs w:val="21"/>
              </w:rPr>
              <w:t>年初预算</w:t>
            </w:r>
            <w:r w:rsidRPr="008A54FE">
              <w:rPr>
                <w:rFonts w:asciiTheme="minorEastAsia" w:eastAsiaTheme="minorEastAsia" w:hAnsiTheme="minorEastAsia"/>
                <w:szCs w:val="21"/>
              </w:rPr>
              <w:t>+</w:t>
            </w:r>
            <w:r w:rsidRPr="008A54FE">
              <w:rPr>
                <w:rFonts w:asciiTheme="minorEastAsia" w:eastAsiaTheme="minorEastAsia" w:hAnsiTheme="minorEastAsia" w:hint="eastAsia"/>
                <w:szCs w:val="21"/>
              </w:rPr>
              <w:t>本年追加预算</w:t>
            </w:r>
            <w:r w:rsidRPr="008A54FE">
              <w:rPr>
                <w:rFonts w:asciiTheme="minorEastAsia" w:eastAsiaTheme="minorEastAsia" w:hAnsiTheme="minorEastAsia"/>
                <w:szCs w:val="21"/>
              </w:rPr>
              <w:t>-</w:t>
            </w:r>
            <w:r w:rsidRPr="008A54FE">
              <w:rPr>
                <w:rFonts w:asciiTheme="minorEastAsia" w:eastAsiaTheme="minorEastAsia" w:hAnsiTheme="minorEastAsia" w:hint="eastAsia"/>
                <w:szCs w:val="21"/>
              </w:rPr>
              <w:t>年末结余）</w:t>
            </w:r>
            <w:r w:rsidRPr="008A54FE">
              <w:rPr>
                <w:rFonts w:asciiTheme="minorEastAsia" w:eastAsiaTheme="minorEastAsia" w:hAnsiTheme="minorEastAsia"/>
                <w:szCs w:val="21"/>
              </w:rPr>
              <w:t>/</w:t>
            </w:r>
            <w:r w:rsidRPr="008A54FE">
              <w:rPr>
                <w:rFonts w:asciiTheme="minorEastAsia" w:eastAsiaTheme="minorEastAsia" w:hAnsiTheme="minorEastAsia" w:hint="eastAsia"/>
                <w:szCs w:val="21"/>
              </w:rPr>
              <w:t>（上年结转</w:t>
            </w:r>
            <w:r w:rsidRPr="008A54FE">
              <w:rPr>
                <w:rFonts w:asciiTheme="minorEastAsia" w:eastAsiaTheme="minorEastAsia" w:hAnsiTheme="minorEastAsia"/>
                <w:szCs w:val="21"/>
              </w:rPr>
              <w:t>+</w:t>
            </w:r>
            <w:r w:rsidRPr="008A54FE">
              <w:rPr>
                <w:rFonts w:asciiTheme="minorEastAsia" w:eastAsiaTheme="minorEastAsia" w:hAnsiTheme="minorEastAsia" w:hint="eastAsia"/>
                <w:szCs w:val="21"/>
              </w:rPr>
              <w:t>年初预算</w:t>
            </w:r>
            <w:r w:rsidRPr="008A54FE">
              <w:rPr>
                <w:rFonts w:asciiTheme="minorEastAsia" w:eastAsiaTheme="minorEastAsia" w:hAnsiTheme="minorEastAsia"/>
                <w:szCs w:val="21"/>
              </w:rPr>
              <w:t>+</w:t>
            </w:r>
            <w:r w:rsidRPr="008A54FE">
              <w:rPr>
                <w:rFonts w:asciiTheme="minorEastAsia" w:eastAsiaTheme="minorEastAsia" w:hAnsiTheme="minorEastAsia" w:hint="eastAsia"/>
                <w:szCs w:val="21"/>
              </w:rPr>
              <w:t>本年追加预算）</w:t>
            </w:r>
            <w:r w:rsidRPr="008A54FE">
              <w:rPr>
                <w:rFonts w:asciiTheme="minorEastAsia" w:eastAsiaTheme="minorEastAsia" w:hAnsiTheme="minorEastAsia"/>
                <w:szCs w:val="21"/>
              </w:rPr>
              <w:t>×100%</w:t>
            </w:r>
            <w:r w:rsidRPr="008A54FE">
              <w:rPr>
                <w:rFonts w:asciiTheme="minorEastAsia" w:eastAsiaTheme="minorEastAsia" w:hAnsiTheme="minorEastAsia" w:hint="eastAsia"/>
                <w:szCs w:val="21"/>
              </w:rPr>
              <w:t>。</w:t>
            </w:r>
          </w:p>
        </w:tc>
        <w:tc>
          <w:tcPr>
            <w:tcW w:w="641" w:type="dxa"/>
            <w:shd w:val="clear" w:color="auto" w:fill="auto"/>
            <w:vAlign w:val="center"/>
            <w:hideMark/>
          </w:tcPr>
          <w:p w:rsidR="006B3291" w:rsidRPr="008A54FE" w:rsidRDefault="006B3291" w:rsidP="008A54FE">
            <w:pPr>
              <w:spacing w:line="220" w:lineRule="exact"/>
              <w:rPr>
                <w:rFonts w:asciiTheme="minorEastAsia" w:eastAsiaTheme="minorEastAsia" w:hAnsiTheme="minorEastAsia"/>
                <w:szCs w:val="21"/>
              </w:rPr>
            </w:pPr>
            <w:r w:rsidRPr="008A54FE">
              <w:rPr>
                <w:rFonts w:asciiTheme="minorEastAsia" w:eastAsiaTheme="minorEastAsia" w:hAnsiTheme="minorEastAsia"/>
                <w:szCs w:val="21"/>
              </w:rPr>
              <w:t>5</w:t>
            </w:r>
          </w:p>
        </w:tc>
        <w:tc>
          <w:tcPr>
            <w:tcW w:w="1388" w:type="dxa"/>
            <w:shd w:val="clear" w:color="auto" w:fill="auto"/>
            <w:noWrap/>
            <w:vAlign w:val="center"/>
            <w:hideMark/>
          </w:tcPr>
          <w:p w:rsidR="006B3291" w:rsidRPr="008A54FE" w:rsidRDefault="006B3291" w:rsidP="008A54FE">
            <w:pPr>
              <w:spacing w:line="220" w:lineRule="exact"/>
              <w:rPr>
                <w:rFonts w:asciiTheme="minorEastAsia" w:eastAsiaTheme="minorEastAsia" w:hAnsiTheme="minorEastAsia"/>
                <w:szCs w:val="21"/>
              </w:rPr>
            </w:pPr>
            <w:r w:rsidRPr="008A54FE">
              <w:rPr>
                <w:rFonts w:asciiTheme="minorEastAsia" w:eastAsiaTheme="minorEastAsia" w:hAnsiTheme="minorEastAsia" w:hint="eastAsia"/>
                <w:szCs w:val="21"/>
              </w:rPr>
              <w:t xml:space="preserve">　</w:t>
            </w:r>
          </w:p>
        </w:tc>
      </w:tr>
      <w:tr w:rsidR="006B3291" w:rsidRPr="008A54FE" w:rsidTr="00D146C3">
        <w:trPr>
          <w:trHeight w:val="828"/>
          <w:jc w:val="center"/>
        </w:trPr>
        <w:tc>
          <w:tcPr>
            <w:tcW w:w="580" w:type="dxa"/>
            <w:vMerge/>
            <w:vAlign w:val="center"/>
            <w:hideMark/>
          </w:tcPr>
          <w:p w:rsidR="006B3291" w:rsidRPr="008A54FE" w:rsidRDefault="006B3291" w:rsidP="008A54FE">
            <w:pPr>
              <w:spacing w:line="220" w:lineRule="exact"/>
              <w:rPr>
                <w:rFonts w:asciiTheme="minorEastAsia" w:eastAsiaTheme="minorEastAsia" w:hAnsiTheme="minorEastAsia"/>
                <w:szCs w:val="21"/>
              </w:rPr>
            </w:pPr>
          </w:p>
        </w:tc>
        <w:tc>
          <w:tcPr>
            <w:tcW w:w="580" w:type="dxa"/>
            <w:vMerge/>
            <w:vAlign w:val="center"/>
            <w:hideMark/>
          </w:tcPr>
          <w:p w:rsidR="006B3291" w:rsidRPr="008A54FE" w:rsidRDefault="006B3291" w:rsidP="008A54FE">
            <w:pPr>
              <w:spacing w:line="220" w:lineRule="exact"/>
              <w:rPr>
                <w:rFonts w:asciiTheme="minorEastAsia" w:eastAsiaTheme="minorEastAsia" w:hAnsiTheme="minorEastAsia"/>
                <w:szCs w:val="21"/>
              </w:rPr>
            </w:pPr>
          </w:p>
        </w:tc>
        <w:tc>
          <w:tcPr>
            <w:tcW w:w="1080" w:type="dxa"/>
            <w:vMerge/>
            <w:vAlign w:val="center"/>
            <w:hideMark/>
          </w:tcPr>
          <w:p w:rsidR="006B3291" w:rsidRPr="008A54FE" w:rsidRDefault="006B3291" w:rsidP="008A54FE">
            <w:pPr>
              <w:spacing w:line="220" w:lineRule="exact"/>
              <w:rPr>
                <w:rFonts w:asciiTheme="minorEastAsia" w:eastAsiaTheme="minorEastAsia" w:hAnsiTheme="minorEastAsia"/>
                <w:szCs w:val="21"/>
              </w:rPr>
            </w:pPr>
          </w:p>
        </w:tc>
        <w:tc>
          <w:tcPr>
            <w:tcW w:w="580" w:type="dxa"/>
            <w:vMerge/>
            <w:vAlign w:val="center"/>
            <w:hideMark/>
          </w:tcPr>
          <w:p w:rsidR="006B3291" w:rsidRPr="008A54FE" w:rsidRDefault="006B3291" w:rsidP="008A54FE">
            <w:pPr>
              <w:spacing w:line="220" w:lineRule="exact"/>
              <w:rPr>
                <w:rFonts w:asciiTheme="minorEastAsia" w:eastAsiaTheme="minorEastAsia" w:hAnsiTheme="minorEastAsia"/>
                <w:szCs w:val="21"/>
              </w:rPr>
            </w:pPr>
          </w:p>
        </w:tc>
        <w:tc>
          <w:tcPr>
            <w:tcW w:w="1080" w:type="dxa"/>
            <w:shd w:val="clear" w:color="auto" w:fill="auto"/>
            <w:vAlign w:val="center"/>
            <w:hideMark/>
          </w:tcPr>
          <w:p w:rsidR="006B3291" w:rsidRPr="008A54FE" w:rsidRDefault="006B3291" w:rsidP="008A54FE">
            <w:pPr>
              <w:spacing w:line="220" w:lineRule="exact"/>
              <w:rPr>
                <w:rFonts w:asciiTheme="minorEastAsia" w:eastAsiaTheme="minorEastAsia" w:hAnsiTheme="minorEastAsia"/>
                <w:szCs w:val="21"/>
              </w:rPr>
            </w:pPr>
            <w:r w:rsidRPr="008A54FE">
              <w:rPr>
                <w:rFonts w:asciiTheme="minorEastAsia" w:eastAsiaTheme="minorEastAsia" w:hAnsiTheme="minorEastAsia"/>
                <w:szCs w:val="21"/>
              </w:rPr>
              <w:t>预算控制率</w:t>
            </w:r>
          </w:p>
        </w:tc>
        <w:tc>
          <w:tcPr>
            <w:tcW w:w="580" w:type="dxa"/>
            <w:shd w:val="clear" w:color="auto" w:fill="auto"/>
            <w:vAlign w:val="center"/>
            <w:hideMark/>
          </w:tcPr>
          <w:p w:rsidR="006B3291" w:rsidRPr="008A54FE" w:rsidRDefault="006B3291" w:rsidP="008A54FE">
            <w:pPr>
              <w:spacing w:line="220" w:lineRule="exact"/>
              <w:rPr>
                <w:rFonts w:asciiTheme="minorEastAsia" w:eastAsiaTheme="minorEastAsia" w:hAnsiTheme="minorEastAsia"/>
                <w:szCs w:val="21"/>
              </w:rPr>
            </w:pPr>
            <w:r w:rsidRPr="008A54FE">
              <w:rPr>
                <w:rFonts w:asciiTheme="minorEastAsia" w:eastAsiaTheme="minorEastAsia" w:hAnsiTheme="minorEastAsia"/>
                <w:szCs w:val="21"/>
              </w:rPr>
              <w:t>5</w:t>
            </w:r>
          </w:p>
        </w:tc>
        <w:tc>
          <w:tcPr>
            <w:tcW w:w="3220" w:type="dxa"/>
            <w:shd w:val="clear" w:color="auto" w:fill="auto"/>
            <w:vAlign w:val="center"/>
            <w:hideMark/>
          </w:tcPr>
          <w:p w:rsidR="006B3291" w:rsidRPr="008A54FE" w:rsidRDefault="006B3291" w:rsidP="008A54FE">
            <w:pPr>
              <w:spacing w:line="220" w:lineRule="exact"/>
              <w:rPr>
                <w:rFonts w:asciiTheme="minorEastAsia" w:eastAsiaTheme="minorEastAsia" w:hAnsiTheme="minorEastAsia"/>
                <w:szCs w:val="21"/>
              </w:rPr>
            </w:pPr>
            <w:r w:rsidRPr="008A54FE">
              <w:rPr>
                <w:rFonts w:asciiTheme="minorEastAsia" w:eastAsiaTheme="minorEastAsia" w:hAnsiTheme="minorEastAsia"/>
                <w:szCs w:val="21"/>
              </w:rPr>
              <w:t>预算控制率=0</w:t>
            </w:r>
            <w:r w:rsidRPr="008A54FE">
              <w:rPr>
                <w:rFonts w:asciiTheme="minorEastAsia" w:eastAsiaTheme="minorEastAsia" w:hAnsiTheme="minorEastAsia" w:hint="eastAsia"/>
                <w:szCs w:val="21"/>
              </w:rPr>
              <w:t>，计</w:t>
            </w:r>
            <w:r w:rsidRPr="008A54FE">
              <w:rPr>
                <w:rFonts w:asciiTheme="minorEastAsia" w:eastAsiaTheme="minorEastAsia" w:hAnsiTheme="minorEastAsia"/>
                <w:szCs w:val="21"/>
              </w:rPr>
              <w:t>5</w:t>
            </w:r>
            <w:r w:rsidRPr="008A54FE">
              <w:rPr>
                <w:rFonts w:asciiTheme="minorEastAsia" w:eastAsiaTheme="minorEastAsia" w:hAnsiTheme="minorEastAsia" w:hint="eastAsia"/>
                <w:szCs w:val="21"/>
              </w:rPr>
              <w:t>分；</w:t>
            </w:r>
            <w:r w:rsidRPr="008A54FE">
              <w:rPr>
                <w:rFonts w:asciiTheme="minorEastAsia" w:eastAsiaTheme="minorEastAsia" w:hAnsiTheme="minorEastAsia"/>
                <w:szCs w:val="21"/>
              </w:rPr>
              <w:t>0-10%</w:t>
            </w:r>
            <w:r w:rsidRPr="008A54FE">
              <w:rPr>
                <w:rFonts w:asciiTheme="minorEastAsia" w:eastAsiaTheme="minorEastAsia" w:hAnsiTheme="minorEastAsia" w:hint="eastAsia"/>
                <w:szCs w:val="21"/>
              </w:rPr>
              <w:t>（含），计</w:t>
            </w:r>
            <w:r w:rsidRPr="008A54FE">
              <w:rPr>
                <w:rFonts w:asciiTheme="minorEastAsia" w:eastAsiaTheme="minorEastAsia" w:hAnsiTheme="minorEastAsia"/>
                <w:szCs w:val="21"/>
              </w:rPr>
              <w:t>4</w:t>
            </w:r>
            <w:r w:rsidRPr="008A54FE">
              <w:rPr>
                <w:rFonts w:asciiTheme="minorEastAsia" w:eastAsiaTheme="minorEastAsia" w:hAnsiTheme="minorEastAsia" w:hint="eastAsia"/>
                <w:szCs w:val="21"/>
              </w:rPr>
              <w:t>分；</w:t>
            </w:r>
            <w:r w:rsidRPr="008A54FE">
              <w:rPr>
                <w:rFonts w:asciiTheme="minorEastAsia" w:eastAsiaTheme="minorEastAsia" w:hAnsiTheme="minorEastAsia"/>
                <w:szCs w:val="21"/>
              </w:rPr>
              <w:t>10-20%</w:t>
            </w:r>
            <w:r w:rsidRPr="008A54FE">
              <w:rPr>
                <w:rFonts w:asciiTheme="minorEastAsia" w:eastAsiaTheme="minorEastAsia" w:hAnsiTheme="minorEastAsia" w:hint="eastAsia"/>
                <w:szCs w:val="21"/>
              </w:rPr>
              <w:t>（含），计</w:t>
            </w:r>
            <w:r w:rsidRPr="008A54FE">
              <w:rPr>
                <w:rFonts w:asciiTheme="minorEastAsia" w:eastAsiaTheme="minorEastAsia" w:hAnsiTheme="minorEastAsia"/>
                <w:szCs w:val="21"/>
              </w:rPr>
              <w:t>3</w:t>
            </w:r>
            <w:r w:rsidRPr="008A54FE">
              <w:rPr>
                <w:rFonts w:asciiTheme="minorEastAsia" w:eastAsiaTheme="minorEastAsia" w:hAnsiTheme="minorEastAsia" w:hint="eastAsia"/>
                <w:szCs w:val="21"/>
              </w:rPr>
              <w:t>分；</w:t>
            </w:r>
            <w:r w:rsidRPr="008A54FE">
              <w:rPr>
                <w:rFonts w:asciiTheme="minorEastAsia" w:eastAsiaTheme="minorEastAsia" w:hAnsiTheme="minorEastAsia"/>
                <w:szCs w:val="21"/>
              </w:rPr>
              <w:t>20-30%</w:t>
            </w:r>
            <w:r w:rsidRPr="008A54FE">
              <w:rPr>
                <w:rFonts w:asciiTheme="minorEastAsia" w:eastAsiaTheme="minorEastAsia" w:hAnsiTheme="minorEastAsia" w:hint="eastAsia"/>
                <w:szCs w:val="21"/>
              </w:rPr>
              <w:t>（含），计</w:t>
            </w:r>
            <w:r w:rsidRPr="008A54FE">
              <w:rPr>
                <w:rFonts w:asciiTheme="minorEastAsia" w:eastAsiaTheme="minorEastAsia" w:hAnsiTheme="minorEastAsia"/>
                <w:szCs w:val="21"/>
              </w:rPr>
              <w:t>2</w:t>
            </w:r>
            <w:r w:rsidRPr="008A54FE">
              <w:rPr>
                <w:rFonts w:asciiTheme="minorEastAsia" w:eastAsiaTheme="minorEastAsia" w:hAnsiTheme="minorEastAsia" w:hint="eastAsia"/>
                <w:szCs w:val="21"/>
              </w:rPr>
              <w:t>分；大于</w:t>
            </w:r>
            <w:r w:rsidRPr="008A54FE">
              <w:rPr>
                <w:rFonts w:asciiTheme="minorEastAsia" w:eastAsiaTheme="minorEastAsia" w:hAnsiTheme="minorEastAsia"/>
                <w:szCs w:val="21"/>
              </w:rPr>
              <w:t>30%</w:t>
            </w:r>
            <w:r w:rsidRPr="008A54FE">
              <w:rPr>
                <w:rFonts w:asciiTheme="minorEastAsia" w:eastAsiaTheme="minorEastAsia" w:hAnsiTheme="minorEastAsia" w:hint="eastAsia"/>
                <w:szCs w:val="21"/>
              </w:rPr>
              <w:t>不得分。</w:t>
            </w:r>
          </w:p>
        </w:tc>
        <w:tc>
          <w:tcPr>
            <w:tcW w:w="3540" w:type="dxa"/>
            <w:shd w:val="clear" w:color="auto" w:fill="auto"/>
            <w:vAlign w:val="center"/>
            <w:hideMark/>
          </w:tcPr>
          <w:p w:rsidR="006B3291" w:rsidRPr="008A54FE" w:rsidRDefault="006B3291" w:rsidP="008A54FE">
            <w:pPr>
              <w:spacing w:line="220" w:lineRule="exact"/>
              <w:rPr>
                <w:rFonts w:asciiTheme="minorEastAsia" w:eastAsiaTheme="minorEastAsia" w:hAnsiTheme="minorEastAsia"/>
                <w:szCs w:val="21"/>
              </w:rPr>
            </w:pPr>
            <w:r w:rsidRPr="008A54FE">
              <w:rPr>
                <w:rFonts w:asciiTheme="minorEastAsia" w:eastAsiaTheme="minorEastAsia" w:hAnsiTheme="minorEastAsia"/>
                <w:szCs w:val="21"/>
              </w:rPr>
              <w:t>预算控制率=</w:t>
            </w:r>
            <w:r w:rsidRPr="008A54FE">
              <w:rPr>
                <w:rFonts w:asciiTheme="minorEastAsia" w:eastAsiaTheme="minorEastAsia" w:hAnsiTheme="minorEastAsia" w:hint="eastAsia"/>
                <w:szCs w:val="21"/>
              </w:rPr>
              <w:t>（本年追加预算</w:t>
            </w:r>
            <w:r w:rsidRPr="008A54FE">
              <w:rPr>
                <w:rFonts w:asciiTheme="minorEastAsia" w:eastAsiaTheme="minorEastAsia" w:hAnsiTheme="minorEastAsia"/>
                <w:szCs w:val="21"/>
              </w:rPr>
              <w:t>/</w:t>
            </w:r>
            <w:r w:rsidRPr="008A54FE">
              <w:rPr>
                <w:rFonts w:asciiTheme="minorEastAsia" w:eastAsiaTheme="minorEastAsia" w:hAnsiTheme="minorEastAsia" w:hint="eastAsia"/>
                <w:szCs w:val="21"/>
              </w:rPr>
              <w:t>年初预算）</w:t>
            </w:r>
            <w:r w:rsidRPr="008A54FE">
              <w:rPr>
                <w:rFonts w:asciiTheme="minorEastAsia" w:eastAsiaTheme="minorEastAsia" w:hAnsiTheme="minorEastAsia"/>
                <w:szCs w:val="21"/>
              </w:rPr>
              <w:t>×100%</w:t>
            </w:r>
            <w:r w:rsidRPr="008A54FE">
              <w:rPr>
                <w:rFonts w:asciiTheme="minorEastAsia" w:eastAsiaTheme="minorEastAsia" w:hAnsiTheme="minorEastAsia" w:hint="eastAsia"/>
                <w:szCs w:val="21"/>
              </w:rPr>
              <w:t>。</w:t>
            </w:r>
          </w:p>
        </w:tc>
        <w:tc>
          <w:tcPr>
            <w:tcW w:w="641" w:type="dxa"/>
            <w:shd w:val="clear" w:color="auto" w:fill="auto"/>
            <w:vAlign w:val="center"/>
            <w:hideMark/>
          </w:tcPr>
          <w:p w:rsidR="006B3291" w:rsidRPr="008A54FE" w:rsidRDefault="006B3291" w:rsidP="008A54FE">
            <w:pPr>
              <w:spacing w:line="220" w:lineRule="exact"/>
              <w:rPr>
                <w:rFonts w:asciiTheme="minorEastAsia" w:eastAsiaTheme="minorEastAsia" w:hAnsiTheme="minorEastAsia"/>
                <w:szCs w:val="21"/>
              </w:rPr>
            </w:pPr>
            <w:r w:rsidRPr="008A54FE">
              <w:rPr>
                <w:rFonts w:asciiTheme="minorEastAsia" w:eastAsiaTheme="minorEastAsia" w:hAnsiTheme="minorEastAsia"/>
                <w:szCs w:val="21"/>
              </w:rPr>
              <w:t>5</w:t>
            </w:r>
          </w:p>
        </w:tc>
        <w:tc>
          <w:tcPr>
            <w:tcW w:w="1388" w:type="dxa"/>
            <w:shd w:val="clear" w:color="auto" w:fill="auto"/>
            <w:noWrap/>
            <w:vAlign w:val="center"/>
            <w:hideMark/>
          </w:tcPr>
          <w:p w:rsidR="006B3291" w:rsidRPr="008A54FE" w:rsidRDefault="006B3291" w:rsidP="008A54FE">
            <w:pPr>
              <w:spacing w:line="220" w:lineRule="exact"/>
              <w:rPr>
                <w:rFonts w:asciiTheme="minorEastAsia" w:eastAsiaTheme="minorEastAsia" w:hAnsiTheme="minorEastAsia"/>
                <w:szCs w:val="21"/>
              </w:rPr>
            </w:pPr>
            <w:r w:rsidRPr="008A54FE">
              <w:rPr>
                <w:rFonts w:asciiTheme="minorEastAsia" w:eastAsiaTheme="minorEastAsia" w:hAnsiTheme="minorEastAsia" w:hint="eastAsia"/>
                <w:szCs w:val="21"/>
              </w:rPr>
              <w:t xml:space="preserve">　</w:t>
            </w:r>
          </w:p>
        </w:tc>
      </w:tr>
      <w:tr w:rsidR="006B3291" w:rsidRPr="008A54FE" w:rsidTr="00D146C3">
        <w:trPr>
          <w:trHeight w:val="1068"/>
          <w:jc w:val="center"/>
        </w:trPr>
        <w:tc>
          <w:tcPr>
            <w:tcW w:w="580" w:type="dxa"/>
            <w:vMerge/>
            <w:vAlign w:val="center"/>
            <w:hideMark/>
          </w:tcPr>
          <w:p w:rsidR="006B3291" w:rsidRPr="008A54FE" w:rsidRDefault="006B3291" w:rsidP="008A54FE">
            <w:pPr>
              <w:spacing w:line="220" w:lineRule="exact"/>
              <w:rPr>
                <w:rFonts w:asciiTheme="minorEastAsia" w:eastAsiaTheme="minorEastAsia" w:hAnsiTheme="minorEastAsia"/>
                <w:szCs w:val="21"/>
              </w:rPr>
            </w:pPr>
          </w:p>
        </w:tc>
        <w:tc>
          <w:tcPr>
            <w:tcW w:w="580" w:type="dxa"/>
            <w:vMerge/>
            <w:vAlign w:val="center"/>
            <w:hideMark/>
          </w:tcPr>
          <w:p w:rsidR="006B3291" w:rsidRPr="008A54FE" w:rsidRDefault="006B3291" w:rsidP="008A54FE">
            <w:pPr>
              <w:spacing w:line="220" w:lineRule="exact"/>
              <w:rPr>
                <w:rFonts w:asciiTheme="minorEastAsia" w:eastAsiaTheme="minorEastAsia" w:hAnsiTheme="minorEastAsia"/>
                <w:szCs w:val="21"/>
              </w:rPr>
            </w:pPr>
          </w:p>
        </w:tc>
        <w:tc>
          <w:tcPr>
            <w:tcW w:w="1080" w:type="dxa"/>
            <w:vMerge/>
            <w:vAlign w:val="center"/>
            <w:hideMark/>
          </w:tcPr>
          <w:p w:rsidR="006B3291" w:rsidRPr="008A54FE" w:rsidRDefault="006B3291" w:rsidP="008A54FE">
            <w:pPr>
              <w:spacing w:line="220" w:lineRule="exact"/>
              <w:rPr>
                <w:rFonts w:asciiTheme="minorEastAsia" w:eastAsiaTheme="minorEastAsia" w:hAnsiTheme="minorEastAsia"/>
                <w:szCs w:val="21"/>
              </w:rPr>
            </w:pPr>
          </w:p>
        </w:tc>
        <w:tc>
          <w:tcPr>
            <w:tcW w:w="580" w:type="dxa"/>
            <w:vMerge/>
            <w:vAlign w:val="center"/>
            <w:hideMark/>
          </w:tcPr>
          <w:p w:rsidR="006B3291" w:rsidRPr="008A54FE" w:rsidRDefault="006B3291" w:rsidP="008A54FE">
            <w:pPr>
              <w:spacing w:line="220" w:lineRule="exact"/>
              <w:rPr>
                <w:rFonts w:asciiTheme="minorEastAsia" w:eastAsiaTheme="minorEastAsia" w:hAnsiTheme="minorEastAsia"/>
                <w:szCs w:val="21"/>
              </w:rPr>
            </w:pPr>
          </w:p>
        </w:tc>
        <w:tc>
          <w:tcPr>
            <w:tcW w:w="1080" w:type="dxa"/>
            <w:shd w:val="clear" w:color="auto" w:fill="auto"/>
            <w:vAlign w:val="center"/>
            <w:hideMark/>
          </w:tcPr>
          <w:p w:rsidR="006B3291" w:rsidRPr="008A54FE" w:rsidRDefault="006B3291" w:rsidP="008A54FE">
            <w:pPr>
              <w:spacing w:line="220" w:lineRule="exact"/>
              <w:rPr>
                <w:rFonts w:asciiTheme="minorEastAsia" w:eastAsiaTheme="minorEastAsia" w:hAnsiTheme="minorEastAsia"/>
                <w:szCs w:val="21"/>
              </w:rPr>
            </w:pPr>
            <w:r w:rsidRPr="008A54FE">
              <w:rPr>
                <w:rFonts w:asciiTheme="minorEastAsia" w:eastAsiaTheme="minorEastAsia" w:hAnsiTheme="minorEastAsia"/>
                <w:szCs w:val="21"/>
              </w:rPr>
              <w:t>新建楼堂馆所面积控制率</w:t>
            </w:r>
          </w:p>
        </w:tc>
        <w:tc>
          <w:tcPr>
            <w:tcW w:w="580" w:type="dxa"/>
            <w:shd w:val="clear" w:color="auto" w:fill="auto"/>
            <w:vAlign w:val="center"/>
            <w:hideMark/>
          </w:tcPr>
          <w:p w:rsidR="006B3291" w:rsidRPr="008A54FE" w:rsidRDefault="006B3291" w:rsidP="008A54FE">
            <w:pPr>
              <w:spacing w:line="220" w:lineRule="exact"/>
              <w:rPr>
                <w:rFonts w:asciiTheme="minorEastAsia" w:eastAsiaTheme="minorEastAsia" w:hAnsiTheme="minorEastAsia"/>
                <w:szCs w:val="21"/>
              </w:rPr>
            </w:pPr>
            <w:r w:rsidRPr="008A54FE">
              <w:rPr>
                <w:rFonts w:asciiTheme="minorEastAsia" w:eastAsiaTheme="minorEastAsia" w:hAnsiTheme="minorEastAsia"/>
                <w:szCs w:val="21"/>
              </w:rPr>
              <w:t>5</w:t>
            </w:r>
          </w:p>
        </w:tc>
        <w:tc>
          <w:tcPr>
            <w:tcW w:w="3220" w:type="dxa"/>
            <w:shd w:val="clear" w:color="auto" w:fill="auto"/>
            <w:vAlign w:val="center"/>
            <w:hideMark/>
          </w:tcPr>
          <w:p w:rsidR="006B3291" w:rsidRPr="008A54FE" w:rsidRDefault="006B3291" w:rsidP="008A54FE">
            <w:pPr>
              <w:spacing w:line="220" w:lineRule="exact"/>
              <w:rPr>
                <w:rFonts w:asciiTheme="minorEastAsia" w:eastAsiaTheme="minorEastAsia" w:hAnsiTheme="minorEastAsia"/>
                <w:szCs w:val="21"/>
              </w:rPr>
            </w:pPr>
            <w:r w:rsidRPr="008A54FE">
              <w:rPr>
                <w:rFonts w:asciiTheme="minorEastAsia" w:eastAsiaTheme="minorEastAsia" w:hAnsiTheme="minorEastAsia"/>
                <w:szCs w:val="21"/>
              </w:rPr>
              <w:t>100%</w:t>
            </w:r>
            <w:r w:rsidRPr="008A54FE">
              <w:rPr>
                <w:rFonts w:asciiTheme="minorEastAsia" w:eastAsiaTheme="minorEastAsia" w:hAnsiTheme="minorEastAsia" w:hint="eastAsia"/>
                <w:szCs w:val="21"/>
              </w:rPr>
              <w:t>以下（含）计满分，每超出</w:t>
            </w:r>
            <w:r w:rsidRPr="008A54FE">
              <w:rPr>
                <w:rFonts w:asciiTheme="minorEastAsia" w:eastAsiaTheme="minorEastAsia" w:hAnsiTheme="minorEastAsia"/>
                <w:szCs w:val="21"/>
              </w:rPr>
              <w:t>5%</w:t>
            </w:r>
            <w:r w:rsidRPr="008A54FE">
              <w:rPr>
                <w:rFonts w:asciiTheme="minorEastAsia" w:eastAsiaTheme="minorEastAsia" w:hAnsiTheme="minorEastAsia" w:hint="eastAsia"/>
                <w:szCs w:val="21"/>
              </w:rPr>
              <w:t>扣</w:t>
            </w:r>
            <w:r w:rsidRPr="008A54FE">
              <w:rPr>
                <w:rFonts w:asciiTheme="minorEastAsia" w:eastAsiaTheme="minorEastAsia" w:hAnsiTheme="minorEastAsia"/>
                <w:szCs w:val="21"/>
              </w:rPr>
              <w:t>2</w:t>
            </w:r>
            <w:r w:rsidRPr="008A54FE">
              <w:rPr>
                <w:rFonts w:asciiTheme="minorEastAsia" w:eastAsiaTheme="minorEastAsia" w:hAnsiTheme="minorEastAsia" w:hint="eastAsia"/>
                <w:szCs w:val="21"/>
              </w:rPr>
              <w:t>分，扣完为止。没有楼堂馆所项目的部门按满分计算。</w:t>
            </w:r>
          </w:p>
        </w:tc>
        <w:tc>
          <w:tcPr>
            <w:tcW w:w="3540" w:type="dxa"/>
            <w:shd w:val="clear" w:color="auto" w:fill="auto"/>
            <w:vAlign w:val="center"/>
            <w:hideMark/>
          </w:tcPr>
          <w:p w:rsidR="006B3291" w:rsidRPr="008A54FE" w:rsidRDefault="006B3291" w:rsidP="008A54FE">
            <w:pPr>
              <w:spacing w:line="220" w:lineRule="exact"/>
              <w:rPr>
                <w:rFonts w:asciiTheme="minorEastAsia" w:eastAsiaTheme="minorEastAsia" w:hAnsiTheme="minorEastAsia"/>
                <w:szCs w:val="21"/>
              </w:rPr>
            </w:pPr>
            <w:r w:rsidRPr="008A54FE">
              <w:rPr>
                <w:rFonts w:asciiTheme="minorEastAsia" w:eastAsiaTheme="minorEastAsia" w:hAnsiTheme="minorEastAsia" w:hint="eastAsia"/>
                <w:szCs w:val="21"/>
              </w:rPr>
              <w:t>楼堂馆所面积控制率</w:t>
            </w:r>
            <w:r w:rsidRPr="008A54FE">
              <w:rPr>
                <w:rFonts w:asciiTheme="minorEastAsia" w:eastAsiaTheme="minorEastAsia" w:hAnsiTheme="minorEastAsia"/>
                <w:szCs w:val="21"/>
              </w:rPr>
              <w:t>=</w:t>
            </w:r>
            <w:r w:rsidRPr="008A54FE">
              <w:rPr>
                <w:rFonts w:asciiTheme="minorEastAsia" w:eastAsiaTheme="minorEastAsia" w:hAnsiTheme="minorEastAsia" w:hint="eastAsia"/>
                <w:szCs w:val="21"/>
              </w:rPr>
              <w:t>实际建设面积</w:t>
            </w:r>
            <w:r w:rsidRPr="008A54FE">
              <w:rPr>
                <w:rFonts w:asciiTheme="minorEastAsia" w:eastAsiaTheme="minorEastAsia" w:hAnsiTheme="minorEastAsia"/>
                <w:szCs w:val="21"/>
              </w:rPr>
              <w:t>/</w:t>
            </w:r>
            <w:r w:rsidRPr="008A54FE">
              <w:rPr>
                <w:rFonts w:asciiTheme="minorEastAsia" w:eastAsiaTheme="minorEastAsia" w:hAnsiTheme="minorEastAsia" w:hint="eastAsia"/>
                <w:szCs w:val="21"/>
              </w:rPr>
              <w:t>批准建设面积</w:t>
            </w:r>
            <w:r w:rsidRPr="008A54FE">
              <w:rPr>
                <w:rFonts w:asciiTheme="minorEastAsia" w:eastAsiaTheme="minorEastAsia" w:hAnsiTheme="minorEastAsia"/>
                <w:szCs w:val="21"/>
              </w:rPr>
              <w:t xml:space="preserve">×100% </w:t>
            </w:r>
            <w:r w:rsidRPr="008A54FE">
              <w:rPr>
                <w:rFonts w:asciiTheme="minorEastAsia" w:eastAsiaTheme="minorEastAsia" w:hAnsiTheme="minorEastAsia" w:hint="eastAsia"/>
                <w:szCs w:val="21"/>
              </w:rPr>
              <w:t>。该指标以2020年完工的新建楼堂馆所为评价内容。</w:t>
            </w:r>
          </w:p>
        </w:tc>
        <w:tc>
          <w:tcPr>
            <w:tcW w:w="641" w:type="dxa"/>
            <w:shd w:val="clear" w:color="auto" w:fill="auto"/>
            <w:vAlign w:val="center"/>
            <w:hideMark/>
          </w:tcPr>
          <w:p w:rsidR="006B3291" w:rsidRPr="008A54FE" w:rsidRDefault="006B3291" w:rsidP="008A54FE">
            <w:pPr>
              <w:spacing w:line="220" w:lineRule="exact"/>
              <w:rPr>
                <w:rFonts w:asciiTheme="minorEastAsia" w:eastAsiaTheme="minorEastAsia" w:hAnsiTheme="minorEastAsia"/>
                <w:szCs w:val="21"/>
              </w:rPr>
            </w:pPr>
            <w:r w:rsidRPr="008A54FE">
              <w:rPr>
                <w:rFonts w:asciiTheme="minorEastAsia" w:eastAsiaTheme="minorEastAsia" w:hAnsiTheme="minorEastAsia"/>
                <w:szCs w:val="21"/>
              </w:rPr>
              <w:t>5</w:t>
            </w:r>
          </w:p>
        </w:tc>
        <w:tc>
          <w:tcPr>
            <w:tcW w:w="1388" w:type="dxa"/>
            <w:shd w:val="clear" w:color="auto" w:fill="auto"/>
            <w:noWrap/>
            <w:vAlign w:val="center"/>
            <w:hideMark/>
          </w:tcPr>
          <w:p w:rsidR="006B3291" w:rsidRPr="008A54FE" w:rsidRDefault="006B3291" w:rsidP="008A54FE">
            <w:pPr>
              <w:spacing w:line="220" w:lineRule="exact"/>
              <w:rPr>
                <w:rFonts w:asciiTheme="minorEastAsia" w:eastAsiaTheme="minorEastAsia" w:hAnsiTheme="minorEastAsia"/>
                <w:szCs w:val="21"/>
              </w:rPr>
            </w:pPr>
            <w:r w:rsidRPr="008A54FE">
              <w:rPr>
                <w:rFonts w:asciiTheme="minorEastAsia" w:eastAsiaTheme="minorEastAsia" w:hAnsiTheme="minorEastAsia" w:hint="eastAsia"/>
                <w:szCs w:val="21"/>
              </w:rPr>
              <w:t xml:space="preserve">　</w:t>
            </w:r>
          </w:p>
        </w:tc>
      </w:tr>
      <w:tr w:rsidR="006B3291" w:rsidRPr="008A54FE" w:rsidTr="00D146C3">
        <w:trPr>
          <w:trHeight w:val="1140"/>
          <w:jc w:val="center"/>
        </w:trPr>
        <w:tc>
          <w:tcPr>
            <w:tcW w:w="580" w:type="dxa"/>
            <w:vMerge/>
            <w:vAlign w:val="center"/>
            <w:hideMark/>
          </w:tcPr>
          <w:p w:rsidR="006B3291" w:rsidRPr="008A54FE" w:rsidRDefault="006B3291" w:rsidP="008A54FE">
            <w:pPr>
              <w:spacing w:line="220" w:lineRule="exact"/>
              <w:rPr>
                <w:rFonts w:asciiTheme="minorEastAsia" w:eastAsiaTheme="minorEastAsia" w:hAnsiTheme="minorEastAsia"/>
                <w:szCs w:val="21"/>
              </w:rPr>
            </w:pPr>
          </w:p>
        </w:tc>
        <w:tc>
          <w:tcPr>
            <w:tcW w:w="580" w:type="dxa"/>
            <w:vMerge/>
            <w:vAlign w:val="center"/>
            <w:hideMark/>
          </w:tcPr>
          <w:p w:rsidR="006B3291" w:rsidRPr="008A54FE" w:rsidRDefault="006B3291" w:rsidP="008A54FE">
            <w:pPr>
              <w:spacing w:line="220" w:lineRule="exact"/>
              <w:rPr>
                <w:rFonts w:asciiTheme="minorEastAsia" w:eastAsiaTheme="minorEastAsia" w:hAnsiTheme="minorEastAsia"/>
                <w:szCs w:val="21"/>
              </w:rPr>
            </w:pPr>
          </w:p>
        </w:tc>
        <w:tc>
          <w:tcPr>
            <w:tcW w:w="1080" w:type="dxa"/>
            <w:vMerge/>
            <w:vAlign w:val="center"/>
            <w:hideMark/>
          </w:tcPr>
          <w:p w:rsidR="006B3291" w:rsidRPr="008A54FE" w:rsidRDefault="006B3291" w:rsidP="008A54FE">
            <w:pPr>
              <w:spacing w:line="220" w:lineRule="exact"/>
              <w:rPr>
                <w:rFonts w:asciiTheme="minorEastAsia" w:eastAsiaTheme="minorEastAsia" w:hAnsiTheme="minorEastAsia"/>
                <w:szCs w:val="21"/>
              </w:rPr>
            </w:pPr>
          </w:p>
        </w:tc>
        <w:tc>
          <w:tcPr>
            <w:tcW w:w="580" w:type="dxa"/>
            <w:vMerge/>
            <w:vAlign w:val="center"/>
            <w:hideMark/>
          </w:tcPr>
          <w:p w:rsidR="006B3291" w:rsidRPr="008A54FE" w:rsidRDefault="006B3291" w:rsidP="008A54FE">
            <w:pPr>
              <w:spacing w:line="220" w:lineRule="exact"/>
              <w:rPr>
                <w:rFonts w:asciiTheme="minorEastAsia" w:eastAsiaTheme="minorEastAsia" w:hAnsiTheme="minorEastAsia"/>
                <w:szCs w:val="21"/>
              </w:rPr>
            </w:pPr>
          </w:p>
        </w:tc>
        <w:tc>
          <w:tcPr>
            <w:tcW w:w="1080" w:type="dxa"/>
            <w:shd w:val="clear" w:color="auto" w:fill="auto"/>
            <w:vAlign w:val="center"/>
            <w:hideMark/>
          </w:tcPr>
          <w:p w:rsidR="006B3291" w:rsidRPr="008A54FE" w:rsidRDefault="006B3291" w:rsidP="008A54FE">
            <w:pPr>
              <w:spacing w:line="220" w:lineRule="exact"/>
              <w:rPr>
                <w:rFonts w:asciiTheme="minorEastAsia" w:eastAsiaTheme="minorEastAsia" w:hAnsiTheme="minorEastAsia"/>
                <w:szCs w:val="21"/>
              </w:rPr>
            </w:pPr>
            <w:r w:rsidRPr="008A54FE">
              <w:rPr>
                <w:rFonts w:asciiTheme="minorEastAsia" w:eastAsiaTheme="minorEastAsia" w:hAnsiTheme="minorEastAsia"/>
                <w:szCs w:val="21"/>
              </w:rPr>
              <w:t>新建楼堂馆所投资概算控制率</w:t>
            </w:r>
          </w:p>
        </w:tc>
        <w:tc>
          <w:tcPr>
            <w:tcW w:w="580" w:type="dxa"/>
            <w:shd w:val="clear" w:color="auto" w:fill="auto"/>
            <w:vAlign w:val="center"/>
            <w:hideMark/>
          </w:tcPr>
          <w:p w:rsidR="006B3291" w:rsidRPr="008A54FE" w:rsidRDefault="006B3291" w:rsidP="008A54FE">
            <w:pPr>
              <w:spacing w:line="220" w:lineRule="exact"/>
              <w:rPr>
                <w:rFonts w:asciiTheme="minorEastAsia" w:eastAsiaTheme="minorEastAsia" w:hAnsiTheme="minorEastAsia"/>
                <w:szCs w:val="21"/>
              </w:rPr>
            </w:pPr>
            <w:r w:rsidRPr="008A54FE">
              <w:rPr>
                <w:rFonts w:asciiTheme="minorEastAsia" w:eastAsiaTheme="minorEastAsia" w:hAnsiTheme="minorEastAsia"/>
                <w:szCs w:val="21"/>
              </w:rPr>
              <w:t>5</w:t>
            </w:r>
          </w:p>
        </w:tc>
        <w:tc>
          <w:tcPr>
            <w:tcW w:w="3220" w:type="dxa"/>
            <w:shd w:val="clear" w:color="auto" w:fill="auto"/>
            <w:vAlign w:val="center"/>
            <w:hideMark/>
          </w:tcPr>
          <w:p w:rsidR="006B3291" w:rsidRPr="008A54FE" w:rsidRDefault="006B3291" w:rsidP="008A54FE">
            <w:pPr>
              <w:spacing w:line="220" w:lineRule="exact"/>
              <w:rPr>
                <w:rFonts w:asciiTheme="minorEastAsia" w:eastAsiaTheme="minorEastAsia" w:hAnsiTheme="minorEastAsia"/>
                <w:szCs w:val="21"/>
              </w:rPr>
            </w:pPr>
            <w:r w:rsidRPr="008A54FE">
              <w:rPr>
                <w:rFonts w:asciiTheme="minorEastAsia" w:eastAsiaTheme="minorEastAsia" w:hAnsiTheme="minorEastAsia"/>
                <w:szCs w:val="21"/>
              </w:rPr>
              <w:t>100%</w:t>
            </w:r>
            <w:r w:rsidRPr="008A54FE">
              <w:rPr>
                <w:rFonts w:asciiTheme="minorEastAsia" w:eastAsiaTheme="minorEastAsia" w:hAnsiTheme="minorEastAsia" w:hint="eastAsia"/>
                <w:szCs w:val="21"/>
              </w:rPr>
              <w:t>以下（含）计满分，每超出</w:t>
            </w:r>
            <w:r w:rsidRPr="008A54FE">
              <w:rPr>
                <w:rFonts w:asciiTheme="minorEastAsia" w:eastAsiaTheme="minorEastAsia" w:hAnsiTheme="minorEastAsia"/>
                <w:szCs w:val="21"/>
              </w:rPr>
              <w:t>5%</w:t>
            </w:r>
            <w:r w:rsidRPr="008A54FE">
              <w:rPr>
                <w:rFonts w:asciiTheme="minorEastAsia" w:eastAsiaTheme="minorEastAsia" w:hAnsiTheme="minorEastAsia" w:hint="eastAsia"/>
                <w:szCs w:val="21"/>
              </w:rPr>
              <w:t>扣</w:t>
            </w:r>
            <w:r w:rsidRPr="008A54FE">
              <w:rPr>
                <w:rFonts w:asciiTheme="minorEastAsia" w:eastAsiaTheme="minorEastAsia" w:hAnsiTheme="minorEastAsia"/>
                <w:szCs w:val="21"/>
              </w:rPr>
              <w:t>2</w:t>
            </w:r>
            <w:r w:rsidRPr="008A54FE">
              <w:rPr>
                <w:rFonts w:asciiTheme="minorEastAsia" w:eastAsiaTheme="minorEastAsia" w:hAnsiTheme="minorEastAsia" w:hint="eastAsia"/>
                <w:szCs w:val="21"/>
              </w:rPr>
              <w:t>分，扣完为止。</w:t>
            </w:r>
          </w:p>
        </w:tc>
        <w:tc>
          <w:tcPr>
            <w:tcW w:w="3540" w:type="dxa"/>
            <w:shd w:val="clear" w:color="auto" w:fill="auto"/>
            <w:vAlign w:val="center"/>
            <w:hideMark/>
          </w:tcPr>
          <w:p w:rsidR="006B3291" w:rsidRPr="008A54FE" w:rsidRDefault="006B3291" w:rsidP="008A54FE">
            <w:pPr>
              <w:spacing w:line="220" w:lineRule="exact"/>
              <w:rPr>
                <w:rFonts w:asciiTheme="minorEastAsia" w:eastAsiaTheme="minorEastAsia" w:hAnsiTheme="minorEastAsia"/>
                <w:szCs w:val="21"/>
              </w:rPr>
            </w:pPr>
            <w:r w:rsidRPr="008A54FE">
              <w:rPr>
                <w:rFonts w:asciiTheme="minorEastAsia" w:eastAsiaTheme="minorEastAsia" w:hAnsiTheme="minorEastAsia" w:hint="eastAsia"/>
                <w:szCs w:val="21"/>
              </w:rPr>
              <w:t>楼堂馆所投资预算控制率</w:t>
            </w:r>
            <w:r w:rsidRPr="008A54FE">
              <w:rPr>
                <w:rFonts w:asciiTheme="minorEastAsia" w:eastAsiaTheme="minorEastAsia" w:hAnsiTheme="minorEastAsia"/>
                <w:szCs w:val="21"/>
              </w:rPr>
              <w:t>=</w:t>
            </w:r>
            <w:r w:rsidRPr="008A54FE">
              <w:rPr>
                <w:rFonts w:asciiTheme="minorEastAsia" w:eastAsiaTheme="minorEastAsia" w:hAnsiTheme="minorEastAsia" w:hint="eastAsia"/>
                <w:szCs w:val="21"/>
              </w:rPr>
              <w:t>实际投资金额</w:t>
            </w:r>
            <w:r w:rsidRPr="008A54FE">
              <w:rPr>
                <w:rFonts w:asciiTheme="minorEastAsia" w:eastAsiaTheme="minorEastAsia" w:hAnsiTheme="minorEastAsia"/>
                <w:szCs w:val="21"/>
              </w:rPr>
              <w:t>/</w:t>
            </w:r>
            <w:r w:rsidRPr="008A54FE">
              <w:rPr>
                <w:rFonts w:asciiTheme="minorEastAsia" w:eastAsiaTheme="minorEastAsia" w:hAnsiTheme="minorEastAsia" w:hint="eastAsia"/>
                <w:szCs w:val="21"/>
              </w:rPr>
              <w:t>批准投资金额</w:t>
            </w:r>
            <w:r w:rsidRPr="008A54FE">
              <w:rPr>
                <w:rFonts w:asciiTheme="minorEastAsia" w:eastAsiaTheme="minorEastAsia" w:hAnsiTheme="minorEastAsia"/>
                <w:szCs w:val="21"/>
              </w:rPr>
              <w:t xml:space="preserve">×100% </w:t>
            </w:r>
            <w:r w:rsidRPr="008A54FE">
              <w:rPr>
                <w:rFonts w:asciiTheme="minorEastAsia" w:eastAsiaTheme="minorEastAsia" w:hAnsiTheme="minorEastAsia" w:hint="eastAsia"/>
                <w:szCs w:val="21"/>
              </w:rPr>
              <w:t>。该指标以2020年完工的新建楼堂馆所为评价内容。</w:t>
            </w:r>
          </w:p>
        </w:tc>
        <w:tc>
          <w:tcPr>
            <w:tcW w:w="641" w:type="dxa"/>
            <w:shd w:val="clear" w:color="auto" w:fill="auto"/>
            <w:noWrap/>
            <w:vAlign w:val="center"/>
            <w:hideMark/>
          </w:tcPr>
          <w:p w:rsidR="006B3291" w:rsidRPr="008A54FE" w:rsidRDefault="006B3291" w:rsidP="008A54FE">
            <w:pPr>
              <w:spacing w:line="220" w:lineRule="exact"/>
              <w:rPr>
                <w:rFonts w:asciiTheme="minorEastAsia" w:eastAsiaTheme="minorEastAsia" w:hAnsiTheme="minorEastAsia"/>
                <w:szCs w:val="21"/>
              </w:rPr>
            </w:pPr>
            <w:r w:rsidRPr="008A54FE">
              <w:rPr>
                <w:rFonts w:asciiTheme="minorEastAsia" w:eastAsiaTheme="minorEastAsia" w:hAnsiTheme="minorEastAsia" w:hint="eastAsia"/>
                <w:szCs w:val="21"/>
              </w:rPr>
              <w:t>5</w:t>
            </w:r>
          </w:p>
        </w:tc>
        <w:tc>
          <w:tcPr>
            <w:tcW w:w="1388" w:type="dxa"/>
            <w:shd w:val="clear" w:color="auto" w:fill="auto"/>
            <w:noWrap/>
            <w:vAlign w:val="center"/>
            <w:hideMark/>
          </w:tcPr>
          <w:p w:rsidR="006B3291" w:rsidRPr="008A54FE" w:rsidRDefault="006B3291" w:rsidP="008A54FE">
            <w:pPr>
              <w:spacing w:line="220" w:lineRule="exact"/>
              <w:rPr>
                <w:rFonts w:asciiTheme="minorEastAsia" w:eastAsiaTheme="minorEastAsia" w:hAnsiTheme="minorEastAsia"/>
                <w:szCs w:val="21"/>
              </w:rPr>
            </w:pPr>
            <w:r w:rsidRPr="008A54FE">
              <w:rPr>
                <w:rFonts w:asciiTheme="minorEastAsia" w:eastAsiaTheme="minorEastAsia" w:hAnsiTheme="minorEastAsia" w:hint="eastAsia"/>
                <w:szCs w:val="21"/>
              </w:rPr>
              <w:t xml:space="preserve">　</w:t>
            </w:r>
          </w:p>
        </w:tc>
      </w:tr>
      <w:tr w:rsidR="006B3291" w:rsidRPr="008A54FE" w:rsidTr="00D146C3">
        <w:trPr>
          <w:trHeight w:val="661"/>
          <w:jc w:val="center"/>
        </w:trPr>
        <w:tc>
          <w:tcPr>
            <w:tcW w:w="580" w:type="dxa"/>
            <w:vMerge/>
            <w:vAlign w:val="center"/>
            <w:hideMark/>
          </w:tcPr>
          <w:p w:rsidR="006B3291" w:rsidRPr="008A54FE" w:rsidRDefault="006B3291" w:rsidP="008A54FE">
            <w:pPr>
              <w:spacing w:line="220" w:lineRule="exact"/>
              <w:rPr>
                <w:rFonts w:asciiTheme="minorEastAsia" w:eastAsiaTheme="minorEastAsia" w:hAnsiTheme="minorEastAsia"/>
                <w:szCs w:val="21"/>
              </w:rPr>
            </w:pPr>
          </w:p>
        </w:tc>
        <w:tc>
          <w:tcPr>
            <w:tcW w:w="580" w:type="dxa"/>
            <w:vMerge/>
            <w:vAlign w:val="center"/>
            <w:hideMark/>
          </w:tcPr>
          <w:p w:rsidR="006B3291" w:rsidRPr="008A54FE" w:rsidRDefault="006B3291" w:rsidP="008A54FE">
            <w:pPr>
              <w:spacing w:line="220" w:lineRule="exact"/>
              <w:rPr>
                <w:rFonts w:asciiTheme="minorEastAsia" w:eastAsiaTheme="minorEastAsia" w:hAnsiTheme="minorEastAsia"/>
                <w:szCs w:val="21"/>
              </w:rPr>
            </w:pPr>
          </w:p>
        </w:tc>
        <w:tc>
          <w:tcPr>
            <w:tcW w:w="1080" w:type="dxa"/>
            <w:vMerge w:val="restart"/>
            <w:shd w:val="clear" w:color="auto" w:fill="auto"/>
            <w:vAlign w:val="center"/>
            <w:hideMark/>
          </w:tcPr>
          <w:p w:rsidR="006B3291" w:rsidRPr="008A54FE" w:rsidRDefault="006B3291" w:rsidP="008A54FE">
            <w:pPr>
              <w:spacing w:line="220" w:lineRule="exact"/>
              <w:rPr>
                <w:rFonts w:asciiTheme="minorEastAsia" w:eastAsiaTheme="minorEastAsia" w:hAnsiTheme="minorEastAsia"/>
                <w:szCs w:val="21"/>
              </w:rPr>
            </w:pPr>
            <w:r w:rsidRPr="008A54FE">
              <w:rPr>
                <w:rFonts w:asciiTheme="minorEastAsia" w:eastAsiaTheme="minorEastAsia" w:hAnsiTheme="minorEastAsia" w:hint="eastAsia"/>
                <w:szCs w:val="21"/>
              </w:rPr>
              <w:t>预算管理</w:t>
            </w:r>
          </w:p>
        </w:tc>
        <w:tc>
          <w:tcPr>
            <w:tcW w:w="580" w:type="dxa"/>
            <w:vMerge w:val="restart"/>
            <w:shd w:val="clear" w:color="auto" w:fill="auto"/>
            <w:vAlign w:val="center"/>
            <w:hideMark/>
          </w:tcPr>
          <w:p w:rsidR="006B3291" w:rsidRPr="008A54FE" w:rsidRDefault="006B3291" w:rsidP="008A54FE">
            <w:pPr>
              <w:spacing w:line="220" w:lineRule="exact"/>
              <w:rPr>
                <w:rFonts w:asciiTheme="minorEastAsia" w:eastAsiaTheme="minorEastAsia" w:hAnsiTheme="minorEastAsia"/>
                <w:szCs w:val="21"/>
              </w:rPr>
            </w:pPr>
            <w:r w:rsidRPr="008A54FE">
              <w:rPr>
                <w:rFonts w:asciiTheme="minorEastAsia" w:eastAsiaTheme="minorEastAsia" w:hAnsiTheme="minorEastAsia"/>
                <w:szCs w:val="21"/>
              </w:rPr>
              <w:t>30</w:t>
            </w:r>
          </w:p>
        </w:tc>
        <w:tc>
          <w:tcPr>
            <w:tcW w:w="1080" w:type="dxa"/>
            <w:shd w:val="clear" w:color="auto" w:fill="auto"/>
            <w:vAlign w:val="center"/>
            <w:hideMark/>
          </w:tcPr>
          <w:p w:rsidR="006B3291" w:rsidRPr="008A54FE" w:rsidRDefault="006B3291" w:rsidP="008A54FE">
            <w:pPr>
              <w:spacing w:line="220" w:lineRule="exact"/>
              <w:rPr>
                <w:rFonts w:asciiTheme="minorEastAsia" w:eastAsiaTheme="minorEastAsia" w:hAnsiTheme="minorEastAsia"/>
                <w:szCs w:val="21"/>
              </w:rPr>
            </w:pPr>
            <w:r w:rsidRPr="008A54FE">
              <w:rPr>
                <w:rFonts w:asciiTheme="minorEastAsia" w:eastAsiaTheme="minorEastAsia" w:hAnsiTheme="minorEastAsia"/>
                <w:szCs w:val="21"/>
              </w:rPr>
              <w:t>政府采购执行率</w:t>
            </w:r>
          </w:p>
        </w:tc>
        <w:tc>
          <w:tcPr>
            <w:tcW w:w="580" w:type="dxa"/>
            <w:shd w:val="clear" w:color="auto" w:fill="auto"/>
            <w:vAlign w:val="center"/>
            <w:hideMark/>
          </w:tcPr>
          <w:p w:rsidR="006B3291" w:rsidRPr="008A54FE" w:rsidRDefault="006B3291" w:rsidP="008A54FE">
            <w:pPr>
              <w:spacing w:line="220" w:lineRule="exact"/>
              <w:rPr>
                <w:rFonts w:asciiTheme="minorEastAsia" w:eastAsiaTheme="minorEastAsia" w:hAnsiTheme="minorEastAsia"/>
                <w:szCs w:val="21"/>
              </w:rPr>
            </w:pPr>
            <w:r w:rsidRPr="008A54FE">
              <w:rPr>
                <w:rFonts w:asciiTheme="minorEastAsia" w:eastAsiaTheme="minorEastAsia" w:hAnsiTheme="minorEastAsia"/>
                <w:szCs w:val="21"/>
              </w:rPr>
              <w:t>6</w:t>
            </w:r>
          </w:p>
        </w:tc>
        <w:tc>
          <w:tcPr>
            <w:tcW w:w="3220" w:type="dxa"/>
            <w:shd w:val="clear" w:color="auto" w:fill="auto"/>
            <w:vAlign w:val="center"/>
            <w:hideMark/>
          </w:tcPr>
          <w:p w:rsidR="006B3291" w:rsidRPr="008A54FE" w:rsidRDefault="006B3291" w:rsidP="008A54FE">
            <w:pPr>
              <w:spacing w:line="220" w:lineRule="exact"/>
              <w:rPr>
                <w:rFonts w:asciiTheme="minorEastAsia" w:eastAsiaTheme="minorEastAsia" w:hAnsiTheme="minorEastAsia"/>
                <w:szCs w:val="21"/>
              </w:rPr>
            </w:pPr>
            <w:r w:rsidRPr="008A54FE">
              <w:rPr>
                <w:rFonts w:asciiTheme="minorEastAsia" w:eastAsiaTheme="minorEastAsia" w:hAnsiTheme="minorEastAsia"/>
                <w:szCs w:val="21"/>
              </w:rPr>
              <w:t>100%</w:t>
            </w:r>
            <w:r w:rsidRPr="008A54FE">
              <w:rPr>
                <w:rFonts w:asciiTheme="minorEastAsia" w:eastAsiaTheme="minorEastAsia" w:hAnsiTheme="minorEastAsia" w:hint="eastAsia"/>
                <w:szCs w:val="21"/>
              </w:rPr>
              <w:t>计满分，每超过（降低）</w:t>
            </w:r>
            <w:r w:rsidRPr="008A54FE">
              <w:rPr>
                <w:rFonts w:asciiTheme="minorEastAsia" w:eastAsiaTheme="minorEastAsia" w:hAnsiTheme="minorEastAsia"/>
                <w:szCs w:val="21"/>
              </w:rPr>
              <w:t>5%</w:t>
            </w:r>
            <w:r w:rsidRPr="008A54FE">
              <w:rPr>
                <w:rFonts w:asciiTheme="minorEastAsia" w:eastAsiaTheme="minorEastAsia" w:hAnsiTheme="minorEastAsia" w:hint="eastAsia"/>
                <w:szCs w:val="21"/>
              </w:rPr>
              <w:t>扣</w:t>
            </w:r>
            <w:r w:rsidRPr="008A54FE">
              <w:rPr>
                <w:rFonts w:asciiTheme="minorEastAsia" w:eastAsiaTheme="minorEastAsia" w:hAnsiTheme="minorEastAsia"/>
                <w:szCs w:val="21"/>
              </w:rPr>
              <w:t>2</w:t>
            </w:r>
            <w:r w:rsidRPr="008A54FE">
              <w:rPr>
                <w:rFonts w:asciiTheme="minorEastAsia" w:eastAsiaTheme="minorEastAsia" w:hAnsiTheme="minorEastAsia" w:hint="eastAsia"/>
                <w:szCs w:val="21"/>
              </w:rPr>
              <w:t>分。扣完为止。</w:t>
            </w:r>
          </w:p>
        </w:tc>
        <w:tc>
          <w:tcPr>
            <w:tcW w:w="3540" w:type="dxa"/>
            <w:shd w:val="clear" w:color="auto" w:fill="auto"/>
            <w:vAlign w:val="center"/>
            <w:hideMark/>
          </w:tcPr>
          <w:p w:rsidR="006B3291" w:rsidRPr="008A54FE" w:rsidRDefault="006B3291" w:rsidP="008A54FE">
            <w:pPr>
              <w:spacing w:line="220" w:lineRule="exact"/>
              <w:rPr>
                <w:rFonts w:asciiTheme="minorEastAsia" w:eastAsiaTheme="minorEastAsia" w:hAnsiTheme="minorEastAsia"/>
                <w:szCs w:val="21"/>
              </w:rPr>
            </w:pPr>
            <w:r w:rsidRPr="008A54FE">
              <w:rPr>
                <w:rFonts w:asciiTheme="minorEastAsia" w:eastAsiaTheme="minorEastAsia" w:hAnsiTheme="minorEastAsia"/>
                <w:szCs w:val="21"/>
              </w:rPr>
              <w:t>政府采购执行率=</w:t>
            </w:r>
            <w:r w:rsidRPr="008A54FE">
              <w:rPr>
                <w:rFonts w:asciiTheme="minorEastAsia" w:eastAsiaTheme="minorEastAsia" w:hAnsiTheme="minorEastAsia" w:hint="eastAsia"/>
                <w:szCs w:val="21"/>
              </w:rPr>
              <w:t>（实际政府采购金额</w:t>
            </w:r>
            <w:r w:rsidRPr="008A54FE">
              <w:rPr>
                <w:rFonts w:asciiTheme="minorEastAsia" w:eastAsiaTheme="minorEastAsia" w:hAnsiTheme="minorEastAsia"/>
                <w:szCs w:val="21"/>
              </w:rPr>
              <w:t>/</w:t>
            </w:r>
            <w:r w:rsidRPr="008A54FE">
              <w:rPr>
                <w:rFonts w:asciiTheme="minorEastAsia" w:eastAsiaTheme="minorEastAsia" w:hAnsiTheme="minorEastAsia" w:hint="eastAsia"/>
                <w:szCs w:val="21"/>
              </w:rPr>
              <w:t>政府采购预算数）</w:t>
            </w:r>
            <w:r w:rsidRPr="008A54FE">
              <w:rPr>
                <w:rFonts w:asciiTheme="minorEastAsia" w:eastAsiaTheme="minorEastAsia" w:hAnsiTheme="minorEastAsia"/>
                <w:szCs w:val="21"/>
              </w:rPr>
              <w:t>×100%</w:t>
            </w:r>
          </w:p>
        </w:tc>
        <w:tc>
          <w:tcPr>
            <w:tcW w:w="641" w:type="dxa"/>
            <w:shd w:val="clear" w:color="auto" w:fill="auto"/>
            <w:vAlign w:val="center"/>
            <w:hideMark/>
          </w:tcPr>
          <w:p w:rsidR="006B3291" w:rsidRPr="008A54FE" w:rsidRDefault="006B3291" w:rsidP="008A54FE">
            <w:pPr>
              <w:spacing w:line="220" w:lineRule="exact"/>
              <w:rPr>
                <w:rFonts w:asciiTheme="minorEastAsia" w:eastAsiaTheme="minorEastAsia" w:hAnsiTheme="minorEastAsia"/>
                <w:szCs w:val="21"/>
              </w:rPr>
            </w:pPr>
            <w:r w:rsidRPr="008A54FE">
              <w:rPr>
                <w:rFonts w:asciiTheme="minorEastAsia" w:eastAsiaTheme="minorEastAsia" w:hAnsiTheme="minorEastAsia"/>
                <w:szCs w:val="21"/>
              </w:rPr>
              <w:t>0</w:t>
            </w:r>
          </w:p>
        </w:tc>
        <w:tc>
          <w:tcPr>
            <w:tcW w:w="1388" w:type="dxa"/>
            <w:shd w:val="clear" w:color="auto" w:fill="auto"/>
            <w:noWrap/>
            <w:vAlign w:val="center"/>
            <w:hideMark/>
          </w:tcPr>
          <w:p w:rsidR="006B3291" w:rsidRPr="008A54FE" w:rsidRDefault="006B3291" w:rsidP="008A54FE">
            <w:pPr>
              <w:spacing w:line="220" w:lineRule="exact"/>
              <w:rPr>
                <w:rFonts w:asciiTheme="minorEastAsia" w:eastAsiaTheme="minorEastAsia" w:hAnsiTheme="minorEastAsia"/>
                <w:szCs w:val="21"/>
              </w:rPr>
            </w:pPr>
            <w:r w:rsidRPr="008A54FE">
              <w:rPr>
                <w:rFonts w:asciiTheme="minorEastAsia" w:eastAsiaTheme="minorEastAsia" w:hAnsiTheme="minorEastAsia" w:hint="eastAsia"/>
                <w:szCs w:val="21"/>
              </w:rPr>
              <w:t xml:space="preserve">　</w:t>
            </w:r>
          </w:p>
        </w:tc>
      </w:tr>
      <w:tr w:rsidR="006B3291" w:rsidRPr="008A54FE" w:rsidTr="00D146C3">
        <w:trPr>
          <w:trHeight w:val="460"/>
          <w:jc w:val="center"/>
        </w:trPr>
        <w:tc>
          <w:tcPr>
            <w:tcW w:w="580" w:type="dxa"/>
            <w:vMerge/>
            <w:vAlign w:val="center"/>
            <w:hideMark/>
          </w:tcPr>
          <w:p w:rsidR="006B3291" w:rsidRPr="008A54FE" w:rsidRDefault="006B3291" w:rsidP="008A54FE">
            <w:pPr>
              <w:spacing w:line="220" w:lineRule="exact"/>
              <w:rPr>
                <w:rFonts w:asciiTheme="minorEastAsia" w:eastAsiaTheme="minorEastAsia" w:hAnsiTheme="minorEastAsia"/>
                <w:szCs w:val="21"/>
              </w:rPr>
            </w:pPr>
          </w:p>
        </w:tc>
        <w:tc>
          <w:tcPr>
            <w:tcW w:w="580" w:type="dxa"/>
            <w:vMerge/>
            <w:vAlign w:val="center"/>
            <w:hideMark/>
          </w:tcPr>
          <w:p w:rsidR="006B3291" w:rsidRPr="008A54FE" w:rsidRDefault="006B3291" w:rsidP="008A54FE">
            <w:pPr>
              <w:spacing w:line="220" w:lineRule="exact"/>
              <w:rPr>
                <w:rFonts w:asciiTheme="minorEastAsia" w:eastAsiaTheme="minorEastAsia" w:hAnsiTheme="minorEastAsia"/>
                <w:szCs w:val="21"/>
              </w:rPr>
            </w:pPr>
          </w:p>
        </w:tc>
        <w:tc>
          <w:tcPr>
            <w:tcW w:w="1080" w:type="dxa"/>
            <w:vMerge/>
            <w:vAlign w:val="center"/>
            <w:hideMark/>
          </w:tcPr>
          <w:p w:rsidR="006B3291" w:rsidRPr="008A54FE" w:rsidRDefault="006B3291" w:rsidP="008A54FE">
            <w:pPr>
              <w:spacing w:line="220" w:lineRule="exact"/>
              <w:rPr>
                <w:rFonts w:asciiTheme="minorEastAsia" w:eastAsiaTheme="minorEastAsia" w:hAnsiTheme="minorEastAsia"/>
                <w:szCs w:val="21"/>
              </w:rPr>
            </w:pPr>
          </w:p>
        </w:tc>
        <w:tc>
          <w:tcPr>
            <w:tcW w:w="580" w:type="dxa"/>
            <w:vMerge/>
            <w:vAlign w:val="center"/>
            <w:hideMark/>
          </w:tcPr>
          <w:p w:rsidR="006B3291" w:rsidRPr="008A54FE" w:rsidRDefault="006B3291" w:rsidP="008A54FE">
            <w:pPr>
              <w:spacing w:line="220" w:lineRule="exact"/>
              <w:rPr>
                <w:rFonts w:asciiTheme="minorEastAsia" w:eastAsiaTheme="minorEastAsia" w:hAnsiTheme="minorEastAsia"/>
                <w:szCs w:val="21"/>
              </w:rPr>
            </w:pPr>
          </w:p>
        </w:tc>
        <w:tc>
          <w:tcPr>
            <w:tcW w:w="1080" w:type="dxa"/>
            <w:shd w:val="clear" w:color="auto" w:fill="auto"/>
            <w:vAlign w:val="center"/>
            <w:hideMark/>
          </w:tcPr>
          <w:p w:rsidR="006B3291" w:rsidRPr="008A54FE" w:rsidRDefault="006B3291" w:rsidP="008A54FE">
            <w:pPr>
              <w:spacing w:line="220" w:lineRule="exact"/>
              <w:rPr>
                <w:rFonts w:asciiTheme="minorEastAsia" w:eastAsiaTheme="minorEastAsia" w:hAnsiTheme="minorEastAsia"/>
                <w:szCs w:val="21"/>
              </w:rPr>
            </w:pPr>
            <w:r w:rsidRPr="008A54FE">
              <w:rPr>
                <w:rFonts w:asciiTheme="minorEastAsia" w:eastAsiaTheme="minorEastAsia" w:hAnsiTheme="minorEastAsia"/>
                <w:szCs w:val="21"/>
              </w:rPr>
              <w:t>管理制度健全性</w:t>
            </w:r>
          </w:p>
        </w:tc>
        <w:tc>
          <w:tcPr>
            <w:tcW w:w="580" w:type="dxa"/>
            <w:shd w:val="clear" w:color="auto" w:fill="auto"/>
            <w:vAlign w:val="center"/>
            <w:hideMark/>
          </w:tcPr>
          <w:p w:rsidR="006B3291" w:rsidRPr="008A54FE" w:rsidRDefault="006B3291" w:rsidP="008A54FE">
            <w:pPr>
              <w:spacing w:line="220" w:lineRule="exact"/>
              <w:rPr>
                <w:rFonts w:asciiTheme="minorEastAsia" w:eastAsiaTheme="minorEastAsia" w:hAnsiTheme="minorEastAsia"/>
                <w:szCs w:val="21"/>
              </w:rPr>
            </w:pPr>
            <w:r w:rsidRPr="008A54FE">
              <w:rPr>
                <w:rFonts w:asciiTheme="minorEastAsia" w:eastAsiaTheme="minorEastAsia" w:hAnsiTheme="minorEastAsia"/>
                <w:szCs w:val="21"/>
              </w:rPr>
              <w:t>8</w:t>
            </w:r>
          </w:p>
        </w:tc>
        <w:tc>
          <w:tcPr>
            <w:tcW w:w="6760" w:type="dxa"/>
            <w:gridSpan w:val="2"/>
            <w:shd w:val="clear" w:color="auto" w:fill="auto"/>
            <w:vAlign w:val="center"/>
            <w:hideMark/>
          </w:tcPr>
          <w:p w:rsidR="006B3291" w:rsidRPr="008A54FE" w:rsidRDefault="006B3291" w:rsidP="008A54FE">
            <w:pPr>
              <w:spacing w:line="220" w:lineRule="exact"/>
              <w:rPr>
                <w:rFonts w:asciiTheme="minorEastAsia" w:eastAsiaTheme="minorEastAsia" w:hAnsiTheme="minorEastAsia"/>
                <w:szCs w:val="21"/>
              </w:rPr>
            </w:pPr>
            <w:r w:rsidRPr="008A54FE">
              <w:rPr>
                <w:rFonts w:asciiTheme="minorEastAsia" w:eastAsiaTheme="minorEastAsia" w:hAnsiTheme="minorEastAsia" w:hint="eastAsia"/>
                <w:szCs w:val="21"/>
              </w:rPr>
              <w:t>①有内部财务管理制度、会计核算制度等管理制度，2分；②有本部门厉行节约制度,2分；③相关管理制度合法、合规、完整，2分；④相关管理制度得到有效执行，2分。</w:t>
            </w:r>
          </w:p>
        </w:tc>
        <w:tc>
          <w:tcPr>
            <w:tcW w:w="641" w:type="dxa"/>
            <w:shd w:val="clear" w:color="auto" w:fill="auto"/>
            <w:vAlign w:val="center"/>
            <w:hideMark/>
          </w:tcPr>
          <w:p w:rsidR="006B3291" w:rsidRPr="008A54FE" w:rsidRDefault="006B3291" w:rsidP="008A54FE">
            <w:pPr>
              <w:spacing w:line="220" w:lineRule="exact"/>
              <w:rPr>
                <w:rFonts w:asciiTheme="minorEastAsia" w:eastAsiaTheme="minorEastAsia" w:hAnsiTheme="minorEastAsia"/>
                <w:szCs w:val="21"/>
              </w:rPr>
            </w:pPr>
            <w:r w:rsidRPr="008A54FE">
              <w:rPr>
                <w:rFonts w:asciiTheme="minorEastAsia" w:eastAsiaTheme="minorEastAsia" w:hAnsiTheme="minorEastAsia"/>
                <w:szCs w:val="21"/>
              </w:rPr>
              <w:t>7</w:t>
            </w:r>
          </w:p>
        </w:tc>
        <w:tc>
          <w:tcPr>
            <w:tcW w:w="1388" w:type="dxa"/>
            <w:shd w:val="clear" w:color="auto" w:fill="auto"/>
            <w:noWrap/>
            <w:vAlign w:val="center"/>
            <w:hideMark/>
          </w:tcPr>
          <w:p w:rsidR="006B3291" w:rsidRPr="008A54FE" w:rsidRDefault="006B3291" w:rsidP="008A54FE">
            <w:pPr>
              <w:spacing w:line="220" w:lineRule="exact"/>
              <w:rPr>
                <w:rFonts w:asciiTheme="minorEastAsia" w:eastAsiaTheme="minorEastAsia" w:hAnsiTheme="minorEastAsia"/>
                <w:szCs w:val="21"/>
              </w:rPr>
            </w:pPr>
            <w:r w:rsidRPr="008A54FE">
              <w:rPr>
                <w:rFonts w:asciiTheme="minorEastAsia" w:eastAsiaTheme="minorEastAsia" w:hAnsiTheme="minorEastAsia" w:hint="eastAsia"/>
                <w:szCs w:val="21"/>
              </w:rPr>
              <w:t xml:space="preserve">　</w:t>
            </w:r>
          </w:p>
        </w:tc>
      </w:tr>
      <w:tr w:rsidR="006B3291" w:rsidRPr="008A54FE" w:rsidTr="00D146C3">
        <w:trPr>
          <w:trHeight w:val="1159"/>
          <w:jc w:val="center"/>
        </w:trPr>
        <w:tc>
          <w:tcPr>
            <w:tcW w:w="580" w:type="dxa"/>
            <w:vMerge/>
            <w:vAlign w:val="center"/>
            <w:hideMark/>
          </w:tcPr>
          <w:p w:rsidR="006B3291" w:rsidRPr="008A54FE" w:rsidRDefault="006B3291" w:rsidP="008A54FE">
            <w:pPr>
              <w:spacing w:line="220" w:lineRule="exact"/>
              <w:rPr>
                <w:rFonts w:asciiTheme="minorEastAsia" w:eastAsiaTheme="minorEastAsia" w:hAnsiTheme="minorEastAsia"/>
                <w:szCs w:val="21"/>
              </w:rPr>
            </w:pPr>
          </w:p>
        </w:tc>
        <w:tc>
          <w:tcPr>
            <w:tcW w:w="580" w:type="dxa"/>
            <w:vMerge/>
            <w:vAlign w:val="center"/>
            <w:hideMark/>
          </w:tcPr>
          <w:p w:rsidR="006B3291" w:rsidRPr="008A54FE" w:rsidRDefault="006B3291" w:rsidP="008A54FE">
            <w:pPr>
              <w:spacing w:line="220" w:lineRule="exact"/>
              <w:rPr>
                <w:rFonts w:asciiTheme="minorEastAsia" w:eastAsiaTheme="minorEastAsia" w:hAnsiTheme="minorEastAsia"/>
                <w:szCs w:val="21"/>
              </w:rPr>
            </w:pPr>
          </w:p>
        </w:tc>
        <w:tc>
          <w:tcPr>
            <w:tcW w:w="1080" w:type="dxa"/>
            <w:vMerge/>
            <w:vAlign w:val="center"/>
            <w:hideMark/>
          </w:tcPr>
          <w:p w:rsidR="006B3291" w:rsidRPr="008A54FE" w:rsidRDefault="006B3291" w:rsidP="008A54FE">
            <w:pPr>
              <w:spacing w:line="220" w:lineRule="exact"/>
              <w:rPr>
                <w:rFonts w:asciiTheme="minorEastAsia" w:eastAsiaTheme="minorEastAsia" w:hAnsiTheme="minorEastAsia"/>
                <w:szCs w:val="21"/>
              </w:rPr>
            </w:pPr>
          </w:p>
        </w:tc>
        <w:tc>
          <w:tcPr>
            <w:tcW w:w="580" w:type="dxa"/>
            <w:vMerge/>
            <w:vAlign w:val="center"/>
            <w:hideMark/>
          </w:tcPr>
          <w:p w:rsidR="006B3291" w:rsidRPr="008A54FE" w:rsidRDefault="006B3291" w:rsidP="008A54FE">
            <w:pPr>
              <w:spacing w:line="220" w:lineRule="exact"/>
              <w:rPr>
                <w:rFonts w:asciiTheme="minorEastAsia" w:eastAsiaTheme="minorEastAsia" w:hAnsiTheme="minorEastAsia"/>
                <w:szCs w:val="21"/>
              </w:rPr>
            </w:pPr>
          </w:p>
        </w:tc>
        <w:tc>
          <w:tcPr>
            <w:tcW w:w="1080" w:type="dxa"/>
            <w:shd w:val="clear" w:color="auto" w:fill="auto"/>
            <w:vAlign w:val="center"/>
            <w:hideMark/>
          </w:tcPr>
          <w:p w:rsidR="006B3291" w:rsidRPr="008A54FE" w:rsidRDefault="006B3291" w:rsidP="008A54FE">
            <w:pPr>
              <w:spacing w:line="220" w:lineRule="exact"/>
              <w:rPr>
                <w:rFonts w:asciiTheme="minorEastAsia" w:eastAsiaTheme="minorEastAsia" w:hAnsiTheme="minorEastAsia"/>
                <w:szCs w:val="21"/>
              </w:rPr>
            </w:pPr>
            <w:r w:rsidRPr="008A54FE">
              <w:rPr>
                <w:rFonts w:asciiTheme="minorEastAsia" w:eastAsiaTheme="minorEastAsia" w:hAnsiTheme="minorEastAsia"/>
                <w:szCs w:val="21"/>
              </w:rPr>
              <w:t>资金使用合规性</w:t>
            </w:r>
          </w:p>
        </w:tc>
        <w:tc>
          <w:tcPr>
            <w:tcW w:w="580" w:type="dxa"/>
            <w:shd w:val="clear" w:color="auto" w:fill="auto"/>
            <w:vAlign w:val="center"/>
            <w:hideMark/>
          </w:tcPr>
          <w:p w:rsidR="006B3291" w:rsidRPr="008A54FE" w:rsidRDefault="006B3291" w:rsidP="008A54FE">
            <w:pPr>
              <w:spacing w:line="220" w:lineRule="exact"/>
              <w:rPr>
                <w:rFonts w:asciiTheme="minorEastAsia" w:eastAsiaTheme="minorEastAsia" w:hAnsiTheme="minorEastAsia"/>
                <w:szCs w:val="21"/>
              </w:rPr>
            </w:pPr>
            <w:r w:rsidRPr="008A54FE">
              <w:rPr>
                <w:rFonts w:asciiTheme="minorEastAsia" w:eastAsiaTheme="minorEastAsia" w:hAnsiTheme="minorEastAsia"/>
                <w:szCs w:val="21"/>
              </w:rPr>
              <w:t>6</w:t>
            </w:r>
          </w:p>
        </w:tc>
        <w:tc>
          <w:tcPr>
            <w:tcW w:w="6760" w:type="dxa"/>
            <w:gridSpan w:val="2"/>
            <w:shd w:val="clear" w:color="auto" w:fill="auto"/>
            <w:vAlign w:val="center"/>
            <w:hideMark/>
          </w:tcPr>
          <w:p w:rsidR="006B3291" w:rsidRPr="008A54FE" w:rsidRDefault="006B3291" w:rsidP="008A54FE">
            <w:pPr>
              <w:spacing w:line="220" w:lineRule="exact"/>
              <w:rPr>
                <w:rFonts w:asciiTheme="minorEastAsia" w:eastAsiaTheme="minorEastAsia" w:hAnsiTheme="minorEastAsia"/>
                <w:szCs w:val="21"/>
              </w:rPr>
            </w:pPr>
            <w:r w:rsidRPr="008A54FE">
              <w:rPr>
                <w:rFonts w:asciiTheme="minorEastAsia" w:eastAsiaTheme="minorEastAsia" w:hAnsiTheme="minorEastAsia" w:hint="eastAsia"/>
                <w:szCs w:val="21"/>
              </w:rPr>
              <w:t>①支出符合国家财经法规和财务管理制度规定以及有关专项资金管理办法的规定；②资金拨付有完整的审批程序和手续；③项目支出按规定经过评估论证；④支出符合部门预算批复的用途；⑤资金使用无截留、挤占、挪用、虚列支出等情况。以上情况每出现一例不符合要求的扣1分，扣完为止。</w:t>
            </w:r>
          </w:p>
        </w:tc>
        <w:tc>
          <w:tcPr>
            <w:tcW w:w="641" w:type="dxa"/>
            <w:shd w:val="clear" w:color="auto" w:fill="auto"/>
            <w:vAlign w:val="center"/>
            <w:hideMark/>
          </w:tcPr>
          <w:p w:rsidR="006B3291" w:rsidRPr="008A54FE" w:rsidRDefault="006B3291" w:rsidP="008A54FE">
            <w:pPr>
              <w:spacing w:line="220" w:lineRule="exact"/>
              <w:rPr>
                <w:rFonts w:asciiTheme="minorEastAsia" w:eastAsiaTheme="minorEastAsia" w:hAnsiTheme="minorEastAsia"/>
                <w:szCs w:val="21"/>
              </w:rPr>
            </w:pPr>
            <w:r w:rsidRPr="008A54FE">
              <w:rPr>
                <w:rFonts w:asciiTheme="minorEastAsia" w:eastAsiaTheme="minorEastAsia" w:hAnsiTheme="minorEastAsia"/>
                <w:szCs w:val="21"/>
              </w:rPr>
              <w:t>5</w:t>
            </w:r>
          </w:p>
        </w:tc>
        <w:tc>
          <w:tcPr>
            <w:tcW w:w="1388" w:type="dxa"/>
            <w:shd w:val="clear" w:color="auto" w:fill="auto"/>
            <w:noWrap/>
            <w:vAlign w:val="center"/>
            <w:hideMark/>
          </w:tcPr>
          <w:p w:rsidR="006B3291" w:rsidRPr="008A54FE" w:rsidRDefault="006B3291" w:rsidP="008A54FE">
            <w:pPr>
              <w:spacing w:line="220" w:lineRule="exact"/>
              <w:rPr>
                <w:rFonts w:asciiTheme="minorEastAsia" w:eastAsiaTheme="minorEastAsia" w:hAnsiTheme="minorEastAsia"/>
                <w:szCs w:val="21"/>
              </w:rPr>
            </w:pPr>
            <w:r w:rsidRPr="008A54FE">
              <w:rPr>
                <w:rFonts w:asciiTheme="minorEastAsia" w:eastAsiaTheme="minorEastAsia" w:hAnsiTheme="minorEastAsia" w:hint="eastAsia"/>
                <w:szCs w:val="21"/>
              </w:rPr>
              <w:t xml:space="preserve">　</w:t>
            </w:r>
          </w:p>
        </w:tc>
      </w:tr>
      <w:tr w:rsidR="006B3291" w:rsidRPr="008A54FE" w:rsidTr="00D146C3">
        <w:trPr>
          <w:trHeight w:val="1515"/>
          <w:jc w:val="center"/>
        </w:trPr>
        <w:tc>
          <w:tcPr>
            <w:tcW w:w="580" w:type="dxa"/>
            <w:vMerge/>
            <w:vAlign w:val="center"/>
            <w:hideMark/>
          </w:tcPr>
          <w:p w:rsidR="006B3291" w:rsidRPr="008A54FE" w:rsidRDefault="006B3291" w:rsidP="008A54FE">
            <w:pPr>
              <w:spacing w:line="220" w:lineRule="exact"/>
              <w:rPr>
                <w:rFonts w:asciiTheme="minorEastAsia" w:eastAsiaTheme="minorEastAsia" w:hAnsiTheme="minorEastAsia"/>
                <w:szCs w:val="21"/>
              </w:rPr>
            </w:pPr>
          </w:p>
        </w:tc>
        <w:tc>
          <w:tcPr>
            <w:tcW w:w="580" w:type="dxa"/>
            <w:vMerge/>
            <w:vAlign w:val="center"/>
            <w:hideMark/>
          </w:tcPr>
          <w:p w:rsidR="006B3291" w:rsidRPr="008A54FE" w:rsidRDefault="006B3291" w:rsidP="008A54FE">
            <w:pPr>
              <w:spacing w:line="220" w:lineRule="exact"/>
              <w:rPr>
                <w:rFonts w:asciiTheme="minorEastAsia" w:eastAsiaTheme="minorEastAsia" w:hAnsiTheme="minorEastAsia"/>
                <w:szCs w:val="21"/>
              </w:rPr>
            </w:pPr>
          </w:p>
        </w:tc>
        <w:tc>
          <w:tcPr>
            <w:tcW w:w="1080" w:type="dxa"/>
            <w:vMerge/>
            <w:vAlign w:val="center"/>
            <w:hideMark/>
          </w:tcPr>
          <w:p w:rsidR="006B3291" w:rsidRPr="008A54FE" w:rsidRDefault="006B3291" w:rsidP="008A54FE">
            <w:pPr>
              <w:spacing w:line="220" w:lineRule="exact"/>
              <w:rPr>
                <w:rFonts w:asciiTheme="minorEastAsia" w:eastAsiaTheme="minorEastAsia" w:hAnsiTheme="minorEastAsia"/>
                <w:szCs w:val="21"/>
              </w:rPr>
            </w:pPr>
          </w:p>
        </w:tc>
        <w:tc>
          <w:tcPr>
            <w:tcW w:w="580" w:type="dxa"/>
            <w:vMerge/>
            <w:vAlign w:val="center"/>
            <w:hideMark/>
          </w:tcPr>
          <w:p w:rsidR="006B3291" w:rsidRPr="008A54FE" w:rsidRDefault="006B3291" w:rsidP="008A54FE">
            <w:pPr>
              <w:spacing w:line="220" w:lineRule="exact"/>
              <w:rPr>
                <w:rFonts w:asciiTheme="minorEastAsia" w:eastAsiaTheme="minorEastAsia" w:hAnsiTheme="minorEastAsia"/>
                <w:szCs w:val="21"/>
              </w:rPr>
            </w:pPr>
          </w:p>
        </w:tc>
        <w:tc>
          <w:tcPr>
            <w:tcW w:w="1080" w:type="dxa"/>
            <w:shd w:val="clear" w:color="auto" w:fill="auto"/>
            <w:vAlign w:val="center"/>
            <w:hideMark/>
          </w:tcPr>
          <w:p w:rsidR="006B3291" w:rsidRPr="008A54FE" w:rsidRDefault="006B3291" w:rsidP="008A54FE">
            <w:pPr>
              <w:spacing w:line="220" w:lineRule="exact"/>
              <w:rPr>
                <w:rFonts w:asciiTheme="minorEastAsia" w:eastAsiaTheme="minorEastAsia" w:hAnsiTheme="minorEastAsia"/>
                <w:szCs w:val="21"/>
              </w:rPr>
            </w:pPr>
            <w:r w:rsidRPr="008A54FE">
              <w:rPr>
                <w:rFonts w:asciiTheme="minorEastAsia" w:eastAsiaTheme="minorEastAsia" w:hAnsiTheme="minorEastAsia"/>
                <w:szCs w:val="21"/>
              </w:rPr>
              <w:t>预决算信息公开性</w:t>
            </w:r>
          </w:p>
        </w:tc>
        <w:tc>
          <w:tcPr>
            <w:tcW w:w="580" w:type="dxa"/>
            <w:shd w:val="clear" w:color="auto" w:fill="auto"/>
            <w:vAlign w:val="center"/>
            <w:hideMark/>
          </w:tcPr>
          <w:p w:rsidR="006B3291" w:rsidRPr="008A54FE" w:rsidRDefault="006B3291" w:rsidP="008A54FE">
            <w:pPr>
              <w:spacing w:line="220" w:lineRule="exact"/>
              <w:rPr>
                <w:rFonts w:asciiTheme="minorEastAsia" w:eastAsiaTheme="minorEastAsia" w:hAnsiTheme="minorEastAsia"/>
                <w:szCs w:val="21"/>
              </w:rPr>
            </w:pPr>
            <w:r w:rsidRPr="008A54FE">
              <w:rPr>
                <w:rFonts w:asciiTheme="minorEastAsia" w:eastAsiaTheme="minorEastAsia" w:hAnsiTheme="minorEastAsia"/>
                <w:szCs w:val="21"/>
              </w:rPr>
              <w:t>10</w:t>
            </w:r>
          </w:p>
        </w:tc>
        <w:tc>
          <w:tcPr>
            <w:tcW w:w="3220" w:type="dxa"/>
            <w:shd w:val="clear" w:color="auto" w:fill="auto"/>
            <w:vAlign w:val="center"/>
            <w:hideMark/>
          </w:tcPr>
          <w:p w:rsidR="006B3291" w:rsidRPr="008A54FE" w:rsidRDefault="006B3291" w:rsidP="008A54FE">
            <w:pPr>
              <w:spacing w:line="220" w:lineRule="exact"/>
              <w:rPr>
                <w:rFonts w:asciiTheme="minorEastAsia" w:eastAsiaTheme="minorEastAsia" w:hAnsiTheme="minorEastAsia"/>
                <w:szCs w:val="21"/>
              </w:rPr>
            </w:pPr>
            <w:r w:rsidRPr="008A54FE">
              <w:rPr>
                <w:rFonts w:asciiTheme="minorEastAsia" w:eastAsiaTheme="minorEastAsia" w:hAnsiTheme="minorEastAsia" w:hint="eastAsia"/>
                <w:szCs w:val="21"/>
              </w:rPr>
              <w:t>①按规定内容公开预决算信息，</w:t>
            </w:r>
            <w:r w:rsidRPr="008A54FE">
              <w:rPr>
                <w:rFonts w:asciiTheme="minorEastAsia" w:eastAsiaTheme="minorEastAsia" w:hAnsiTheme="minorEastAsia"/>
                <w:szCs w:val="21"/>
              </w:rPr>
              <w:t>2</w:t>
            </w:r>
            <w:r w:rsidRPr="008A54FE">
              <w:rPr>
                <w:rFonts w:asciiTheme="minorEastAsia" w:eastAsiaTheme="minorEastAsia" w:hAnsiTheme="minorEastAsia" w:hint="eastAsia"/>
                <w:szCs w:val="21"/>
              </w:rPr>
              <w:t>分；②按规定时限公开预决算信息，</w:t>
            </w:r>
            <w:r w:rsidRPr="008A54FE">
              <w:rPr>
                <w:rFonts w:asciiTheme="minorEastAsia" w:eastAsiaTheme="minorEastAsia" w:hAnsiTheme="minorEastAsia"/>
                <w:szCs w:val="21"/>
              </w:rPr>
              <w:t>2</w:t>
            </w:r>
            <w:r w:rsidRPr="008A54FE">
              <w:rPr>
                <w:rFonts w:asciiTheme="minorEastAsia" w:eastAsiaTheme="minorEastAsia" w:hAnsiTheme="minorEastAsia" w:hint="eastAsia"/>
                <w:szCs w:val="21"/>
              </w:rPr>
              <w:t>分；③基础数据信息和会计信息资料真实，</w:t>
            </w:r>
            <w:r w:rsidRPr="008A54FE">
              <w:rPr>
                <w:rFonts w:asciiTheme="minorEastAsia" w:eastAsiaTheme="minorEastAsia" w:hAnsiTheme="minorEastAsia"/>
                <w:szCs w:val="21"/>
              </w:rPr>
              <w:t>2</w:t>
            </w:r>
            <w:r w:rsidRPr="008A54FE">
              <w:rPr>
                <w:rFonts w:asciiTheme="minorEastAsia" w:eastAsiaTheme="minorEastAsia" w:hAnsiTheme="minorEastAsia" w:hint="eastAsia"/>
                <w:szCs w:val="21"/>
              </w:rPr>
              <w:t>分；④基础数据信息和会计信息资料完整，</w:t>
            </w:r>
            <w:r w:rsidRPr="008A54FE">
              <w:rPr>
                <w:rFonts w:asciiTheme="minorEastAsia" w:eastAsiaTheme="minorEastAsia" w:hAnsiTheme="minorEastAsia"/>
                <w:szCs w:val="21"/>
              </w:rPr>
              <w:t>2</w:t>
            </w:r>
            <w:r w:rsidRPr="008A54FE">
              <w:rPr>
                <w:rFonts w:asciiTheme="minorEastAsia" w:eastAsiaTheme="minorEastAsia" w:hAnsiTheme="minorEastAsia" w:hint="eastAsia"/>
                <w:szCs w:val="21"/>
              </w:rPr>
              <w:t>分；⑤基础数据信息和汇集信息资料准确，</w:t>
            </w:r>
            <w:r w:rsidRPr="008A54FE">
              <w:rPr>
                <w:rFonts w:asciiTheme="minorEastAsia" w:eastAsiaTheme="minorEastAsia" w:hAnsiTheme="minorEastAsia"/>
                <w:szCs w:val="21"/>
              </w:rPr>
              <w:t>2</w:t>
            </w:r>
            <w:r w:rsidRPr="008A54FE">
              <w:rPr>
                <w:rFonts w:asciiTheme="minorEastAsia" w:eastAsiaTheme="minorEastAsia" w:hAnsiTheme="minorEastAsia" w:hint="eastAsia"/>
                <w:szCs w:val="21"/>
              </w:rPr>
              <w:t>分。</w:t>
            </w:r>
            <w:r w:rsidRPr="008A54FE">
              <w:rPr>
                <w:rFonts w:asciiTheme="minorEastAsia" w:eastAsiaTheme="minorEastAsia" w:hAnsiTheme="minorEastAsia"/>
                <w:szCs w:val="21"/>
              </w:rPr>
              <w:t xml:space="preserve">  </w:t>
            </w:r>
          </w:p>
        </w:tc>
        <w:tc>
          <w:tcPr>
            <w:tcW w:w="3540" w:type="dxa"/>
            <w:shd w:val="clear" w:color="auto" w:fill="auto"/>
            <w:vAlign w:val="center"/>
            <w:hideMark/>
          </w:tcPr>
          <w:p w:rsidR="006B3291" w:rsidRPr="008A54FE" w:rsidRDefault="006B3291" w:rsidP="008A54FE">
            <w:pPr>
              <w:spacing w:line="220" w:lineRule="exact"/>
              <w:rPr>
                <w:rFonts w:asciiTheme="minorEastAsia" w:eastAsiaTheme="minorEastAsia" w:hAnsiTheme="minorEastAsia"/>
                <w:szCs w:val="21"/>
              </w:rPr>
            </w:pPr>
            <w:r w:rsidRPr="008A54FE">
              <w:rPr>
                <w:rFonts w:asciiTheme="minorEastAsia" w:eastAsiaTheme="minorEastAsia" w:hAnsiTheme="minorEastAsia"/>
                <w:szCs w:val="21"/>
              </w:rPr>
              <w:t>预决算信息是指与部门预算、执行、决算、监督、绩效等管理相关的信息。</w:t>
            </w:r>
          </w:p>
        </w:tc>
        <w:tc>
          <w:tcPr>
            <w:tcW w:w="641" w:type="dxa"/>
            <w:shd w:val="clear" w:color="auto" w:fill="auto"/>
            <w:vAlign w:val="center"/>
            <w:hideMark/>
          </w:tcPr>
          <w:p w:rsidR="006B3291" w:rsidRPr="008A54FE" w:rsidRDefault="006B3291" w:rsidP="008A54FE">
            <w:pPr>
              <w:spacing w:line="220" w:lineRule="exact"/>
              <w:rPr>
                <w:rFonts w:asciiTheme="minorEastAsia" w:eastAsiaTheme="minorEastAsia" w:hAnsiTheme="minorEastAsia"/>
                <w:szCs w:val="21"/>
              </w:rPr>
            </w:pPr>
            <w:r w:rsidRPr="008A54FE">
              <w:rPr>
                <w:rFonts w:asciiTheme="minorEastAsia" w:eastAsiaTheme="minorEastAsia" w:hAnsiTheme="minorEastAsia"/>
                <w:szCs w:val="21"/>
              </w:rPr>
              <w:t>10</w:t>
            </w:r>
          </w:p>
        </w:tc>
        <w:tc>
          <w:tcPr>
            <w:tcW w:w="1388" w:type="dxa"/>
            <w:shd w:val="clear" w:color="auto" w:fill="auto"/>
            <w:noWrap/>
            <w:vAlign w:val="center"/>
            <w:hideMark/>
          </w:tcPr>
          <w:p w:rsidR="006B3291" w:rsidRPr="008A54FE" w:rsidRDefault="006B3291" w:rsidP="008A54FE">
            <w:pPr>
              <w:spacing w:line="220" w:lineRule="exact"/>
              <w:rPr>
                <w:rFonts w:asciiTheme="minorEastAsia" w:eastAsiaTheme="minorEastAsia" w:hAnsiTheme="minorEastAsia"/>
                <w:szCs w:val="21"/>
              </w:rPr>
            </w:pPr>
            <w:r w:rsidRPr="008A54FE">
              <w:rPr>
                <w:rFonts w:asciiTheme="minorEastAsia" w:eastAsiaTheme="minorEastAsia" w:hAnsiTheme="minorEastAsia" w:hint="eastAsia"/>
                <w:szCs w:val="21"/>
              </w:rPr>
              <w:t xml:space="preserve">　</w:t>
            </w:r>
          </w:p>
        </w:tc>
      </w:tr>
      <w:tr w:rsidR="006B3291" w:rsidRPr="008A54FE" w:rsidTr="00D146C3">
        <w:trPr>
          <w:trHeight w:val="642"/>
          <w:jc w:val="center"/>
        </w:trPr>
        <w:tc>
          <w:tcPr>
            <w:tcW w:w="580" w:type="dxa"/>
            <w:vMerge w:val="restart"/>
            <w:shd w:val="clear" w:color="auto" w:fill="auto"/>
            <w:vAlign w:val="center"/>
            <w:hideMark/>
          </w:tcPr>
          <w:p w:rsidR="006B3291" w:rsidRPr="008A54FE" w:rsidRDefault="006B3291" w:rsidP="008A54FE">
            <w:pPr>
              <w:spacing w:line="220" w:lineRule="exact"/>
              <w:rPr>
                <w:rFonts w:asciiTheme="minorEastAsia" w:eastAsiaTheme="minorEastAsia" w:hAnsiTheme="minorEastAsia"/>
                <w:szCs w:val="21"/>
              </w:rPr>
            </w:pPr>
            <w:r w:rsidRPr="008A54FE">
              <w:rPr>
                <w:rFonts w:asciiTheme="minorEastAsia" w:eastAsiaTheme="minorEastAsia" w:hAnsiTheme="minorEastAsia"/>
                <w:szCs w:val="21"/>
              </w:rPr>
              <w:t>产出及效率</w:t>
            </w:r>
          </w:p>
        </w:tc>
        <w:tc>
          <w:tcPr>
            <w:tcW w:w="580" w:type="dxa"/>
            <w:vMerge w:val="restart"/>
            <w:shd w:val="clear" w:color="auto" w:fill="auto"/>
            <w:vAlign w:val="center"/>
            <w:hideMark/>
          </w:tcPr>
          <w:p w:rsidR="006B3291" w:rsidRPr="008A54FE" w:rsidRDefault="006B3291" w:rsidP="008A54FE">
            <w:pPr>
              <w:spacing w:line="220" w:lineRule="exact"/>
              <w:rPr>
                <w:rFonts w:asciiTheme="minorEastAsia" w:eastAsiaTheme="minorEastAsia" w:hAnsiTheme="minorEastAsia"/>
                <w:szCs w:val="21"/>
              </w:rPr>
            </w:pPr>
            <w:r w:rsidRPr="008A54FE">
              <w:rPr>
                <w:rFonts w:asciiTheme="minorEastAsia" w:eastAsiaTheme="minorEastAsia" w:hAnsiTheme="minorEastAsia"/>
                <w:szCs w:val="21"/>
              </w:rPr>
              <w:t>40</w:t>
            </w:r>
          </w:p>
        </w:tc>
        <w:tc>
          <w:tcPr>
            <w:tcW w:w="1080" w:type="dxa"/>
            <w:shd w:val="clear" w:color="auto" w:fill="auto"/>
            <w:vAlign w:val="center"/>
            <w:hideMark/>
          </w:tcPr>
          <w:p w:rsidR="006B3291" w:rsidRPr="008A54FE" w:rsidRDefault="006B3291" w:rsidP="008A54FE">
            <w:pPr>
              <w:spacing w:line="220" w:lineRule="exact"/>
              <w:rPr>
                <w:rFonts w:asciiTheme="minorEastAsia" w:eastAsiaTheme="minorEastAsia" w:hAnsiTheme="minorEastAsia"/>
                <w:szCs w:val="21"/>
              </w:rPr>
            </w:pPr>
            <w:r w:rsidRPr="008A54FE">
              <w:rPr>
                <w:rFonts w:asciiTheme="minorEastAsia" w:eastAsiaTheme="minorEastAsia" w:hAnsiTheme="minorEastAsia"/>
                <w:szCs w:val="21"/>
              </w:rPr>
              <w:t>职责履行</w:t>
            </w:r>
          </w:p>
        </w:tc>
        <w:tc>
          <w:tcPr>
            <w:tcW w:w="580" w:type="dxa"/>
            <w:shd w:val="clear" w:color="auto" w:fill="auto"/>
            <w:vAlign w:val="center"/>
            <w:hideMark/>
          </w:tcPr>
          <w:p w:rsidR="006B3291" w:rsidRPr="008A54FE" w:rsidRDefault="006B3291" w:rsidP="008A54FE">
            <w:pPr>
              <w:spacing w:line="220" w:lineRule="exact"/>
              <w:rPr>
                <w:rFonts w:asciiTheme="minorEastAsia" w:eastAsiaTheme="minorEastAsia" w:hAnsiTheme="minorEastAsia"/>
                <w:szCs w:val="21"/>
              </w:rPr>
            </w:pPr>
            <w:r w:rsidRPr="008A54FE">
              <w:rPr>
                <w:rFonts w:asciiTheme="minorEastAsia" w:eastAsiaTheme="minorEastAsia" w:hAnsiTheme="minorEastAsia"/>
                <w:szCs w:val="21"/>
              </w:rPr>
              <w:t>10</w:t>
            </w:r>
          </w:p>
        </w:tc>
        <w:tc>
          <w:tcPr>
            <w:tcW w:w="1080" w:type="dxa"/>
            <w:shd w:val="clear" w:color="auto" w:fill="auto"/>
            <w:vAlign w:val="center"/>
            <w:hideMark/>
          </w:tcPr>
          <w:p w:rsidR="006B3291" w:rsidRPr="008A54FE" w:rsidRDefault="006B3291" w:rsidP="008A54FE">
            <w:pPr>
              <w:spacing w:line="220" w:lineRule="exact"/>
              <w:rPr>
                <w:rFonts w:asciiTheme="minorEastAsia" w:eastAsiaTheme="minorEastAsia" w:hAnsiTheme="minorEastAsia"/>
                <w:szCs w:val="21"/>
              </w:rPr>
            </w:pPr>
            <w:r w:rsidRPr="008A54FE">
              <w:rPr>
                <w:rFonts w:asciiTheme="minorEastAsia" w:eastAsiaTheme="minorEastAsia" w:hAnsiTheme="minorEastAsia" w:hint="eastAsia"/>
                <w:szCs w:val="21"/>
              </w:rPr>
              <w:t>总体目标实际完成率</w:t>
            </w:r>
          </w:p>
        </w:tc>
        <w:tc>
          <w:tcPr>
            <w:tcW w:w="580" w:type="dxa"/>
            <w:shd w:val="clear" w:color="auto" w:fill="auto"/>
            <w:vAlign w:val="center"/>
            <w:hideMark/>
          </w:tcPr>
          <w:p w:rsidR="006B3291" w:rsidRPr="008A54FE" w:rsidRDefault="006B3291" w:rsidP="008A54FE">
            <w:pPr>
              <w:spacing w:line="220" w:lineRule="exact"/>
              <w:rPr>
                <w:rFonts w:asciiTheme="minorEastAsia" w:eastAsiaTheme="minorEastAsia" w:hAnsiTheme="minorEastAsia"/>
                <w:szCs w:val="21"/>
              </w:rPr>
            </w:pPr>
            <w:r w:rsidRPr="008A54FE">
              <w:rPr>
                <w:rFonts w:asciiTheme="minorEastAsia" w:eastAsiaTheme="minorEastAsia" w:hAnsiTheme="minorEastAsia"/>
                <w:szCs w:val="21"/>
              </w:rPr>
              <w:t>10</w:t>
            </w:r>
          </w:p>
        </w:tc>
        <w:tc>
          <w:tcPr>
            <w:tcW w:w="6760" w:type="dxa"/>
            <w:gridSpan w:val="2"/>
            <w:shd w:val="clear" w:color="auto" w:fill="auto"/>
            <w:vAlign w:val="center"/>
            <w:hideMark/>
          </w:tcPr>
          <w:p w:rsidR="006B3291" w:rsidRPr="008A54FE" w:rsidRDefault="006B3291" w:rsidP="008A54FE">
            <w:pPr>
              <w:spacing w:line="220" w:lineRule="exact"/>
              <w:rPr>
                <w:rFonts w:asciiTheme="minorEastAsia" w:eastAsiaTheme="minorEastAsia" w:hAnsiTheme="minorEastAsia"/>
                <w:szCs w:val="21"/>
              </w:rPr>
            </w:pPr>
            <w:r w:rsidRPr="008A54FE">
              <w:rPr>
                <w:rFonts w:asciiTheme="minorEastAsia" w:eastAsiaTheme="minorEastAsia" w:hAnsiTheme="minorEastAsia" w:hint="eastAsia"/>
                <w:szCs w:val="21"/>
              </w:rPr>
              <w:t>根据评价部门制定的计划工作任务及内容考核实际完成情况及质量。该项得分=（实际完成情况/计划工作内容）*10</w:t>
            </w:r>
          </w:p>
        </w:tc>
        <w:tc>
          <w:tcPr>
            <w:tcW w:w="641" w:type="dxa"/>
            <w:shd w:val="clear" w:color="auto" w:fill="auto"/>
            <w:vAlign w:val="center"/>
            <w:hideMark/>
          </w:tcPr>
          <w:p w:rsidR="006B3291" w:rsidRPr="008A54FE" w:rsidRDefault="006B3291" w:rsidP="008A54FE">
            <w:pPr>
              <w:spacing w:line="220" w:lineRule="exact"/>
              <w:rPr>
                <w:rFonts w:asciiTheme="minorEastAsia" w:eastAsiaTheme="minorEastAsia" w:hAnsiTheme="minorEastAsia"/>
                <w:szCs w:val="21"/>
              </w:rPr>
            </w:pPr>
            <w:r w:rsidRPr="008A54FE">
              <w:rPr>
                <w:rFonts w:asciiTheme="minorEastAsia" w:eastAsiaTheme="minorEastAsia" w:hAnsiTheme="minorEastAsia"/>
                <w:szCs w:val="21"/>
              </w:rPr>
              <w:t>10</w:t>
            </w:r>
          </w:p>
        </w:tc>
        <w:tc>
          <w:tcPr>
            <w:tcW w:w="1388" w:type="dxa"/>
            <w:shd w:val="clear" w:color="auto" w:fill="auto"/>
            <w:noWrap/>
            <w:vAlign w:val="center"/>
            <w:hideMark/>
          </w:tcPr>
          <w:p w:rsidR="006B3291" w:rsidRPr="008A54FE" w:rsidRDefault="006B3291" w:rsidP="008A54FE">
            <w:pPr>
              <w:spacing w:line="220" w:lineRule="exact"/>
              <w:rPr>
                <w:rFonts w:asciiTheme="minorEastAsia" w:eastAsiaTheme="minorEastAsia" w:hAnsiTheme="minorEastAsia"/>
                <w:szCs w:val="21"/>
              </w:rPr>
            </w:pPr>
            <w:r w:rsidRPr="008A54FE">
              <w:rPr>
                <w:rFonts w:asciiTheme="minorEastAsia" w:eastAsiaTheme="minorEastAsia" w:hAnsiTheme="minorEastAsia" w:hint="eastAsia"/>
                <w:szCs w:val="21"/>
              </w:rPr>
              <w:t xml:space="preserve">　</w:t>
            </w:r>
          </w:p>
        </w:tc>
      </w:tr>
      <w:tr w:rsidR="006B3291" w:rsidRPr="008A54FE" w:rsidTr="00D146C3">
        <w:trPr>
          <w:trHeight w:val="70"/>
          <w:jc w:val="center"/>
        </w:trPr>
        <w:tc>
          <w:tcPr>
            <w:tcW w:w="580" w:type="dxa"/>
            <w:vMerge/>
            <w:vAlign w:val="center"/>
            <w:hideMark/>
          </w:tcPr>
          <w:p w:rsidR="006B3291" w:rsidRPr="008A54FE" w:rsidRDefault="006B3291" w:rsidP="008A54FE">
            <w:pPr>
              <w:spacing w:line="220" w:lineRule="exact"/>
              <w:rPr>
                <w:rFonts w:asciiTheme="minorEastAsia" w:eastAsiaTheme="minorEastAsia" w:hAnsiTheme="minorEastAsia"/>
                <w:szCs w:val="21"/>
              </w:rPr>
            </w:pPr>
          </w:p>
        </w:tc>
        <w:tc>
          <w:tcPr>
            <w:tcW w:w="580" w:type="dxa"/>
            <w:vMerge/>
            <w:vAlign w:val="center"/>
            <w:hideMark/>
          </w:tcPr>
          <w:p w:rsidR="006B3291" w:rsidRPr="008A54FE" w:rsidRDefault="006B3291" w:rsidP="008A54FE">
            <w:pPr>
              <w:spacing w:line="220" w:lineRule="exact"/>
              <w:rPr>
                <w:rFonts w:asciiTheme="minorEastAsia" w:eastAsiaTheme="minorEastAsia" w:hAnsiTheme="minorEastAsia"/>
                <w:szCs w:val="21"/>
              </w:rPr>
            </w:pPr>
          </w:p>
        </w:tc>
        <w:tc>
          <w:tcPr>
            <w:tcW w:w="1080" w:type="dxa"/>
            <w:vMerge w:val="restart"/>
            <w:shd w:val="clear" w:color="auto" w:fill="auto"/>
            <w:vAlign w:val="center"/>
            <w:hideMark/>
          </w:tcPr>
          <w:p w:rsidR="006B3291" w:rsidRPr="008A54FE" w:rsidRDefault="006B3291" w:rsidP="008A54FE">
            <w:pPr>
              <w:spacing w:line="220" w:lineRule="exact"/>
              <w:rPr>
                <w:rFonts w:asciiTheme="minorEastAsia" w:eastAsiaTheme="minorEastAsia" w:hAnsiTheme="minorEastAsia"/>
                <w:szCs w:val="21"/>
              </w:rPr>
            </w:pPr>
            <w:r w:rsidRPr="008A54FE">
              <w:rPr>
                <w:rFonts w:asciiTheme="minorEastAsia" w:eastAsiaTheme="minorEastAsia" w:hAnsiTheme="minorEastAsia" w:hint="eastAsia"/>
                <w:szCs w:val="21"/>
              </w:rPr>
              <w:t>履职</w:t>
            </w:r>
            <w:r w:rsidRPr="008A54FE">
              <w:rPr>
                <w:rFonts w:asciiTheme="minorEastAsia" w:eastAsiaTheme="minorEastAsia" w:hAnsiTheme="minorEastAsia"/>
                <w:szCs w:val="21"/>
              </w:rPr>
              <w:t> </w:t>
            </w:r>
            <w:r w:rsidRPr="008A54FE">
              <w:rPr>
                <w:rFonts w:asciiTheme="minorEastAsia" w:eastAsiaTheme="minorEastAsia" w:hAnsiTheme="minorEastAsia" w:hint="eastAsia"/>
                <w:szCs w:val="21"/>
              </w:rPr>
              <w:t>效益（与附件</w:t>
            </w:r>
            <w:r w:rsidRPr="008A54FE">
              <w:rPr>
                <w:rFonts w:asciiTheme="minorEastAsia" w:eastAsiaTheme="minorEastAsia" w:hAnsiTheme="minorEastAsia"/>
                <w:szCs w:val="21"/>
              </w:rPr>
              <w:t>2</w:t>
            </w:r>
            <w:r w:rsidRPr="008A54FE">
              <w:rPr>
                <w:rFonts w:asciiTheme="minorEastAsia" w:eastAsiaTheme="minorEastAsia" w:hAnsiTheme="minorEastAsia" w:hint="eastAsia"/>
                <w:szCs w:val="21"/>
              </w:rPr>
              <w:t>指标打分标准一致）</w:t>
            </w:r>
          </w:p>
        </w:tc>
        <w:tc>
          <w:tcPr>
            <w:tcW w:w="580" w:type="dxa"/>
            <w:vMerge w:val="restart"/>
            <w:shd w:val="clear" w:color="auto" w:fill="auto"/>
            <w:vAlign w:val="center"/>
            <w:hideMark/>
          </w:tcPr>
          <w:p w:rsidR="006B3291" w:rsidRPr="008A54FE" w:rsidRDefault="006B3291" w:rsidP="008A54FE">
            <w:pPr>
              <w:spacing w:line="220" w:lineRule="exact"/>
              <w:rPr>
                <w:rFonts w:asciiTheme="minorEastAsia" w:eastAsiaTheme="minorEastAsia" w:hAnsiTheme="minorEastAsia"/>
                <w:szCs w:val="21"/>
              </w:rPr>
            </w:pPr>
            <w:r w:rsidRPr="008A54FE">
              <w:rPr>
                <w:rFonts w:asciiTheme="minorEastAsia" w:eastAsiaTheme="minorEastAsia" w:hAnsiTheme="minorEastAsia"/>
                <w:szCs w:val="21"/>
              </w:rPr>
              <w:t>20</w:t>
            </w:r>
          </w:p>
        </w:tc>
        <w:tc>
          <w:tcPr>
            <w:tcW w:w="1080" w:type="dxa"/>
            <w:shd w:val="clear" w:color="auto" w:fill="auto"/>
            <w:vAlign w:val="center"/>
            <w:hideMark/>
          </w:tcPr>
          <w:p w:rsidR="006B3291" w:rsidRPr="008A54FE" w:rsidRDefault="006B3291" w:rsidP="008A54FE">
            <w:pPr>
              <w:spacing w:line="220" w:lineRule="exact"/>
              <w:rPr>
                <w:rFonts w:asciiTheme="minorEastAsia" w:eastAsiaTheme="minorEastAsia" w:hAnsiTheme="minorEastAsia"/>
                <w:szCs w:val="21"/>
              </w:rPr>
            </w:pPr>
            <w:r w:rsidRPr="008A54FE">
              <w:rPr>
                <w:rFonts w:asciiTheme="minorEastAsia" w:eastAsiaTheme="minorEastAsia" w:hAnsiTheme="minorEastAsia" w:hint="eastAsia"/>
                <w:szCs w:val="21"/>
              </w:rPr>
              <w:t>产出指标</w:t>
            </w:r>
          </w:p>
        </w:tc>
        <w:tc>
          <w:tcPr>
            <w:tcW w:w="580" w:type="dxa"/>
            <w:vMerge w:val="restart"/>
            <w:shd w:val="clear" w:color="auto" w:fill="auto"/>
            <w:vAlign w:val="center"/>
            <w:hideMark/>
          </w:tcPr>
          <w:p w:rsidR="006B3291" w:rsidRPr="008A54FE" w:rsidRDefault="006B3291" w:rsidP="008A54FE">
            <w:pPr>
              <w:spacing w:line="220" w:lineRule="exact"/>
              <w:rPr>
                <w:rFonts w:asciiTheme="minorEastAsia" w:eastAsiaTheme="minorEastAsia" w:hAnsiTheme="minorEastAsia"/>
                <w:szCs w:val="21"/>
              </w:rPr>
            </w:pPr>
            <w:r w:rsidRPr="008A54FE">
              <w:rPr>
                <w:rFonts w:asciiTheme="minorEastAsia" w:eastAsiaTheme="minorEastAsia" w:hAnsiTheme="minorEastAsia"/>
                <w:szCs w:val="21"/>
              </w:rPr>
              <w:t>20</w:t>
            </w:r>
          </w:p>
        </w:tc>
        <w:tc>
          <w:tcPr>
            <w:tcW w:w="6760" w:type="dxa"/>
            <w:gridSpan w:val="2"/>
            <w:vMerge w:val="restart"/>
            <w:shd w:val="clear" w:color="auto" w:fill="auto"/>
            <w:vAlign w:val="center"/>
            <w:hideMark/>
          </w:tcPr>
          <w:p w:rsidR="006B3291" w:rsidRPr="008A54FE" w:rsidRDefault="006B3291" w:rsidP="008A54FE">
            <w:pPr>
              <w:spacing w:line="220" w:lineRule="exact"/>
              <w:rPr>
                <w:rFonts w:asciiTheme="minorEastAsia" w:eastAsiaTheme="minorEastAsia" w:hAnsiTheme="minorEastAsia"/>
                <w:szCs w:val="21"/>
              </w:rPr>
            </w:pPr>
            <w:r w:rsidRPr="00D146C3">
              <w:rPr>
                <w:rFonts w:asciiTheme="minorEastAsia" w:eastAsiaTheme="minorEastAsia" w:hAnsiTheme="minorEastAsia"/>
                <w:spacing w:val="-8"/>
                <w:szCs w:val="21"/>
              </w:rPr>
              <w:t>此两项指标为设置部门整体支出绩效评价指标时必须考虑的共性要素，可根据部门实际情况有选择的进行设置，并将其细化为相应的个性化指标</w:t>
            </w:r>
            <w:r w:rsidRPr="008A54FE">
              <w:rPr>
                <w:rFonts w:asciiTheme="minorEastAsia" w:eastAsiaTheme="minorEastAsia" w:hAnsiTheme="minorEastAsia"/>
                <w:szCs w:val="21"/>
              </w:rPr>
              <w:t>。</w:t>
            </w:r>
          </w:p>
        </w:tc>
        <w:tc>
          <w:tcPr>
            <w:tcW w:w="641" w:type="dxa"/>
            <w:shd w:val="clear" w:color="auto" w:fill="auto"/>
            <w:vAlign w:val="center"/>
            <w:hideMark/>
          </w:tcPr>
          <w:p w:rsidR="006B3291" w:rsidRPr="008A54FE" w:rsidRDefault="006B3291" w:rsidP="008A54FE">
            <w:pPr>
              <w:spacing w:line="220" w:lineRule="exact"/>
              <w:rPr>
                <w:rFonts w:asciiTheme="minorEastAsia" w:eastAsiaTheme="minorEastAsia" w:hAnsiTheme="minorEastAsia"/>
                <w:szCs w:val="21"/>
              </w:rPr>
            </w:pPr>
            <w:r w:rsidRPr="008A54FE">
              <w:rPr>
                <w:rFonts w:asciiTheme="minorEastAsia" w:eastAsiaTheme="minorEastAsia" w:hAnsiTheme="minorEastAsia"/>
                <w:szCs w:val="21"/>
              </w:rPr>
              <w:t>10</w:t>
            </w:r>
          </w:p>
        </w:tc>
        <w:tc>
          <w:tcPr>
            <w:tcW w:w="1388" w:type="dxa"/>
            <w:shd w:val="clear" w:color="auto" w:fill="auto"/>
            <w:noWrap/>
            <w:vAlign w:val="center"/>
            <w:hideMark/>
          </w:tcPr>
          <w:p w:rsidR="006B3291" w:rsidRPr="008A54FE" w:rsidRDefault="006B3291" w:rsidP="008A54FE">
            <w:pPr>
              <w:spacing w:line="220" w:lineRule="exact"/>
              <w:rPr>
                <w:rFonts w:asciiTheme="minorEastAsia" w:eastAsiaTheme="minorEastAsia" w:hAnsiTheme="minorEastAsia"/>
                <w:szCs w:val="21"/>
              </w:rPr>
            </w:pPr>
            <w:r w:rsidRPr="008A54FE">
              <w:rPr>
                <w:rFonts w:asciiTheme="minorEastAsia" w:eastAsiaTheme="minorEastAsia" w:hAnsiTheme="minorEastAsia" w:hint="eastAsia"/>
                <w:szCs w:val="21"/>
              </w:rPr>
              <w:t xml:space="preserve">　</w:t>
            </w:r>
          </w:p>
        </w:tc>
      </w:tr>
      <w:tr w:rsidR="006B3291" w:rsidRPr="008A54FE" w:rsidTr="00D146C3">
        <w:trPr>
          <w:trHeight w:val="235"/>
          <w:jc w:val="center"/>
        </w:trPr>
        <w:tc>
          <w:tcPr>
            <w:tcW w:w="580" w:type="dxa"/>
            <w:vMerge/>
            <w:vAlign w:val="center"/>
            <w:hideMark/>
          </w:tcPr>
          <w:p w:rsidR="006B3291" w:rsidRPr="008A54FE" w:rsidRDefault="006B3291" w:rsidP="008A54FE">
            <w:pPr>
              <w:spacing w:line="220" w:lineRule="exact"/>
              <w:rPr>
                <w:rFonts w:asciiTheme="minorEastAsia" w:eastAsiaTheme="minorEastAsia" w:hAnsiTheme="minorEastAsia"/>
                <w:szCs w:val="21"/>
              </w:rPr>
            </w:pPr>
          </w:p>
        </w:tc>
        <w:tc>
          <w:tcPr>
            <w:tcW w:w="580" w:type="dxa"/>
            <w:vMerge/>
            <w:vAlign w:val="center"/>
            <w:hideMark/>
          </w:tcPr>
          <w:p w:rsidR="006B3291" w:rsidRPr="008A54FE" w:rsidRDefault="006B3291" w:rsidP="008A54FE">
            <w:pPr>
              <w:spacing w:line="220" w:lineRule="exact"/>
              <w:rPr>
                <w:rFonts w:asciiTheme="minorEastAsia" w:eastAsiaTheme="minorEastAsia" w:hAnsiTheme="minorEastAsia"/>
                <w:szCs w:val="21"/>
              </w:rPr>
            </w:pPr>
          </w:p>
        </w:tc>
        <w:tc>
          <w:tcPr>
            <w:tcW w:w="1080" w:type="dxa"/>
            <w:vMerge/>
            <w:vAlign w:val="center"/>
            <w:hideMark/>
          </w:tcPr>
          <w:p w:rsidR="006B3291" w:rsidRPr="008A54FE" w:rsidRDefault="006B3291" w:rsidP="008A54FE">
            <w:pPr>
              <w:spacing w:line="220" w:lineRule="exact"/>
              <w:rPr>
                <w:rFonts w:asciiTheme="minorEastAsia" w:eastAsiaTheme="minorEastAsia" w:hAnsiTheme="minorEastAsia"/>
                <w:szCs w:val="21"/>
              </w:rPr>
            </w:pPr>
          </w:p>
        </w:tc>
        <w:tc>
          <w:tcPr>
            <w:tcW w:w="580" w:type="dxa"/>
            <w:vMerge/>
            <w:vAlign w:val="center"/>
            <w:hideMark/>
          </w:tcPr>
          <w:p w:rsidR="006B3291" w:rsidRPr="008A54FE" w:rsidRDefault="006B3291" w:rsidP="008A54FE">
            <w:pPr>
              <w:spacing w:line="220" w:lineRule="exact"/>
              <w:rPr>
                <w:rFonts w:asciiTheme="minorEastAsia" w:eastAsiaTheme="minorEastAsia" w:hAnsiTheme="minorEastAsia"/>
                <w:szCs w:val="21"/>
              </w:rPr>
            </w:pPr>
          </w:p>
        </w:tc>
        <w:tc>
          <w:tcPr>
            <w:tcW w:w="1080" w:type="dxa"/>
            <w:shd w:val="clear" w:color="auto" w:fill="auto"/>
            <w:vAlign w:val="center"/>
            <w:hideMark/>
          </w:tcPr>
          <w:p w:rsidR="006B3291" w:rsidRPr="008A54FE" w:rsidRDefault="006B3291" w:rsidP="008A54FE">
            <w:pPr>
              <w:spacing w:line="220" w:lineRule="exact"/>
              <w:rPr>
                <w:rFonts w:asciiTheme="minorEastAsia" w:eastAsiaTheme="minorEastAsia" w:hAnsiTheme="minorEastAsia"/>
                <w:szCs w:val="21"/>
              </w:rPr>
            </w:pPr>
            <w:r w:rsidRPr="008A54FE">
              <w:rPr>
                <w:rFonts w:asciiTheme="minorEastAsia" w:eastAsiaTheme="minorEastAsia" w:hAnsiTheme="minorEastAsia" w:hint="eastAsia"/>
                <w:szCs w:val="21"/>
              </w:rPr>
              <w:t>效益指标</w:t>
            </w:r>
          </w:p>
        </w:tc>
        <w:tc>
          <w:tcPr>
            <w:tcW w:w="580" w:type="dxa"/>
            <w:vMerge/>
            <w:vAlign w:val="center"/>
            <w:hideMark/>
          </w:tcPr>
          <w:p w:rsidR="006B3291" w:rsidRPr="008A54FE" w:rsidRDefault="006B3291" w:rsidP="008A54FE">
            <w:pPr>
              <w:spacing w:line="220" w:lineRule="exact"/>
              <w:rPr>
                <w:rFonts w:asciiTheme="minorEastAsia" w:eastAsiaTheme="minorEastAsia" w:hAnsiTheme="minorEastAsia"/>
                <w:szCs w:val="21"/>
              </w:rPr>
            </w:pPr>
          </w:p>
        </w:tc>
        <w:tc>
          <w:tcPr>
            <w:tcW w:w="6760" w:type="dxa"/>
            <w:gridSpan w:val="2"/>
            <w:vMerge/>
            <w:vAlign w:val="center"/>
            <w:hideMark/>
          </w:tcPr>
          <w:p w:rsidR="006B3291" w:rsidRPr="008A54FE" w:rsidRDefault="006B3291" w:rsidP="008A54FE">
            <w:pPr>
              <w:spacing w:line="220" w:lineRule="exact"/>
              <w:rPr>
                <w:rFonts w:asciiTheme="minorEastAsia" w:eastAsiaTheme="minorEastAsia" w:hAnsiTheme="minorEastAsia"/>
                <w:szCs w:val="21"/>
              </w:rPr>
            </w:pPr>
          </w:p>
        </w:tc>
        <w:tc>
          <w:tcPr>
            <w:tcW w:w="641" w:type="dxa"/>
            <w:shd w:val="clear" w:color="auto" w:fill="auto"/>
            <w:vAlign w:val="center"/>
            <w:hideMark/>
          </w:tcPr>
          <w:p w:rsidR="006B3291" w:rsidRPr="008A54FE" w:rsidRDefault="006B3291" w:rsidP="008A54FE">
            <w:pPr>
              <w:spacing w:line="220" w:lineRule="exact"/>
              <w:rPr>
                <w:rFonts w:asciiTheme="minorEastAsia" w:eastAsiaTheme="minorEastAsia" w:hAnsiTheme="minorEastAsia"/>
                <w:szCs w:val="21"/>
              </w:rPr>
            </w:pPr>
            <w:r w:rsidRPr="008A54FE">
              <w:rPr>
                <w:rFonts w:asciiTheme="minorEastAsia" w:eastAsiaTheme="minorEastAsia" w:hAnsiTheme="minorEastAsia"/>
                <w:szCs w:val="21"/>
              </w:rPr>
              <w:t>10</w:t>
            </w:r>
          </w:p>
        </w:tc>
        <w:tc>
          <w:tcPr>
            <w:tcW w:w="1388" w:type="dxa"/>
            <w:shd w:val="clear" w:color="auto" w:fill="auto"/>
            <w:noWrap/>
            <w:vAlign w:val="center"/>
            <w:hideMark/>
          </w:tcPr>
          <w:p w:rsidR="006B3291" w:rsidRPr="008A54FE" w:rsidRDefault="006B3291" w:rsidP="008A54FE">
            <w:pPr>
              <w:spacing w:line="220" w:lineRule="exact"/>
              <w:rPr>
                <w:rFonts w:asciiTheme="minorEastAsia" w:eastAsiaTheme="minorEastAsia" w:hAnsiTheme="minorEastAsia"/>
                <w:szCs w:val="21"/>
              </w:rPr>
            </w:pPr>
            <w:r w:rsidRPr="008A54FE">
              <w:rPr>
                <w:rFonts w:asciiTheme="minorEastAsia" w:eastAsiaTheme="minorEastAsia" w:hAnsiTheme="minorEastAsia" w:hint="eastAsia"/>
                <w:szCs w:val="21"/>
              </w:rPr>
              <w:t xml:space="preserve">　</w:t>
            </w:r>
          </w:p>
        </w:tc>
      </w:tr>
      <w:tr w:rsidR="006B3291" w:rsidRPr="008A54FE" w:rsidTr="00083E97">
        <w:trPr>
          <w:trHeight w:val="280"/>
          <w:jc w:val="center"/>
        </w:trPr>
        <w:tc>
          <w:tcPr>
            <w:tcW w:w="580" w:type="dxa"/>
            <w:vMerge/>
            <w:vAlign w:val="center"/>
            <w:hideMark/>
          </w:tcPr>
          <w:p w:rsidR="006B3291" w:rsidRPr="008A54FE" w:rsidRDefault="006B3291" w:rsidP="008A54FE">
            <w:pPr>
              <w:spacing w:line="220" w:lineRule="exact"/>
              <w:rPr>
                <w:rFonts w:asciiTheme="minorEastAsia" w:eastAsiaTheme="minorEastAsia" w:hAnsiTheme="minorEastAsia"/>
                <w:szCs w:val="21"/>
              </w:rPr>
            </w:pPr>
          </w:p>
        </w:tc>
        <w:tc>
          <w:tcPr>
            <w:tcW w:w="580" w:type="dxa"/>
            <w:vMerge/>
            <w:vAlign w:val="center"/>
            <w:hideMark/>
          </w:tcPr>
          <w:p w:rsidR="006B3291" w:rsidRPr="008A54FE" w:rsidRDefault="006B3291" w:rsidP="008A54FE">
            <w:pPr>
              <w:spacing w:line="220" w:lineRule="exact"/>
              <w:rPr>
                <w:rFonts w:asciiTheme="minorEastAsia" w:eastAsiaTheme="minorEastAsia" w:hAnsiTheme="minorEastAsia"/>
                <w:szCs w:val="21"/>
              </w:rPr>
            </w:pPr>
          </w:p>
        </w:tc>
        <w:tc>
          <w:tcPr>
            <w:tcW w:w="1080" w:type="dxa"/>
            <w:vMerge/>
            <w:vAlign w:val="center"/>
            <w:hideMark/>
          </w:tcPr>
          <w:p w:rsidR="006B3291" w:rsidRPr="008A54FE" w:rsidRDefault="006B3291" w:rsidP="008A54FE">
            <w:pPr>
              <w:spacing w:line="220" w:lineRule="exact"/>
              <w:rPr>
                <w:rFonts w:asciiTheme="minorEastAsia" w:eastAsiaTheme="minorEastAsia" w:hAnsiTheme="minorEastAsia"/>
                <w:szCs w:val="21"/>
              </w:rPr>
            </w:pPr>
          </w:p>
        </w:tc>
        <w:tc>
          <w:tcPr>
            <w:tcW w:w="580" w:type="dxa"/>
            <w:vMerge w:val="restart"/>
            <w:shd w:val="clear" w:color="auto" w:fill="auto"/>
            <w:vAlign w:val="center"/>
            <w:hideMark/>
          </w:tcPr>
          <w:p w:rsidR="006B3291" w:rsidRPr="008A54FE" w:rsidRDefault="006B3291" w:rsidP="008A54FE">
            <w:pPr>
              <w:spacing w:line="220" w:lineRule="exact"/>
              <w:rPr>
                <w:rFonts w:asciiTheme="minorEastAsia" w:eastAsiaTheme="minorEastAsia" w:hAnsiTheme="minorEastAsia"/>
                <w:szCs w:val="21"/>
              </w:rPr>
            </w:pPr>
            <w:r w:rsidRPr="008A54FE">
              <w:rPr>
                <w:rFonts w:asciiTheme="minorEastAsia" w:eastAsiaTheme="minorEastAsia" w:hAnsiTheme="minorEastAsia"/>
                <w:szCs w:val="21"/>
              </w:rPr>
              <w:t>10</w:t>
            </w:r>
          </w:p>
        </w:tc>
        <w:tc>
          <w:tcPr>
            <w:tcW w:w="1080" w:type="dxa"/>
            <w:vMerge w:val="restart"/>
            <w:shd w:val="clear" w:color="auto" w:fill="auto"/>
            <w:vAlign w:val="center"/>
            <w:hideMark/>
          </w:tcPr>
          <w:p w:rsidR="006B3291" w:rsidRPr="008A54FE" w:rsidRDefault="006B3291" w:rsidP="008A54FE">
            <w:pPr>
              <w:spacing w:line="220" w:lineRule="exact"/>
              <w:rPr>
                <w:rFonts w:asciiTheme="minorEastAsia" w:eastAsiaTheme="minorEastAsia" w:hAnsiTheme="minorEastAsia"/>
                <w:szCs w:val="21"/>
              </w:rPr>
            </w:pPr>
            <w:r w:rsidRPr="008A54FE">
              <w:rPr>
                <w:rFonts w:asciiTheme="minorEastAsia" w:eastAsiaTheme="minorEastAsia" w:hAnsiTheme="minorEastAsia"/>
                <w:szCs w:val="21"/>
              </w:rPr>
              <w:t>社会公众或服务对象满意度</w:t>
            </w:r>
          </w:p>
        </w:tc>
        <w:tc>
          <w:tcPr>
            <w:tcW w:w="580" w:type="dxa"/>
            <w:vMerge w:val="restart"/>
            <w:shd w:val="clear" w:color="auto" w:fill="auto"/>
            <w:vAlign w:val="center"/>
            <w:hideMark/>
          </w:tcPr>
          <w:p w:rsidR="006B3291" w:rsidRPr="008A54FE" w:rsidRDefault="006B3291" w:rsidP="008A54FE">
            <w:pPr>
              <w:spacing w:line="220" w:lineRule="exact"/>
              <w:rPr>
                <w:rFonts w:asciiTheme="minorEastAsia" w:eastAsiaTheme="minorEastAsia" w:hAnsiTheme="minorEastAsia"/>
                <w:szCs w:val="21"/>
              </w:rPr>
            </w:pPr>
            <w:r w:rsidRPr="008A54FE">
              <w:rPr>
                <w:rFonts w:asciiTheme="minorEastAsia" w:eastAsiaTheme="minorEastAsia" w:hAnsiTheme="minorEastAsia"/>
                <w:szCs w:val="21"/>
              </w:rPr>
              <w:t>10</w:t>
            </w:r>
          </w:p>
        </w:tc>
        <w:tc>
          <w:tcPr>
            <w:tcW w:w="3220" w:type="dxa"/>
            <w:shd w:val="clear" w:color="auto" w:fill="auto"/>
            <w:vAlign w:val="center"/>
            <w:hideMark/>
          </w:tcPr>
          <w:p w:rsidR="006B3291" w:rsidRPr="008A54FE" w:rsidRDefault="006B3291" w:rsidP="008A54FE">
            <w:pPr>
              <w:spacing w:line="220" w:lineRule="exact"/>
              <w:rPr>
                <w:rFonts w:asciiTheme="minorEastAsia" w:eastAsiaTheme="minorEastAsia" w:hAnsiTheme="minorEastAsia"/>
                <w:szCs w:val="21"/>
              </w:rPr>
            </w:pPr>
            <w:r w:rsidRPr="008A54FE">
              <w:rPr>
                <w:rFonts w:asciiTheme="minorEastAsia" w:eastAsiaTheme="minorEastAsia" w:hAnsiTheme="minorEastAsia"/>
                <w:szCs w:val="21"/>
              </w:rPr>
              <w:t>90%</w:t>
            </w:r>
            <w:r w:rsidRPr="008A54FE">
              <w:rPr>
                <w:rFonts w:asciiTheme="minorEastAsia" w:eastAsiaTheme="minorEastAsia" w:hAnsiTheme="minorEastAsia" w:hint="eastAsia"/>
                <w:szCs w:val="21"/>
              </w:rPr>
              <w:t>（含）以上计</w:t>
            </w:r>
            <w:r w:rsidRPr="008A54FE">
              <w:rPr>
                <w:rFonts w:asciiTheme="minorEastAsia" w:eastAsiaTheme="minorEastAsia" w:hAnsiTheme="minorEastAsia"/>
                <w:szCs w:val="21"/>
              </w:rPr>
              <w:t>10</w:t>
            </w:r>
            <w:r w:rsidRPr="008A54FE">
              <w:rPr>
                <w:rFonts w:asciiTheme="minorEastAsia" w:eastAsiaTheme="minorEastAsia" w:hAnsiTheme="minorEastAsia" w:hint="eastAsia"/>
                <w:szCs w:val="21"/>
              </w:rPr>
              <w:t>分；</w:t>
            </w:r>
          </w:p>
        </w:tc>
        <w:tc>
          <w:tcPr>
            <w:tcW w:w="3540" w:type="dxa"/>
            <w:vMerge w:val="restart"/>
            <w:shd w:val="clear" w:color="auto" w:fill="auto"/>
            <w:vAlign w:val="center"/>
            <w:hideMark/>
          </w:tcPr>
          <w:p w:rsidR="006B3291" w:rsidRPr="008A54FE" w:rsidRDefault="006B3291" w:rsidP="008A54FE">
            <w:pPr>
              <w:spacing w:line="220" w:lineRule="exact"/>
              <w:rPr>
                <w:rFonts w:asciiTheme="minorEastAsia" w:eastAsiaTheme="minorEastAsia" w:hAnsiTheme="minorEastAsia"/>
                <w:szCs w:val="21"/>
              </w:rPr>
            </w:pPr>
            <w:r w:rsidRPr="008A54FE">
              <w:rPr>
                <w:rFonts w:asciiTheme="minorEastAsia" w:eastAsiaTheme="minorEastAsia" w:hAnsiTheme="minorEastAsia"/>
                <w:szCs w:val="21"/>
              </w:rPr>
              <w:t>社会公众或服务对象是指部门（单位）履行职责而影响到的部门、群体或个人，一般采取社会调查的方式。</w:t>
            </w:r>
          </w:p>
        </w:tc>
        <w:tc>
          <w:tcPr>
            <w:tcW w:w="641" w:type="dxa"/>
            <w:vMerge w:val="restart"/>
            <w:shd w:val="clear" w:color="auto" w:fill="auto"/>
            <w:vAlign w:val="center"/>
            <w:hideMark/>
          </w:tcPr>
          <w:p w:rsidR="006B3291" w:rsidRPr="008A54FE" w:rsidRDefault="006B3291" w:rsidP="008A54FE">
            <w:pPr>
              <w:spacing w:line="220" w:lineRule="exact"/>
              <w:rPr>
                <w:rFonts w:asciiTheme="minorEastAsia" w:eastAsiaTheme="minorEastAsia" w:hAnsiTheme="minorEastAsia"/>
                <w:szCs w:val="21"/>
              </w:rPr>
            </w:pPr>
            <w:r w:rsidRPr="008A54FE">
              <w:rPr>
                <w:rFonts w:asciiTheme="minorEastAsia" w:eastAsiaTheme="minorEastAsia" w:hAnsiTheme="minorEastAsia"/>
                <w:szCs w:val="21"/>
              </w:rPr>
              <w:t>10</w:t>
            </w:r>
          </w:p>
        </w:tc>
        <w:tc>
          <w:tcPr>
            <w:tcW w:w="1388" w:type="dxa"/>
            <w:vMerge w:val="restart"/>
            <w:shd w:val="clear" w:color="auto" w:fill="auto"/>
            <w:noWrap/>
            <w:vAlign w:val="center"/>
            <w:hideMark/>
          </w:tcPr>
          <w:p w:rsidR="006B3291" w:rsidRPr="008A54FE" w:rsidRDefault="006B3291" w:rsidP="008A54FE">
            <w:pPr>
              <w:spacing w:line="220" w:lineRule="exact"/>
              <w:rPr>
                <w:rFonts w:asciiTheme="minorEastAsia" w:eastAsiaTheme="minorEastAsia" w:hAnsiTheme="minorEastAsia"/>
                <w:szCs w:val="21"/>
              </w:rPr>
            </w:pPr>
            <w:r w:rsidRPr="008A54FE">
              <w:rPr>
                <w:rFonts w:asciiTheme="minorEastAsia" w:eastAsiaTheme="minorEastAsia" w:hAnsiTheme="minorEastAsia" w:hint="eastAsia"/>
                <w:szCs w:val="21"/>
              </w:rPr>
              <w:t xml:space="preserve">　</w:t>
            </w:r>
          </w:p>
        </w:tc>
      </w:tr>
      <w:tr w:rsidR="006B3291" w:rsidRPr="008A54FE" w:rsidTr="00083E97">
        <w:trPr>
          <w:trHeight w:val="129"/>
          <w:jc w:val="center"/>
        </w:trPr>
        <w:tc>
          <w:tcPr>
            <w:tcW w:w="580" w:type="dxa"/>
            <w:vMerge/>
            <w:vAlign w:val="center"/>
            <w:hideMark/>
          </w:tcPr>
          <w:p w:rsidR="006B3291" w:rsidRPr="008A54FE" w:rsidRDefault="006B3291" w:rsidP="008A54FE">
            <w:pPr>
              <w:spacing w:line="220" w:lineRule="exact"/>
              <w:rPr>
                <w:rFonts w:asciiTheme="minorEastAsia" w:eastAsiaTheme="minorEastAsia" w:hAnsiTheme="minorEastAsia"/>
                <w:szCs w:val="21"/>
              </w:rPr>
            </w:pPr>
          </w:p>
        </w:tc>
        <w:tc>
          <w:tcPr>
            <w:tcW w:w="580" w:type="dxa"/>
            <w:vMerge/>
            <w:vAlign w:val="center"/>
            <w:hideMark/>
          </w:tcPr>
          <w:p w:rsidR="006B3291" w:rsidRPr="008A54FE" w:rsidRDefault="006B3291" w:rsidP="008A54FE">
            <w:pPr>
              <w:spacing w:line="220" w:lineRule="exact"/>
              <w:rPr>
                <w:rFonts w:asciiTheme="minorEastAsia" w:eastAsiaTheme="minorEastAsia" w:hAnsiTheme="minorEastAsia"/>
                <w:szCs w:val="21"/>
              </w:rPr>
            </w:pPr>
          </w:p>
        </w:tc>
        <w:tc>
          <w:tcPr>
            <w:tcW w:w="1080" w:type="dxa"/>
            <w:vMerge/>
            <w:vAlign w:val="center"/>
            <w:hideMark/>
          </w:tcPr>
          <w:p w:rsidR="006B3291" w:rsidRPr="008A54FE" w:rsidRDefault="006B3291" w:rsidP="008A54FE">
            <w:pPr>
              <w:spacing w:line="220" w:lineRule="exact"/>
              <w:rPr>
                <w:rFonts w:asciiTheme="minorEastAsia" w:eastAsiaTheme="minorEastAsia" w:hAnsiTheme="minorEastAsia"/>
                <w:szCs w:val="21"/>
              </w:rPr>
            </w:pPr>
          </w:p>
        </w:tc>
        <w:tc>
          <w:tcPr>
            <w:tcW w:w="580" w:type="dxa"/>
            <w:vMerge/>
            <w:vAlign w:val="center"/>
            <w:hideMark/>
          </w:tcPr>
          <w:p w:rsidR="006B3291" w:rsidRPr="008A54FE" w:rsidRDefault="006B3291" w:rsidP="008A54FE">
            <w:pPr>
              <w:spacing w:line="220" w:lineRule="exact"/>
              <w:rPr>
                <w:rFonts w:asciiTheme="minorEastAsia" w:eastAsiaTheme="minorEastAsia" w:hAnsiTheme="minorEastAsia"/>
                <w:szCs w:val="21"/>
              </w:rPr>
            </w:pPr>
          </w:p>
        </w:tc>
        <w:tc>
          <w:tcPr>
            <w:tcW w:w="1080" w:type="dxa"/>
            <w:vMerge/>
            <w:vAlign w:val="center"/>
            <w:hideMark/>
          </w:tcPr>
          <w:p w:rsidR="006B3291" w:rsidRPr="008A54FE" w:rsidRDefault="006B3291" w:rsidP="008A54FE">
            <w:pPr>
              <w:spacing w:line="220" w:lineRule="exact"/>
              <w:rPr>
                <w:rFonts w:asciiTheme="minorEastAsia" w:eastAsiaTheme="minorEastAsia" w:hAnsiTheme="minorEastAsia"/>
                <w:szCs w:val="21"/>
              </w:rPr>
            </w:pPr>
          </w:p>
        </w:tc>
        <w:tc>
          <w:tcPr>
            <w:tcW w:w="580" w:type="dxa"/>
            <w:vMerge/>
            <w:vAlign w:val="center"/>
            <w:hideMark/>
          </w:tcPr>
          <w:p w:rsidR="006B3291" w:rsidRPr="008A54FE" w:rsidRDefault="006B3291" w:rsidP="008A54FE">
            <w:pPr>
              <w:spacing w:line="220" w:lineRule="exact"/>
              <w:rPr>
                <w:rFonts w:asciiTheme="minorEastAsia" w:eastAsiaTheme="minorEastAsia" w:hAnsiTheme="minorEastAsia"/>
                <w:szCs w:val="21"/>
              </w:rPr>
            </w:pPr>
          </w:p>
        </w:tc>
        <w:tc>
          <w:tcPr>
            <w:tcW w:w="3220" w:type="dxa"/>
            <w:shd w:val="clear" w:color="auto" w:fill="auto"/>
            <w:vAlign w:val="center"/>
            <w:hideMark/>
          </w:tcPr>
          <w:p w:rsidR="006B3291" w:rsidRPr="008A54FE" w:rsidRDefault="006B3291" w:rsidP="008A54FE">
            <w:pPr>
              <w:spacing w:line="220" w:lineRule="exact"/>
              <w:rPr>
                <w:rFonts w:asciiTheme="minorEastAsia" w:eastAsiaTheme="minorEastAsia" w:hAnsiTheme="minorEastAsia"/>
                <w:szCs w:val="21"/>
              </w:rPr>
            </w:pPr>
            <w:r w:rsidRPr="008A54FE">
              <w:rPr>
                <w:rFonts w:asciiTheme="minorEastAsia" w:eastAsiaTheme="minorEastAsia" w:hAnsiTheme="minorEastAsia"/>
                <w:szCs w:val="21"/>
              </w:rPr>
              <w:t>80%</w:t>
            </w:r>
            <w:r w:rsidRPr="008A54FE">
              <w:rPr>
                <w:rFonts w:asciiTheme="minorEastAsia" w:eastAsiaTheme="minorEastAsia" w:hAnsiTheme="minorEastAsia" w:hint="eastAsia"/>
                <w:szCs w:val="21"/>
              </w:rPr>
              <w:t>（含）</w:t>
            </w:r>
            <w:r w:rsidRPr="008A54FE">
              <w:rPr>
                <w:rFonts w:asciiTheme="minorEastAsia" w:eastAsiaTheme="minorEastAsia" w:hAnsiTheme="minorEastAsia"/>
                <w:szCs w:val="21"/>
              </w:rPr>
              <w:t>-90%</w:t>
            </w:r>
            <w:r w:rsidRPr="008A54FE">
              <w:rPr>
                <w:rFonts w:asciiTheme="minorEastAsia" w:eastAsiaTheme="minorEastAsia" w:hAnsiTheme="minorEastAsia" w:hint="eastAsia"/>
                <w:szCs w:val="21"/>
              </w:rPr>
              <w:t>，计</w:t>
            </w:r>
            <w:r w:rsidRPr="008A54FE">
              <w:rPr>
                <w:rFonts w:asciiTheme="minorEastAsia" w:eastAsiaTheme="minorEastAsia" w:hAnsiTheme="minorEastAsia"/>
                <w:szCs w:val="21"/>
              </w:rPr>
              <w:t>8</w:t>
            </w:r>
            <w:r w:rsidRPr="008A54FE">
              <w:rPr>
                <w:rFonts w:asciiTheme="minorEastAsia" w:eastAsiaTheme="minorEastAsia" w:hAnsiTheme="minorEastAsia" w:hint="eastAsia"/>
                <w:szCs w:val="21"/>
              </w:rPr>
              <w:t>分；</w:t>
            </w:r>
          </w:p>
        </w:tc>
        <w:tc>
          <w:tcPr>
            <w:tcW w:w="3540" w:type="dxa"/>
            <w:vMerge/>
            <w:vAlign w:val="center"/>
            <w:hideMark/>
          </w:tcPr>
          <w:p w:rsidR="006B3291" w:rsidRPr="008A54FE" w:rsidRDefault="006B3291" w:rsidP="008A54FE">
            <w:pPr>
              <w:spacing w:line="220" w:lineRule="exact"/>
              <w:rPr>
                <w:rFonts w:asciiTheme="minorEastAsia" w:eastAsiaTheme="minorEastAsia" w:hAnsiTheme="minorEastAsia"/>
                <w:szCs w:val="21"/>
              </w:rPr>
            </w:pPr>
          </w:p>
        </w:tc>
        <w:tc>
          <w:tcPr>
            <w:tcW w:w="641" w:type="dxa"/>
            <w:vMerge/>
            <w:vAlign w:val="center"/>
            <w:hideMark/>
          </w:tcPr>
          <w:p w:rsidR="006B3291" w:rsidRPr="008A54FE" w:rsidRDefault="006B3291" w:rsidP="008A54FE">
            <w:pPr>
              <w:spacing w:line="220" w:lineRule="exact"/>
              <w:rPr>
                <w:rFonts w:asciiTheme="minorEastAsia" w:eastAsiaTheme="minorEastAsia" w:hAnsiTheme="minorEastAsia"/>
                <w:szCs w:val="21"/>
              </w:rPr>
            </w:pPr>
          </w:p>
        </w:tc>
        <w:tc>
          <w:tcPr>
            <w:tcW w:w="1388" w:type="dxa"/>
            <w:vMerge/>
            <w:vAlign w:val="center"/>
            <w:hideMark/>
          </w:tcPr>
          <w:p w:rsidR="006B3291" w:rsidRPr="008A54FE" w:rsidRDefault="006B3291" w:rsidP="008A54FE">
            <w:pPr>
              <w:spacing w:line="220" w:lineRule="exact"/>
              <w:rPr>
                <w:rFonts w:asciiTheme="minorEastAsia" w:eastAsiaTheme="minorEastAsia" w:hAnsiTheme="minorEastAsia"/>
                <w:szCs w:val="21"/>
              </w:rPr>
            </w:pPr>
          </w:p>
        </w:tc>
      </w:tr>
      <w:tr w:rsidR="006B3291" w:rsidRPr="008A54FE" w:rsidTr="00D146C3">
        <w:trPr>
          <w:trHeight w:val="379"/>
          <w:jc w:val="center"/>
        </w:trPr>
        <w:tc>
          <w:tcPr>
            <w:tcW w:w="580" w:type="dxa"/>
            <w:vMerge/>
            <w:vAlign w:val="center"/>
            <w:hideMark/>
          </w:tcPr>
          <w:p w:rsidR="006B3291" w:rsidRPr="008A54FE" w:rsidRDefault="006B3291" w:rsidP="008A54FE">
            <w:pPr>
              <w:spacing w:line="220" w:lineRule="exact"/>
              <w:rPr>
                <w:rFonts w:asciiTheme="minorEastAsia" w:eastAsiaTheme="minorEastAsia" w:hAnsiTheme="minorEastAsia"/>
                <w:szCs w:val="21"/>
              </w:rPr>
            </w:pPr>
          </w:p>
        </w:tc>
        <w:tc>
          <w:tcPr>
            <w:tcW w:w="580" w:type="dxa"/>
            <w:vMerge/>
            <w:vAlign w:val="center"/>
            <w:hideMark/>
          </w:tcPr>
          <w:p w:rsidR="006B3291" w:rsidRPr="008A54FE" w:rsidRDefault="006B3291" w:rsidP="008A54FE">
            <w:pPr>
              <w:spacing w:line="220" w:lineRule="exact"/>
              <w:rPr>
                <w:rFonts w:asciiTheme="minorEastAsia" w:eastAsiaTheme="minorEastAsia" w:hAnsiTheme="minorEastAsia"/>
                <w:szCs w:val="21"/>
              </w:rPr>
            </w:pPr>
          </w:p>
        </w:tc>
        <w:tc>
          <w:tcPr>
            <w:tcW w:w="1080" w:type="dxa"/>
            <w:vMerge/>
            <w:vAlign w:val="center"/>
            <w:hideMark/>
          </w:tcPr>
          <w:p w:rsidR="006B3291" w:rsidRPr="008A54FE" w:rsidRDefault="006B3291" w:rsidP="008A54FE">
            <w:pPr>
              <w:spacing w:line="220" w:lineRule="exact"/>
              <w:rPr>
                <w:rFonts w:asciiTheme="minorEastAsia" w:eastAsiaTheme="minorEastAsia" w:hAnsiTheme="minorEastAsia"/>
                <w:szCs w:val="21"/>
              </w:rPr>
            </w:pPr>
          </w:p>
        </w:tc>
        <w:tc>
          <w:tcPr>
            <w:tcW w:w="580" w:type="dxa"/>
            <w:vMerge/>
            <w:vAlign w:val="center"/>
            <w:hideMark/>
          </w:tcPr>
          <w:p w:rsidR="006B3291" w:rsidRPr="008A54FE" w:rsidRDefault="006B3291" w:rsidP="008A54FE">
            <w:pPr>
              <w:spacing w:line="220" w:lineRule="exact"/>
              <w:rPr>
                <w:rFonts w:asciiTheme="minorEastAsia" w:eastAsiaTheme="minorEastAsia" w:hAnsiTheme="minorEastAsia"/>
                <w:szCs w:val="21"/>
              </w:rPr>
            </w:pPr>
          </w:p>
        </w:tc>
        <w:tc>
          <w:tcPr>
            <w:tcW w:w="1080" w:type="dxa"/>
            <w:vMerge/>
            <w:vAlign w:val="center"/>
            <w:hideMark/>
          </w:tcPr>
          <w:p w:rsidR="006B3291" w:rsidRPr="008A54FE" w:rsidRDefault="006B3291" w:rsidP="008A54FE">
            <w:pPr>
              <w:spacing w:line="220" w:lineRule="exact"/>
              <w:rPr>
                <w:rFonts w:asciiTheme="minorEastAsia" w:eastAsiaTheme="minorEastAsia" w:hAnsiTheme="minorEastAsia"/>
                <w:szCs w:val="21"/>
              </w:rPr>
            </w:pPr>
          </w:p>
        </w:tc>
        <w:tc>
          <w:tcPr>
            <w:tcW w:w="580" w:type="dxa"/>
            <w:vMerge/>
            <w:vAlign w:val="center"/>
            <w:hideMark/>
          </w:tcPr>
          <w:p w:rsidR="006B3291" w:rsidRPr="008A54FE" w:rsidRDefault="006B3291" w:rsidP="008A54FE">
            <w:pPr>
              <w:spacing w:line="220" w:lineRule="exact"/>
              <w:rPr>
                <w:rFonts w:asciiTheme="minorEastAsia" w:eastAsiaTheme="minorEastAsia" w:hAnsiTheme="minorEastAsia"/>
                <w:szCs w:val="21"/>
              </w:rPr>
            </w:pPr>
          </w:p>
        </w:tc>
        <w:tc>
          <w:tcPr>
            <w:tcW w:w="3220" w:type="dxa"/>
            <w:shd w:val="clear" w:color="auto" w:fill="auto"/>
            <w:vAlign w:val="center"/>
            <w:hideMark/>
          </w:tcPr>
          <w:p w:rsidR="006B3291" w:rsidRPr="008A54FE" w:rsidRDefault="006B3291" w:rsidP="008A54FE">
            <w:pPr>
              <w:spacing w:line="220" w:lineRule="exact"/>
              <w:rPr>
                <w:rFonts w:asciiTheme="minorEastAsia" w:eastAsiaTheme="minorEastAsia" w:hAnsiTheme="minorEastAsia"/>
                <w:szCs w:val="21"/>
              </w:rPr>
            </w:pPr>
            <w:r w:rsidRPr="008A54FE">
              <w:rPr>
                <w:rFonts w:asciiTheme="minorEastAsia" w:eastAsiaTheme="minorEastAsia" w:hAnsiTheme="minorEastAsia"/>
                <w:szCs w:val="21"/>
              </w:rPr>
              <w:t>70%</w:t>
            </w:r>
            <w:r w:rsidRPr="008A54FE">
              <w:rPr>
                <w:rFonts w:asciiTheme="minorEastAsia" w:eastAsiaTheme="minorEastAsia" w:hAnsiTheme="minorEastAsia" w:hint="eastAsia"/>
                <w:szCs w:val="21"/>
              </w:rPr>
              <w:t>（含）</w:t>
            </w:r>
            <w:r w:rsidRPr="008A54FE">
              <w:rPr>
                <w:rFonts w:asciiTheme="minorEastAsia" w:eastAsiaTheme="minorEastAsia" w:hAnsiTheme="minorEastAsia"/>
                <w:szCs w:val="21"/>
              </w:rPr>
              <w:t>-80%</w:t>
            </w:r>
            <w:r w:rsidRPr="008A54FE">
              <w:rPr>
                <w:rFonts w:asciiTheme="minorEastAsia" w:eastAsiaTheme="minorEastAsia" w:hAnsiTheme="minorEastAsia" w:hint="eastAsia"/>
                <w:szCs w:val="21"/>
              </w:rPr>
              <w:t>，计</w:t>
            </w:r>
            <w:r w:rsidRPr="008A54FE">
              <w:rPr>
                <w:rFonts w:asciiTheme="minorEastAsia" w:eastAsiaTheme="minorEastAsia" w:hAnsiTheme="minorEastAsia"/>
                <w:szCs w:val="21"/>
              </w:rPr>
              <w:t>6</w:t>
            </w:r>
            <w:r w:rsidRPr="008A54FE">
              <w:rPr>
                <w:rFonts w:asciiTheme="minorEastAsia" w:eastAsiaTheme="minorEastAsia" w:hAnsiTheme="minorEastAsia" w:hint="eastAsia"/>
                <w:szCs w:val="21"/>
              </w:rPr>
              <w:t>分；</w:t>
            </w:r>
          </w:p>
        </w:tc>
        <w:tc>
          <w:tcPr>
            <w:tcW w:w="3540" w:type="dxa"/>
            <w:vMerge/>
            <w:vAlign w:val="center"/>
            <w:hideMark/>
          </w:tcPr>
          <w:p w:rsidR="006B3291" w:rsidRPr="008A54FE" w:rsidRDefault="006B3291" w:rsidP="008A54FE">
            <w:pPr>
              <w:spacing w:line="220" w:lineRule="exact"/>
              <w:rPr>
                <w:rFonts w:asciiTheme="minorEastAsia" w:eastAsiaTheme="minorEastAsia" w:hAnsiTheme="minorEastAsia"/>
                <w:szCs w:val="21"/>
              </w:rPr>
            </w:pPr>
          </w:p>
        </w:tc>
        <w:tc>
          <w:tcPr>
            <w:tcW w:w="641" w:type="dxa"/>
            <w:vMerge/>
            <w:vAlign w:val="center"/>
            <w:hideMark/>
          </w:tcPr>
          <w:p w:rsidR="006B3291" w:rsidRPr="008A54FE" w:rsidRDefault="006B3291" w:rsidP="008A54FE">
            <w:pPr>
              <w:spacing w:line="220" w:lineRule="exact"/>
              <w:rPr>
                <w:rFonts w:asciiTheme="minorEastAsia" w:eastAsiaTheme="minorEastAsia" w:hAnsiTheme="minorEastAsia"/>
                <w:szCs w:val="21"/>
              </w:rPr>
            </w:pPr>
          </w:p>
        </w:tc>
        <w:tc>
          <w:tcPr>
            <w:tcW w:w="1388" w:type="dxa"/>
            <w:vMerge/>
            <w:vAlign w:val="center"/>
            <w:hideMark/>
          </w:tcPr>
          <w:p w:rsidR="006B3291" w:rsidRPr="008A54FE" w:rsidRDefault="006B3291" w:rsidP="008A54FE">
            <w:pPr>
              <w:spacing w:line="220" w:lineRule="exact"/>
              <w:rPr>
                <w:rFonts w:asciiTheme="minorEastAsia" w:eastAsiaTheme="minorEastAsia" w:hAnsiTheme="minorEastAsia"/>
                <w:szCs w:val="21"/>
              </w:rPr>
            </w:pPr>
          </w:p>
        </w:tc>
      </w:tr>
      <w:tr w:rsidR="006B3291" w:rsidRPr="008A54FE" w:rsidTr="00083E97">
        <w:trPr>
          <w:trHeight w:val="70"/>
          <w:jc w:val="center"/>
        </w:trPr>
        <w:tc>
          <w:tcPr>
            <w:tcW w:w="580" w:type="dxa"/>
            <w:vMerge/>
            <w:vAlign w:val="center"/>
            <w:hideMark/>
          </w:tcPr>
          <w:p w:rsidR="006B3291" w:rsidRPr="008A54FE" w:rsidRDefault="006B3291" w:rsidP="008A54FE">
            <w:pPr>
              <w:spacing w:line="220" w:lineRule="exact"/>
              <w:rPr>
                <w:rFonts w:asciiTheme="minorEastAsia" w:eastAsiaTheme="minorEastAsia" w:hAnsiTheme="minorEastAsia"/>
                <w:szCs w:val="21"/>
              </w:rPr>
            </w:pPr>
          </w:p>
        </w:tc>
        <w:tc>
          <w:tcPr>
            <w:tcW w:w="580" w:type="dxa"/>
            <w:vMerge/>
            <w:vAlign w:val="center"/>
            <w:hideMark/>
          </w:tcPr>
          <w:p w:rsidR="006B3291" w:rsidRPr="008A54FE" w:rsidRDefault="006B3291" w:rsidP="008A54FE">
            <w:pPr>
              <w:spacing w:line="220" w:lineRule="exact"/>
              <w:rPr>
                <w:rFonts w:asciiTheme="minorEastAsia" w:eastAsiaTheme="minorEastAsia" w:hAnsiTheme="minorEastAsia"/>
                <w:szCs w:val="21"/>
              </w:rPr>
            </w:pPr>
          </w:p>
        </w:tc>
        <w:tc>
          <w:tcPr>
            <w:tcW w:w="1080" w:type="dxa"/>
            <w:vMerge/>
            <w:vAlign w:val="center"/>
            <w:hideMark/>
          </w:tcPr>
          <w:p w:rsidR="006B3291" w:rsidRPr="008A54FE" w:rsidRDefault="006B3291" w:rsidP="008A54FE">
            <w:pPr>
              <w:spacing w:line="220" w:lineRule="exact"/>
              <w:rPr>
                <w:rFonts w:asciiTheme="minorEastAsia" w:eastAsiaTheme="minorEastAsia" w:hAnsiTheme="minorEastAsia"/>
                <w:szCs w:val="21"/>
              </w:rPr>
            </w:pPr>
          </w:p>
        </w:tc>
        <w:tc>
          <w:tcPr>
            <w:tcW w:w="580" w:type="dxa"/>
            <w:vMerge/>
            <w:vAlign w:val="center"/>
            <w:hideMark/>
          </w:tcPr>
          <w:p w:rsidR="006B3291" w:rsidRPr="008A54FE" w:rsidRDefault="006B3291" w:rsidP="008A54FE">
            <w:pPr>
              <w:spacing w:line="220" w:lineRule="exact"/>
              <w:rPr>
                <w:rFonts w:asciiTheme="minorEastAsia" w:eastAsiaTheme="minorEastAsia" w:hAnsiTheme="minorEastAsia"/>
                <w:szCs w:val="21"/>
              </w:rPr>
            </w:pPr>
          </w:p>
        </w:tc>
        <w:tc>
          <w:tcPr>
            <w:tcW w:w="1080" w:type="dxa"/>
            <w:vMerge/>
            <w:vAlign w:val="center"/>
            <w:hideMark/>
          </w:tcPr>
          <w:p w:rsidR="006B3291" w:rsidRPr="008A54FE" w:rsidRDefault="006B3291" w:rsidP="008A54FE">
            <w:pPr>
              <w:spacing w:line="220" w:lineRule="exact"/>
              <w:rPr>
                <w:rFonts w:asciiTheme="minorEastAsia" w:eastAsiaTheme="minorEastAsia" w:hAnsiTheme="minorEastAsia"/>
                <w:szCs w:val="21"/>
              </w:rPr>
            </w:pPr>
          </w:p>
        </w:tc>
        <w:tc>
          <w:tcPr>
            <w:tcW w:w="580" w:type="dxa"/>
            <w:vMerge/>
            <w:vAlign w:val="center"/>
            <w:hideMark/>
          </w:tcPr>
          <w:p w:rsidR="006B3291" w:rsidRPr="008A54FE" w:rsidRDefault="006B3291" w:rsidP="008A54FE">
            <w:pPr>
              <w:spacing w:line="220" w:lineRule="exact"/>
              <w:rPr>
                <w:rFonts w:asciiTheme="minorEastAsia" w:eastAsiaTheme="minorEastAsia" w:hAnsiTheme="minorEastAsia"/>
                <w:szCs w:val="21"/>
              </w:rPr>
            </w:pPr>
          </w:p>
        </w:tc>
        <w:tc>
          <w:tcPr>
            <w:tcW w:w="3220" w:type="dxa"/>
            <w:shd w:val="clear" w:color="auto" w:fill="auto"/>
            <w:vAlign w:val="center"/>
            <w:hideMark/>
          </w:tcPr>
          <w:p w:rsidR="006B3291" w:rsidRPr="008A54FE" w:rsidRDefault="006B3291" w:rsidP="008A54FE">
            <w:pPr>
              <w:spacing w:line="220" w:lineRule="exact"/>
              <w:rPr>
                <w:rFonts w:asciiTheme="minorEastAsia" w:eastAsiaTheme="minorEastAsia" w:hAnsiTheme="minorEastAsia"/>
                <w:szCs w:val="21"/>
              </w:rPr>
            </w:pPr>
            <w:r w:rsidRPr="008A54FE">
              <w:rPr>
                <w:rFonts w:asciiTheme="minorEastAsia" w:eastAsiaTheme="minorEastAsia" w:hAnsiTheme="minorEastAsia"/>
                <w:szCs w:val="21"/>
              </w:rPr>
              <w:t>60%</w:t>
            </w:r>
            <w:r w:rsidRPr="008A54FE">
              <w:rPr>
                <w:rFonts w:asciiTheme="minorEastAsia" w:eastAsiaTheme="minorEastAsia" w:hAnsiTheme="minorEastAsia" w:hint="eastAsia"/>
                <w:szCs w:val="21"/>
              </w:rPr>
              <w:t>（含）</w:t>
            </w:r>
            <w:r w:rsidRPr="008A54FE">
              <w:rPr>
                <w:rFonts w:asciiTheme="minorEastAsia" w:eastAsiaTheme="minorEastAsia" w:hAnsiTheme="minorEastAsia"/>
                <w:szCs w:val="21"/>
              </w:rPr>
              <w:t>-70%</w:t>
            </w:r>
            <w:r w:rsidRPr="008A54FE">
              <w:rPr>
                <w:rFonts w:asciiTheme="minorEastAsia" w:eastAsiaTheme="minorEastAsia" w:hAnsiTheme="minorEastAsia" w:hint="eastAsia"/>
                <w:szCs w:val="21"/>
              </w:rPr>
              <w:t>，计</w:t>
            </w:r>
            <w:r w:rsidRPr="008A54FE">
              <w:rPr>
                <w:rFonts w:asciiTheme="minorEastAsia" w:eastAsiaTheme="minorEastAsia" w:hAnsiTheme="minorEastAsia"/>
                <w:szCs w:val="21"/>
              </w:rPr>
              <w:t>4</w:t>
            </w:r>
            <w:r w:rsidRPr="008A54FE">
              <w:rPr>
                <w:rFonts w:asciiTheme="minorEastAsia" w:eastAsiaTheme="minorEastAsia" w:hAnsiTheme="minorEastAsia" w:hint="eastAsia"/>
                <w:szCs w:val="21"/>
              </w:rPr>
              <w:t>分；</w:t>
            </w:r>
          </w:p>
        </w:tc>
        <w:tc>
          <w:tcPr>
            <w:tcW w:w="3540" w:type="dxa"/>
            <w:vMerge/>
            <w:vAlign w:val="center"/>
            <w:hideMark/>
          </w:tcPr>
          <w:p w:rsidR="006B3291" w:rsidRPr="008A54FE" w:rsidRDefault="006B3291" w:rsidP="008A54FE">
            <w:pPr>
              <w:spacing w:line="220" w:lineRule="exact"/>
              <w:rPr>
                <w:rFonts w:asciiTheme="minorEastAsia" w:eastAsiaTheme="minorEastAsia" w:hAnsiTheme="minorEastAsia"/>
                <w:szCs w:val="21"/>
              </w:rPr>
            </w:pPr>
          </w:p>
        </w:tc>
        <w:tc>
          <w:tcPr>
            <w:tcW w:w="641" w:type="dxa"/>
            <w:vMerge/>
            <w:vAlign w:val="center"/>
            <w:hideMark/>
          </w:tcPr>
          <w:p w:rsidR="006B3291" w:rsidRPr="008A54FE" w:rsidRDefault="006B3291" w:rsidP="008A54FE">
            <w:pPr>
              <w:spacing w:line="220" w:lineRule="exact"/>
              <w:rPr>
                <w:rFonts w:asciiTheme="minorEastAsia" w:eastAsiaTheme="minorEastAsia" w:hAnsiTheme="minorEastAsia"/>
                <w:szCs w:val="21"/>
              </w:rPr>
            </w:pPr>
          </w:p>
        </w:tc>
        <w:tc>
          <w:tcPr>
            <w:tcW w:w="1388" w:type="dxa"/>
            <w:vMerge/>
            <w:vAlign w:val="center"/>
            <w:hideMark/>
          </w:tcPr>
          <w:p w:rsidR="006B3291" w:rsidRPr="008A54FE" w:rsidRDefault="006B3291" w:rsidP="008A54FE">
            <w:pPr>
              <w:spacing w:line="220" w:lineRule="exact"/>
              <w:rPr>
                <w:rFonts w:asciiTheme="minorEastAsia" w:eastAsiaTheme="minorEastAsia" w:hAnsiTheme="minorEastAsia"/>
                <w:szCs w:val="21"/>
              </w:rPr>
            </w:pPr>
          </w:p>
        </w:tc>
      </w:tr>
      <w:tr w:rsidR="006B3291" w:rsidRPr="008A54FE" w:rsidTr="00D146C3">
        <w:trPr>
          <w:trHeight w:val="379"/>
          <w:jc w:val="center"/>
        </w:trPr>
        <w:tc>
          <w:tcPr>
            <w:tcW w:w="580" w:type="dxa"/>
            <w:vMerge/>
            <w:vAlign w:val="center"/>
            <w:hideMark/>
          </w:tcPr>
          <w:p w:rsidR="006B3291" w:rsidRPr="008A54FE" w:rsidRDefault="006B3291" w:rsidP="008A54FE">
            <w:pPr>
              <w:spacing w:line="220" w:lineRule="exact"/>
              <w:rPr>
                <w:rFonts w:asciiTheme="minorEastAsia" w:eastAsiaTheme="minorEastAsia" w:hAnsiTheme="minorEastAsia"/>
                <w:szCs w:val="21"/>
              </w:rPr>
            </w:pPr>
          </w:p>
        </w:tc>
        <w:tc>
          <w:tcPr>
            <w:tcW w:w="580" w:type="dxa"/>
            <w:vMerge/>
            <w:vAlign w:val="center"/>
            <w:hideMark/>
          </w:tcPr>
          <w:p w:rsidR="006B3291" w:rsidRPr="008A54FE" w:rsidRDefault="006B3291" w:rsidP="008A54FE">
            <w:pPr>
              <w:spacing w:line="220" w:lineRule="exact"/>
              <w:rPr>
                <w:rFonts w:asciiTheme="minorEastAsia" w:eastAsiaTheme="minorEastAsia" w:hAnsiTheme="minorEastAsia"/>
                <w:szCs w:val="21"/>
              </w:rPr>
            </w:pPr>
          </w:p>
        </w:tc>
        <w:tc>
          <w:tcPr>
            <w:tcW w:w="1080" w:type="dxa"/>
            <w:vMerge/>
            <w:vAlign w:val="center"/>
            <w:hideMark/>
          </w:tcPr>
          <w:p w:rsidR="006B3291" w:rsidRPr="008A54FE" w:rsidRDefault="006B3291" w:rsidP="008A54FE">
            <w:pPr>
              <w:spacing w:line="220" w:lineRule="exact"/>
              <w:rPr>
                <w:rFonts w:asciiTheme="minorEastAsia" w:eastAsiaTheme="minorEastAsia" w:hAnsiTheme="minorEastAsia"/>
                <w:szCs w:val="21"/>
              </w:rPr>
            </w:pPr>
          </w:p>
        </w:tc>
        <w:tc>
          <w:tcPr>
            <w:tcW w:w="580" w:type="dxa"/>
            <w:vMerge/>
            <w:vAlign w:val="center"/>
            <w:hideMark/>
          </w:tcPr>
          <w:p w:rsidR="006B3291" w:rsidRPr="008A54FE" w:rsidRDefault="006B3291" w:rsidP="008A54FE">
            <w:pPr>
              <w:spacing w:line="220" w:lineRule="exact"/>
              <w:rPr>
                <w:rFonts w:asciiTheme="minorEastAsia" w:eastAsiaTheme="minorEastAsia" w:hAnsiTheme="minorEastAsia"/>
                <w:szCs w:val="21"/>
              </w:rPr>
            </w:pPr>
          </w:p>
        </w:tc>
        <w:tc>
          <w:tcPr>
            <w:tcW w:w="1080" w:type="dxa"/>
            <w:vMerge/>
            <w:vAlign w:val="center"/>
            <w:hideMark/>
          </w:tcPr>
          <w:p w:rsidR="006B3291" w:rsidRPr="008A54FE" w:rsidRDefault="006B3291" w:rsidP="008A54FE">
            <w:pPr>
              <w:spacing w:line="220" w:lineRule="exact"/>
              <w:rPr>
                <w:rFonts w:asciiTheme="minorEastAsia" w:eastAsiaTheme="minorEastAsia" w:hAnsiTheme="minorEastAsia"/>
                <w:szCs w:val="21"/>
              </w:rPr>
            </w:pPr>
          </w:p>
        </w:tc>
        <w:tc>
          <w:tcPr>
            <w:tcW w:w="580" w:type="dxa"/>
            <w:vMerge/>
            <w:vAlign w:val="center"/>
            <w:hideMark/>
          </w:tcPr>
          <w:p w:rsidR="006B3291" w:rsidRPr="008A54FE" w:rsidRDefault="006B3291" w:rsidP="008A54FE">
            <w:pPr>
              <w:spacing w:line="220" w:lineRule="exact"/>
              <w:rPr>
                <w:rFonts w:asciiTheme="minorEastAsia" w:eastAsiaTheme="minorEastAsia" w:hAnsiTheme="minorEastAsia"/>
                <w:szCs w:val="21"/>
              </w:rPr>
            </w:pPr>
          </w:p>
        </w:tc>
        <w:tc>
          <w:tcPr>
            <w:tcW w:w="3220" w:type="dxa"/>
            <w:shd w:val="clear" w:color="auto" w:fill="auto"/>
            <w:vAlign w:val="center"/>
            <w:hideMark/>
          </w:tcPr>
          <w:p w:rsidR="006B3291" w:rsidRPr="008A54FE" w:rsidRDefault="006B3291" w:rsidP="008A54FE">
            <w:pPr>
              <w:spacing w:line="220" w:lineRule="exact"/>
              <w:rPr>
                <w:rFonts w:asciiTheme="minorEastAsia" w:eastAsiaTheme="minorEastAsia" w:hAnsiTheme="minorEastAsia"/>
                <w:szCs w:val="21"/>
              </w:rPr>
            </w:pPr>
            <w:r w:rsidRPr="008A54FE">
              <w:rPr>
                <w:rFonts w:asciiTheme="minorEastAsia" w:eastAsiaTheme="minorEastAsia" w:hAnsiTheme="minorEastAsia" w:hint="eastAsia"/>
                <w:szCs w:val="21"/>
              </w:rPr>
              <w:t>低于</w:t>
            </w:r>
            <w:r w:rsidRPr="008A54FE">
              <w:rPr>
                <w:rFonts w:asciiTheme="minorEastAsia" w:eastAsiaTheme="minorEastAsia" w:hAnsiTheme="minorEastAsia"/>
                <w:szCs w:val="21"/>
              </w:rPr>
              <w:t>60%</w:t>
            </w:r>
            <w:r w:rsidRPr="008A54FE">
              <w:rPr>
                <w:rFonts w:asciiTheme="minorEastAsia" w:eastAsiaTheme="minorEastAsia" w:hAnsiTheme="minorEastAsia" w:hint="eastAsia"/>
                <w:szCs w:val="21"/>
              </w:rPr>
              <w:t>计</w:t>
            </w:r>
            <w:r w:rsidRPr="008A54FE">
              <w:rPr>
                <w:rFonts w:asciiTheme="minorEastAsia" w:eastAsiaTheme="minorEastAsia" w:hAnsiTheme="minorEastAsia"/>
                <w:szCs w:val="21"/>
              </w:rPr>
              <w:t>0</w:t>
            </w:r>
            <w:r w:rsidRPr="008A54FE">
              <w:rPr>
                <w:rFonts w:asciiTheme="minorEastAsia" w:eastAsiaTheme="minorEastAsia" w:hAnsiTheme="minorEastAsia" w:hint="eastAsia"/>
                <w:szCs w:val="21"/>
              </w:rPr>
              <w:t>分。</w:t>
            </w:r>
          </w:p>
        </w:tc>
        <w:tc>
          <w:tcPr>
            <w:tcW w:w="3540" w:type="dxa"/>
            <w:vMerge/>
            <w:vAlign w:val="center"/>
            <w:hideMark/>
          </w:tcPr>
          <w:p w:rsidR="006B3291" w:rsidRPr="008A54FE" w:rsidRDefault="006B3291" w:rsidP="008A54FE">
            <w:pPr>
              <w:spacing w:line="220" w:lineRule="exact"/>
              <w:rPr>
                <w:rFonts w:asciiTheme="minorEastAsia" w:eastAsiaTheme="minorEastAsia" w:hAnsiTheme="minorEastAsia"/>
                <w:szCs w:val="21"/>
              </w:rPr>
            </w:pPr>
          </w:p>
        </w:tc>
        <w:tc>
          <w:tcPr>
            <w:tcW w:w="641" w:type="dxa"/>
            <w:vMerge/>
            <w:vAlign w:val="center"/>
            <w:hideMark/>
          </w:tcPr>
          <w:p w:rsidR="006B3291" w:rsidRPr="008A54FE" w:rsidRDefault="006B3291" w:rsidP="008A54FE">
            <w:pPr>
              <w:spacing w:line="220" w:lineRule="exact"/>
              <w:rPr>
                <w:rFonts w:asciiTheme="minorEastAsia" w:eastAsiaTheme="minorEastAsia" w:hAnsiTheme="minorEastAsia"/>
                <w:szCs w:val="21"/>
              </w:rPr>
            </w:pPr>
          </w:p>
        </w:tc>
        <w:tc>
          <w:tcPr>
            <w:tcW w:w="1388" w:type="dxa"/>
            <w:vMerge/>
            <w:vAlign w:val="center"/>
            <w:hideMark/>
          </w:tcPr>
          <w:p w:rsidR="006B3291" w:rsidRPr="008A54FE" w:rsidRDefault="006B3291" w:rsidP="008A54FE">
            <w:pPr>
              <w:spacing w:line="220" w:lineRule="exact"/>
              <w:rPr>
                <w:rFonts w:asciiTheme="minorEastAsia" w:eastAsiaTheme="minorEastAsia" w:hAnsiTheme="minorEastAsia"/>
                <w:szCs w:val="21"/>
              </w:rPr>
            </w:pPr>
          </w:p>
        </w:tc>
      </w:tr>
      <w:tr w:rsidR="006B3291" w:rsidRPr="008A54FE" w:rsidTr="00083E97">
        <w:trPr>
          <w:trHeight w:val="377"/>
          <w:jc w:val="center"/>
        </w:trPr>
        <w:tc>
          <w:tcPr>
            <w:tcW w:w="11240" w:type="dxa"/>
            <w:gridSpan w:val="8"/>
            <w:shd w:val="clear" w:color="auto" w:fill="auto"/>
            <w:vAlign w:val="center"/>
            <w:hideMark/>
          </w:tcPr>
          <w:p w:rsidR="006B3291" w:rsidRPr="008A54FE" w:rsidRDefault="006B3291" w:rsidP="008A54FE">
            <w:pPr>
              <w:spacing w:line="220" w:lineRule="exact"/>
              <w:rPr>
                <w:rFonts w:asciiTheme="minorEastAsia" w:eastAsiaTheme="minorEastAsia" w:hAnsiTheme="minorEastAsia"/>
                <w:szCs w:val="21"/>
              </w:rPr>
            </w:pPr>
            <w:r w:rsidRPr="008A54FE">
              <w:rPr>
                <w:rFonts w:asciiTheme="minorEastAsia" w:eastAsiaTheme="minorEastAsia" w:hAnsiTheme="minorEastAsia" w:hint="eastAsia"/>
                <w:szCs w:val="21"/>
              </w:rPr>
              <w:t>合计（总分）100</w:t>
            </w:r>
          </w:p>
        </w:tc>
        <w:tc>
          <w:tcPr>
            <w:tcW w:w="641" w:type="dxa"/>
            <w:shd w:val="clear" w:color="auto" w:fill="auto"/>
            <w:vAlign w:val="center"/>
            <w:hideMark/>
          </w:tcPr>
          <w:p w:rsidR="006B3291" w:rsidRPr="008A54FE" w:rsidRDefault="006B3291" w:rsidP="008A54FE">
            <w:pPr>
              <w:spacing w:line="220" w:lineRule="exact"/>
              <w:rPr>
                <w:rFonts w:asciiTheme="minorEastAsia" w:eastAsiaTheme="minorEastAsia" w:hAnsiTheme="minorEastAsia"/>
                <w:szCs w:val="21"/>
              </w:rPr>
            </w:pPr>
            <w:r w:rsidRPr="008A54FE">
              <w:rPr>
                <w:rFonts w:asciiTheme="minorEastAsia" w:eastAsiaTheme="minorEastAsia" w:hAnsiTheme="minorEastAsia"/>
                <w:szCs w:val="21"/>
              </w:rPr>
              <w:t>92</w:t>
            </w:r>
          </w:p>
        </w:tc>
        <w:tc>
          <w:tcPr>
            <w:tcW w:w="1388" w:type="dxa"/>
            <w:shd w:val="clear" w:color="auto" w:fill="auto"/>
            <w:noWrap/>
            <w:vAlign w:val="center"/>
            <w:hideMark/>
          </w:tcPr>
          <w:p w:rsidR="006B3291" w:rsidRPr="008A54FE" w:rsidRDefault="006B3291" w:rsidP="008A54FE">
            <w:pPr>
              <w:spacing w:line="220" w:lineRule="exact"/>
              <w:rPr>
                <w:rFonts w:asciiTheme="minorEastAsia" w:eastAsiaTheme="minorEastAsia" w:hAnsiTheme="minorEastAsia"/>
                <w:szCs w:val="21"/>
              </w:rPr>
            </w:pPr>
            <w:r w:rsidRPr="008A54FE">
              <w:rPr>
                <w:rFonts w:asciiTheme="minorEastAsia" w:eastAsiaTheme="minorEastAsia" w:hAnsiTheme="minorEastAsia" w:hint="eastAsia"/>
                <w:szCs w:val="21"/>
              </w:rPr>
              <w:t xml:space="preserve">　</w:t>
            </w:r>
          </w:p>
        </w:tc>
      </w:tr>
    </w:tbl>
    <w:p w:rsidR="002D5A86" w:rsidRDefault="002D5A86" w:rsidP="00083E97">
      <w:pPr>
        <w:spacing w:line="40" w:lineRule="exact"/>
      </w:pPr>
    </w:p>
    <w:sectPr w:rsidR="002D5A86" w:rsidSect="008A54FE">
      <w:pgSz w:w="16838" w:h="11906" w:orient="landscape" w:code="9"/>
      <w:pgMar w:top="1588" w:right="2098" w:bottom="1474" w:left="1985" w:header="851" w:footer="1701" w:gutter="0"/>
      <w:cols w:space="720"/>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402BF" w:rsidRDefault="00D402BF" w:rsidP="006A6B35">
      <w:r>
        <w:separator/>
      </w:r>
    </w:p>
  </w:endnote>
  <w:endnote w:type="continuationSeparator" w:id="0">
    <w:p w:rsidR="00D402BF" w:rsidRDefault="00D402BF" w:rsidP="006A6B3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
    <w:panose1 w:val="02010609030101010101"/>
    <w:charset w:val="86"/>
    <w:family w:val="modern"/>
    <w:pitch w:val="fixed"/>
    <w:sig w:usb0="00000001" w:usb1="080E0000" w:usb2="00000010" w:usb3="00000000" w:csb0="00040000" w:csb1="00000000"/>
  </w:font>
  <w:font w:name="方正小标宋简体">
    <w:altName w:val="微软雅黑"/>
    <w:charset w:val="86"/>
    <w:family w:val="auto"/>
    <w:pitch w:val="variable"/>
    <w:sig w:usb0="00000000" w:usb1="080E0000" w:usb2="00000010" w:usb3="00000000" w:csb0="00040000" w:csb1="00000000"/>
  </w:font>
  <w:font w:name="微软雅黑">
    <w:altName w:val="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87033753"/>
      <w:docPartObj>
        <w:docPartGallery w:val="Page Numbers (Bottom of Page)"/>
        <w:docPartUnique/>
      </w:docPartObj>
    </w:sdtPr>
    <w:sdtContent>
      <w:p w:rsidR="005106D0" w:rsidRDefault="00093A23">
        <w:pPr>
          <w:pStyle w:val="a3"/>
          <w:jc w:val="center"/>
        </w:pPr>
        <w:r>
          <w:fldChar w:fldCharType="begin"/>
        </w:r>
        <w:r w:rsidR="005106D0">
          <w:instrText>PAGE   \* MERGEFORMAT</w:instrText>
        </w:r>
        <w:r>
          <w:fldChar w:fldCharType="separate"/>
        </w:r>
        <w:r w:rsidR="00C14C35" w:rsidRPr="00C14C35">
          <w:rPr>
            <w:noProof/>
            <w:lang w:val="zh-CN"/>
          </w:rPr>
          <w:t>8</w:t>
        </w:r>
        <w:r>
          <w:fldChar w:fldCharType="end"/>
        </w:r>
      </w:p>
    </w:sdtContent>
  </w:sdt>
  <w:p w:rsidR="005106D0" w:rsidRDefault="005106D0">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402BF" w:rsidRDefault="00D402BF" w:rsidP="006A6B35">
      <w:r>
        <w:separator/>
      </w:r>
    </w:p>
  </w:footnote>
  <w:footnote w:type="continuationSeparator" w:id="0">
    <w:p w:rsidR="00D402BF" w:rsidRDefault="00D402BF" w:rsidP="006A6B3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ulTrailSpace/>
    <w:doNotExpandShiftReturn/>
    <w:adjustLineHeightInTable/>
    <w:useFELayout/>
  </w:compat>
  <w:rsids>
    <w:rsidRoot w:val="002D5A86"/>
    <w:rsid w:val="00083E97"/>
    <w:rsid w:val="00093A23"/>
    <w:rsid w:val="002D5A86"/>
    <w:rsid w:val="00422160"/>
    <w:rsid w:val="00467821"/>
    <w:rsid w:val="005106D0"/>
    <w:rsid w:val="005E1CD3"/>
    <w:rsid w:val="006A6B35"/>
    <w:rsid w:val="006B3291"/>
    <w:rsid w:val="008720CD"/>
    <w:rsid w:val="008865F8"/>
    <w:rsid w:val="008A54FE"/>
    <w:rsid w:val="00B636BB"/>
    <w:rsid w:val="00B8038D"/>
    <w:rsid w:val="00C14C35"/>
    <w:rsid w:val="00D146C3"/>
    <w:rsid w:val="00D402B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2D5A86"/>
    <w:pPr>
      <w:widowControl w:val="0"/>
      <w:jc w:val="both"/>
    </w:pPr>
    <w:rPr>
      <w:rFonts w:ascii="Calibri" w:hAnsi="Calibri" w:cs="Arial"/>
      <w:kern w:val="2"/>
      <w:sz w:val="21"/>
      <w:szCs w:val="22"/>
    </w:rPr>
  </w:style>
  <w:style w:type="paragraph" w:styleId="1">
    <w:name w:val="heading 1"/>
    <w:basedOn w:val="a"/>
    <w:next w:val="a"/>
    <w:rsid w:val="002D5A86"/>
    <w:pPr>
      <w:keepNext/>
      <w:keepLines/>
      <w:spacing w:before="340" w:after="330" w:line="578" w:lineRule="auto"/>
      <w:outlineLvl w:val="0"/>
    </w:pPr>
    <w:rPr>
      <w:b/>
      <w:bCs/>
      <w:kern w:val="44"/>
      <w:sz w:val="44"/>
    </w:rPr>
  </w:style>
  <w:style w:type="paragraph" w:styleId="2">
    <w:name w:val="heading 2"/>
    <w:basedOn w:val="a"/>
    <w:next w:val="a"/>
    <w:rsid w:val="002D5A86"/>
    <w:pPr>
      <w:keepNext/>
      <w:keepLines/>
      <w:spacing w:before="260" w:after="260" w:line="415" w:lineRule="auto"/>
      <w:outlineLvl w:val="1"/>
    </w:pPr>
    <w:rPr>
      <w:rFonts w:ascii="Arial" w:eastAsia="黑体" w:hAnsi="Arial"/>
      <w:b/>
      <w:sz w:val="32"/>
    </w:rPr>
  </w:style>
  <w:style w:type="paragraph" w:styleId="3">
    <w:name w:val="heading 3"/>
    <w:basedOn w:val="a"/>
    <w:next w:val="a"/>
    <w:rsid w:val="002D5A86"/>
    <w:pPr>
      <w:keepNext/>
      <w:keepLines/>
      <w:spacing w:before="260" w:after="260" w:line="415"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2D5A86"/>
    <w:pPr>
      <w:tabs>
        <w:tab w:val="center" w:pos="4153"/>
        <w:tab w:val="right" w:pos="8306"/>
      </w:tabs>
      <w:snapToGrid w:val="0"/>
      <w:jc w:val="left"/>
    </w:pPr>
    <w:rPr>
      <w:sz w:val="18"/>
      <w:szCs w:val="18"/>
    </w:rPr>
  </w:style>
  <w:style w:type="paragraph" w:styleId="a4">
    <w:name w:val="header"/>
    <w:basedOn w:val="a"/>
    <w:rsid w:val="002D5A86"/>
    <w:pPr>
      <w:pBdr>
        <w:bottom w:val="single" w:sz="6" w:space="1" w:color="auto"/>
      </w:pBdr>
      <w:tabs>
        <w:tab w:val="center" w:pos="4153"/>
        <w:tab w:val="right" w:pos="8306"/>
      </w:tabs>
      <w:snapToGrid w:val="0"/>
      <w:jc w:val="center"/>
    </w:pPr>
    <w:rPr>
      <w:sz w:val="18"/>
      <w:szCs w:val="18"/>
    </w:rPr>
  </w:style>
  <w:style w:type="paragraph" w:styleId="a5">
    <w:name w:val="Normal (Web)"/>
    <w:basedOn w:val="a"/>
    <w:rsid w:val="002D5A86"/>
    <w:pPr>
      <w:widowControl/>
      <w:spacing w:before="100" w:beforeAutospacing="1" w:after="100" w:afterAutospacing="1"/>
      <w:jc w:val="left"/>
    </w:pPr>
    <w:rPr>
      <w:rFonts w:ascii="宋体" w:cs="宋体"/>
      <w:kern w:val="0"/>
      <w:sz w:val="24"/>
      <w:szCs w:val="24"/>
    </w:rPr>
  </w:style>
  <w:style w:type="paragraph" w:customStyle="1" w:styleId="Default">
    <w:name w:val="Default"/>
    <w:rsid w:val="002D5A86"/>
    <w:pPr>
      <w:widowControl w:val="0"/>
      <w:autoSpaceDE w:val="0"/>
      <w:autoSpaceDN w:val="0"/>
      <w:adjustRightInd w:val="0"/>
    </w:pPr>
    <w:rPr>
      <w:rFonts w:ascii="黑体" w:eastAsia="黑体" w:cs="黑体"/>
      <w:color w:val="000000"/>
      <w:sz w:val="24"/>
      <w:szCs w:val="24"/>
    </w:rPr>
  </w:style>
  <w:style w:type="character" w:customStyle="1" w:styleId="apple-converted-space">
    <w:name w:val="apple-converted-space"/>
    <w:basedOn w:val="a0"/>
    <w:rsid w:val="002D5A86"/>
    <w:rPr>
      <w:rFonts w:cs="Times New Roman"/>
    </w:rPr>
  </w:style>
  <w:style w:type="character" w:customStyle="1" w:styleId="Char">
    <w:name w:val="页脚 Char"/>
    <w:basedOn w:val="a0"/>
    <w:link w:val="a3"/>
    <w:uiPriority w:val="99"/>
    <w:rsid w:val="005106D0"/>
    <w:rPr>
      <w:rFonts w:ascii="Calibri" w:hAnsi="Calibri" w:cs="Arial"/>
      <w:kern w:val="2"/>
      <w:sz w:val="18"/>
      <w:szCs w:val="18"/>
    </w:rPr>
  </w:style>
</w:styles>
</file>

<file path=word/webSettings.xml><?xml version="1.0" encoding="utf-8"?>
<w:webSettings xmlns:r="http://schemas.openxmlformats.org/officeDocument/2006/relationships" xmlns:w="http://schemas.openxmlformats.org/wordprocessingml/2006/main">
  <w:divs>
    <w:div w:id="4841995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29</Pages>
  <Words>2328</Words>
  <Characters>13275</Characters>
  <Application>Microsoft Office Word</Application>
  <DocSecurity>0</DocSecurity>
  <Lines>110</Lines>
  <Paragraphs>31</Paragraphs>
  <ScaleCrop>false</ScaleCrop>
  <Company>P R C</Company>
  <LinksUpToDate>false</LinksUpToDate>
  <CharactersWithSpaces>15572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Administrator</cp:lastModifiedBy>
  <cp:revision>79</cp:revision>
  <dcterms:created xsi:type="dcterms:W3CDTF">2021-10-22T03:05:00Z</dcterms:created>
  <dcterms:modified xsi:type="dcterms:W3CDTF">2022-05-31T02:16:00Z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B022345ADD8242A3839D6C056698EAD9</vt:lpwstr>
  </property>
</Properties>
</file>