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07E" w:rsidRDefault="007F207E" w:rsidP="007F207E">
      <w:pPr>
        <w:spacing w:line="560" w:lineRule="exact"/>
        <w:rPr>
          <w:rFonts w:ascii="仿宋_GB2312" w:eastAsia="仿宋_GB2312"/>
          <w:sz w:val="32"/>
          <w:szCs w:val="32"/>
        </w:rPr>
      </w:pPr>
    </w:p>
    <w:p w:rsidR="00881F2B" w:rsidRPr="007F207E" w:rsidRDefault="00E11655" w:rsidP="007F207E">
      <w:pPr>
        <w:spacing w:line="560" w:lineRule="exact"/>
        <w:jc w:val="center"/>
        <w:rPr>
          <w:rFonts w:ascii="方正小标宋简体" w:eastAsia="方正小标宋简体" w:hint="eastAsia"/>
          <w:sz w:val="42"/>
          <w:szCs w:val="42"/>
        </w:rPr>
      </w:pPr>
      <w:r w:rsidRPr="007F207E">
        <w:rPr>
          <w:rFonts w:ascii="方正小标宋简体" w:eastAsia="方正小标宋简体" w:hint="eastAsia"/>
          <w:sz w:val="42"/>
          <w:szCs w:val="42"/>
        </w:rPr>
        <w:t>2020年度益阳市欧江岔镇人民政府部门决算</w:t>
      </w:r>
    </w:p>
    <w:p w:rsidR="00881F2B" w:rsidRPr="007F207E" w:rsidRDefault="00881F2B" w:rsidP="007F207E">
      <w:pPr>
        <w:spacing w:line="560" w:lineRule="exact"/>
        <w:ind w:firstLineChars="200" w:firstLine="640"/>
        <w:rPr>
          <w:rFonts w:ascii="仿宋_GB2312" w:eastAsia="仿宋_GB2312" w:hint="eastAsia"/>
          <w:sz w:val="32"/>
          <w:szCs w:val="32"/>
        </w:rPr>
      </w:pPr>
    </w:p>
    <w:p w:rsidR="00881F2B" w:rsidRPr="007F207E" w:rsidRDefault="00E11655" w:rsidP="007F207E">
      <w:pPr>
        <w:spacing w:line="560" w:lineRule="exact"/>
        <w:jc w:val="center"/>
        <w:rPr>
          <w:rFonts w:ascii="黑体" w:eastAsia="黑体" w:hAnsi="黑体" w:hint="eastAsia"/>
          <w:sz w:val="32"/>
          <w:szCs w:val="32"/>
        </w:rPr>
      </w:pPr>
      <w:r w:rsidRPr="007F207E">
        <w:rPr>
          <w:rFonts w:ascii="黑体" w:eastAsia="黑体" w:hAnsi="黑体" w:hint="eastAsia"/>
          <w:sz w:val="32"/>
          <w:szCs w:val="32"/>
        </w:rPr>
        <w:t>目  录</w:t>
      </w:r>
    </w:p>
    <w:p w:rsidR="00881F2B" w:rsidRPr="007F207E" w:rsidRDefault="00E11655" w:rsidP="007F207E">
      <w:pPr>
        <w:spacing w:line="560" w:lineRule="exact"/>
        <w:ind w:firstLineChars="200" w:firstLine="640"/>
        <w:rPr>
          <w:rFonts w:ascii="黑体" w:eastAsia="黑体" w:hAnsi="黑体" w:hint="eastAsia"/>
          <w:sz w:val="32"/>
          <w:szCs w:val="32"/>
        </w:rPr>
      </w:pPr>
      <w:r w:rsidRPr="007F207E">
        <w:rPr>
          <w:rFonts w:ascii="黑体" w:eastAsia="黑体" w:hAnsi="黑体" w:hint="eastAsia"/>
          <w:sz w:val="32"/>
          <w:szCs w:val="32"/>
        </w:rPr>
        <w:t>第一部分 益阳市欧江岔镇人民政府概况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一、部门职责</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二、机构设置</w:t>
      </w:r>
    </w:p>
    <w:p w:rsidR="00881F2B" w:rsidRPr="007F207E" w:rsidRDefault="00E11655" w:rsidP="007F207E">
      <w:pPr>
        <w:spacing w:line="560" w:lineRule="exact"/>
        <w:ind w:firstLineChars="200" w:firstLine="640"/>
        <w:rPr>
          <w:rFonts w:ascii="黑体" w:eastAsia="黑体" w:hAnsi="黑体" w:hint="eastAsia"/>
          <w:sz w:val="32"/>
          <w:szCs w:val="32"/>
        </w:rPr>
      </w:pPr>
      <w:r w:rsidRPr="007F207E">
        <w:rPr>
          <w:rFonts w:ascii="黑体" w:eastAsia="黑体" w:hAnsi="黑体" w:hint="eastAsia"/>
          <w:sz w:val="32"/>
          <w:szCs w:val="32"/>
        </w:rPr>
        <w:t>第二部分 益阳市欧江岔镇人民政府2020年度部门决算表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一、收入支出决算总表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二、收入决算表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三、支出决算表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四、财政拨款收入支出决算总表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五、一般公共预算财政拨款支出决算表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六、一般公共预算财政拨款基本支出决算表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七、一般公共预算财政拨款“三公”经费支出决算表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八、政府性基金预算财政拨款收入支出决算表</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九、国有资本经营预算财政拨款支出决算表</w:t>
      </w:r>
    </w:p>
    <w:p w:rsidR="00881F2B" w:rsidRPr="007F207E" w:rsidRDefault="00E11655" w:rsidP="007F207E">
      <w:pPr>
        <w:spacing w:line="560" w:lineRule="exact"/>
        <w:ind w:firstLineChars="200" w:firstLine="640"/>
        <w:rPr>
          <w:rFonts w:ascii="黑体" w:eastAsia="黑体" w:hAnsi="黑体" w:hint="eastAsia"/>
          <w:sz w:val="32"/>
          <w:szCs w:val="32"/>
        </w:rPr>
      </w:pPr>
      <w:r w:rsidRPr="007F207E">
        <w:rPr>
          <w:rFonts w:ascii="黑体" w:eastAsia="黑体" w:hAnsi="黑体" w:hint="eastAsia"/>
          <w:sz w:val="32"/>
          <w:szCs w:val="32"/>
        </w:rPr>
        <w:t>第三部分 益阳市欧江岔镇人民政府2020年度部门决算情况说明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一、收入支出决算总体情况说明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二、收入决算情况说明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三、支出决算情况说明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四、财政拨款收入支出决算总体情况说明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五、一般公共预算财政拨款支出决算情况说明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六、一般公共预算财政拨款基本支出决算情况说明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七、一般公共预算财政拨款三公经费支出决算情况说明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八、政府性基金预算收入支出决算情况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九、国有资本经营预算财政拨款支出决算情况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十、关于机关运行经费支出说明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十一、一般性支出情况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十二、关于政府采购支出说明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十三、关于国有资产占用情况说明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十四、关于2020年度预算绩效情况的说明</w:t>
      </w:r>
    </w:p>
    <w:p w:rsidR="00881F2B" w:rsidRPr="007F207E" w:rsidRDefault="00E11655" w:rsidP="007F207E">
      <w:pPr>
        <w:spacing w:line="560" w:lineRule="exact"/>
        <w:ind w:firstLineChars="200" w:firstLine="640"/>
        <w:rPr>
          <w:rFonts w:ascii="黑体" w:eastAsia="黑体" w:hAnsi="黑体" w:hint="eastAsia"/>
          <w:sz w:val="32"/>
          <w:szCs w:val="32"/>
        </w:rPr>
      </w:pPr>
      <w:r w:rsidRPr="007F207E">
        <w:rPr>
          <w:rFonts w:ascii="黑体" w:eastAsia="黑体" w:hAnsi="黑体" w:hint="eastAsia"/>
          <w:sz w:val="32"/>
          <w:szCs w:val="32"/>
        </w:rPr>
        <w:t>第四部分 名词解释</w:t>
      </w:r>
    </w:p>
    <w:p w:rsidR="00881F2B" w:rsidRPr="007F207E" w:rsidRDefault="00E11655" w:rsidP="007F207E">
      <w:pPr>
        <w:spacing w:line="560" w:lineRule="exact"/>
        <w:ind w:firstLineChars="200" w:firstLine="640"/>
        <w:rPr>
          <w:rFonts w:ascii="黑体" w:eastAsia="黑体" w:hAnsi="黑体" w:hint="eastAsia"/>
          <w:sz w:val="32"/>
          <w:szCs w:val="32"/>
        </w:rPr>
      </w:pPr>
      <w:r w:rsidRPr="007F207E">
        <w:rPr>
          <w:rFonts w:ascii="黑体" w:eastAsia="黑体" w:hAnsi="黑体" w:hint="eastAsia"/>
          <w:sz w:val="32"/>
          <w:szCs w:val="32"/>
        </w:rPr>
        <w:t>第五部分 附件</w:t>
      </w:r>
    </w:p>
    <w:p w:rsidR="00881F2B" w:rsidRPr="007F207E" w:rsidRDefault="00881F2B" w:rsidP="007F207E">
      <w:pPr>
        <w:spacing w:line="560" w:lineRule="exact"/>
        <w:ind w:firstLineChars="200" w:firstLine="640"/>
        <w:rPr>
          <w:rFonts w:ascii="仿宋_GB2312" w:eastAsia="仿宋_GB2312" w:hint="eastAsia"/>
          <w:sz w:val="32"/>
          <w:szCs w:val="32"/>
        </w:rPr>
      </w:pPr>
    </w:p>
    <w:p w:rsidR="00915EB4" w:rsidRDefault="00915EB4">
      <w:pPr>
        <w:widowControl/>
        <w:jc w:val="left"/>
        <w:rPr>
          <w:rFonts w:ascii="仿宋_GB2312" w:eastAsia="仿宋_GB2312"/>
          <w:sz w:val="32"/>
          <w:szCs w:val="32"/>
        </w:rPr>
      </w:pPr>
      <w:r>
        <w:rPr>
          <w:rFonts w:ascii="仿宋_GB2312" w:eastAsia="仿宋_GB2312"/>
          <w:sz w:val="32"/>
          <w:szCs w:val="32"/>
        </w:rPr>
        <w:br w:type="page"/>
      </w:r>
    </w:p>
    <w:p w:rsidR="00915EB4" w:rsidRPr="00915EB4" w:rsidRDefault="00E11655" w:rsidP="00915EB4">
      <w:pPr>
        <w:spacing w:line="560" w:lineRule="exact"/>
        <w:rPr>
          <w:rFonts w:ascii="黑体" w:eastAsia="黑体" w:hAnsi="黑体"/>
          <w:sz w:val="32"/>
          <w:szCs w:val="32"/>
        </w:rPr>
      </w:pPr>
      <w:r w:rsidRPr="00915EB4">
        <w:rPr>
          <w:rFonts w:ascii="黑体" w:eastAsia="黑体" w:hAnsi="黑体" w:hint="eastAsia"/>
          <w:sz w:val="32"/>
          <w:szCs w:val="32"/>
        </w:rPr>
        <w:lastRenderedPageBreak/>
        <w:t>第一部分</w:t>
      </w:r>
      <w:r w:rsidR="00915EB4" w:rsidRPr="00915EB4">
        <w:rPr>
          <w:rFonts w:ascii="黑体" w:eastAsia="黑体" w:hAnsi="黑体" w:hint="eastAsia"/>
          <w:sz w:val="32"/>
          <w:szCs w:val="32"/>
        </w:rPr>
        <w:t>：</w:t>
      </w:r>
    </w:p>
    <w:p w:rsidR="00881F2B" w:rsidRPr="00915EB4" w:rsidRDefault="00E11655" w:rsidP="00915EB4">
      <w:pPr>
        <w:spacing w:line="560" w:lineRule="exact"/>
        <w:jc w:val="center"/>
        <w:rPr>
          <w:rFonts w:ascii="方正小标宋简体" w:eastAsia="方正小标宋简体" w:hint="eastAsia"/>
          <w:sz w:val="42"/>
          <w:szCs w:val="42"/>
        </w:rPr>
      </w:pPr>
      <w:r w:rsidRPr="00915EB4">
        <w:rPr>
          <w:rFonts w:ascii="方正小标宋简体" w:eastAsia="方正小标宋简体" w:hint="eastAsia"/>
          <w:sz w:val="42"/>
          <w:szCs w:val="42"/>
        </w:rPr>
        <w:t>益阳市欧江岔镇人民政府概况</w:t>
      </w:r>
    </w:p>
    <w:p w:rsidR="00915EB4" w:rsidRDefault="00915EB4" w:rsidP="007F207E">
      <w:pPr>
        <w:spacing w:line="560" w:lineRule="exact"/>
        <w:ind w:firstLineChars="200" w:firstLine="640"/>
        <w:rPr>
          <w:rFonts w:ascii="仿宋_GB2312" w:eastAsia="仿宋_GB2312"/>
          <w:sz w:val="32"/>
          <w:szCs w:val="32"/>
        </w:rPr>
      </w:pP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一、部门职责</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益阳市赫山区欧江岔镇人民政府的主要职责职能是：负责拟定镇区发展规划、产业政策和优惠政策以及各项具体管理办法、服务工作规定并组织实施。负责管理、协调涉及规划、建设、环保、国土等行政职能部门的相关工作；管理协调全镇企业项目建设，承担镇区内各项基础设施、公用设施及建设项目的管理责任，组织实施镇区内基础设施及公用设施的建设管理工作。负责镇区内项目招商引资工作。负责镇区农业、民政、社会保障、社会治安、卫生和计划生育、文化等社会事务工作。承担镇区内的征地拆迁及安置工作。负责镇区企业和施工项目安全生产工作和经区安全生产监管机构依法依程序委托的有关工作。协调、管理有关部门设在镇区内的派出机构或分支机构。</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（二）完成上级政府交办的其他事项。</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二、机构设置</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（一）内设机构设置</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益阳市欧江岔镇人民政府单位内设机构包括：党政办公室、党建办公室、经济发展办公室、社会事务办公室、自然资源和生态环境办公室、社会治安和应急管理办公室、财政财务管理办公室等。</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（二）决算单位构成</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益阳市欧江岔镇人民政府单位2020年部门决算公开单位构成只包括政府机关本级决算，无二级财务独立核算机构。</w:t>
      </w:r>
    </w:p>
    <w:p w:rsidR="00881F2B" w:rsidRPr="007F207E" w:rsidRDefault="00881F2B" w:rsidP="007F207E">
      <w:pPr>
        <w:spacing w:line="560" w:lineRule="exact"/>
        <w:ind w:firstLineChars="200" w:firstLine="640"/>
        <w:rPr>
          <w:rFonts w:ascii="仿宋_GB2312" w:eastAsia="仿宋_GB2312" w:hint="eastAsia"/>
          <w:sz w:val="32"/>
          <w:szCs w:val="32"/>
        </w:rPr>
      </w:pPr>
    </w:p>
    <w:p w:rsidR="00324E49" w:rsidRPr="00324E49" w:rsidRDefault="00324E49" w:rsidP="00324E49">
      <w:pPr>
        <w:spacing w:line="560" w:lineRule="exact"/>
        <w:rPr>
          <w:rFonts w:ascii="黑体" w:eastAsia="黑体" w:hAnsi="黑体" w:hint="eastAsia"/>
          <w:sz w:val="32"/>
          <w:szCs w:val="32"/>
        </w:rPr>
      </w:pPr>
      <w:r w:rsidRPr="00324E49">
        <w:rPr>
          <w:rFonts w:ascii="黑体" w:eastAsia="黑体" w:hAnsi="黑体" w:hint="eastAsia"/>
          <w:sz w:val="32"/>
          <w:szCs w:val="32"/>
        </w:rPr>
        <w:t>第</w:t>
      </w:r>
      <w:r w:rsidRPr="00324E49">
        <w:rPr>
          <w:rFonts w:ascii="黑体" w:eastAsia="黑体" w:hAnsi="黑体"/>
          <w:sz w:val="32"/>
          <w:szCs w:val="32"/>
        </w:rPr>
        <w:t>二部分：</w:t>
      </w:r>
    </w:p>
    <w:p w:rsidR="00881F2B" w:rsidRPr="00324E49" w:rsidRDefault="00E11655" w:rsidP="00324E49">
      <w:pPr>
        <w:spacing w:line="560" w:lineRule="exact"/>
        <w:jc w:val="center"/>
        <w:rPr>
          <w:rFonts w:ascii="方正小标宋简体" w:eastAsia="方正小标宋简体" w:hint="eastAsia"/>
          <w:sz w:val="42"/>
          <w:szCs w:val="42"/>
        </w:rPr>
      </w:pPr>
      <w:r w:rsidRPr="00324E49">
        <w:rPr>
          <w:rFonts w:ascii="方正小标宋简体" w:eastAsia="方正小标宋简体" w:hint="eastAsia"/>
          <w:sz w:val="42"/>
          <w:szCs w:val="42"/>
        </w:rPr>
        <w:t>益阳市欧江岔镇人民政府部门决算表</w:t>
      </w:r>
      <w:r w:rsidR="00282341" w:rsidRPr="00324E49">
        <w:rPr>
          <w:rFonts w:ascii="方正小标宋简体" w:eastAsia="方正小标宋简体" w:hint="eastAsia"/>
          <w:sz w:val="42"/>
          <w:szCs w:val="42"/>
        </w:rPr>
        <w:t>(见附表)</w:t>
      </w:r>
    </w:p>
    <w:p w:rsidR="00881F2B" w:rsidRPr="007F207E" w:rsidRDefault="00881F2B" w:rsidP="007F207E">
      <w:pPr>
        <w:spacing w:line="560" w:lineRule="exact"/>
        <w:ind w:firstLineChars="200" w:firstLine="640"/>
        <w:rPr>
          <w:rFonts w:ascii="仿宋_GB2312" w:eastAsia="仿宋_GB2312" w:hint="eastAsia"/>
          <w:sz w:val="32"/>
          <w:szCs w:val="32"/>
        </w:rPr>
      </w:pPr>
    </w:p>
    <w:p w:rsidR="00324E49" w:rsidRPr="00324E49" w:rsidRDefault="00E11655" w:rsidP="00324E49">
      <w:pPr>
        <w:spacing w:line="560" w:lineRule="exact"/>
        <w:rPr>
          <w:rFonts w:ascii="黑体" w:eastAsia="黑体" w:hAnsi="黑体"/>
          <w:sz w:val="32"/>
          <w:szCs w:val="32"/>
        </w:rPr>
      </w:pPr>
      <w:r w:rsidRPr="00324E49">
        <w:rPr>
          <w:rFonts w:ascii="黑体" w:eastAsia="黑体" w:hAnsi="黑体" w:hint="eastAsia"/>
          <w:sz w:val="32"/>
          <w:szCs w:val="32"/>
        </w:rPr>
        <w:t>第三部分</w:t>
      </w:r>
      <w:r w:rsidR="00324E49" w:rsidRPr="00324E49">
        <w:rPr>
          <w:rFonts w:ascii="黑体" w:eastAsia="黑体" w:hAnsi="黑体" w:hint="eastAsia"/>
          <w:sz w:val="32"/>
          <w:szCs w:val="32"/>
        </w:rPr>
        <w:t>：</w:t>
      </w:r>
    </w:p>
    <w:p w:rsidR="00324E49" w:rsidRDefault="00E11655" w:rsidP="00324E49">
      <w:pPr>
        <w:spacing w:line="560" w:lineRule="exact"/>
        <w:jc w:val="center"/>
        <w:rPr>
          <w:rFonts w:ascii="方正小标宋简体" w:eastAsia="方正小标宋简体"/>
          <w:sz w:val="42"/>
          <w:szCs w:val="42"/>
        </w:rPr>
      </w:pPr>
      <w:r w:rsidRPr="00324E49">
        <w:rPr>
          <w:rFonts w:ascii="方正小标宋简体" w:eastAsia="方正小标宋简体" w:hint="eastAsia"/>
          <w:sz w:val="42"/>
          <w:szCs w:val="42"/>
        </w:rPr>
        <w:t>益阳市欧江岔镇人民政府</w:t>
      </w:r>
    </w:p>
    <w:p w:rsidR="00881F2B" w:rsidRPr="00324E49" w:rsidRDefault="00E11655" w:rsidP="00324E49">
      <w:pPr>
        <w:spacing w:line="560" w:lineRule="exact"/>
        <w:jc w:val="center"/>
        <w:rPr>
          <w:rFonts w:ascii="方正小标宋简体" w:eastAsia="方正小标宋简体" w:hint="eastAsia"/>
          <w:sz w:val="42"/>
          <w:szCs w:val="42"/>
        </w:rPr>
      </w:pPr>
      <w:r w:rsidRPr="00324E49">
        <w:rPr>
          <w:rFonts w:ascii="方正小标宋简体" w:eastAsia="方正小标宋简体" w:hint="eastAsia"/>
          <w:sz w:val="42"/>
          <w:szCs w:val="42"/>
        </w:rPr>
        <w:t>2020年度部门决算情况说明</w:t>
      </w:r>
    </w:p>
    <w:p w:rsidR="00324E49" w:rsidRDefault="00324E49" w:rsidP="007F207E">
      <w:pPr>
        <w:spacing w:line="560" w:lineRule="exact"/>
        <w:ind w:firstLineChars="200" w:firstLine="640"/>
        <w:rPr>
          <w:rFonts w:ascii="黑体" w:eastAsia="黑体" w:hAnsi="黑体"/>
          <w:sz w:val="32"/>
          <w:szCs w:val="32"/>
        </w:rPr>
      </w:pP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一、收入支出决算总体情况说明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收入7240.23万元，年初结转和结余1737.51万元，总计8977.74万元，与2019年收入（8781.21万元）相比，减少1540.98万元，下降17.55%，主要是因为一般公共预算财政拨款收入和政府性基金预算财政拨款收入有所减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2020年度支出6728.18万元，年末结转和结余2249.56万元，总计8977.74万元，与2019年支出（8183.13万元）相比，减少1454.95万元，下降17.78%，主要是因为一般公共服务支出减少，人员经费有所减少。</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二、收入决算情况说明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本年收入合计7240.23万元，其中：一般公共预算财政拨款</w:t>
      </w:r>
      <w:r w:rsidRPr="007F207E">
        <w:rPr>
          <w:rFonts w:ascii="仿宋_GB2312" w:eastAsia="仿宋_GB2312" w:hint="eastAsia"/>
          <w:sz w:val="32"/>
          <w:szCs w:val="32"/>
        </w:rPr>
        <w:lastRenderedPageBreak/>
        <w:t>收入4041.68万元，占55.82%；政府性基金预算财政拨款收入404.00万元，占5.58%；其他收入2794.56万元，占38.6%。</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三、支出决算情况说明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本年支出合计6728.18万元，其中：基本支出2019.22万元，占30.01%；项目支出4708.96万元，占69.99%。</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四、财政拨款收入支出决算总体情况说明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财政拨款收入4445.68万元，年初财政拨款结转和结余793.26万元，总计5238.94万元，与2019年财政拨款收入（4948.71万元）相比，减少503.03万元,下降10.16%，主要是因为一般公共预算财政拨款收入和政府性基金预算财政拨款收入有所减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2020年度财政拨款支出3955.60万元，年末财政拨款结转和结余1283.33万元，总计5238.94万元，与2019年财政拨款支出（5294.88万元）相比，减少1339.28万元,下降25.292%，主要是因为一般公共服务支出和人员经费有所减少。</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五、一般公共预算财政拨款支出决算情况说明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（一）一般公共预算财政拨款支出决算总体情况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2020年度一般公共预算财政拨款支出3551.60万元，占本年支出合计的52.79%，与2019年（5094.88万元）相比，减少1543.28万元，下降30.29%，主要是因为一般公共服务支出和人员经费有所减少。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（二）一般公共预算财政拨款支出决算结构情况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2020年度一般公共预算财政拨款支出3551.60万元，主要用于以下方面：一般公共服务（类）支出1279.36万元，占36.02%；科学技术（类）支出2.36万元，占0.07%；文化旅游体育与传媒（类）支出249.28万元，占7.02%；社会保障和就业（类）支出127.77万元，占3.60%；卫生健康（类）支出183.36万元，占5.16%；节能环保（类）支出260.56万元，占7.34%；城乡社区（类）支出31.00万元，占0.87%；农林水（类）支出1296.33万元，占36.50%；交通运输（类）支出50.00万元，占1.41%；住房保障（类）支出60.59万元，占1.71%；灾害防治及应急管理（类）支出1.00万元，占0.02%；其他（类）支出10.00万元，占0.28%。</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（三）一般公共预算财政拨款支出决算具体情况</w:t>
      </w:r>
    </w:p>
    <w:p w:rsidR="00324E49" w:rsidRDefault="00E11655" w:rsidP="007F207E">
      <w:pPr>
        <w:spacing w:line="560" w:lineRule="exact"/>
        <w:ind w:firstLineChars="200" w:firstLine="640"/>
        <w:rPr>
          <w:rFonts w:ascii="仿宋_GB2312" w:eastAsia="仿宋_GB2312"/>
          <w:sz w:val="32"/>
          <w:szCs w:val="32"/>
        </w:rPr>
      </w:pPr>
      <w:r w:rsidRPr="007F207E">
        <w:rPr>
          <w:rFonts w:ascii="仿宋_GB2312" w:eastAsia="仿宋_GB2312" w:hint="eastAsia"/>
          <w:sz w:val="32"/>
          <w:szCs w:val="32"/>
        </w:rPr>
        <w:t>2020年度一般公共预算财政拨款支出年初预算数为1850.44万元，支出决算数为3551.6万元，完成年初预算的191.93%，其中：</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w:t>
      </w:r>
      <w:r w:rsidR="00324E49">
        <w:rPr>
          <w:rFonts w:ascii="仿宋_GB2312" w:eastAsia="仿宋_GB2312" w:hint="eastAsia"/>
          <w:sz w:val="32"/>
          <w:szCs w:val="32"/>
        </w:rPr>
        <w:t>.</w:t>
      </w:r>
      <w:r w:rsidRPr="007F207E">
        <w:rPr>
          <w:rFonts w:ascii="仿宋_GB2312" w:eastAsia="仿宋_GB2312" w:hint="eastAsia"/>
          <w:sz w:val="32"/>
          <w:szCs w:val="32"/>
        </w:rPr>
        <w:t>一般公共服务支出（类）政府办公厅（室）及相关机构事务（款）行政运行（项）。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年初预算为1237.06万元，支出决算为906.35万元，完成年初预算的73.27%，决算数小于年初预算数的主要原因是：严控开支，减少了不必要支出。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w:t>
      </w:r>
      <w:r w:rsidR="00324E49">
        <w:rPr>
          <w:rFonts w:ascii="仿宋_GB2312" w:eastAsia="仿宋_GB2312" w:hint="eastAsia"/>
          <w:sz w:val="32"/>
          <w:szCs w:val="32"/>
        </w:rPr>
        <w:t>.</w:t>
      </w:r>
      <w:r w:rsidRPr="007F207E">
        <w:rPr>
          <w:rFonts w:ascii="仿宋_GB2312" w:eastAsia="仿宋_GB2312" w:hint="eastAsia"/>
          <w:sz w:val="32"/>
          <w:szCs w:val="32"/>
        </w:rPr>
        <w:t>一般公共服务支出（类）政府办公厅（室）及相关机构事务（款）信访事务（项）。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年初预算为6万元，支出决算为1万元，完成年初预算的16.67%，决算数小于年初预算数的主要原因是：严控开支，减少了不必要支出。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3</w:t>
      </w:r>
      <w:r w:rsidR="00324E49">
        <w:rPr>
          <w:rFonts w:ascii="仿宋_GB2312" w:eastAsia="仿宋_GB2312" w:hint="eastAsia"/>
          <w:sz w:val="32"/>
          <w:szCs w:val="32"/>
        </w:rPr>
        <w:t>.</w:t>
      </w:r>
      <w:r w:rsidRPr="007F207E">
        <w:rPr>
          <w:rFonts w:ascii="仿宋_GB2312" w:eastAsia="仿宋_GB2312" w:hint="eastAsia"/>
          <w:sz w:val="32"/>
          <w:szCs w:val="32"/>
        </w:rPr>
        <w:t>一般公共服务支出（类）政府办公厅（室）及相关机构事务（款）其他政府办公厅（室）及相关机构事务支出（项）。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年初预算为0万元，支出决算为96.01万元，决算数大于年初预算数的主要原因是：追加预算。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4</w:t>
      </w:r>
      <w:r w:rsidR="00324E49">
        <w:rPr>
          <w:rFonts w:ascii="仿宋_GB2312" w:eastAsia="仿宋_GB2312" w:hint="eastAsia"/>
          <w:sz w:val="32"/>
          <w:szCs w:val="32"/>
        </w:rPr>
        <w:t>.</w:t>
      </w:r>
      <w:r w:rsidRPr="007F207E">
        <w:rPr>
          <w:rFonts w:ascii="仿宋_GB2312" w:eastAsia="仿宋_GB2312" w:hint="eastAsia"/>
          <w:sz w:val="32"/>
          <w:szCs w:val="32"/>
        </w:rPr>
        <w:t>一般公共服务支出（类）发展与改革事务（款）其他发展与改革事务支出（项）。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年初预算为0万元，支出决算为240万元，决算数大于年初预算数的主要原因是：追加预算。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5</w:t>
      </w:r>
      <w:r w:rsidR="00324E49">
        <w:rPr>
          <w:rFonts w:ascii="仿宋_GB2312" w:eastAsia="仿宋_GB2312" w:hint="eastAsia"/>
          <w:sz w:val="32"/>
          <w:szCs w:val="32"/>
        </w:rPr>
        <w:t>.</w:t>
      </w:r>
      <w:r w:rsidRPr="007F207E">
        <w:rPr>
          <w:rFonts w:ascii="仿宋_GB2312" w:eastAsia="仿宋_GB2312" w:hint="eastAsia"/>
          <w:sz w:val="32"/>
          <w:szCs w:val="32"/>
        </w:rPr>
        <w:t>一般公共服务支出（类）财政事务（款）一般行政管理事务（项）。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年初预算为0万元，支出决算为14万元，决算数大于年初预算数的主要原因是：追加预算。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6</w:t>
      </w:r>
      <w:r w:rsidR="00324E49">
        <w:rPr>
          <w:rFonts w:ascii="仿宋_GB2312" w:eastAsia="仿宋_GB2312" w:hint="eastAsia"/>
          <w:sz w:val="32"/>
          <w:szCs w:val="32"/>
        </w:rPr>
        <w:t>.</w:t>
      </w:r>
      <w:r w:rsidRPr="007F207E">
        <w:rPr>
          <w:rFonts w:ascii="仿宋_GB2312" w:eastAsia="仿宋_GB2312" w:hint="eastAsia"/>
          <w:sz w:val="32"/>
          <w:szCs w:val="32"/>
        </w:rPr>
        <w:t>一般公共服务支出（类）财政事务（款）其他财政事务支出（项）。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年初预算为0万元，支出决算为8万元，决算数大于年初预算数的主要原因是：追加预算。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7</w:t>
      </w:r>
      <w:r w:rsidR="00324E49">
        <w:rPr>
          <w:rFonts w:ascii="仿宋_GB2312" w:eastAsia="仿宋_GB2312" w:hint="eastAsia"/>
          <w:sz w:val="32"/>
          <w:szCs w:val="32"/>
        </w:rPr>
        <w:t>.</w:t>
      </w:r>
      <w:r w:rsidRPr="007F207E">
        <w:rPr>
          <w:rFonts w:ascii="仿宋_GB2312" w:eastAsia="仿宋_GB2312" w:hint="eastAsia"/>
          <w:sz w:val="32"/>
          <w:szCs w:val="32"/>
        </w:rPr>
        <w:t>一般公共服务支出（类）其他一般公共事务支出（款）其他一般公共事务支出（项）。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年初预算为0万元，支出决算为14万元，决算数大于年初</w:t>
      </w:r>
      <w:r w:rsidRPr="007F207E">
        <w:rPr>
          <w:rFonts w:ascii="仿宋_GB2312" w:eastAsia="仿宋_GB2312" w:hint="eastAsia"/>
          <w:sz w:val="32"/>
          <w:szCs w:val="32"/>
        </w:rPr>
        <w:lastRenderedPageBreak/>
        <w:t>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8</w:t>
      </w:r>
      <w:r w:rsidR="00324E49">
        <w:rPr>
          <w:rFonts w:ascii="仿宋_GB2312" w:eastAsia="仿宋_GB2312" w:hint="eastAsia"/>
          <w:sz w:val="32"/>
          <w:szCs w:val="32"/>
        </w:rPr>
        <w:t>.</w:t>
      </w:r>
      <w:r w:rsidRPr="007F207E">
        <w:rPr>
          <w:rFonts w:ascii="仿宋_GB2312" w:eastAsia="仿宋_GB2312" w:hint="eastAsia"/>
          <w:sz w:val="32"/>
          <w:szCs w:val="32"/>
        </w:rPr>
        <w:t>科学技术支出（类）其他科学技术支出（款）其他科学技术支出（项）。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年初预算为0万元，支出决算为2.36万元，决算数大于年初预算数的主要原因是：追加预算。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9</w:t>
      </w:r>
      <w:r w:rsidR="00324E49">
        <w:rPr>
          <w:rFonts w:ascii="仿宋_GB2312" w:eastAsia="仿宋_GB2312" w:hint="eastAsia"/>
          <w:sz w:val="32"/>
          <w:szCs w:val="32"/>
        </w:rPr>
        <w:t>.</w:t>
      </w:r>
      <w:r w:rsidRPr="007F207E">
        <w:rPr>
          <w:rFonts w:ascii="仿宋_GB2312" w:eastAsia="仿宋_GB2312" w:hint="eastAsia"/>
          <w:sz w:val="32"/>
          <w:szCs w:val="32"/>
        </w:rPr>
        <w:t>文化旅游体育与传媒支出（类）文化和旅游（款）行政运行（项）。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年初预算为0万元，支出决算为249.24万元，决算数大于年初预算数的主要原因是：追加预算。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10</w:t>
      </w:r>
      <w:r w:rsidR="00324E49">
        <w:rPr>
          <w:rFonts w:ascii="仿宋_GB2312" w:eastAsia="仿宋_GB2312" w:hint="eastAsia"/>
          <w:sz w:val="32"/>
          <w:szCs w:val="32"/>
        </w:rPr>
        <w:t>.</w:t>
      </w:r>
      <w:r w:rsidRPr="007F207E">
        <w:rPr>
          <w:rFonts w:ascii="仿宋_GB2312" w:eastAsia="仿宋_GB2312" w:hint="eastAsia"/>
          <w:sz w:val="32"/>
          <w:szCs w:val="32"/>
        </w:rPr>
        <w:t>社会保障和就业支出（类）行政事业单位养老支出（款）机关事业单位基本养老保险缴费支出（项）。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年初预算为90.53万元，支出决算为82.42万元，完成年初预算的91.04%，决算数小于年初预算数的主要原因是：人员减少。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11</w:t>
      </w:r>
      <w:r w:rsidR="00324E49">
        <w:rPr>
          <w:rFonts w:ascii="仿宋_GB2312" w:eastAsia="仿宋_GB2312" w:hint="eastAsia"/>
          <w:sz w:val="32"/>
          <w:szCs w:val="32"/>
        </w:rPr>
        <w:t>.</w:t>
      </w:r>
      <w:r w:rsidRPr="007F207E">
        <w:rPr>
          <w:rFonts w:ascii="仿宋_GB2312" w:eastAsia="仿宋_GB2312" w:hint="eastAsia"/>
          <w:sz w:val="32"/>
          <w:szCs w:val="32"/>
        </w:rPr>
        <w:t>社会保障和就业支出（类）抚恤（款）死亡抚恤（项）。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年初预算为0万元，支出决算为45.36万元，决算数小于年初预算数的主要原因是：追加预算。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12</w:t>
      </w:r>
      <w:r w:rsidR="00324E49">
        <w:rPr>
          <w:rFonts w:ascii="仿宋_GB2312" w:eastAsia="仿宋_GB2312" w:hint="eastAsia"/>
          <w:sz w:val="32"/>
          <w:szCs w:val="32"/>
        </w:rPr>
        <w:t>.</w:t>
      </w:r>
      <w:r w:rsidRPr="007F207E">
        <w:rPr>
          <w:rFonts w:ascii="仿宋_GB2312" w:eastAsia="仿宋_GB2312" w:hint="eastAsia"/>
          <w:sz w:val="32"/>
          <w:szCs w:val="32"/>
        </w:rPr>
        <w:t>卫生健康支出（类）公共卫生（款）重大公共卫生服务（项）。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年初预算为0万元，支出决算为3万元，决算数小于年初预算数的主要原因是：追加预算。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13</w:t>
      </w:r>
      <w:r w:rsidR="00324E49">
        <w:rPr>
          <w:rFonts w:ascii="仿宋_GB2312" w:eastAsia="仿宋_GB2312" w:hint="eastAsia"/>
          <w:sz w:val="32"/>
          <w:szCs w:val="32"/>
        </w:rPr>
        <w:t>.</w:t>
      </w:r>
      <w:r w:rsidRPr="007F207E">
        <w:rPr>
          <w:rFonts w:ascii="仿宋_GB2312" w:eastAsia="仿宋_GB2312" w:hint="eastAsia"/>
          <w:sz w:val="32"/>
          <w:szCs w:val="32"/>
        </w:rPr>
        <w:t>卫生健康支出（类）公共卫生（款）突发公共卫生事件</w:t>
      </w:r>
      <w:r w:rsidRPr="007F207E">
        <w:rPr>
          <w:rFonts w:ascii="仿宋_GB2312" w:eastAsia="仿宋_GB2312" w:hint="eastAsia"/>
          <w:sz w:val="32"/>
          <w:szCs w:val="32"/>
        </w:rPr>
        <w:lastRenderedPageBreak/>
        <w:t>应急处理（项）。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年初预算为0万元，支出决算为104.61万元，决算数小于年初预算数的主要原因是：追加预算。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14</w:t>
      </w:r>
      <w:r w:rsidR="00324E49">
        <w:rPr>
          <w:rFonts w:ascii="仿宋_GB2312" w:eastAsia="仿宋_GB2312" w:hint="eastAsia"/>
          <w:sz w:val="32"/>
          <w:szCs w:val="32"/>
        </w:rPr>
        <w:t>.</w:t>
      </w:r>
      <w:r w:rsidRPr="007F207E">
        <w:rPr>
          <w:rFonts w:ascii="仿宋_GB2312" w:eastAsia="仿宋_GB2312" w:hint="eastAsia"/>
          <w:sz w:val="32"/>
          <w:szCs w:val="32"/>
        </w:rPr>
        <w:t>卫生健康支出（类）计划生育事务（款）其他计划生育事务支出（项）。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年初预算为0万元，支出决算为5.43万元，决算数小于年初预算数的主要原因是：追加预算。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15</w:t>
      </w:r>
      <w:r w:rsidR="00324E49">
        <w:rPr>
          <w:rFonts w:ascii="仿宋_GB2312" w:eastAsia="仿宋_GB2312" w:hint="eastAsia"/>
          <w:sz w:val="32"/>
          <w:szCs w:val="32"/>
        </w:rPr>
        <w:t>.</w:t>
      </w:r>
      <w:r w:rsidRPr="007F207E">
        <w:rPr>
          <w:rFonts w:ascii="仿宋_GB2312" w:eastAsia="仿宋_GB2312" w:hint="eastAsia"/>
          <w:sz w:val="32"/>
          <w:szCs w:val="32"/>
        </w:rPr>
        <w:t>卫生健康支出（类）行政事业单位医疗（款）行政单位医疗（项）。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年初预算为0万元，支出决算为70.32万元，决算数小于年初预算数的主要原因是：追加预算。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16</w:t>
      </w:r>
      <w:r w:rsidR="00324E49">
        <w:rPr>
          <w:rFonts w:ascii="仿宋_GB2312" w:eastAsia="仿宋_GB2312" w:hint="eastAsia"/>
          <w:sz w:val="32"/>
          <w:szCs w:val="32"/>
        </w:rPr>
        <w:t>.</w:t>
      </w:r>
      <w:r w:rsidRPr="007F207E">
        <w:rPr>
          <w:rFonts w:ascii="仿宋_GB2312" w:eastAsia="仿宋_GB2312" w:hint="eastAsia"/>
          <w:sz w:val="32"/>
          <w:szCs w:val="32"/>
        </w:rPr>
        <w:t>节能环保支出（类）污染防治（款）水体（项）。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年初预算为0万元，支出决算为199万元，决算数小于年初预算数的主要原因是：追加预算。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17</w:t>
      </w:r>
      <w:r w:rsidR="00324E49">
        <w:rPr>
          <w:rFonts w:ascii="仿宋_GB2312" w:eastAsia="仿宋_GB2312" w:hint="eastAsia"/>
          <w:sz w:val="32"/>
          <w:szCs w:val="32"/>
        </w:rPr>
        <w:t>.</w:t>
      </w:r>
      <w:r w:rsidRPr="007F207E">
        <w:rPr>
          <w:rFonts w:ascii="仿宋_GB2312" w:eastAsia="仿宋_GB2312" w:hint="eastAsia"/>
          <w:sz w:val="32"/>
          <w:szCs w:val="32"/>
        </w:rPr>
        <w:t>节能环保支出（类）自然生态保护（款）农村环境保护（项）。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年初预算为0万元，支出决算为61.56万元，决算数小于年初预算数的主要原因是：追加预算。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18</w:t>
      </w:r>
      <w:r w:rsidR="00324E49">
        <w:rPr>
          <w:rFonts w:ascii="仿宋_GB2312" w:eastAsia="仿宋_GB2312" w:hint="eastAsia"/>
          <w:sz w:val="32"/>
          <w:szCs w:val="32"/>
        </w:rPr>
        <w:t>.</w:t>
      </w:r>
      <w:r w:rsidRPr="007F207E">
        <w:rPr>
          <w:rFonts w:ascii="仿宋_GB2312" w:eastAsia="仿宋_GB2312" w:hint="eastAsia"/>
          <w:sz w:val="32"/>
          <w:szCs w:val="32"/>
        </w:rPr>
        <w:t>城乡社区支出（类）城乡社区公共设施（款）小城镇基础设施建设（项）。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年初预算为0万元，支出决算为28万元，决算数小于年初预算数的主要原因是：追加预算。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19</w:t>
      </w:r>
      <w:r w:rsidR="00324E49">
        <w:rPr>
          <w:rFonts w:ascii="仿宋_GB2312" w:eastAsia="仿宋_GB2312" w:hint="eastAsia"/>
          <w:sz w:val="32"/>
          <w:szCs w:val="32"/>
        </w:rPr>
        <w:t>.</w:t>
      </w:r>
      <w:r w:rsidRPr="007F207E">
        <w:rPr>
          <w:rFonts w:ascii="仿宋_GB2312" w:eastAsia="仿宋_GB2312" w:hint="eastAsia"/>
          <w:sz w:val="32"/>
          <w:szCs w:val="32"/>
        </w:rPr>
        <w:t>城乡社区支出（类）其他城乡社区支出（款）其他城乡社区支出（项）。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年初预算为0万元，支出决算为3万元，决算数小于年初预算数的主要原因是：追加预算。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w:t>
      </w:r>
      <w:r w:rsidR="00324E49">
        <w:rPr>
          <w:rFonts w:ascii="仿宋_GB2312" w:eastAsia="仿宋_GB2312" w:hint="eastAsia"/>
          <w:sz w:val="32"/>
          <w:szCs w:val="32"/>
        </w:rPr>
        <w:t>.</w:t>
      </w:r>
      <w:r w:rsidRPr="007F207E">
        <w:rPr>
          <w:rFonts w:ascii="仿宋_GB2312" w:eastAsia="仿宋_GB2312" w:hint="eastAsia"/>
          <w:sz w:val="32"/>
          <w:szCs w:val="32"/>
        </w:rPr>
        <w:t>农林水支出（类）农业农村（款）农业生产发展（项）。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年初预算为0万元，支出决算为898.1万元，决算数小于年初预算数的主要原因是：追加预算。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21</w:t>
      </w:r>
      <w:r w:rsidR="00324E49">
        <w:rPr>
          <w:rFonts w:ascii="仿宋_GB2312" w:eastAsia="仿宋_GB2312" w:hint="eastAsia"/>
          <w:sz w:val="32"/>
          <w:szCs w:val="32"/>
        </w:rPr>
        <w:t>.</w:t>
      </w:r>
      <w:r w:rsidRPr="007F207E">
        <w:rPr>
          <w:rFonts w:ascii="仿宋_GB2312" w:eastAsia="仿宋_GB2312" w:hint="eastAsia"/>
          <w:sz w:val="32"/>
          <w:szCs w:val="32"/>
        </w:rPr>
        <w:t>农林水支出（类）农业农村（款）其他农业农村支出（项）。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年初预算为0万元，支出决算为5.5万元，决算数小于年初预算数的主要原因是：追加预算。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22</w:t>
      </w:r>
      <w:r w:rsidR="00324E49">
        <w:rPr>
          <w:rFonts w:ascii="仿宋_GB2312" w:eastAsia="仿宋_GB2312" w:hint="eastAsia"/>
          <w:sz w:val="32"/>
          <w:szCs w:val="32"/>
        </w:rPr>
        <w:t>.</w:t>
      </w:r>
      <w:r w:rsidRPr="007F207E">
        <w:rPr>
          <w:rFonts w:ascii="仿宋_GB2312" w:eastAsia="仿宋_GB2312" w:hint="eastAsia"/>
          <w:sz w:val="32"/>
          <w:szCs w:val="32"/>
        </w:rPr>
        <w:t>农林水支出（类）水利（款）水利工程运行与维护（项）。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年初预算为0万元，支出决算为5万元，决算数小于年初预算数的主要原因是：追加预算。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23</w:t>
      </w:r>
      <w:r w:rsidR="00324E49">
        <w:rPr>
          <w:rFonts w:ascii="仿宋_GB2312" w:eastAsia="仿宋_GB2312" w:hint="eastAsia"/>
          <w:sz w:val="32"/>
          <w:szCs w:val="32"/>
        </w:rPr>
        <w:t>.</w:t>
      </w:r>
      <w:r w:rsidRPr="007F207E">
        <w:rPr>
          <w:rFonts w:ascii="仿宋_GB2312" w:eastAsia="仿宋_GB2312" w:hint="eastAsia"/>
          <w:sz w:val="32"/>
          <w:szCs w:val="32"/>
        </w:rPr>
        <w:t>农林水支出（类）水利（款）防汛（项）。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年初预算为0万元，支出决算为30万元，决算数小于年初预算数的主要原因是：追加预算。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24</w:t>
      </w:r>
      <w:r w:rsidR="00324E49">
        <w:rPr>
          <w:rFonts w:ascii="仿宋_GB2312" w:eastAsia="仿宋_GB2312"/>
          <w:sz w:val="32"/>
          <w:szCs w:val="32"/>
        </w:rPr>
        <w:t>.</w:t>
      </w:r>
      <w:r w:rsidRPr="007F207E">
        <w:rPr>
          <w:rFonts w:ascii="仿宋_GB2312" w:eastAsia="仿宋_GB2312" w:hint="eastAsia"/>
          <w:sz w:val="32"/>
          <w:szCs w:val="32"/>
        </w:rPr>
        <w:t>农林水支出（类）水利（款）其他水利支出（项）。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年初预算为0万元，支出决算为3万元，决算数小于年初预算数的主要原因是：追加预算。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25</w:t>
      </w:r>
      <w:r w:rsidR="00324E49">
        <w:rPr>
          <w:rFonts w:ascii="仿宋_GB2312" w:eastAsia="仿宋_GB2312" w:hint="eastAsia"/>
          <w:sz w:val="32"/>
          <w:szCs w:val="32"/>
        </w:rPr>
        <w:t>.</w:t>
      </w:r>
      <w:r w:rsidRPr="007F207E">
        <w:rPr>
          <w:rFonts w:ascii="仿宋_GB2312" w:eastAsia="仿宋_GB2312" w:hint="eastAsia"/>
          <w:sz w:val="32"/>
          <w:szCs w:val="32"/>
        </w:rPr>
        <w:t>农林水支出（类）扶贫（款）其他扶贫支出（项）。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年初预算为0万元，支出决算为5万元，决算数小于年初预算数的主要原因是：追加预算。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26</w:t>
      </w:r>
      <w:r w:rsidR="00324E49">
        <w:rPr>
          <w:rFonts w:ascii="仿宋_GB2312" w:eastAsia="仿宋_GB2312" w:hint="eastAsia"/>
          <w:sz w:val="32"/>
          <w:szCs w:val="32"/>
        </w:rPr>
        <w:t>.</w:t>
      </w:r>
      <w:r w:rsidRPr="007F207E">
        <w:rPr>
          <w:rFonts w:ascii="仿宋_GB2312" w:eastAsia="仿宋_GB2312" w:hint="eastAsia"/>
          <w:sz w:val="32"/>
          <w:szCs w:val="32"/>
        </w:rPr>
        <w:t>农林水支出（类）农村综合改革（款）对村民委员会和村党支部的补助（项）。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年初预算为459.70万元，支出决算为339.73万元，完成年初预算的73.90%，决算数小于年初预算数的主要原因是：严控开支，减少了不必要支出。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27</w:t>
      </w:r>
      <w:r w:rsidR="00324E49">
        <w:rPr>
          <w:rFonts w:ascii="仿宋_GB2312" w:eastAsia="仿宋_GB2312" w:hint="eastAsia"/>
          <w:sz w:val="32"/>
          <w:szCs w:val="32"/>
        </w:rPr>
        <w:t>.</w:t>
      </w:r>
      <w:r w:rsidRPr="007F207E">
        <w:rPr>
          <w:rFonts w:ascii="仿宋_GB2312" w:eastAsia="仿宋_GB2312" w:hint="eastAsia"/>
          <w:sz w:val="32"/>
          <w:szCs w:val="32"/>
        </w:rPr>
        <w:t>农林水支出（类）其他农林水支出（款）其他农林水支出（项）。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年初预算为0万元，支出决算为10万元，决算数小于年初预算数的主要原因是：追加预算。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28</w:t>
      </w:r>
      <w:r w:rsidR="00324E49">
        <w:rPr>
          <w:rFonts w:ascii="仿宋_GB2312" w:eastAsia="仿宋_GB2312"/>
          <w:sz w:val="32"/>
          <w:szCs w:val="32"/>
        </w:rPr>
        <w:t>.</w:t>
      </w:r>
      <w:r w:rsidRPr="007F207E">
        <w:rPr>
          <w:rFonts w:ascii="仿宋_GB2312" w:eastAsia="仿宋_GB2312" w:hint="eastAsia"/>
          <w:sz w:val="32"/>
          <w:szCs w:val="32"/>
        </w:rPr>
        <w:t>交通运输支出（类）公路水路运输（款）其他公路水路运输支出（项）。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年初预算为0万元，支出决算为50万元，决算数小于年初预算数的主要原因是：追加预算。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29</w:t>
      </w:r>
      <w:r w:rsidR="00324E49">
        <w:rPr>
          <w:rFonts w:ascii="仿宋_GB2312" w:eastAsia="仿宋_GB2312" w:hint="eastAsia"/>
          <w:sz w:val="32"/>
          <w:szCs w:val="32"/>
        </w:rPr>
        <w:t>.</w:t>
      </w:r>
      <w:r w:rsidRPr="007F207E">
        <w:rPr>
          <w:rFonts w:ascii="仿宋_GB2312" w:eastAsia="仿宋_GB2312" w:hint="eastAsia"/>
          <w:sz w:val="32"/>
          <w:szCs w:val="32"/>
        </w:rPr>
        <w:t>住房保障支出（类）住房改革支出（款）住房公积金（项）。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年初预算为66.60万元，支出决算为60.59万元，完成年初预算的90.98%，决算数小于年初预算数的主要原因是：人员减少。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30</w:t>
      </w:r>
      <w:r w:rsidR="00324E49">
        <w:rPr>
          <w:rFonts w:ascii="仿宋_GB2312" w:eastAsia="仿宋_GB2312" w:hint="eastAsia"/>
          <w:sz w:val="32"/>
          <w:szCs w:val="32"/>
        </w:rPr>
        <w:t>.</w:t>
      </w:r>
      <w:r w:rsidRPr="007F207E">
        <w:rPr>
          <w:rFonts w:ascii="仿宋_GB2312" w:eastAsia="仿宋_GB2312" w:hint="eastAsia"/>
          <w:sz w:val="32"/>
          <w:szCs w:val="32"/>
        </w:rPr>
        <w:t>灾害防治及应急管理支出（类）应急管理事务（款）其他应急管理支出（项）。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年初预算为0万元，支出决算为1万元，决算数小于年初预算数的主要原因是：追加预算。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31</w:t>
      </w:r>
      <w:r w:rsidR="00324E49">
        <w:rPr>
          <w:rFonts w:ascii="仿宋_GB2312" w:eastAsia="仿宋_GB2312" w:hint="eastAsia"/>
          <w:sz w:val="32"/>
          <w:szCs w:val="32"/>
        </w:rPr>
        <w:t>.</w:t>
      </w:r>
      <w:r w:rsidRPr="007F207E">
        <w:rPr>
          <w:rFonts w:ascii="仿宋_GB2312" w:eastAsia="仿宋_GB2312" w:hint="eastAsia"/>
          <w:sz w:val="32"/>
          <w:szCs w:val="32"/>
        </w:rPr>
        <w:t>其他支出（类）其他支出（款）其他支出（项）。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年初预算为0万元，支出决算为10万元，决算数小于年初预算数的主要原因是：追加预算。</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六、一般公共预算财政拨款基本支出决算情况说明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一般公共预算财政拨款基本支出1919.22万元，其中：人员经费1215.90万元，占基本支出的63.35%,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703.32万元，占基本支出的36.65%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七、一般公共预算财政拨款三公经费支出决算情况说明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（一）“三公”经费财政拨款支出决算总体情况说明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“三公”经费财政拨款支出预算为38万元，预算调整为46万元，支出决算为46.00万元，完成预算的100%，其中：</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因公出国（境）费支出预算为0万元，支出决算为0万元，</w:t>
      </w:r>
      <w:r w:rsidRPr="007F207E">
        <w:rPr>
          <w:rFonts w:ascii="仿宋_GB2312" w:eastAsia="仿宋_GB2312" w:hint="eastAsia"/>
          <w:sz w:val="32"/>
          <w:szCs w:val="32"/>
        </w:rPr>
        <w:lastRenderedPageBreak/>
        <w:t>决算数等于预算数，与上年相比没有变化。</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公务接待费支出预算为30.00万元，支出决算为30.00万元，完成预算的100%，决算数等于预算数，与上年相比减少50.00万元，减少62.5%,减少的主要原因是积极贯彻落实中央关于厉行节约的要求，从严控制公务接待行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公务用车购置费及运行维护费支出预算为8万元，预算调整为16万元，支出决算为16.00万元，完成预算的100%，决算数等于预算数，与上年相比没有变化。</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（二）“三公”经费财政拨款支出决算具体情况说明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2020年度“三公”经费财政拨款支出决算中，公务接待费支出决算30.00万元，占65.22%；因公出国（境）费支出决算0万元，占0%；公务用车购置费及运行维护费支出决算16.00万元，占34.78%。其中：</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w:t>
      </w:r>
      <w:r w:rsidR="00324E49">
        <w:rPr>
          <w:rFonts w:ascii="仿宋_GB2312" w:eastAsia="仿宋_GB2312" w:hint="eastAsia"/>
          <w:sz w:val="32"/>
          <w:szCs w:val="32"/>
        </w:rPr>
        <w:t>.</w:t>
      </w:r>
      <w:r w:rsidRPr="007F207E">
        <w:rPr>
          <w:rFonts w:ascii="仿宋_GB2312" w:eastAsia="仿宋_GB2312" w:hint="eastAsia"/>
          <w:sz w:val="32"/>
          <w:szCs w:val="32"/>
        </w:rPr>
        <w:t>因公出国（境）费支出决算为0万元，全年安排因公出国（境）团组0个，累计0人次，无本项开支。</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w:t>
      </w:r>
      <w:r w:rsidR="00324E49">
        <w:rPr>
          <w:rFonts w:ascii="仿宋_GB2312" w:eastAsia="仿宋_GB2312" w:hint="eastAsia"/>
          <w:sz w:val="32"/>
          <w:szCs w:val="32"/>
        </w:rPr>
        <w:t>.</w:t>
      </w:r>
      <w:r w:rsidRPr="007F207E">
        <w:rPr>
          <w:rFonts w:ascii="仿宋_GB2312" w:eastAsia="仿宋_GB2312" w:hint="eastAsia"/>
          <w:sz w:val="32"/>
          <w:szCs w:val="32"/>
        </w:rPr>
        <w:t>公务接待费支出决算为30.00万元，全年共接待来访团组1428个、来宾6524人次，主要是上级检查，招商引资等发生的接待支出。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3</w:t>
      </w:r>
      <w:r w:rsidR="00324E49">
        <w:rPr>
          <w:rFonts w:ascii="仿宋_GB2312" w:eastAsia="仿宋_GB2312" w:hint="eastAsia"/>
          <w:sz w:val="32"/>
          <w:szCs w:val="32"/>
        </w:rPr>
        <w:t>.</w:t>
      </w:r>
      <w:r w:rsidRPr="007F207E">
        <w:rPr>
          <w:rFonts w:ascii="仿宋_GB2312" w:eastAsia="仿宋_GB2312" w:hint="eastAsia"/>
          <w:sz w:val="32"/>
          <w:szCs w:val="32"/>
        </w:rPr>
        <w:t>公务用车购置费及运行维护费支出决算为16.00万元，其中：公务用车购置费0万元，益阳市欧江岔镇人民政府2020年未更新公务用车。公务用车运行维护费16.00万元，主要是车辆维修、保养和汽油支出，截止2020年12月31日，我单位开支</w:t>
      </w:r>
      <w:r w:rsidRPr="007F207E">
        <w:rPr>
          <w:rFonts w:ascii="仿宋_GB2312" w:eastAsia="仿宋_GB2312" w:hint="eastAsia"/>
          <w:sz w:val="32"/>
          <w:szCs w:val="32"/>
        </w:rPr>
        <w:lastRenderedPageBreak/>
        <w:t>财政拨款的公务用车保有量为2辆。</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八、政府性基金预算收入支出决算情况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2020年度政府性基金预算财政拨款收入404.00万元，年初结转和结余0万元，总计404.00万元，与2019年政府性基金预算财政拨款收入（200.00万元）相比，增加202.00万元，增长101.00%，主要原因是：项目收入增加。</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度政府性基金预算财政拨款支出404.00万元，年末结转和结余0万元，总计404.00万元，与2019年政府性基金预算财政拨款支出（200.00万元）相比，增加202.00万元，增长101.00%，主要原因是：项目支出增加。其中：基本支出100.00万元，项目支出304.00万元。</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九、国有资本经营预算财政拨款支出决算情况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本部门2020年度无国有资本经营预算财政拨款支出。</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十、关于机关运行经费支出说明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本部门2020年度机关运行经费支出703.32万元，比年初预算数（84.27万元）增加619.05万元，增长734.60%。主要原因是：追加预算较多。</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十一、一般性支出情况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本部门开支会议费57.00万元，用于召开欧江岔镇第六届人大会议、全镇党员大会等，人数为2800人次，内容为欧江岔镇2018年财政预算执行情况和2019年财政预算草案报告、欧江岔镇农村党员大会等。开支培训费10.00万元，用于贫困劳</w:t>
      </w:r>
      <w:r w:rsidRPr="007F207E">
        <w:rPr>
          <w:rFonts w:ascii="仿宋_GB2312" w:eastAsia="仿宋_GB2312" w:hint="eastAsia"/>
          <w:sz w:val="32"/>
          <w:szCs w:val="32"/>
        </w:rPr>
        <w:lastRenderedPageBreak/>
        <w:t>动力培训，各村计生、安全、党建专干及报账员等培训，人数为900人，内容为贫困劳动力提供工作技能培训，对各线村负责同志开展业务培训。</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十二、关于政府采购支出说明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 xml:space="preserve">本部门2020年度政府采购支出总额0万元，未发生政府采购。 </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十三、关于国有资产占用情况说明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截至2020年12月31日，本单位共有车辆2辆，其中，其他用车2辆，其他用车主要是用于机要通信和应急保障之外公务用途的车辆；单位价值50万元以上通用设备0台（套）；单位价值100万元以上专用设备0台（套）。</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十四、关于2020年度预算绩效情况的说明</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（一）绩效管理工作开展情况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欧江岔镇部门预算整体绩效评价本着客观、科学、实用的原则，成立了欧江岔镇政府项目绩效评估领导小组，镇党委书记任组长，镇长为副组长，纪委书记、人大主席、财政所长等为成员。评估小组根据年初项目绩效申报内容对年终项目实施情况绩效评估考核。针对2020年初部门整体支出绩效涉及的资金进行财务核实，按照年初整体支出绩效申报表的一、二、三级指标逐项调查、核实、对比，对欧江岔镇2020年部门整体支出绩效分为投入（20分）、过程（30分）、产出（30分）、效果（20分）4个一级指标进行评价，4个一指标下共设7个二级指标和27个</w:t>
      </w:r>
      <w:r w:rsidRPr="007F207E">
        <w:rPr>
          <w:rFonts w:ascii="仿宋_GB2312" w:eastAsia="仿宋_GB2312" w:hint="eastAsia"/>
          <w:sz w:val="32"/>
          <w:szCs w:val="32"/>
        </w:rPr>
        <w:lastRenderedPageBreak/>
        <w:t>三级指标，通过细化逐项进行了评估。</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（二）部门决算中项目绩效自评结果</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我单位积极履职，强化管理，较好地完成了年度工作目标。通过加强预算收支管理，不断建立健全内部管理制度，梳理内部管理流程，部门整体支出管理水平得到提升。基本支出严格按部门预算均衡执行，根据批复的预算安排各项收支，确保预算严格有效执行。</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（三）以部门为主体开展的重点绩效评价结果</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欧江岔镇政府项目绩效评估领导小组通过评估，欧江岔部门整体支出绩效得分93.5分。</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w:t>
      </w:r>
      <w:r w:rsidR="00324E49">
        <w:rPr>
          <w:rFonts w:ascii="仿宋_GB2312" w:eastAsia="仿宋_GB2312" w:hint="eastAsia"/>
          <w:sz w:val="32"/>
          <w:szCs w:val="32"/>
        </w:rPr>
        <w:t>.</w:t>
      </w:r>
      <w:r w:rsidRPr="007F207E">
        <w:rPr>
          <w:rFonts w:ascii="仿宋_GB2312" w:eastAsia="仿宋_GB2312" w:hint="eastAsia"/>
          <w:sz w:val="32"/>
          <w:szCs w:val="32"/>
        </w:rPr>
        <w:t>投入得20分，基础信息更新按照县级部门预算编制通知和有关要求，按时完成基础库、项目库报送工作，预算编制准确，部门预算审查合法，部门整体绩效目标编制完整、合理，项目绩效目标编制明确、量化。</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w:t>
      </w:r>
      <w:r w:rsidR="00324E49">
        <w:rPr>
          <w:rFonts w:ascii="仿宋_GB2312" w:eastAsia="仿宋_GB2312" w:hint="eastAsia"/>
          <w:sz w:val="32"/>
          <w:szCs w:val="32"/>
        </w:rPr>
        <w:t>.</w:t>
      </w:r>
      <w:r w:rsidRPr="007F207E">
        <w:rPr>
          <w:rFonts w:ascii="仿宋_GB2312" w:eastAsia="仿宋_GB2312" w:hint="eastAsia"/>
          <w:sz w:val="32"/>
          <w:szCs w:val="32"/>
        </w:rPr>
        <w:t>过程得27.5分，按规定及时分配上级财力专项预算，部门按要求严格预算执行管理，行政成本严格执行节能降耗、严格执行“三公经费”预算。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3</w:t>
      </w:r>
      <w:r w:rsidR="00324E49">
        <w:rPr>
          <w:rFonts w:ascii="仿宋_GB2312" w:eastAsia="仿宋_GB2312" w:hint="eastAsia"/>
          <w:sz w:val="32"/>
          <w:szCs w:val="32"/>
        </w:rPr>
        <w:t>.</w:t>
      </w:r>
      <w:r w:rsidRPr="007F207E">
        <w:rPr>
          <w:rFonts w:ascii="仿宋_GB2312" w:eastAsia="仿宋_GB2312" w:hint="eastAsia"/>
          <w:sz w:val="32"/>
          <w:szCs w:val="32"/>
        </w:rPr>
        <w:t>产出得28.5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w:t>
      </w:r>
      <w:r w:rsidRPr="007F207E">
        <w:rPr>
          <w:rFonts w:ascii="仿宋_GB2312" w:eastAsia="仿宋_GB2312" w:hint="eastAsia"/>
          <w:sz w:val="32"/>
          <w:szCs w:val="32"/>
        </w:rPr>
        <w:lastRenderedPageBreak/>
        <w:t>量占部门申报绩效目标项目数量的比重，用以反映和考核部门实施绩效评价项目资金覆盖情况。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4</w:t>
      </w:r>
      <w:r w:rsidR="00324E49">
        <w:rPr>
          <w:rFonts w:ascii="仿宋_GB2312" w:eastAsia="仿宋_GB2312" w:hint="eastAsia"/>
          <w:sz w:val="32"/>
          <w:szCs w:val="32"/>
        </w:rPr>
        <w:t>.</w:t>
      </w:r>
      <w:r w:rsidRPr="007F207E">
        <w:rPr>
          <w:rFonts w:ascii="仿宋_GB2312" w:eastAsia="仿宋_GB2312" w:hint="eastAsia"/>
          <w:sz w:val="32"/>
          <w:szCs w:val="32"/>
        </w:rPr>
        <w:t>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rsidR="00881F2B" w:rsidRPr="007F207E" w:rsidRDefault="00881F2B" w:rsidP="007F207E">
      <w:pPr>
        <w:spacing w:line="560" w:lineRule="exact"/>
        <w:ind w:firstLineChars="200" w:firstLine="640"/>
        <w:rPr>
          <w:rFonts w:ascii="仿宋_GB2312" w:eastAsia="仿宋_GB2312" w:hint="eastAsia"/>
          <w:sz w:val="32"/>
          <w:szCs w:val="32"/>
        </w:rPr>
      </w:pPr>
    </w:p>
    <w:p w:rsidR="00324E49" w:rsidRPr="00324E49" w:rsidRDefault="00E11655" w:rsidP="00324E49">
      <w:pPr>
        <w:spacing w:line="560" w:lineRule="exact"/>
        <w:rPr>
          <w:rFonts w:ascii="黑体" w:eastAsia="黑体" w:hAnsi="黑体"/>
          <w:sz w:val="32"/>
          <w:szCs w:val="32"/>
        </w:rPr>
      </w:pPr>
      <w:r w:rsidRPr="00324E49">
        <w:rPr>
          <w:rFonts w:ascii="黑体" w:eastAsia="黑体" w:hAnsi="黑体" w:hint="eastAsia"/>
          <w:sz w:val="32"/>
          <w:szCs w:val="32"/>
        </w:rPr>
        <w:t>第四部分</w:t>
      </w:r>
      <w:r w:rsidR="00324E49" w:rsidRPr="00324E49">
        <w:rPr>
          <w:rFonts w:ascii="黑体" w:eastAsia="黑体" w:hAnsi="黑体" w:hint="eastAsia"/>
          <w:sz w:val="32"/>
          <w:szCs w:val="32"/>
        </w:rPr>
        <w:t>:</w:t>
      </w:r>
    </w:p>
    <w:p w:rsidR="00881F2B" w:rsidRPr="00324E49" w:rsidRDefault="00E11655" w:rsidP="00324E49">
      <w:pPr>
        <w:spacing w:line="560" w:lineRule="exact"/>
        <w:jc w:val="center"/>
        <w:rPr>
          <w:rFonts w:ascii="方正小标宋简体" w:eastAsia="方正小标宋简体" w:hint="eastAsia"/>
          <w:sz w:val="42"/>
          <w:szCs w:val="42"/>
        </w:rPr>
      </w:pPr>
      <w:r w:rsidRPr="00324E49">
        <w:rPr>
          <w:rFonts w:ascii="方正小标宋简体" w:eastAsia="方正小标宋简体" w:hint="eastAsia"/>
          <w:sz w:val="42"/>
          <w:szCs w:val="42"/>
        </w:rPr>
        <w:t>名词解释</w:t>
      </w:r>
    </w:p>
    <w:p w:rsidR="00324E49" w:rsidRDefault="00324E49" w:rsidP="007F207E">
      <w:pPr>
        <w:spacing w:line="560" w:lineRule="exact"/>
        <w:ind w:firstLineChars="200" w:firstLine="640"/>
        <w:rPr>
          <w:rFonts w:ascii="仿宋_GB2312" w:eastAsia="仿宋_GB2312"/>
          <w:sz w:val="32"/>
          <w:szCs w:val="32"/>
        </w:rPr>
      </w:pP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财政拨款收入：指本级财政当年拨付的资金。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政府性基金预算财政拨款收入：指本级财政当年拨付的政府性基金预算资金。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其他收入：指除上述“财政拨款收入”“上级补助收入”“事业收入”“经营收入”“附属单位上缴收入”等以外的收入。</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上年结转和结余：指以前年度尚未完成、结转到本年按有关规定继续使用的资金。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一般公共服务支出（类）：是指用于人大、政协、政府办公</w:t>
      </w:r>
      <w:r w:rsidRPr="007F207E">
        <w:rPr>
          <w:rFonts w:ascii="仿宋_GB2312" w:eastAsia="仿宋_GB2312" w:hint="eastAsia"/>
          <w:sz w:val="32"/>
          <w:szCs w:val="32"/>
        </w:rPr>
        <w:lastRenderedPageBreak/>
        <w:t>厅（室）及相关机构事务、发展与改革事务、统计信息事务财政事务、税收事务、审计事务、人力资源事务、纪检监察事务、商贸事务、工商行政管理事务、质量技术监督与检验检疫事务、民族事务、档案事务、民主党派事务等。</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w:t>
      </w:r>
    </w:p>
    <w:p w:rsidR="00881F2B" w:rsidRPr="007F207E" w:rsidRDefault="00881F2B" w:rsidP="007F207E">
      <w:pPr>
        <w:spacing w:line="560" w:lineRule="exact"/>
        <w:ind w:firstLineChars="200" w:firstLine="640"/>
        <w:rPr>
          <w:rFonts w:ascii="仿宋_GB2312" w:eastAsia="仿宋_GB2312" w:hint="eastAsia"/>
          <w:sz w:val="32"/>
          <w:szCs w:val="32"/>
        </w:rPr>
      </w:pPr>
    </w:p>
    <w:p w:rsidR="00881F2B" w:rsidRPr="00915EB4" w:rsidRDefault="00E11655" w:rsidP="00324E49">
      <w:pPr>
        <w:spacing w:line="560" w:lineRule="exact"/>
        <w:rPr>
          <w:rFonts w:ascii="黑体" w:eastAsia="黑体" w:hAnsi="黑体" w:hint="eastAsia"/>
          <w:sz w:val="32"/>
          <w:szCs w:val="32"/>
        </w:rPr>
      </w:pPr>
      <w:r w:rsidRPr="00915EB4">
        <w:rPr>
          <w:rFonts w:ascii="黑体" w:eastAsia="黑体" w:hAnsi="黑体" w:hint="eastAsia"/>
          <w:sz w:val="32"/>
          <w:szCs w:val="32"/>
        </w:rPr>
        <w:t>第五部分  附件</w:t>
      </w:r>
    </w:p>
    <w:p w:rsidR="00881F2B" w:rsidRPr="00324E49" w:rsidRDefault="00E11655" w:rsidP="00324E49">
      <w:pPr>
        <w:spacing w:line="560" w:lineRule="exact"/>
        <w:jc w:val="center"/>
        <w:rPr>
          <w:rFonts w:ascii="方正小标宋简体" w:eastAsia="方正小标宋简体" w:hint="eastAsia"/>
          <w:sz w:val="42"/>
          <w:szCs w:val="42"/>
        </w:rPr>
      </w:pPr>
      <w:r w:rsidRPr="00324E49">
        <w:rPr>
          <w:rFonts w:ascii="方正小标宋简体" w:eastAsia="方正小标宋简体" w:hint="eastAsia"/>
          <w:sz w:val="42"/>
          <w:szCs w:val="42"/>
        </w:rPr>
        <w:t>益阳市欧江岔镇人民政府2020年度</w:t>
      </w:r>
    </w:p>
    <w:p w:rsidR="00881F2B" w:rsidRPr="00324E49" w:rsidRDefault="00E11655" w:rsidP="00324E49">
      <w:pPr>
        <w:spacing w:line="560" w:lineRule="exact"/>
        <w:jc w:val="center"/>
        <w:rPr>
          <w:rFonts w:ascii="方正小标宋简体" w:eastAsia="方正小标宋简体" w:hint="eastAsia"/>
          <w:sz w:val="42"/>
          <w:szCs w:val="42"/>
        </w:rPr>
      </w:pPr>
      <w:r w:rsidRPr="00324E49">
        <w:rPr>
          <w:rFonts w:ascii="方正小标宋简体" w:eastAsia="方正小标宋简体" w:hint="eastAsia"/>
          <w:sz w:val="42"/>
          <w:szCs w:val="42"/>
        </w:rPr>
        <w:t>部门整体支出绩效评价报告</w:t>
      </w:r>
    </w:p>
    <w:p w:rsidR="00324E49" w:rsidRDefault="00324E49" w:rsidP="007F207E">
      <w:pPr>
        <w:spacing w:line="560" w:lineRule="exact"/>
        <w:ind w:firstLineChars="200" w:firstLine="640"/>
        <w:rPr>
          <w:rFonts w:ascii="黑体" w:eastAsia="黑体" w:hAnsi="黑体"/>
          <w:sz w:val="32"/>
          <w:szCs w:val="32"/>
        </w:rPr>
      </w:pP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一、基本情况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益阳市欧江岔镇人民政府主要负责拟定镇区发展规划、产业政策和优惠政策以及各项具体管理办法、服务工作规定并组织实施。负责管理、协调涉及规划、建设、环保、国土等行政职能部门的相关工作；管理协调全镇企业项目建设，承担镇区内各项基础设施、公用设施及建设项目的管理责任，组织实施镇区内基础设施及公用设施的建设管理工作。负责镇区内项目招商引资工作。负责镇区农业、民政、社会保障、社会治安、卫生和计划生育、</w:t>
      </w:r>
      <w:r w:rsidRPr="007F207E">
        <w:rPr>
          <w:rFonts w:ascii="仿宋_GB2312" w:eastAsia="仿宋_GB2312" w:hint="eastAsia"/>
          <w:sz w:val="32"/>
          <w:szCs w:val="32"/>
        </w:rPr>
        <w:lastRenderedPageBreak/>
        <w:t>文化等社会事务工作。负责镇区企业和施工项目安全生产工作和经区安全生产监管机构依法依程序委托的有关工作。协调、管理有关部门设在镇区内的派出机构或分支机构。完成上级政府交办的其它事项。本单位内设12个机构，其中包括行政机构3个，分别为：党政办公室、党群和政务中心、党建办公室，事业单位9个，分别为自然资源和生态环境办公室、经济发展办公室、农业综合服务中心、社会治安和应急管理办公室、财政所、社会事务办、社会事务综合服务中心、退役军人服务站、综合行政执法大队。截止2020年12月31日，本单位经区编委核定的编制人数</w:t>
      </w:r>
      <w:r w:rsidRPr="007F207E">
        <w:rPr>
          <w:rFonts w:ascii="仿宋_GB2312" w:eastAsia="仿宋_GB2312" w:hint="eastAsia"/>
          <w:sz w:val="32"/>
          <w:szCs w:val="32"/>
        </w:rPr>
        <w:t> </w:t>
      </w:r>
      <w:r w:rsidRPr="007F207E">
        <w:rPr>
          <w:rFonts w:ascii="仿宋_GB2312" w:eastAsia="仿宋_GB2312" w:hint="eastAsia"/>
          <w:sz w:val="32"/>
          <w:szCs w:val="32"/>
        </w:rPr>
        <w:t>133人(其中行政编制52人，事业编制75人)。实有人数为88人（其中行政编制30人，事业编制58</w:t>
      </w:r>
      <w:r w:rsidRPr="007F207E">
        <w:rPr>
          <w:rFonts w:ascii="仿宋_GB2312" w:eastAsia="仿宋_GB2312" w:hint="eastAsia"/>
          <w:sz w:val="32"/>
          <w:szCs w:val="32"/>
        </w:rPr>
        <w:t> </w:t>
      </w:r>
      <w:r w:rsidRPr="007F207E">
        <w:rPr>
          <w:rFonts w:ascii="仿宋_GB2312" w:eastAsia="仿宋_GB2312" w:hint="eastAsia"/>
          <w:sz w:val="32"/>
          <w:szCs w:val="32"/>
        </w:rPr>
        <w:t>人)，分流人员66人。遗属24人。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（一）部门整体支出概况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我单位完成收入7240.23万元，其中财政拨款收入4041.68万元，其他收入2794.56万元；支出6728.18万元，其中基本支出2019.22万元，项目支出4708.96万元；按经济科目分：工资福利支出1142.16万元，商品和服务支出9475.98万元，对个人和家庭的补助1017.85万元，资本性支出3620.58万元，年终结转基本支出2249.56万元，年初预算完成率约为92.93%。</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（二）部门整体支出绩效目标</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1</w:t>
      </w:r>
      <w:r w:rsidR="00324E49">
        <w:rPr>
          <w:rFonts w:ascii="仿宋_GB2312" w:eastAsia="仿宋_GB2312" w:hint="eastAsia"/>
          <w:sz w:val="32"/>
          <w:szCs w:val="32"/>
        </w:rPr>
        <w:t>.</w:t>
      </w:r>
      <w:r w:rsidRPr="007F207E">
        <w:rPr>
          <w:rFonts w:ascii="仿宋_GB2312" w:eastAsia="仿宋_GB2312" w:hint="eastAsia"/>
          <w:sz w:val="32"/>
          <w:szCs w:val="32"/>
        </w:rPr>
        <w:t>预决算编制情况。预算编制工作严格遵循合法性、真实性、完整性、重点性、绩效性，实行零基预算，按定额标准编制部门。</w:t>
      </w:r>
      <w:r w:rsidRPr="007F207E">
        <w:rPr>
          <w:rFonts w:ascii="仿宋_GB2312" w:eastAsia="仿宋_GB2312" w:hint="eastAsia"/>
          <w:sz w:val="32"/>
          <w:szCs w:val="32"/>
        </w:rPr>
        <w:lastRenderedPageBreak/>
        <w:t>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按规定及时公示了部门决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w:t>
      </w:r>
      <w:r w:rsidR="00324E49">
        <w:rPr>
          <w:rFonts w:ascii="仿宋_GB2312" w:eastAsia="仿宋_GB2312" w:hint="eastAsia"/>
          <w:sz w:val="32"/>
          <w:szCs w:val="32"/>
        </w:rPr>
        <w:t>.</w:t>
      </w:r>
      <w:r w:rsidRPr="007F207E">
        <w:rPr>
          <w:rFonts w:ascii="仿宋_GB2312" w:eastAsia="仿宋_GB2312" w:hint="eastAsia"/>
          <w:sz w:val="32"/>
          <w:szCs w:val="32"/>
        </w:rPr>
        <w:t>三公经费控制情况。2020年全年单位未购置公务用车，年末开支运行维护费的公务用车保有量2辆，年初批复预算的三公经费为15万元，其中公务接待费7万元，公务用车运行维护费8万元。2020年决算支出三公经费中公务接待费0万元，比上年减少6.54万元；公务用车运行维护费16万元，比上年减少0.39万元；2020年无因公出国（境）费。</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3</w:t>
      </w:r>
      <w:r w:rsidR="00324E49">
        <w:rPr>
          <w:rFonts w:ascii="仿宋_GB2312" w:eastAsia="仿宋_GB2312" w:hint="eastAsia"/>
          <w:sz w:val="32"/>
          <w:szCs w:val="32"/>
        </w:rPr>
        <w:t>.</w:t>
      </w:r>
      <w:r w:rsidRPr="007F207E">
        <w:rPr>
          <w:rFonts w:ascii="仿宋_GB2312" w:eastAsia="仿宋_GB2312" w:hint="eastAsia"/>
          <w:sz w:val="32"/>
          <w:szCs w:val="32"/>
        </w:rPr>
        <w:t>项目资金管理情况。机关建立和健全项目资金管理制度和管理办法。严格资金的使用和划拨流程，确保资金使用安全、公平、合理。项目资金做到了专款专用，及时拨付。资金的划拨均通过银行转帐的方式，直接支付到企业,切实保障了资金使用的准确性和安全性。</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（三）整体绩效及执行管理情况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2020年，我单位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w:t>
      </w:r>
      <w:r w:rsidRPr="007F207E">
        <w:rPr>
          <w:rFonts w:ascii="仿宋_GB2312" w:eastAsia="仿宋_GB2312" w:hint="eastAsia"/>
          <w:sz w:val="32"/>
          <w:szCs w:val="32"/>
        </w:rPr>
        <w:lastRenderedPageBreak/>
        <w:t>预算严格有效执行。</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二、绩效评价工作情况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（一）绩效评价目的</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通过绩效评价，树立绩效意识、成本意识和责任意识，完善预算编制、执行、监督体系，提升绩效管理质量，提高财政资金使用效益，促进更好地履职尽责。</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（二）绩效评价工作过程</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欧江岔镇部门预算整体绩效评价本着客观、科学、实用的原则，成立了欧江岔镇政府项目绩效评估领导小组，镇党委书记任组长，镇长为副组长，纪委书记、人大主席、财政所长等为成员。评估小组根据年初项目绩效申报内容对年终项目实施情况绩效评估考核。针对2020年初部门整体支出绩效涉及到的资金进行财务核实，按照年初整体支出绩效申报表的一、二、三级指标逐项调查、核实、对比，对欧江岔镇2020年部门整体支出绩效分为投入（20分）、过程（30分）、产出（30分）、效果（20分）4个一级指标进行评价，4个一指标下共设7个二级指标和27个三级指标，通过细化逐项进行了评估。</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三、主要绩效及评价结论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（一）评价结论</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欧江岔镇政府项目绩效评估领导小组通过评估，欧江岔部门整体支出绩效得分93.5分。</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（二）绩效分析</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lastRenderedPageBreak/>
        <w:t>1</w:t>
      </w:r>
      <w:r w:rsidR="00324E49">
        <w:rPr>
          <w:rFonts w:ascii="仿宋_GB2312" w:eastAsia="仿宋_GB2312" w:hint="eastAsia"/>
          <w:sz w:val="32"/>
          <w:szCs w:val="32"/>
        </w:rPr>
        <w:t>.</w:t>
      </w:r>
      <w:r w:rsidRPr="007F207E">
        <w:rPr>
          <w:rFonts w:ascii="仿宋_GB2312" w:eastAsia="仿宋_GB2312" w:hint="eastAsia"/>
          <w:sz w:val="32"/>
          <w:szCs w:val="32"/>
        </w:rPr>
        <w:t>投入得20分，基础信息更新按照县级部门预算编制通知和有关要求，按时完成基础库、项目库报送工作，预算编制准确，部门预算审查合法，部门整体绩效目标编制完整、合理，项目绩效目标编制明确、量化。</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2</w:t>
      </w:r>
      <w:r w:rsidR="00324E49">
        <w:rPr>
          <w:rFonts w:ascii="仿宋_GB2312" w:eastAsia="仿宋_GB2312" w:hint="eastAsia"/>
          <w:sz w:val="32"/>
          <w:szCs w:val="32"/>
        </w:rPr>
        <w:t>.</w:t>
      </w:r>
      <w:r w:rsidRPr="007F207E">
        <w:rPr>
          <w:rFonts w:ascii="仿宋_GB2312" w:eastAsia="仿宋_GB2312" w:hint="eastAsia"/>
          <w:sz w:val="32"/>
          <w:szCs w:val="32"/>
        </w:rPr>
        <w:t>过程得27.5分，按规定及时分配上级财力专项预算，部门按要求严格预算执行管理，行政成本严格执行节能降耗、严格执行“三公经费”预算。</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3</w:t>
      </w:r>
      <w:r w:rsidR="00324E49">
        <w:rPr>
          <w:rFonts w:ascii="仿宋_GB2312" w:eastAsia="仿宋_GB2312" w:hint="eastAsia"/>
          <w:sz w:val="32"/>
          <w:szCs w:val="32"/>
        </w:rPr>
        <w:t>.</w:t>
      </w:r>
      <w:r w:rsidRPr="007F207E">
        <w:rPr>
          <w:rFonts w:ascii="仿宋_GB2312" w:eastAsia="仿宋_GB2312" w:hint="eastAsia"/>
          <w:sz w:val="32"/>
          <w:szCs w:val="32"/>
        </w:rPr>
        <w:t>产出得28.5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4</w:t>
      </w:r>
      <w:r w:rsidR="00324E49">
        <w:rPr>
          <w:rFonts w:ascii="仿宋_GB2312" w:eastAsia="仿宋_GB2312" w:hint="eastAsia"/>
          <w:sz w:val="32"/>
          <w:szCs w:val="32"/>
        </w:rPr>
        <w:t>.</w:t>
      </w:r>
      <w:r w:rsidRPr="007F207E">
        <w:rPr>
          <w:rFonts w:ascii="仿宋_GB2312" w:eastAsia="仿宋_GB2312" w:hint="eastAsia"/>
          <w:sz w:val="32"/>
          <w:szCs w:val="32"/>
        </w:rPr>
        <w:t>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四、存在的问题</w:t>
      </w:r>
    </w:p>
    <w:p w:rsidR="00881F2B" w:rsidRPr="007F207E" w:rsidRDefault="00324E49" w:rsidP="007F207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00E11655" w:rsidRPr="007F207E">
        <w:rPr>
          <w:rFonts w:ascii="仿宋_GB2312" w:eastAsia="仿宋_GB2312" w:hint="eastAsia"/>
          <w:sz w:val="32"/>
          <w:szCs w:val="32"/>
        </w:rPr>
        <w:t>预算编制工作有待细化。预算编制不够精确和细化，预算编制的合理性需要提高，预算执行力度还需进一步加强。</w:t>
      </w:r>
    </w:p>
    <w:p w:rsidR="00881F2B" w:rsidRPr="007F207E" w:rsidRDefault="00324E49" w:rsidP="007F207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（二）</w:t>
      </w:r>
      <w:r w:rsidR="00E11655" w:rsidRPr="007F207E">
        <w:rPr>
          <w:rFonts w:ascii="仿宋_GB2312" w:eastAsia="仿宋_GB2312" w:hint="eastAsia"/>
          <w:sz w:val="32"/>
          <w:szCs w:val="32"/>
        </w:rPr>
        <w:t>资产管理有待加强。政府办后勤管理制度中专门明确了资产管理制度，但由于多方面的原因，资产入账、报废未能及时处理，资产领用登记台账不健全。</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五、有关建议</w:t>
      </w:r>
    </w:p>
    <w:p w:rsidR="00881F2B" w:rsidRPr="007F207E" w:rsidRDefault="00324E49" w:rsidP="007F207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00E11655" w:rsidRPr="007F207E">
        <w:rPr>
          <w:rFonts w:ascii="仿宋_GB2312" w:eastAsia="仿宋_GB2312" w:hint="eastAsia"/>
          <w:sz w:val="32"/>
          <w:szCs w:val="32"/>
        </w:rPr>
        <w:t>细化预算编制工作，进一步加强内设机构的预算管理意识，严格按照预算编制的相关制度和要求进行预算编制。</w:t>
      </w:r>
    </w:p>
    <w:p w:rsidR="00881F2B" w:rsidRPr="007F207E" w:rsidRDefault="00324E49" w:rsidP="007F207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00E11655" w:rsidRPr="007F207E">
        <w:rPr>
          <w:rFonts w:ascii="仿宋_GB2312" w:eastAsia="仿宋_GB2312" w:hint="eastAsia"/>
          <w:sz w:val="32"/>
          <w:szCs w:val="32"/>
        </w:rPr>
        <w:t>加强财务管理，严格财务审核。加强单位财务管理，健全单位财务管理制度体系，规范单位财务行为。在费用报账支付时，按照预算规定的费用项目和用途进行资金使用审核、财务严格核算，杜绝超支现象的发生。</w:t>
      </w:r>
    </w:p>
    <w:p w:rsidR="00881F2B" w:rsidRPr="007F207E" w:rsidRDefault="00324E49" w:rsidP="007F207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00E11655" w:rsidRPr="007F207E">
        <w:rPr>
          <w:rFonts w:ascii="仿宋_GB2312" w:eastAsia="仿宋_GB2312" w:hint="eastAsia"/>
          <w:sz w:val="32"/>
          <w:szCs w:val="32"/>
        </w:rPr>
        <w:t>合理安排会计岗位，增加业务知识培训，加强决算工作与账务处理工作衔接。</w:t>
      </w:r>
    </w:p>
    <w:p w:rsidR="00881F2B" w:rsidRPr="00915EB4" w:rsidRDefault="00E11655" w:rsidP="007F207E">
      <w:pPr>
        <w:spacing w:line="560" w:lineRule="exact"/>
        <w:ind w:firstLineChars="200" w:firstLine="640"/>
        <w:rPr>
          <w:rFonts w:ascii="黑体" w:eastAsia="黑体" w:hAnsi="黑体" w:hint="eastAsia"/>
          <w:sz w:val="32"/>
          <w:szCs w:val="32"/>
        </w:rPr>
      </w:pPr>
      <w:r w:rsidRPr="00915EB4">
        <w:rPr>
          <w:rFonts w:ascii="黑体" w:eastAsia="黑体" w:hAnsi="黑体" w:hint="eastAsia"/>
          <w:sz w:val="32"/>
          <w:szCs w:val="32"/>
        </w:rPr>
        <w:t>六、其他需要说明的问题</w:t>
      </w:r>
    </w:p>
    <w:p w:rsidR="00881F2B" w:rsidRPr="007F207E" w:rsidRDefault="00E11655" w:rsidP="007F207E">
      <w:pPr>
        <w:spacing w:line="560" w:lineRule="exact"/>
        <w:ind w:firstLineChars="200" w:firstLine="640"/>
        <w:rPr>
          <w:rFonts w:ascii="仿宋_GB2312" w:eastAsia="仿宋_GB2312" w:hint="eastAsia"/>
          <w:sz w:val="32"/>
          <w:szCs w:val="32"/>
        </w:rPr>
      </w:pPr>
      <w:r w:rsidRPr="007F207E">
        <w:rPr>
          <w:rFonts w:ascii="仿宋_GB2312" w:eastAsia="仿宋_GB2312" w:hint="eastAsia"/>
          <w:sz w:val="32"/>
          <w:szCs w:val="32"/>
        </w:rPr>
        <w:t>无。</w:t>
      </w:r>
    </w:p>
    <w:p w:rsidR="00881F2B" w:rsidRPr="007F207E" w:rsidRDefault="00881F2B" w:rsidP="007F207E">
      <w:pPr>
        <w:spacing w:line="560" w:lineRule="exact"/>
        <w:ind w:firstLineChars="200" w:firstLine="640"/>
        <w:rPr>
          <w:rFonts w:ascii="仿宋_GB2312" w:eastAsia="仿宋_GB2312" w:hint="eastAsia"/>
          <w:sz w:val="32"/>
          <w:szCs w:val="32"/>
        </w:rPr>
      </w:pPr>
    </w:p>
    <w:p w:rsidR="00881F2B" w:rsidRPr="007F207E" w:rsidRDefault="00881F2B" w:rsidP="007F207E">
      <w:pPr>
        <w:spacing w:line="560" w:lineRule="exact"/>
        <w:ind w:firstLineChars="200" w:firstLine="640"/>
        <w:rPr>
          <w:rFonts w:ascii="仿宋_GB2312" w:eastAsia="仿宋_GB2312" w:hint="eastAsia"/>
          <w:sz w:val="32"/>
          <w:szCs w:val="32"/>
        </w:rPr>
      </w:pPr>
    </w:p>
    <w:p w:rsidR="00B67E40" w:rsidRDefault="00B67E40">
      <w:pPr>
        <w:widowControl/>
        <w:jc w:val="left"/>
        <w:rPr>
          <w:rFonts w:ascii="仿宋_GB2312" w:eastAsia="仿宋_GB2312"/>
          <w:sz w:val="32"/>
          <w:szCs w:val="32"/>
        </w:rPr>
      </w:pPr>
      <w:r>
        <w:rPr>
          <w:rFonts w:ascii="仿宋_GB2312" w:eastAsia="仿宋_GB2312"/>
          <w:sz w:val="32"/>
          <w:szCs w:val="32"/>
        </w:rPr>
        <w:br w:type="page"/>
      </w:r>
    </w:p>
    <w:p w:rsidR="00881F2B" w:rsidRPr="00B67E40" w:rsidRDefault="00E11655" w:rsidP="00B67E40">
      <w:pPr>
        <w:spacing w:line="560" w:lineRule="exact"/>
        <w:jc w:val="center"/>
        <w:rPr>
          <w:rFonts w:ascii="方正小标宋简体" w:eastAsia="方正小标宋简体" w:hint="eastAsia"/>
          <w:sz w:val="36"/>
          <w:szCs w:val="36"/>
        </w:rPr>
      </w:pPr>
      <w:r w:rsidRPr="00B67E40">
        <w:rPr>
          <w:rFonts w:ascii="方正小标宋简体" w:eastAsia="方正小标宋简体" w:hint="eastAsia"/>
          <w:sz w:val="36"/>
          <w:szCs w:val="36"/>
        </w:rPr>
        <w:lastRenderedPageBreak/>
        <w:t>2020年度部门整体支出绩效自评指标计分表</w:t>
      </w:r>
    </w:p>
    <w:tbl>
      <w:tblPr>
        <w:tblW w:w="8939" w:type="dxa"/>
        <w:tblInd w:w="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90"/>
        <w:gridCol w:w="623"/>
        <w:gridCol w:w="704"/>
        <w:gridCol w:w="595"/>
        <w:gridCol w:w="2289"/>
        <w:gridCol w:w="4138"/>
      </w:tblGrid>
      <w:tr w:rsidR="00881F2B" w:rsidRPr="00AD2A3C" w:rsidTr="0023735C">
        <w:trPr>
          <w:trHeight w:val="50"/>
          <w:tblHeader/>
        </w:trPr>
        <w:tc>
          <w:tcPr>
            <w:tcW w:w="590" w:type="dxa"/>
            <w:tcBorders>
              <w:top w:val="single" w:sz="8" w:space="0" w:color="auto"/>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jc w:val="center"/>
            </w:pPr>
            <w:bookmarkStart w:id="0" w:name="_GoBack" w:colFirst="3" w:colLast="3"/>
            <w:r w:rsidRPr="00AD2A3C">
              <w:rPr>
                <w:rFonts w:hint="eastAsia"/>
              </w:rPr>
              <w:t>一级</w:t>
            </w:r>
            <w:r w:rsidRPr="00AD2A3C">
              <w:rPr>
                <w:rFonts w:hint="eastAsia"/>
              </w:rPr>
              <w:br/>
            </w:r>
            <w:r w:rsidRPr="00AD2A3C">
              <w:rPr>
                <w:rFonts w:hint="eastAsia"/>
              </w:rPr>
              <w:t>指标</w:t>
            </w:r>
          </w:p>
        </w:tc>
        <w:tc>
          <w:tcPr>
            <w:tcW w:w="623"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jc w:val="center"/>
            </w:pPr>
            <w:r w:rsidRPr="00AD2A3C">
              <w:rPr>
                <w:rFonts w:hint="eastAsia"/>
              </w:rPr>
              <w:t>二级指标</w:t>
            </w:r>
          </w:p>
        </w:tc>
        <w:tc>
          <w:tcPr>
            <w:tcW w:w="704"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jc w:val="center"/>
            </w:pPr>
            <w:r w:rsidRPr="00AD2A3C">
              <w:rPr>
                <w:rFonts w:hint="eastAsia"/>
              </w:rPr>
              <w:t>三级指标</w:t>
            </w:r>
          </w:p>
        </w:tc>
        <w:tc>
          <w:tcPr>
            <w:tcW w:w="595"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自评分</w:t>
            </w:r>
          </w:p>
        </w:tc>
        <w:tc>
          <w:tcPr>
            <w:tcW w:w="2289" w:type="dxa"/>
            <w:tcBorders>
              <w:top w:val="single" w:sz="8" w:space="0" w:color="auto"/>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jc w:val="center"/>
            </w:pPr>
            <w:r w:rsidRPr="00AD2A3C">
              <w:rPr>
                <w:rFonts w:hint="eastAsia"/>
              </w:rPr>
              <w:t>指标解释</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jc w:val="center"/>
            </w:pPr>
            <w:r w:rsidRPr="00AD2A3C">
              <w:rPr>
                <w:rFonts w:hint="eastAsia"/>
              </w:rPr>
              <w:t>指标说明</w:t>
            </w:r>
          </w:p>
        </w:tc>
      </w:tr>
      <w:tr w:rsidR="00881F2B" w:rsidRPr="00AD2A3C" w:rsidTr="0023735C">
        <w:trPr>
          <w:trHeight w:val="696"/>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投入（</w:t>
            </w:r>
            <w:r w:rsidRPr="00AD2A3C">
              <w:rPr>
                <w:rFonts w:hint="eastAsia"/>
              </w:rPr>
              <w:t>20</w:t>
            </w:r>
            <w:r w:rsidRPr="00AD2A3C">
              <w:rPr>
                <w:rFonts w:hint="eastAsia"/>
              </w:rPr>
              <w:t>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目标</w:t>
            </w:r>
            <w:r w:rsidRPr="00AD2A3C">
              <w:rPr>
                <w:rFonts w:hint="eastAsia"/>
              </w:rPr>
              <w:br/>
            </w:r>
            <w:r w:rsidRPr="00AD2A3C">
              <w:rPr>
                <w:rFonts w:hint="eastAsia"/>
              </w:rPr>
              <w:t>设定（</w:t>
            </w:r>
            <w:r w:rsidRPr="00AD2A3C">
              <w:rPr>
                <w:rFonts w:hint="eastAsia"/>
              </w:rPr>
              <w:t>5</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绩效目标合理性（</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部门所设立的整体绩效目标依据是否充分，是否符合客观实际，用以反映和考核部门整体绩效目标与部门履职、年度工作任务的相符性情况。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①符合国家法律法规、国民经济和社会发展总体规划计</w:t>
            </w:r>
            <w:r w:rsidRPr="00AD2A3C">
              <w:rPr>
                <w:rFonts w:hint="eastAsia"/>
              </w:rPr>
              <w:t>1</w:t>
            </w:r>
            <w:r w:rsidRPr="00AD2A3C">
              <w:rPr>
                <w:rFonts w:hint="eastAsia"/>
              </w:rPr>
              <w:t>分；②符合部门“三定”方案确定的职责计</w:t>
            </w:r>
            <w:r w:rsidRPr="00AD2A3C">
              <w:rPr>
                <w:rFonts w:hint="eastAsia"/>
              </w:rPr>
              <w:t>0.5</w:t>
            </w:r>
            <w:r w:rsidRPr="00AD2A3C">
              <w:rPr>
                <w:rFonts w:hint="eastAsia"/>
              </w:rPr>
              <w:t>分；③是否符合部门制定的中长期实施规划计</w:t>
            </w:r>
            <w:r w:rsidRPr="00AD2A3C">
              <w:rPr>
                <w:rFonts w:hint="eastAsia"/>
              </w:rPr>
              <w:t>0.5</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绩效指标明确性（</w:t>
            </w:r>
            <w:r w:rsidRPr="00AD2A3C">
              <w:rPr>
                <w:rFonts w:hint="eastAsia"/>
              </w:rPr>
              <w:t>3</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3</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部门依据整体绩效目标所设定的绩效指标是否清晰、细化、可衡量，用以反映和考核部门整体绩效目标的明细化情况。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①将部门整体的绩效目标细化分解为具体的工作任务计</w:t>
            </w:r>
            <w:r w:rsidRPr="00AD2A3C">
              <w:rPr>
                <w:rFonts w:hint="eastAsia"/>
              </w:rPr>
              <w:t>1</w:t>
            </w:r>
            <w:r w:rsidRPr="00AD2A3C">
              <w:rPr>
                <w:rFonts w:hint="eastAsia"/>
              </w:rPr>
              <w:t>分；②通过清晰、可衡量的指标值予以体现计</w:t>
            </w:r>
            <w:r w:rsidRPr="00AD2A3C">
              <w:rPr>
                <w:rFonts w:hint="eastAsia"/>
              </w:rPr>
              <w:t>0.5</w:t>
            </w:r>
            <w:r w:rsidRPr="00AD2A3C">
              <w:rPr>
                <w:rFonts w:hint="eastAsia"/>
              </w:rPr>
              <w:t>分。③与部门年度的任务数或计划数相对应计</w:t>
            </w:r>
            <w:r w:rsidRPr="00AD2A3C">
              <w:rPr>
                <w:rFonts w:hint="eastAsia"/>
              </w:rPr>
              <w:t>0.5</w:t>
            </w:r>
            <w:r w:rsidRPr="00AD2A3C">
              <w:rPr>
                <w:rFonts w:hint="eastAsia"/>
              </w:rPr>
              <w:t>分；④与本年度部门预算资金相匹配计</w:t>
            </w:r>
            <w:r w:rsidRPr="00AD2A3C">
              <w:rPr>
                <w:rFonts w:hint="eastAsia"/>
              </w:rPr>
              <w:t>1</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预算</w:t>
            </w:r>
            <w:r w:rsidRPr="00AD2A3C">
              <w:rPr>
                <w:rFonts w:hint="eastAsia"/>
              </w:rPr>
              <w:br/>
            </w:r>
            <w:r w:rsidRPr="00AD2A3C">
              <w:rPr>
                <w:rFonts w:hint="eastAsia"/>
              </w:rPr>
              <w:t>配置（</w:t>
            </w:r>
            <w:r w:rsidRPr="00AD2A3C">
              <w:rPr>
                <w:rFonts w:hint="eastAsia"/>
              </w:rPr>
              <w:t>15</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在职人员控制率（</w:t>
            </w:r>
            <w:r w:rsidRPr="00AD2A3C">
              <w:rPr>
                <w:rFonts w:hint="eastAsia"/>
              </w:rPr>
              <w:t>5</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部门本年度实际在职人员数与编制数的比率，用以反映和考核部门对人员成本的控制程度。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在职人员控制率</w:t>
            </w:r>
            <w:r w:rsidRPr="00AD2A3C">
              <w:rPr>
                <w:rFonts w:hint="eastAsia"/>
              </w:rPr>
              <w:t>=</w:t>
            </w:r>
            <w:r w:rsidRPr="00AD2A3C">
              <w:rPr>
                <w:rFonts w:hint="eastAsia"/>
              </w:rPr>
              <w:t>（在职人员数</w:t>
            </w:r>
            <w:r w:rsidRPr="00AD2A3C">
              <w:rPr>
                <w:rFonts w:hint="eastAsia"/>
              </w:rPr>
              <w:t>/</w:t>
            </w:r>
            <w:r w:rsidRPr="00AD2A3C">
              <w:rPr>
                <w:rFonts w:hint="eastAsia"/>
              </w:rPr>
              <w:t>编制数）×</w:t>
            </w:r>
            <w:r w:rsidRPr="00AD2A3C">
              <w:rPr>
                <w:rFonts w:hint="eastAsia"/>
              </w:rPr>
              <w:t>100%</w:t>
            </w:r>
            <w:r w:rsidRPr="00AD2A3C">
              <w:rPr>
                <w:rFonts w:hint="eastAsia"/>
              </w:rPr>
              <w:t>小于或等于</w:t>
            </w:r>
            <w:r w:rsidRPr="00AD2A3C">
              <w:rPr>
                <w:rFonts w:hint="eastAsia"/>
              </w:rPr>
              <w:t>1</w:t>
            </w:r>
            <w:r w:rsidRPr="00AD2A3C">
              <w:rPr>
                <w:rFonts w:hint="eastAsia"/>
              </w:rPr>
              <w:t>计</w:t>
            </w:r>
            <w:r w:rsidRPr="00AD2A3C">
              <w:rPr>
                <w:rFonts w:hint="eastAsia"/>
              </w:rPr>
              <w:t>5</w:t>
            </w:r>
            <w:r w:rsidRPr="00AD2A3C">
              <w:rPr>
                <w:rFonts w:hint="eastAsia"/>
              </w:rPr>
              <w:t>分，否则按比例计分。在职人员数：部门实际在职人数，以财政部确定的部门决算编制口径为准。编制数：机构编制部门核定批复的部门的人员编制数。</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“三公经费”</w:t>
            </w:r>
          </w:p>
          <w:p w:rsidR="00881F2B" w:rsidRPr="00AD2A3C" w:rsidRDefault="00E11655" w:rsidP="008D45C8">
            <w:pPr>
              <w:spacing w:line="240" w:lineRule="exact"/>
            </w:pPr>
            <w:r w:rsidRPr="00AD2A3C">
              <w:rPr>
                <w:rFonts w:hint="eastAsia"/>
              </w:rPr>
              <w:t>变动率（</w:t>
            </w:r>
            <w:r w:rsidRPr="00AD2A3C">
              <w:rPr>
                <w:rFonts w:hint="eastAsia"/>
              </w:rPr>
              <w:t>5</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部门本年度“三公经费”预算数与上年度“三公经费”预算数的变动比率，用以反映和考核部门对控制重点行政成本的努力程度。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“三公经费”变动率</w:t>
            </w:r>
            <w:r w:rsidRPr="00AD2A3C">
              <w:rPr>
                <w:rFonts w:hint="eastAsia"/>
              </w:rPr>
              <w:t>=[</w:t>
            </w:r>
            <w:r w:rsidRPr="00AD2A3C">
              <w:rPr>
                <w:rFonts w:hint="eastAsia"/>
              </w:rPr>
              <w:t>（本年度“三公经费”总额</w:t>
            </w:r>
            <w:r w:rsidRPr="00AD2A3C">
              <w:rPr>
                <w:rFonts w:hint="eastAsia"/>
              </w:rPr>
              <w:t>-</w:t>
            </w:r>
            <w:r w:rsidRPr="00AD2A3C">
              <w:rPr>
                <w:rFonts w:hint="eastAsia"/>
              </w:rPr>
              <w:t>上年度“三公经费”总额）</w:t>
            </w:r>
            <w:r w:rsidRPr="00AD2A3C">
              <w:rPr>
                <w:rFonts w:hint="eastAsia"/>
              </w:rPr>
              <w:t>/</w:t>
            </w:r>
            <w:r w:rsidRPr="00AD2A3C">
              <w:rPr>
                <w:rFonts w:hint="eastAsia"/>
              </w:rPr>
              <w:t>上年度“三公经费”总额</w:t>
            </w:r>
            <w:r w:rsidRPr="00AD2A3C">
              <w:rPr>
                <w:rFonts w:hint="eastAsia"/>
              </w:rPr>
              <w:t>]</w:t>
            </w:r>
            <w:r w:rsidRPr="00AD2A3C">
              <w:rPr>
                <w:rFonts w:hint="eastAsia"/>
              </w:rPr>
              <w:t>×</w:t>
            </w:r>
            <w:r w:rsidRPr="00AD2A3C">
              <w:rPr>
                <w:rFonts w:hint="eastAsia"/>
              </w:rPr>
              <w:t>100%</w:t>
            </w:r>
            <w:r w:rsidRPr="00AD2A3C">
              <w:rPr>
                <w:rFonts w:hint="eastAsia"/>
              </w:rPr>
              <w:t>。下降的计</w:t>
            </w:r>
            <w:r w:rsidRPr="00AD2A3C">
              <w:rPr>
                <w:rFonts w:hint="eastAsia"/>
              </w:rPr>
              <w:t>5</w:t>
            </w:r>
            <w:r w:rsidRPr="00AD2A3C">
              <w:rPr>
                <w:rFonts w:hint="eastAsia"/>
              </w:rPr>
              <w:t>分，增加的按比例扣减。“三公经费”：年度预算安排的因公出国（境）费、公务车辆购置及运行费和公务招待费。</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重点支出安排率（</w:t>
            </w:r>
            <w:r w:rsidRPr="00AD2A3C">
              <w:rPr>
                <w:rFonts w:hint="eastAsia"/>
              </w:rPr>
              <w:t>5</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部门本年度预算安排的重点项目支出与部门项目总支出的比率，用以反映和考核部门对履行主要职责或完成重点任务的保障程度。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重点支出安排率</w:t>
            </w:r>
            <w:r w:rsidRPr="00AD2A3C">
              <w:rPr>
                <w:rFonts w:hint="eastAsia"/>
              </w:rPr>
              <w:t>=</w:t>
            </w:r>
            <w:r w:rsidRPr="00AD2A3C">
              <w:rPr>
                <w:rFonts w:hint="eastAsia"/>
              </w:rPr>
              <w:t>（重点项目支出</w:t>
            </w:r>
            <w:r w:rsidRPr="00AD2A3C">
              <w:rPr>
                <w:rFonts w:hint="eastAsia"/>
              </w:rPr>
              <w:t>/</w:t>
            </w:r>
            <w:r w:rsidRPr="00AD2A3C">
              <w:rPr>
                <w:rFonts w:hint="eastAsia"/>
              </w:rPr>
              <w:t>项目总支出）×</w:t>
            </w:r>
            <w:r w:rsidRPr="00AD2A3C">
              <w:rPr>
                <w:rFonts w:hint="eastAsia"/>
              </w:rPr>
              <w:t>100%</w:t>
            </w:r>
            <w:r w:rsidRPr="00AD2A3C">
              <w:rPr>
                <w:rFonts w:hint="eastAsia"/>
              </w:rPr>
              <w:t>。实际得分</w:t>
            </w:r>
            <w:r w:rsidRPr="00AD2A3C">
              <w:rPr>
                <w:rFonts w:hint="eastAsia"/>
              </w:rPr>
              <w:t>=</w:t>
            </w:r>
            <w:r w:rsidRPr="00AD2A3C">
              <w:rPr>
                <w:rFonts w:hint="eastAsia"/>
              </w:rPr>
              <w:t>支出安排率</w:t>
            </w:r>
            <w:r w:rsidRPr="00AD2A3C">
              <w:rPr>
                <w:rFonts w:hint="eastAsia"/>
              </w:rPr>
              <w:t>*5</w:t>
            </w:r>
            <w:r w:rsidRPr="00AD2A3C">
              <w:rPr>
                <w:rFonts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881F2B" w:rsidRPr="00AD2A3C" w:rsidTr="0023735C">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过程（</w:t>
            </w:r>
            <w:r w:rsidRPr="00AD2A3C">
              <w:rPr>
                <w:rFonts w:hint="eastAsia"/>
              </w:rPr>
              <w:t>30</w:t>
            </w:r>
            <w:r w:rsidRPr="00AD2A3C">
              <w:rPr>
                <w:rFonts w:hint="eastAsia"/>
              </w:rPr>
              <w:t>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预算</w:t>
            </w:r>
            <w:r w:rsidRPr="00AD2A3C">
              <w:rPr>
                <w:rFonts w:hint="eastAsia"/>
              </w:rPr>
              <w:br/>
            </w:r>
            <w:r w:rsidRPr="00AD2A3C">
              <w:rPr>
                <w:rFonts w:hint="eastAsia"/>
              </w:rPr>
              <w:t>执行</w:t>
            </w:r>
          </w:p>
          <w:p w:rsidR="00881F2B" w:rsidRPr="00AD2A3C" w:rsidRDefault="00E11655" w:rsidP="008D45C8">
            <w:pPr>
              <w:spacing w:line="240" w:lineRule="exact"/>
            </w:pPr>
            <w:r w:rsidRPr="00AD2A3C">
              <w:rPr>
                <w:rFonts w:hint="eastAsia"/>
              </w:rPr>
              <w:t>（</w:t>
            </w:r>
            <w:r w:rsidRPr="00AD2A3C">
              <w:rPr>
                <w:rFonts w:hint="eastAsia"/>
              </w:rPr>
              <w:t>20</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预算完成率（</w:t>
            </w:r>
            <w:r w:rsidRPr="00AD2A3C">
              <w:rPr>
                <w:rFonts w:hint="eastAsia"/>
              </w:rPr>
              <w:t>4</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t>3.5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部门本年度预算完成数与预算数的比率，用以反映和考核部门预算完成程度。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8D45C8">
              <w:rPr>
                <w:rFonts w:hint="eastAsia"/>
                <w:spacing w:val="-8"/>
              </w:rPr>
              <w:t>预算完成率</w:t>
            </w:r>
            <w:r w:rsidRPr="008D45C8">
              <w:rPr>
                <w:rFonts w:hint="eastAsia"/>
                <w:spacing w:val="-8"/>
              </w:rPr>
              <w:t>=</w:t>
            </w:r>
            <w:r w:rsidRPr="008D45C8">
              <w:rPr>
                <w:rFonts w:hint="eastAsia"/>
                <w:spacing w:val="-8"/>
              </w:rPr>
              <w:t>（预算完成数</w:t>
            </w:r>
            <w:r w:rsidRPr="008D45C8">
              <w:rPr>
                <w:rFonts w:hint="eastAsia"/>
                <w:spacing w:val="-8"/>
              </w:rPr>
              <w:t>/</w:t>
            </w:r>
            <w:r w:rsidRPr="008D45C8">
              <w:rPr>
                <w:rFonts w:hint="eastAsia"/>
                <w:spacing w:val="-8"/>
              </w:rPr>
              <w:t>预算数）×</w:t>
            </w:r>
            <w:r w:rsidRPr="008D45C8">
              <w:rPr>
                <w:rFonts w:hint="eastAsia"/>
                <w:spacing w:val="-8"/>
              </w:rPr>
              <w:t>100%</w:t>
            </w:r>
            <w:r w:rsidRPr="008D45C8">
              <w:rPr>
                <w:rFonts w:hint="eastAsia"/>
                <w:spacing w:val="-8"/>
              </w:rPr>
              <w:t>。完成年初预算计</w:t>
            </w:r>
            <w:r w:rsidRPr="008D45C8">
              <w:rPr>
                <w:rFonts w:hint="eastAsia"/>
                <w:spacing w:val="-8"/>
              </w:rPr>
              <w:t>4</w:t>
            </w:r>
            <w:r w:rsidRPr="008D45C8">
              <w:rPr>
                <w:rFonts w:hint="eastAsia"/>
                <w:spacing w:val="-8"/>
              </w:rPr>
              <w:t>分，未完成年初预算按比例扣减，预算完成数：部门本年度实际完成的预算数。预算数：财政部门批复的本年度部门预算数</w:t>
            </w:r>
            <w:r w:rsidRPr="00AD2A3C">
              <w:rPr>
                <w:rFonts w:hint="eastAsia"/>
              </w:rPr>
              <w:t>。</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预算调整率（</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23735C">
            <w:pPr>
              <w:spacing w:line="240" w:lineRule="exact"/>
              <w:jc w:val="center"/>
            </w:pPr>
          </w:p>
          <w:p w:rsidR="00881F2B" w:rsidRPr="00AD2A3C" w:rsidRDefault="00881F2B" w:rsidP="0023735C">
            <w:pPr>
              <w:spacing w:line="240" w:lineRule="exact"/>
              <w:jc w:val="center"/>
            </w:pPr>
          </w:p>
          <w:p w:rsidR="00881F2B" w:rsidRPr="00AD2A3C" w:rsidRDefault="00E11655" w:rsidP="0023735C">
            <w:pPr>
              <w:spacing w:line="240" w:lineRule="exact"/>
              <w:jc w:val="center"/>
            </w:pPr>
            <w:r w:rsidRPr="00AD2A3C">
              <w:rPr>
                <w:rFonts w:hint="eastAsia"/>
              </w:rPr>
              <w:t>1.5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部门本年度预算调整数与预算数的比率，用以反映和考核部门预算的调整程度。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预算调整率</w:t>
            </w:r>
            <w:r w:rsidRPr="00AD2A3C">
              <w:rPr>
                <w:rFonts w:hint="eastAsia"/>
              </w:rPr>
              <w:t>=</w:t>
            </w:r>
            <w:r w:rsidRPr="00AD2A3C">
              <w:rPr>
                <w:rFonts w:hint="eastAsia"/>
              </w:rPr>
              <w:t>（预算调整数</w:t>
            </w:r>
            <w:r w:rsidRPr="00AD2A3C">
              <w:rPr>
                <w:rFonts w:hint="eastAsia"/>
              </w:rPr>
              <w:t>/</w:t>
            </w:r>
            <w:r w:rsidRPr="00AD2A3C">
              <w:rPr>
                <w:rFonts w:hint="eastAsia"/>
              </w:rPr>
              <w:t>预算数）×</w:t>
            </w:r>
            <w:r w:rsidRPr="00AD2A3C">
              <w:rPr>
                <w:rFonts w:hint="eastAsia"/>
              </w:rPr>
              <w:t>100%</w:t>
            </w:r>
            <w:r w:rsidRPr="00AD2A3C">
              <w:rPr>
                <w:rFonts w:hint="eastAsia"/>
              </w:rPr>
              <w:t>。未调整的计</w:t>
            </w:r>
            <w:r w:rsidRPr="00AD2A3C">
              <w:rPr>
                <w:rFonts w:hint="eastAsia"/>
              </w:rPr>
              <w:t>2</w:t>
            </w:r>
            <w:r w:rsidRPr="00AD2A3C">
              <w:rPr>
                <w:rFonts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支付进度率（</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部门实际支付进度与既定支付进度的比率，用以反映和考核部门预算执行的及时性和均衡性程度。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20" w:lineRule="exact"/>
            </w:pPr>
            <w:r w:rsidRPr="00AD2A3C">
              <w:rPr>
                <w:rFonts w:hint="eastAsia"/>
              </w:rPr>
              <w:t>支付进度率</w:t>
            </w:r>
            <w:r w:rsidRPr="00AD2A3C">
              <w:rPr>
                <w:rFonts w:hint="eastAsia"/>
              </w:rPr>
              <w:t>=</w:t>
            </w:r>
            <w:r w:rsidRPr="00AD2A3C">
              <w:rPr>
                <w:rFonts w:hint="eastAsia"/>
              </w:rPr>
              <w:t>（实际支付进度</w:t>
            </w:r>
            <w:r w:rsidRPr="00AD2A3C">
              <w:rPr>
                <w:rFonts w:hint="eastAsia"/>
              </w:rPr>
              <w:t>/</w:t>
            </w:r>
            <w:r w:rsidRPr="00AD2A3C">
              <w:rPr>
                <w:rFonts w:hint="eastAsia"/>
              </w:rPr>
              <w:t>既定支付进度）×</w:t>
            </w:r>
            <w:r w:rsidRPr="00AD2A3C">
              <w:rPr>
                <w:rFonts w:hint="eastAsia"/>
              </w:rPr>
              <w:t>100%</w:t>
            </w:r>
            <w:r w:rsidRPr="00AD2A3C">
              <w:rPr>
                <w:rFonts w:hint="eastAsia"/>
              </w:rPr>
              <w:t>。完成年终进度的计</w:t>
            </w:r>
            <w:r w:rsidRPr="00AD2A3C">
              <w:rPr>
                <w:rFonts w:hint="eastAsia"/>
              </w:rPr>
              <w:t>1</w:t>
            </w:r>
            <w:r w:rsidRPr="00AD2A3C">
              <w:rPr>
                <w:rFonts w:hint="eastAsia"/>
              </w:rPr>
              <w:t>分，按季度完成预算进度的计</w:t>
            </w:r>
            <w:r w:rsidRPr="00AD2A3C">
              <w:rPr>
                <w:rFonts w:hint="eastAsia"/>
              </w:rPr>
              <w:t>1</w:t>
            </w:r>
            <w:r w:rsidRPr="00AD2A3C">
              <w:rPr>
                <w:rFonts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881F2B" w:rsidRPr="00AD2A3C" w:rsidTr="0023735C">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lastRenderedPageBreak/>
              <w:t>过程（</w:t>
            </w:r>
            <w:r w:rsidRPr="00AD2A3C">
              <w:rPr>
                <w:rFonts w:hint="eastAsia"/>
              </w:rPr>
              <w:t>30</w:t>
            </w:r>
            <w:r w:rsidRPr="00AD2A3C">
              <w:rPr>
                <w:rFonts w:hint="eastAsia"/>
              </w:rPr>
              <w:t>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预算</w:t>
            </w:r>
            <w:r w:rsidRPr="00AD2A3C">
              <w:rPr>
                <w:rFonts w:hint="eastAsia"/>
              </w:rPr>
              <w:br/>
            </w:r>
            <w:r w:rsidRPr="00AD2A3C">
              <w:rPr>
                <w:rFonts w:hint="eastAsia"/>
              </w:rPr>
              <w:t>执行</w:t>
            </w:r>
          </w:p>
          <w:p w:rsidR="00881F2B" w:rsidRPr="00AD2A3C" w:rsidRDefault="00E11655" w:rsidP="008D45C8">
            <w:pPr>
              <w:spacing w:line="240" w:lineRule="exact"/>
            </w:pPr>
            <w:r w:rsidRPr="00AD2A3C">
              <w:rPr>
                <w:rFonts w:hint="eastAsia"/>
              </w:rPr>
              <w:t>（</w:t>
            </w:r>
            <w:r w:rsidRPr="00AD2A3C">
              <w:rPr>
                <w:rFonts w:hint="eastAsia"/>
              </w:rPr>
              <w:t>20</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结转结余控制率（</w:t>
            </w:r>
            <w:r w:rsidRPr="00AD2A3C">
              <w:rPr>
                <w:rFonts w:hint="eastAsia"/>
              </w:rPr>
              <w:t>4</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3</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部门本年度结转结余总额与上年结转结余总额增减比例，用以反映和考核部门对存量资金的实际控制程度。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结转结余控制率</w:t>
            </w:r>
            <w:r w:rsidRPr="00AD2A3C">
              <w:rPr>
                <w:rFonts w:hint="eastAsia"/>
              </w:rPr>
              <w:t>=</w:t>
            </w:r>
            <w:r w:rsidRPr="00AD2A3C">
              <w:rPr>
                <w:rFonts w:hint="eastAsia"/>
              </w:rPr>
              <w:t>（本年结转结余总额</w:t>
            </w:r>
            <w:r w:rsidRPr="00AD2A3C">
              <w:rPr>
                <w:rFonts w:hint="eastAsia"/>
              </w:rPr>
              <w:t>-</w:t>
            </w:r>
            <w:r w:rsidRPr="00AD2A3C">
              <w:rPr>
                <w:rFonts w:hint="eastAsia"/>
              </w:rPr>
              <w:t>上年结转结余总额）</w:t>
            </w:r>
            <w:r w:rsidRPr="00AD2A3C">
              <w:rPr>
                <w:rFonts w:hint="eastAsia"/>
              </w:rPr>
              <w:t>/</w:t>
            </w:r>
            <w:r w:rsidRPr="00AD2A3C">
              <w:rPr>
                <w:rFonts w:hint="eastAsia"/>
              </w:rPr>
              <w:t>上年结转结余总额×</w:t>
            </w:r>
            <w:r w:rsidRPr="00AD2A3C">
              <w:rPr>
                <w:rFonts w:hint="eastAsia"/>
              </w:rPr>
              <w:t>100%</w:t>
            </w:r>
            <w:r w:rsidRPr="00AD2A3C">
              <w:rPr>
                <w:rFonts w:hint="eastAsia"/>
              </w:rPr>
              <w:t>。低于</w:t>
            </w:r>
            <w:r w:rsidRPr="00AD2A3C">
              <w:rPr>
                <w:rFonts w:hint="eastAsia"/>
              </w:rPr>
              <w:t>15%</w:t>
            </w:r>
            <w:r w:rsidRPr="00AD2A3C">
              <w:rPr>
                <w:rFonts w:hint="eastAsia"/>
              </w:rPr>
              <w:t>的计</w:t>
            </w:r>
            <w:r w:rsidRPr="00AD2A3C">
              <w:rPr>
                <w:rFonts w:hint="eastAsia"/>
              </w:rPr>
              <w:t>4</w:t>
            </w:r>
            <w:r w:rsidRPr="00AD2A3C">
              <w:rPr>
                <w:rFonts w:hint="eastAsia"/>
              </w:rPr>
              <w:t>分，每超过</w:t>
            </w:r>
            <w:r w:rsidRPr="00AD2A3C">
              <w:rPr>
                <w:rFonts w:hint="eastAsia"/>
              </w:rPr>
              <w:t>5</w:t>
            </w:r>
            <w:r w:rsidRPr="00AD2A3C">
              <w:rPr>
                <w:rFonts w:hint="eastAsia"/>
              </w:rPr>
              <w:t>个百分点扣</w:t>
            </w:r>
            <w:r w:rsidRPr="00AD2A3C">
              <w:rPr>
                <w:rFonts w:hint="eastAsia"/>
              </w:rPr>
              <w:t>1</w:t>
            </w:r>
            <w:r w:rsidRPr="00AD2A3C">
              <w:rPr>
                <w:rFonts w:hint="eastAsia"/>
              </w:rPr>
              <w:t>分，扣完为止。结转结余总额：部门本年度的结转资金与结余资金之和（以决算数为准）。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公用经费</w:t>
            </w:r>
          </w:p>
          <w:p w:rsidR="00881F2B" w:rsidRPr="00AD2A3C" w:rsidRDefault="00E11655" w:rsidP="008D45C8">
            <w:pPr>
              <w:spacing w:line="240" w:lineRule="exact"/>
            </w:pPr>
            <w:r w:rsidRPr="00AD2A3C">
              <w:rPr>
                <w:rFonts w:hint="eastAsia"/>
              </w:rPr>
              <w:t>控制率（</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部门本年度实际支出的公用经费总额与预算安排的公用经费总额的比率，用以反映和考核部门对机构运转成本的实际控制程度。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公用经费控制率</w:t>
            </w:r>
            <w:r w:rsidRPr="00AD2A3C">
              <w:rPr>
                <w:rFonts w:hint="eastAsia"/>
              </w:rPr>
              <w:t>=</w:t>
            </w:r>
            <w:r w:rsidRPr="00AD2A3C">
              <w:rPr>
                <w:rFonts w:hint="eastAsia"/>
              </w:rPr>
              <w:t>（实际支出公用经费总额</w:t>
            </w:r>
            <w:r w:rsidRPr="00AD2A3C">
              <w:rPr>
                <w:rFonts w:hint="eastAsia"/>
              </w:rPr>
              <w:t>/</w:t>
            </w:r>
            <w:r w:rsidRPr="00AD2A3C">
              <w:rPr>
                <w:rFonts w:hint="eastAsia"/>
              </w:rPr>
              <w:t>预算安排公用经费总额）×</w:t>
            </w:r>
            <w:r w:rsidRPr="00AD2A3C">
              <w:rPr>
                <w:rFonts w:hint="eastAsia"/>
              </w:rPr>
              <w:t>100%</w:t>
            </w:r>
            <w:r w:rsidRPr="00AD2A3C">
              <w:rPr>
                <w:rFonts w:hint="eastAsia"/>
              </w:rPr>
              <w:t>。为</w:t>
            </w:r>
            <w:r w:rsidRPr="00AD2A3C">
              <w:rPr>
                <w:rFonts w:hint="eastAsia"/>
              </w:rPr>
              <w:t>100%</w:t>
            </w:r>
            <w:r w:rsidRPr="00AD2A3C">
              <w:rPr>
                <w:rFonts w:hint="eastAsia"/>
              </w:rPr>
              <w:t>的计</w:t>
            </w:r>
            <w:r w:rsidRPr="00AD2A3C">
              <w:rPr>
                <w:rFonts w:hint="eastAsia"/>
              </w:rPr>
              <w:t>2</w:t>
            </w:r>
            <w:r w:rsidRPr="00AD2A3C">
              <w:rPr>
                <w:rFonts w:hint="eastAsia"/>
              </w:rPr>
              <w:t>分，每超过</w:t>
            </w:r>
            <w:r w:rsidRPr="00AD2A3C">
              <w:rPr>
                <w:rFonts w:hint="eastAsia"/>
              </w:rPr>
              <w:t>1</w:t>
            </w:r>
            <w:r w:rsidRPr="00AD2A3C">
              <w:rPr>
                <w:rFonts w:hint="eastAsia"/>
              </w:rPr>
              <w:t>个百分点扣</w:t>
            </w:r>
            <w:r w:rsidRPr="00AD2A3C">
              <w:rPr>
                <w:rFonts w:hint="eastAsia"/>
              </w:rPr>
              <w:t>0.1</w:t>
            </w:r>
            <w:r w:rsidRPr="00AD2A3C">
              <w:rPr>
                <w:rFonts w:hint="eastAsia"/>
              </w:rPr>
              <w:t>分，扣完为止。</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“三公经费”控制率（</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部门本年度“三公经费”实际支出数与预算安排数的比率，用以反映和考核部门对“三公经费”的实际控制程度。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“三公经费”控制率</w:t>
            </w:r>
            <w:r w:rsidRPr="00AD2A3C">
              <w:rPr>
                <w:rFonts w:hint="eastAsia"/>
              </w:rPr>
              <w:t>=</w:t>
            </w:r>
            <w:r w:rsidRPr="00AD2A3C">
              <w:rPr>
                <w:rFonts w:hint="eastAsia"/>
              </w:rPr>
              <w:t>（“三公经费”实际支出数</w:t>
            </w:r>
            <w:r w:rsidRPr="00AD2A3C">
              <w:rPr>
                <w:rFonts w:hint="eastAsia"/>
              </w:rPr>
              <w:t>/</w:t>
            </w:r>
            <w:r w:rsidRPr="00AD2A3C">
              <w:rPr>
                <w:rFonts w:hint="eastAsia"/>
              </w:rPr>
              <w:t>“三公经费”预算安排数）×</w:t>
            </w:r>
            <w:r w:rsidRPr="00AD2A3C">
              <w:rPr>
                <w:rFonts w:hint="eastAsia"/>
              </w:rPr>
              <w:t>100%</w:t>
            </w:r>
            <w:r w:rsidRPr="00AD2A3C">
              <w:rPr>
                <w:rFonts w:hint="eastAsia"/>
              </w:rPr>
              <w:t>。为</w:t>
            </w:r>
            <w:r w:rsidRPr="00AD2A3C">
              <w:rPr>
                <w:rFonts w:hint="eastAsia"/>
              </w:rPr>
              <w:t>100%</w:t>
            </w:r>
            <w:r w:rsidRPr="00AD2A3C">
              <w:rPr>
                <w:rFonts w:hint="eastAsia"/>
              </w:rPr>
              <w:t>的计</w:t>
            </w:r>
            <w:r w:rsidRPr="00AD2A3C">
              <w:rPr>
                <w:rFonts w:hint="eastAsia"/>
              </w:rPr>
              <w:t>2</w:t>
            </w:r>
            <w:r w:rsidRPr="00AD2A3C">
              <w:rPr>
                <w:rFonts w:hint="eastAsia"/>
              </w:rPr>
              <w:t>分，每超过</w:t>
            </w:r>
            <w:r w:rsidRPr="00AD2A3C">
              <w:rPr>
                <w:rFonts w:hint="eastAsia"/>
              </w:rPr>
              <w:t>1</w:t>
            </w:r>
            <w:r w:rsidRPr="00AD2A3C">
              <w:rPr>
                <w:rFonts w:hint="eastAsia"/>
              </w:rPr>
              <w:t>个百分点扣</w:t>
            </w:r>
            <w:r w:rsidRPr="00AD2A3C">
              <w:rPr>
                <w:rFonts w:hint="eastAsia"/>
              </w:rPr>
              <w:t>0.5</w:t>
            </w:r>
            <w:r w:rsidRPr="00AD2A3C">
              <w:rPr>
                <w:rFonts w:hint="eastAsia"/>
              </w:rPr>
              <w:t>分，扣完为止。</w:t>
            </w:r>
          </w:p>
        </w:tc>
      </w:tr>
      <w:tr w:rsidR="00881F2B" w:rsidRPr="00AD2A3C" w:rsidTr="0023735C">
        <w:trPr>
          <w:trHeight w:val="1620"/>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政府采购</w:t>
            </w:r>
          </w:p>
          <w:p w:rsidR="00881F2B" w:rsidRPr="00AD2A3C" w:rsidRDefault="00E11655" w:rsidP="008D45C8">
            <w:pPr>
              <w:spacing w:line="240" w:lineRule="exact"/>
            </w:pPr>
            <w:r w:rsidRPr="00AD2A3C">
              <w:rPr>
                <w:rFonts w:hint="eastAsia"/>
              </w:rPr>
              <w:t>执行率（</w:t>
            </w:r>
            <w:r w:rsidRPr="00AD2A3C">
              <w:rPr>
                <w:rFonts w:hint="eastAsia"/>
              </w:rPr>
              <w:t>4</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3.5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部门本年度实际政府采购金额与年初政府采购预算的比率，用以反映和考核部门政府采购预算执行情况。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政府采购执行率</w:t>
            </w:r>
            <w:r w:rsidRPr="00AD2A3C">
              <w:rPr>
                <w:rFonts w:hint="eastAsia"/>
              </w:rPr>
              <w:t>=</w:t>
            </w:r>
            <w:r w:rsidRPr="00AD2A3C">
              <w:rPr>
                <w:rFonts w:hint="eastAsia"/>
              </w:rPr>
              <w:t>（实际政府采购金额</w:t>
            </w:r>
            <w:r w:rsidRPr="00AD2A3C">
              <w:rPr>
                <w:rFonts w:hint="eastAsia"/>
              </w:rPr>
              <w:t>/</w:t>
            </w:r>
            <w:r w:rsidRPr="00AD2A3C">
              <w:rPr>
                <w:rFonts w:hint="eastAsia"/>
              </w:rPr>
              <w:t>政府采购预算数）×</w:t>
            </w:r>
            <w:r w:rsidRPr="00AD2A3C">
              <w:rPr>
                <w:rFonts w:hint="eastAsia"/>
              </w:rPr>
              <w:t>100%</w:t>
            </w:r>
            <w:r w:rsidRPr="00AD2A3C">
              <w:rPr>
                <w:rFonts w:hint="eastAsia"/>
              </w:rPr>
              <w:t>，为</w:t>
            </w:r>
            <w:r w:rsidRPr="00AD2A3C">
              <w:rPr>
                <w:rFonts w:hint="eastAsia"/>
              </w:rPr>
              <w:t>100%</w:t>
            </w:r>
            <w:r w:rsidRPr="00AD2A3C">
              <w:rPr>
                <w:rFonts w:hint="eastAsia"/>
              </w:rPr>
              <w:t>的计</w:t>
            </w:r>
            <w:r w:rsidRPr="00AD2A3C">
              <w:rPr>
                <w:rFonts w:hint="eastAsia"/>
              </w:rPr>
              <w:t>2</w:t>
            </w:r>
            <w:r w:rsidRPr="00AD2A3C">
              <w:rPr>
                <w:rFonts w:hint="eastAsia"/>
              </w:rPr>
              <w:t>分，每低于</w:t>
            </w:r>
            <w:r w:rsidRPr="00AD2A3C">
              <w:rPr>
                <w:rFonts w:hint="eastAsia"/>
              </w:rPr>
              <w:t>1</w:t>
            </w:r>
            <w:r w:rsidRPr="00AD2A3C">
              <w:rPr>
                <w:rFonts w:hint="eastAsia"/>
              </w:rPr>
              <w:t>个百分点扣</w:t>
            </w:r>
            <w:r w:rsidRPr="00AD2A3C">
              <w:rPr>
                <w:rFonts w:hint="eastAsia"/>
              </w:rPr>
              <w:t>0.5</w:t>
            </w:r>
            <w:r w:rsidRPr="00AD2A3C">
              <w:rPr>
                <w:rFonts w:hint="eastAsia"/>
              </w:rPr>
              <w:t>分，扣完为止；政府采购预算：采购机关根据事业发展计划和行政任务编制的、并经过规定程序批准的年度政府采购计划。</w:t>
            </w:r>
          </w:p>
        </w:tc>
      </w:tr>
      <w:tr w:rsidR="00881F2B" w:rsidRPr="00AD2A3C" w:rsidTr="0023735C">
        <w:trPr>
          <w:trHeight w:val="1853"/>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预算</w:t>
            </w:r>
          </w:p>
          <w:p w:rsidR="00881F2B" w:rsidRPr="00AD2A3C" w:rsidRDefault="00E11655" w:rsidP="008D45C8">
            <w:pPr>
              <w:spacing w:line="240" w:lineRule="exact"/>
            </w:pPr>
            <w:r w:rsidRPr="00AD2A3C">
              <w:rPr>
                <w:rFonts w:hint="eastAsia"/>
              </w:rPr>
              <w:t>管理</w:t>
            </w:r>
          </w:p>
          <w:p w:rsidR="00881F2B" w:rsidRPr="00AD2A3C" w:rsidRDefault="00E11655" w:rsidP="008D45C8">
            <w:pPr>
              <w:spacing w:line="240" w:lineRule="exact"/>
            </w:pPr>
            <w:r w:rsidRPr="00AD2A3C">
              <w:rPr>
                <w:rFonts w:hint="eastAsia"/>
              </w:rPr>
              <w:t>（</w:t>
            </w:r>
            <w:r w:rsidRPr="00AD2A3C">
              <w:rPr>
                <w:rFonts w:hint="eastAsia"/>
              </w:rPr>
              <w:t>5</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管理制度</w:t>
            </w:r>
          </w:p>
          <w:p w:rsidR="00881F2B" w:rsidRPr="00AD2A3C" w:rsidRDefault="00E11655" w:rsidP="008D45C8">
            <w:pPr>
              <w:spacing w:line="240" w:lineRule="exact"/>
            </w:pPr>
            <w:r w:rsidRPr="00AD2A3C">
              <w:rPr>
                <w:rFonts w:hint="eastAsia"/>
              </w:rPr>
              <w:t>健全性（</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部门为加强预算管理、规范财务行为而制定的管理制度是否健全完整，用以反映和考核部门预算管理制度对完成主要职责或促进事业发展的保障情况。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已制定或具有预算资金管理办法、内部财务管理制度、会计核算制度等管理制度计</w:t>
            </w:r>
            <w:r w:rsidRPr="00AD2A3C">
              <w:rPr>
                <w:rFonts w:hint="eastAsia"/>
              </w:rPr>
              <w:t>1</w:t>
            </w:r>
            <w:r w:rsidRPr="00AD2A3C">
              <w:rPr>
                <w:rFonts w:hint="eastAsia"/>
              </w:rPr>
              <w:t>分；相关管理制度合法、合规、完整计</w:t>
            </w:r>
            <w:r w:rsidRPr="00AD2A3C">
              <w:rPr>
                <w:rFonts w:hint="eastAsia"/>
              </w:rPr>
              <w:t>0.5</w:t>
            </w:r>
            <w:r w:rsidRPr="00AD2A3C">
              <w:rPr>
                <w:rFonts w:hint="eastAsia"/>
              </w:rPr>
              <w:t>分；相关管理制度得到有效执行计</w:t>
            </w:r>
            <w:r w:rsidRPr="00AD2A3C">
              <w:rPr>
                <w:rFonts w:hint="eastAsia"/>
              </w:rPr>
              <w:t>0.5</w:t>
            </w:r>
            <w:r w:rsidRPr="00AD2A3C">
              <w:rPr>
                <w:rFonts w:hint="eastAsia"/>
              </w:rPr>
              <w:t>分。</w:t>
            </w:r>
          </w:p>
        </w:tc>
      </w:tr>
      <w:tr w:rsidR="00881F2B" w:rsidRPr="00AD2A3C" w:rsidTr="0023735C">
        <w:trPr>
          <w:trHeight w:val="1849"/>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资金使用</w:t>
            </w:r>
          </w:p>
          <w:p w:rsidR="00881F2B" w:rsidRPr="00AD2A3C" w:rsidRDefault="00E11655" w:rsidP="008D45C8">
            <w:pPr>
              <w:spacing w:line="240" w:lineRule="exact"/>
            </w:pPr>
            <w:r w:rsidRPr="00AD2A3C">
              <w:rPr>
                <w:rFonts w:hint="eastAsia"/>
              </w:rPr>
              <w:t>合规性（</w:t>
            </w:r>
            <w:r w:rsidRPr="00AD2A3C">
              <w:rPr>
                <w:rFonts w:hint="eastAsia"/>
              </w:rPr>
              <w:t>1</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1</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部门使用预算资金是否符合相关的预算财务管理制度的规定，用以反映和考核部门预算资金的规范运行情况。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①符合国家财经法规和财务管理制度规定以及有关专项资金管理办法的规定计</w:t>
            </w:r>
            <w:r w:rsidRPr="00AD2A3C">
              <w:rPr>
                <w:rFonts w:hint="eastAsia"/>
              </w:rPr>
              <w:t>0.2</w:t>
            </w:r>
            <w:r w:rsidRPr="00AD2A3C">
              <w:rPr>
                <w:rFonts w:hint="eastAsia"/>
              </w:rPr>
              <w:t>分；②资金的拨付有完整的审批程序和手续计</w:t>
            </w:r>
            <w:r w:rsidRPr="00AD2A3C">
              <w:rPr>
                <w:rFonts w:hint="eastAsia"/>
              </w:rPr>
              <w:t>0.2</w:t>
            </w:r>
            <w:r w:rsidRPr="00AD2A3C">
              <w:rPr>
                <w:rFonts w:hint="eastAsia"/>
              </w:rPr>
              <w:t>分；③项目的重大开支经过评估论证计</w:t>
            </w:r>
            <w:r w:rsidRPr="00AD2A3C">
              <w:rPr>
                <w:rFonts w:hint="eastAsia"/>
              </w:rPr>
              <w:t>0.2</w:t>
            </w:r>
            <w:r w:rsidRPr="00AD2A3C">
              <w:rPr>
                <w:rFonts w:hint="eastAsia"/>
              </w:rPr>
              <w:t>分；④符合部门预算批复的用途计</w:t>
            </w:r>
            <w:r w:rsidRPr="00AD2A3C">
              <w:rPr>
                <w:rFonts w:hint="eastAsia"/>
              </w:rPr>
              <w:t>0.2</w:t>
            </w:r>
            <w:r w:rsidRPr="00AD2A3C">
              <w:rPr>
                <w:rFonts w:hint="eastAsia"/>
              </w:rPr>
              <w:t>分；⑤不存在截留、挤占、挪用、虚列支出等情况计</w:t>
            </w:r>
            <w:r w:rsidRPr="00AD2A3C">
              <w:rPr>
                <w:rFonts w:hint="eastAsia"/>
              </w:rPr>
              <w:t>0.2</w:t>
            </w:r>
            <w:r w:rsidRPr="00AD2A3C">
              <w:rPr>
                <w:rFonts w:hint="eastAsia"/>
              </w:rPr>
              <w:t>分。</w:t>
            </w:r>
          </w:p>
        </w:tc>
      </w:tr>
      <w:tr w:rsidR="00881F2B" w:rsidRPr="00AD2A3C" w:rsidTr="0023735C">
        <w:trPr>
          <w:trHeight w:val="1405"/>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预决算信</w:t>
            </w:r>
          </w:p>
          <w:p w:rsidR="00881F2B" w:rsidRPr="00AD2A3C" w:rsidRDefault="00E11655" w:rsidP="008D45C8">
            <w:pPr>
              <w:spacing w:line="240" w:lineRule="exact"/>
            </w:pPr>
            <w:r w:rsidRPr="00AD2A3C">
              <w:rPr>
                <w:rFonts w:hint="eastAsia"/>
              </w:rPr>
              <w:t>息公开性（</w:t>
            </w:r>
            <w:r w:rsidRPr="00AD2A3C">
              <w:rPr>
                <w:rFonts w:hint="eastAsia"/>
              </w:rPr>
              <w:t>1</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1</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部门是否按照政府信息公开有关规定公开相关预决算信息，用以反映和考核部门预决算管理的公开透明情况。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①按规定内容公开预决算信息计</w:t>
            </w:r>
            <w:r w:rsidRPr="00AD2A3C">
              <w:rPr>
                <w:rFonts w:hint="eastAsia"/>
              </w:rPr>
              <w:t>0.5</w:t>
            </w:r>
            <w:r w:rsidRPr="00AD2A3C">
              <w:rPr>
                <w:rFonts w:hint="eastAsia"/>
              </w:rPr>
              <w:t>分；②按规定时限公开预决算信息计</w:t>
            </w:r>
            <w:r w:rsidRPr="00AD2A3C">
              <w:rPr>
                <w:rFonts w:hint="eastAsia"/>
              </w:rPr>
              <w:t>0.5</w:t>
            </w:r>
            <w:r w:rsidRPr="00AD2A3C">
              <w:rPr>
                <w:rFonts w:hint="eastAsia"/>
              </w:rPr>
              <w:t>分。预决算信息是指与部门预算、执行、决算、监督、绩效等管理相关的信息。</w:t>
            </w:r>
          </w:p>
        </w:tc>
      </w:tr>
      <w:tr w:rsidR="00881F2B" w:rsidRPr="00AD2A3C" w:rsidTr="0023735C">
        <w:trPr>
          <w:trHeight w:val="1026"/>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基础信息</w:t>
            </w:r>
          </w:p>
          <w:p w:rsidR="00881F2B" w:rsidRPr="00AD2A3C" w:rsidRDefault="00E11655" w:rsidP="008D45C8">
            <w:pPr>
              <w:spacing w:line="240" w:lineRule="exact"/>
            </w:pPr>
            <w:r w:rsidRPr="00AD2A3C">
              <w:rPr>
                <w:rFonts w:hint="eastAsia"/>
              </w:rPr>
              <w:t>完善性（</w:t>
            </w:r>
            <w:r w:rsidRPr="00AD2A3C">
              <w:rPr>
                <w:rFonts w:hint="eastAsia"/>
              </w:rPr>
              <w:t>1</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40" w:lineRule="exact"/>
              <w:jc w:val="center"/>
            </w:pPr>
            <w:r w:rsidRPr="00AD2A3C">
              <w:rPr>
                <w:rFonts w:hint="eastAsia"/>
              </w:rPr>
              <w:t>1</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部门基础信息是否完善，用以反映和考核基础信息对预算管理工作的支撑情况。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①基础数据信息和会计信息资料真实计</w:t>
            </w:r>
            <w:r w:rsidRPr="00AD2A3C">
              <w:rPr>
                <w:rFonts w:hint="eastAsia"/>
              </w:rPr>
              <w:t>0.4</w:t>
            </w:r>
            <w:r w:rsidRPr="00AD2A3C">
              <w:rPr>
                <w:rFonts w:hint="eastAsia"/>
              </w:rPr>
              <w:t>分；②基础数据信息和会计信息资料完整计</w:t>
            </w:r>
            <w:r w:rsidRPr="00AD2A3C">
              <w:rPr>
                <w:rFonts w:hint="eastAsia"/>
              </w:rPr>
              <w:t>0.3</w:t>
            </w:r>
            <w:r w:rsidRPr="00AD2A3C">
              <w:rPr>
                <w:rFonts w:hint="eastAsia"/>
              </w:rPr>
              <w:t>分；③基础数据信息和会计信息资料准确计</w:t>
            </w:r>
            <w:r w:rsidRPr="00AD2A3C">
              <w:rPr>
                <w:rFonts w:hint="eastAsia"/>
              </w:rPr>
              <w:t>0.3</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资产</w:t>
            </w:r>
            <w:r w:rsidRPr="00AD2A3C">
              <w:rPr>
                <w:rFonts w:hint="eastAsia"/>
              </w:rPr>
              <w:br/>
            </w:r>
            <w:r w:rsidRPr="00AD2A3C">
              <w:rPr>
                <w:rFonts w:hint="eastAsia"/>
              </w:rPr>
              <w:t>管理</w:t>
            </w:r>
          </w:p>
          <w:p w:rsidR="00881F2B" w:rsidRPr="00AD2A3C" w:rsidRDefault="00E11655" w:rsidP="0023735C">
            <w:pPr>
              <w:spacing w:line="220" w:lineRule="exact"/>
            </w:pPr>
            <w:r w:rsidRPr="00AD2A3C">
              <w:rPr>
                <w:rFonts w:hint="eastAsia"/>
              </w:rPr>
              <w:t>（</w:t>
            </w:r>
            <w:r w:rsidRPr="00AD2A3C">
              <w:rPr>
                <w:rFonts w:hint="eastAsia"/>
              </w:rPr>
              <w:t>5</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管理制度</w:t>
            </w:r>
          </w:p>
          <w:p w:rsidR="00881F2B" w:rsidRPr="00AD2A3C" w:rsidRDefault="00E11655" w:rsidP="0023735C">
            <w:pPr>
              <w:spacing w:line="220" w:lineRule="exact"/>
            </w:pPr>
            <w:r w:rsidRPr="00AD2A3C">
              <w:rPr>
                <w:rFonts w:hint="eastAsia"/>
              </w:rPr>
              <w:t>健全性（</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部门为加强资产管理、规范资产管理行为而制定的管理制度是否健全完整，用以反映和考核部门资产管理制度对完成主要职责或促进社会发展的保障情况。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①制定或具有资产管理制度计</w:t>
            </w:r>
            <w:r w:rsidRPr="00AD2A3C">
              <w:rPr>
                <w:rFonts w:hint="eastAsia"/>
              </w:rPr>
              <w:t>1</w:t>
            </w:r>
            <w:r w:rsidRPr="00AD2A3C">
              <w:rPr>
                <w:rFonts w:hint="eastAsia"/>
              </w:rPr>
              <w:t>分；②相关资金管理制度合法、合规、完整计</w:t>
            </w:r>
            <w:r w:rsidRPr="00AD2A3C">
              <w:rPr>
                <w:rFonts w:hint="eastAsia"/>
              </w:rPr>
              <w:t>0.5</w:t>
            </w:r>
            <w:r w:rsidRPr="00AD2A3C">
              <w:rPr>
                <w:rFonts w:hint="eastAsia"/>
              </w:rPr>
              <w:t>分；③相关资产管理制度得到有效执行计</w:t>
            </w:r>
            <w:r w:rsidRPr="00AD2A3C">
              <w:rPr>
                <w:rFonts w:hint="eastAsia"/>
              </w:rPr>
              <w:t>0.5</w:t>
            </w:r>
            <w:r w:rsidRPr="00AD2A3C">
              <w:rPr>
                <w:rFonts w:hint="eastAsia"/>
              </w:rPr>
              <w:t>分。</w:t>
            </w:r>
          </w:p>
        </w:tc>
      </w:tr>
      <w:tr w:rsidR="00881F2B" w:rsidRPr="00AD2A3C" w:rsidTr="0023735C">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vAlign w:val="center"/>
          </w:tcPr>
          <w:p w:rsidR="00881F2B" w:rsidRPr="00AD2A3C" w:rsidRDefault="00E11655" w:rsidP="008D45C8">
            <w:pPr>
              <w:spacing w:line="240" w:lineRule="exact"/>
            </w:pPr>
            <w:r w:rsidRPr="00AD2A3C">
              <w:rPr>
                <w:rFonts w:hint="eastAsia"/>
              </w:rPr>
              <w:t>过程（</w:t>
            </w:r>
            <w:r w:rsidRPr="00AD2A3C">
              <w:rPr>
                <w:rFonts w:hint="eastAsia"/>
              </w:rPr>
              <w:t>30</w:t>
            </w:r>
            <w:r w:rsidRPr="00AD2A3C">
              <w:rPr>
                <w:rFonts w:hint="eastAsia"/>
              </w:rPr>
              <w:t>分）</w:t>
            </w:r>
          </w:p>
        </w:tc>
        <w:tc>
          <w:tcPr>
            <w:tcW w:w="623" w:type="dxa"/>
            <w:vMerge w:val="restart"/>
            <w:tcBorders>
              <w:top w:val="nil"/>
              <w:left w:val="nil"/>
              <w:bottom w:val="single" w:sz="8" w:space="0" w:color="auto"/>
              <w:right w:val="single" w:sz="8" w:space="0" w:color="auto"/>
            </w:tcBorders>
            <w:shd w:val="clear" w:color="auto" w:fill="FFFFFF"/>
            <w:vAlign w:val="center"/>
          </w:tcPr>
          <w:p w:rsidR="00881F2B" w:rsidRPr="00AD2A3C" w:rsidRDefault="00E11655" w:rsidP="0023735C">
            <w:pPr>
              <w:spacing w:line="220" w:lineRule="exact"/>
            </w:pPr>
            <w:r w:rsidRPr="00AD2A3C">
              <w:rPr>
                <w:rFonts w:hint="eastAsia"/>
              </w:rPr>
              <w:t>资产</w:t>
            </w:r>
            <w:r w:rsidRPr="00AD2A3C">
              <w:rPr>
                <w:rFonts w:hint="eastAsia"/>
              </w:rPr>
              <w:br/>
            </w:r>
            <w:r w:rsidRPr="00AD2A3C">
              <w:rPr>
                <w:rFonts w:hint="eastAsia"/>
              </w:rPr>
              <w:t>管理</w:t>
            </w:r>
          </w:p>
          <w:p w:rsidR="00881F2B" w:rsidRPr="00AD2A3C" w:rsidRDefault="00E11655" w:rsidP="0023735C">
            <w:pPr>
              <w:spacing w:line="220" w:lineRule="exact"/>
            </w:pPr>
            <w:r w:rsidRPr="00AD2A3C">
              <w:rPr>
                <w:rFonts w:hint="eastAsia"/>
              </w:rPr>
              <w:t>（</w:t>
            </w:r>
            <w:r w:rsidRPr="00AD2A3C">
              <w:rPr>
                <w:rFonts w:hint="eastAsia"/>
              </w:rPr>
              <w:t>5</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资产管理</w:t>
            </w:r>
          </w:p>
          <w:p w:rsidR="00881F2B" w:rsidRPr="00AD2A3C" w:rsidRDefault="00E11655" w:rsidP="0023735C">
            <w:pPr>
              <w:spacing w:line="220" w:lineRule="exact"/>
            </w:pPr>
            <w:r w:rsidRPr="00AD2A3C">
              <w:rPr>
                <w:rFonts w:hint="eastAsia"/>
              </w:rPr>
              <w:t>安全性（</w:t>
            </w:r>
            <w:r w:rsidRPr="00AD2A3C">
              <w:rPr>
                <w:rFonts w:hint="eastAsia"/>
              </w:rPr>
              <w:t>2</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2</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部门的资产是否保存完整、使用合规、配置合理、处置规范、收入及时足额上缴，用以反映和考核部门资产安全运行情况。</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①资产保存完整计</w:t>
            </w:r>
            <w:r w:rsidRPr="00AD2A3C">
              <w:rPr>
                <w:rFonts w:hint="eastAsia"/>
              </w:rPr>
              <w:t>0.4</w:t>
            </w:r>
            <w:r w:rsidRPr="00AD2A3C">
              <w:rPr>
                <w:rFonts w:hint="eastAsia"/>
              </w:rPr>
              <w:t>分；②资产配置合理计</w:t>
            </w:r>
            <w:r w:rsidRPr="00AD2A3C">
              <w:rPr>
                <w:rFonts w:hint="eastAsia"/>
              </w:rPr>
              <w:t>0.4</w:t>
            </w:r>
            <w:r w:rsidRPr="00AD2A3C">
              <w:rPr>
                <w:rFonts w:hint="eastAsia"/>
              </w:rPr>
              <w:t>分；③资产处置规范计</w:t>
            </w:r>
            <w:r w:rsidRPr="00AD2A3C">
              <w:rPr>
                <w:rFonts w:hint="eastAsia"/>
              </w:rPr>
              <w:t>0.4</w:t>
            </w:r>
            <w:r w:rsidRPr="00AD2A3C">
              <w:rPr>
                <w:rFonts w:hint="eastAsia"/>
              </w:rPr>
              <w:t>分；④资产账务管理合规、帐实相符计</w:t>
            </w:r>
            <w:r w:rsidRPr="00AD2A3C">
              <w:rPr>
                <w:rFonts w:hint="eastAsia"/>
              </w:rPr>
              <w:t>0.4</w:t>
            </w:r>
            <w:r w:rsidRPr="00AD2A3C">
              <w:rPr>
                <w:rFonts w:hint="eastAsia"/>
              </w:rPr>
              <w:t>分；⑤资产有偿使用及处置收入及时足额上缴计</w:t>
            </w:r>
            <w:r w:rsidRPr="00AD2A3C">
              <w:rPr>
                <w:rFonts w:hint="eastAsia"/>
              </w:rPr>
              <w:t>0.4</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vAlign w:val="center"/>
          </w:tcPr>
          <w:p w:rsidR="00881F2B" w:rsidRPr="00AD2A3C" w:rsidRDefault="00881F2B" w:rsidP="0023735C">
            <w:pPr>
              <w:spacing w:line="22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固定资产</w:t>
            </w:r>
          </w:p>
          <w:p w:rsidR="00881F2B" w:rsidRPr="00AD2A3C" w:rsidRDefault="00E11655" w:rsidP="0023735C">
            <w:pPr>
              <w:spacing w:line="220" w:lineRule="exact"/>
            </w:pPr>
            <w:r w:rsidRPr="00AD2A3C">
              <w:rPr>
                <w:rFonts w:hint="eastAsia"/>
              </w:rPr>
              <w:t>利用率（</w:t>
            </w:r>
            <w:r w:rsidRPr="00AD2A3C">
              <w:rPr>
                <w:rFonts w:hint="eastAsia"/>
              </w:rPr>
              <w:t>1</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1</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部门实际在用固定资产总额与所有固定资产总额的比率，用以反映和考核部门固定资产使用效率程度。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固定资产利用率</w:t>
            </w:r>
            <w:r w:rsidRPr="00AD2A3C">
              <w:rPr>
                <w:rFonts w:hint="eastAsia"/>
              </w:rPr>
              <w:t>=</w:t>
            </w:r>
            <w:r w:rsidRPr="00AD2A3C">
              <w:rPr>
                <w:rFonts w:hint="eastAsia"/>
              </w:rPr>
              <w:t>（实际在用固定资产总额</w:t>
            </w:r>
            <w:r w:rsidRPr="00AD2A3C">
              <w:rPr>
                <w:rFonts w:hint="eastAsia"/>
              </w:rPr>
              <w:t>/</w:t>
            </w:r>
            <w:r w:rsidRPr="00AD2A3C">
              <w:rPr>
                <w:rFonts w:hint="eastAsia"/>
              </w:rPr>
              <w:t>所有固定资产总额）×</w:t>
            </w:r>
            <w:r w:rsidRPr="00AD2A3C">
              <w:rPr>
                <w:rFonts w:hint="eastAsia"/>
              </w:rPr>
              <w:t>100%</w:t>
            </w:r>
            <w:r w:rsidRPr="00AD2A3C">
              <w:rPr>
                <w:rFonts w:hint="eastAsia"/>
              </w:rPr>
              <w:t>。利用率为</w:t>
            </w:r>
            <w:r w:rsidRPr="00AD2A3C">
              <w:rPr>
                <w:rFonts w:hint="eastAsia"/>
              </w:rPr>
              <w:t>100%</w:t>
            </w:r>
            <w:r w:rsidRPr="00AD2A3C">
              <w:rPr>
                <w:rFonts w:hint="eastAsia"/>
              </w:rPr>
              <w:t>的计</w:t>
            </w:r>
            <w:r w:rsidRPr="00AD2A3C">
              <w:rPr>
                <w:rFonts w:hint="eastAsia"/>
              </w:rPr>
              <w:t>1</w:t>
            </w:r>
            <w:r w:rsidRPr="00AD2A3C">
              <w:rPr>
                <w:rFonts w:hint="eastAsia"/>
              </w:rPr>
              <w:t>分，每降</w:t>
            </w:r>
            <w:r w:rsidRPr="00AD2A3C">
              <w:rPr>
                <w:rFonts w:hint="eastAsia"/>
              </w:rPr>
              <w:t>1</w:t>
            </w:r>
            <w:r w:rsidRPr="00AD2A3C">
              <w:rPr>
                <w:rFonts w:hint="eastAsia"/>
              </w:rPr>
              <w:t>个百分点扣</w:t>
            </w:r>
            <w:r w:rsidRPr="00AD2A3C">
              <w:rPr>
                <w:rFonts w:hint="eastAsia"/>
              </w:rPr>
              <w:t>0.1</w:t>
            </w:r>
            <w:r w:rsidRPr="00AD2A3C">
              <w:rPr>
                <w:rFonts w:hint="eastAsia"/>
              </w:rPr>
              <w:t>分，扣完为止。</w:t>
            </w:r>
          </w:p>
        </w:tc>
      </w:tr>
      <w:tr w:rsidR="00881F2B" w:rsidRPr="00AD2A3C" w:rsidTr="0023735C">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产出（</w:t>
            </w:r>
            <w:r w:rsidRPr="00AD2A3C">
              <w:rPr>
                <w:rFonts w:hint="eastAsia"/>
              </w:rPr>
              <w:t>30</w:t>
            </w:r>
            <w:r w:rsidRPr="00AD2A3C">
              <w:rPr>
                <w:rFonts w:hint="eastAsia"/>
              </w:rPr>
              <w:t>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职责</w:t>
            </w:r>
            <w:r w:rsidRPr="00AD2A3C">
              <w:rPr>
                <w:rFonts w:hint="eastAsia"/>
              </w:rPr>
              <w:br/>
            </w:r>
            <w:r w:rsidRPr="00AD2A3C">
              <w:rPr>
                <w:rFonts w:hint="eastAsia"/>
              </w:rPr>
              <w:t>履行</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实际完成率（</w:t>
            </w:r>
            <w:r w:rsidRPr="00AD2A3C">
              <w:rPr>
                <w:rFonts w:hint="eastAsia"/>
              </w:rPr>
              <w:t>8</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7</w:t>
            </w:r>
            <w:r w:rsidRPr="00AD2A3C">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部门履行职责而实际完成工作数与计划工作数的比率，用以反映和考核部门履职工作任务目标的实现程度。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实际完成率得分</w:t>
            </w:r>
            <w:r w:rsidRPr="00AD2A3C">
              <w:rPr>
                <w:rFonts w:hint="eastAsia"/>
              </w:rPr>
              <w:t>=</w:t>
            </w:r>
            <w:r w:rsidRPr="00AD2A3C">
              <w:rPr>
                <w:rFonts w:hint="eastAsia"/>
              </w:rPr>
              <w:t>完成市委市政府绩效考核得分或上级主管部门考核指标得分</w:t>
            </w:r>
            <w:r w:rsidRPr="00AD2A3C">
              <w:rPr>
                <w:rFonts w:hint="eastAsia"/>
              </w:rPr>
              <w:t>/</w:t>
            </w:r>
            <w:r w:rsidRPr="00AD2A3C">
              <w:rPr>
                <w:rFonts w:hint="eastAsia"/>
              </w:rPr>
              <w:t>指标分值</w:t>
            </w:r>
            <w:r w:rsidRPr="00AD2A3C">
              <w:rPr>
                <w:rFonts w:hint="eastAsia"/>
              </w:rPr>
              <w:t>*8</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23735C">
            <w:pPr>
              <w:spacing w:line="22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完成及时率（</w:t>
            </w:r>
            <w:r w:rsidRPr="00AD2A3C">
              <w:rPr>
                <w:rFonts w:hint="eastAsia"/>
              </w:rPr>
              <w:t>4</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3</w:t>
            </w:r>
            <w:r w:rsidRPr="00AD2A3C">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部门在规定时限内及时完成的实际工作数与计划工作数的比率</w:t>
            </w:r>
            <w:r w:rsidRPr="00AD2A3C">
              <w:rPr>
                <w:rFonts w:hint="eastAsia"/>
              </w:rPr>
              <w:t>,</w:t>
            </w:r>
            <w:r w:rsidRPr="00AD2A3C">
              <w:rPr>
                <w:rFonts w:hint="eastAsia"/>
              </w:rPr>
              <w:t>用以反映和考核部门履职时效目标的实现程度。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完成及时率</w:t>
            </w:r>
            <w:r w:rsidRPr="00AD2A3C">
              <w:rPr>
                <w:rFonts w:hint="eastAsia"/>
              </w:rPr>
              <w:t>=</w:t>
            </w:r>
            <w:r w:rsidRPr="00AD2A3C">
              <w:rPr>
                <w:rFonts w:hint="eastAsia"/>
              </w:rPr>
              <w:t>（及时完成实际工作数</w:t>
            </w:r>
            <w:r w:rsidRPr="00AD2A3C">
              <w:rPr>
                <w:rFonts w:hint="eastAsia"/>
              </w:rPr>
              <w:t>/</w:t>
            </w:r>
            <w:r w:rsidRPr="00AD2A3C">
              <w:rPr>
                <w:rFonts w:hint="eastAsia"/>
              </w:rPr>
              <w:t>计划工作数）×</w:t>
            </w:r>
            <w:r w:rsidRPr="00AD2A3C">
              <w:rPr>
                <w:rFonts w:hint="eastAsia"/>
              </w:rPr>
              <w:t>100%</w:t>
            </w:r>
            <w:r w:rsidRPr="00AD2A3C">
              <w:rPr>
                <w:rFonts w:hint="eastAsia"/>
              </w:rPr>
              <w:t>。</w:t>
            </w:r>
            <w:r w:rsidRPr="00AD2A3C">
              <w:rPr>
                <w:rFonts w:hint="eastAsia"/>
              </w:rPr>
              <w:t>1-4</w:t>
            </w:r>
            <w:r w:rsidRPr="00AD2A3C">
              <w:rPr>
                <w:rFonts w:hint="eastAsia"/>
              </w:rPr>
              <w:t>季度各得</w:t>
            </w:r>
            <w:r w:rsidRPr="00AD2A3C">
              <w:rPr>
                <w:rFonts w:hint="eastAsia"/>
              </w:rPr>
              <w:t>1</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23735C">
            <w:pPr>
              <w:spacing w:line="22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质量达标率（</w:t>
            </w:r>
            <w:r w:rsidRPr="00AD2A3C">
              <w:rPr>
                <w:rFonts w:hint="eastAsia"/>
              </w:rPr>
              <w:t>8</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8</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达到质量标准（绩效标准值）的实际工作数与计划工作数的比率</w:t>
            </w:r>
            <w:r w:rsidRPr="00AD2A3C">
              <w:rPr>
                <w:rFonts w:hint="eastAsia"/>
              </w:rPr>
              <w:t>,</w:t>
            </w:r>
            <w:r w:rsidRPr="00AD2A3C">
              <w:rPr>
                <w:rFonts w:hint="eastAsia"/>
              </w:rPr>
              <w:t>用以反映和考核部门履职质量目标的实现程度。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质量达标率</w:t>
            </w:r>
            <w:r w:rsidRPr="00AD2A3C">
              <w:rPr>
                <w:rFonts w:hint="eastAsia"/>
              </w:rPr>
              <w:t>=</w:t>
            </w:r>
            <w:r w:rsidRPr="00AD2A3C">
              <w:rPr>
                <w:rFonts w:hint="eastAsia"/>
              </w:rPr>
              <w:t>（质量达标实际工作数</w:t>
            </w:r>
            <w:r w:rsidRPr="00AD2A3C">
              <w:rPr>
                <w:rFonts w:hint="eastAsia"/>
              </w:rPr>
              <w:t>/</w:t>
            </w:r>
            <w:r w:rsidRPr="00AD2A3C">
              <w:rPr>
                <w:rFonts w:hint="eastAsia"/>
              </w:rPr>
              <w:t>计划工作数）×</w:t>
            </w:r>
            <w:r w:rsidRPr="00AD2A3C">
              <w:rPr>
                <w:rFonts w:hint="eastAsia"/>
              </w:rPr>
              <w:t>100%</w:t>
            </w:r>
            <w:r w:rsidRPr="00AD2A3C">
              <w:rPr>
                <w:rFonts w:hint="eastAsia"/>
              </w:rPr>
              <w:t>。实际得分</w:t>
            </w:r>
            <w:r w:rsidRPr="00AD2A3C">
              <w:rPr>
                <w:rFonts w:hint="eastAsia"/>
              </w:rPr>
              <w:t>=</w:t>
            </w:r>
            <w:r w:rsidRPr="00AD2A3C">
              <w:rPr>
                <w:rFonts w:hint="eastAsia"/>
              </w:rPr>
              <w:t>达标率</w:t>
            </w:r>
            <w:r w:rsidRPr="00AD2A3C">
              <w:rPr>
                <w:rFonts w:hint="eastAsia"/>
              </w:rPr>
              <w:t>*8</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23735C">
            <w:pPr>
              <w:spacing w:line="22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重点工作</w:t>
            </w:r>
          </w:p>
          <w:p w:rsidR="00881F2B" w:rsidRPr="00AD2A3C" w:rsidRDefault="00E11655" w:rsidP="0023735C">
            <w:pPr>
              <w:spacing w:line="220" w:lineRule="exact"/>
            </w:pPr>
            <w:r w:rsidRPr="00AD2A3C">
              <w:rPr>
                <w:rFonts w:hint="eastAsia"/>
              </w:rPr>
              <w:t>办结率（</w:t>
            </w:r>
            <w:r w:rsidRPr="00AD2A3C">
              <w:rPr>
                <w:rFonts w:hint="eastAsia"/>
              </w:rPr>
              <w:t>10</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9</w:t>
            </w:r>
            <w:r w:rsidRPr="00AD2A3C">
              <w:t>.5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部门年度重点工作实际完成数与交办或下达数的比率，用以反映部门对重点工作的办理落实程度。</w:t>
            </w:r>
          </w:p>
        </w:tc>
        <w:tc>
          <w:tcPr>
            <w:tcW w:w="413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重点工作办结率</w:t>
            </w:r>
            <w:r w:rsidRPr="00AD2A3C">
              <w:rPr>
                <w:rFonts w:hint="eastAsia"/>
              </w:rPr>
              <w:t>=</w:t>
            </w:r>
            <w:r w:rsidRPr="00AD2A3C">
              <w:rPr>
                <w:rFonts w:hint="eastAsia"/>
              </w:rPr>
              <w:t>（重点工作实际完成数</w:t>
            </w:r>
            <w:r w:rsidRPr="00AD2A3C">
              <w:rPr>
                <w:rFonts w:hint="eastAsia"/>
              </w:rPr>
              <w:t>/</w:t>
            </w:r>
            <w:r w:rsidRPr="00AD2A3C">
              <w:rPr>
                <w:rFonts w:hint="eastAsia"/>
              </w:rPr>
              <w:t>交办或下达数）×</w:t>
            </w:r>
            <w:r w:rsidRPr="00AD2A3C">
              <w:rPr>
                <w:rFonts w:hint="eastAsia"/>
              </w:rPr>
              <w:t>100%</w:t>
            </w:r>
            <w:r w:rsidRPr="00AD2A3C">
              <w:rPr>
                <w:rFonts w:hint="eastAsia"/>
              </w:rPr>
              <w:t>。实际得分</w:t>
            </w:r>
            <w:r w:rsidRPr="00AD2A3C">
              <w:rPr>
                <w:rFonts w:hint="eastAsia"/>
              </w:rPr>
              <w:t>=</w:t>
            </w:r>
            <w:r w:rsidRPr="00AD2A3C">
              <w:rPr>
                <w:rFonts w:hint="eastAsia"/>
              </w:rPr>
              <w:t>办结率</w:t>
            </w:r>
            <w:r w:rsidRPr="00AD2A3C">
              <w:rPr>
                <w:rFonts w:hint="eastAsia"/>
              </w:rPr>
              <w:t>*10</w:t>
            </w:r>
            <w:r w:rsidRPr="00AD2A3C">
              <w:rPr>
                <w:rFonts w:hint="eastAsia"/>
              </w:rPr>
              <w:t>分</w:t>
            </w:r>
          </w:p>
        </w:tc>
      </w:tr>
      <w:tr w:rsidR="00881F2B" w:rsidRPr="00AD2A3C" w:rsidTr="0023735C">
        <w:trPr>
          <w:trHeight w:val="397"/>
        </w:trPr>
        <w:tc>
          <w:tcPr>
            <w:tcW w:w="590" w:type="dxa"/>
            <w:vMerge w:val="restart"/>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8D45C8">
            <w:pPr>
              <w:spacing w:line="240" w:lineRule="exact"/>
            </w:pPr>
            <w:r w:rsidRPr="00AD2A3C">
              <w:rPr>
                <w:rFonts w:hint="eastAsia"/>
              </w:rPr>
              <w:t>效果（</w:t>
            </w:r>
            <w:r w:rsidRPr="00AD2A3C">
              <w:rPr>
                <w:rFonts w:hint="eastAsia"/>
              </w:rPr>
              <w:t>20</w:t>
            </w:r>
            <w:r w:rsidRPr="00AD2A3C">
              <w:rPr>
                <w:rFonts w:hint="eastAsia"/>
              </w:rPr>
              <w:t>分）</w:t>
            </w:r>
          </w:p>
        </w:tc>
        <w:tc>
          <w:tcPr>
            <w:tcW w:w="623" w:type="dxa"/>
            <w:vMerge w:val="restart"/>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履职</w:t>
            </w:r>
            <w:r w:rsidRPr="00AD2A3C">
              <w:rPr>
                <w:rFonts w:hint="eastAsia"/>
              </w:rPr>
              <w:br/>
            </w:r>
            <w:r w:rsidRPr="00AD2A3C">
              <w:rPr>
                <w:rFonts w:hint="eastAsia"/>
              </w:rPr>
              <w:t>效益（</w:t>
            </w:r>
            <w:r w:rsidRPr="00AD2A3C">
              <w:rPr>
                <w:rFonts w:hint="eastAsia"/>
              </w:rPr>
              <w:t>20</w:t>
            </w:r>
            <w:r w:rsidRPr="00AD2A3C">
              <w:rPr>
                <w:rFonts w:hint="eastAsia"/>
              </w:rPr>
              <w:t>分）</w:t>
            </w: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经济效益（</w:t>
            </w:r>
            <w:r w:rsidRPr="00AD2A3C">
              <w:rPr>
                <w:rFonts w:hint="eastAsia"/>
              </w:rPr>
              <w:t>5</w:t>
            </w:r>
            <w:r w:rsidRPr="00AD2A3C">
              <w:rPr>
                <w:rFonts w:hint="eastAsia"/>
              </w:rPr>
              <w:t>分）</w:t>
            </w:r>
          </w:p>
        </w:tc>
        <w:tc>
          <w:tcPr>
            <w:tcW w:w="595"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4</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部门履行职责对经济发展所带来的直接或间接影响。</w:t>
            </w:r>
          </w:p>
        </w:tc>
        <w:tc>
          <w:tcPr>
            <w:tcW w:w="41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按经济效益实现程度计算得分（</w:t>
            </w:r>
            <w:r w:rsidRPr="00AD2A3C">
              <w:rPr>
                <w:rFonts w:hint="eastAsia"/>
              </w:rPr>
              <w:t>5</w:t>
            </w:r>
            <w:r w:rsidRPr="00AD2A3C">
              <w:rPr>
                <w:rFonts w:hint="eastAsia"/>
              </w:rPr>
              <w:t>分）；按社会效益实现程度计算得分（</w:t>
            </w:r>
            <w:r w:rsidRPr="00AD2A3C">
              <w:rPr>
                <w:rFonts w:hint="eastAsia"/>
              </w:rPr>
              <w:t>5</w:t>
            </w:r>
            <w:r w:rsidRPr="00AD2A3C">
              <w:rPr>
                <w:rFonts w:hint="eastAsia"/>
              </w:rPr>
              <w:t>分）；按生态效益实现程度计算得分（</w:t>
            </w:r>
            <w:r w:rsidRPr="00AD2A3C">
              <w:rPr>
                <w:rFonts w:hint="eastAsia"/>
              </w:rPr>
              <w:t>5</w:t>
            </w:r>
            <w:r w:rsidRPr="00AD2A3C">
              <w:rPr>
                <w:rFonts w:hint="eastAsia"/>
              </w:rPr>
              <w:t>分）</w:t>
            </w: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23735C">
            <w:pPr>
              <w:spacing w:line="22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社会效益（</w:t>
            </w:r>
            <w:r w:rsidRPr="00AD2A3C">
              <w:rPr>
                <w:rFonts w:hint="eastAsia"/>
              </w:rPr>
              <w:t>5</w:t>
            </w:r>
            <w:r w:rsidRPr="00AD2A3C">
              <w:rPr>
                <w:rFonts w:hint="eastAsia"/>
              </w:rPr>
              <w:t>分）</w:t>
            </w:r>
          </w:p>
        </w:tc>
        <w:tc>
          <w:tcPr>
            <w:tcW w:w="595" w:type="dxa"/>
            <w:tcBorders>
              <w:top w:val="nil"/>
              <w:left w:val="nil"/>
              <w:bottom w:val="single" w:sz="8" w:space="0" w:color="auto"/>
              <w:right w:val="single" w:sz="8" w:space="0" w:color="auto"/>
            </w:tcBorders>
            <w:shd w:val="clear" w:color="auto" w:fill="FFFFFF"/>
            <w:vAlign w:val="center"/>
          </w:tcPr>
          <w:p w:rsidR="00881F2B" w:rsidRPr="00AD2A3C" w:rsidRDefault="00E11655" w:rsidP="0023735C">
            <w:pPr>
              <w:spacing w:line="220" w:lineRule="exact"/>
              <w:jc w:val="center"/>
            </w:pPr>
            <w:r w:rsidRPr="00AD2A3C">
              <w:rPr>
                <w:rFonts w:hint="eastAsia"/>
              </w:rPr>
              <w:t>4.5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部门履行职责对社会发展所带来的直接或间接影响。</w:t>
            </w:r>
          </w:p>
        </w:tc>
        <w:tc>
          <w:tcPr>
            <w:tcW w:w="4138" w:type="dxa"/>
            <w:vMerge/>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881F2B" w:rsidP="0023735C">
            <w:pPr>
              <w:spacing w:line="220" w:lineRule="exact"/>
            </w:pPr>
          </w:p>
        </w:tc>
      </w:tr>
      <w:tr w:rsidR="00881F2B" w:rsidRPr="00AD2A3C" w:rsidTr="0023735C">
        <w:trPr>
          <w:trHeight w:val="397"/>
        </w:trPr>
        <w:tc>
          <w:tcPr>
            <w:tcW w:w="590" w:type="dxa"/>
            <w:vMerge/>
            <w:tcBorders>
              <w:top w:val="nil"/>
              <w:left w:val="single" w:sz="8" w:space="0" w:color="auto"/>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881F2B" w:rsidP="0023735C">
            <w:pPr>
              <w:spacing w:line="220" w:lineRule="exact"/>
            </w:pPr>
          </w:p>
        </w:tc>
        <w:tc>
          <w:tcPr>
            <w:tcW w:w="704"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生态效益（</w:t>
            </w:r>
            <w:r w:rsidRPr="00AD2A3C">
              <w:rPr>
                <w:rFonts w:hint="eastAsia"/>
              </w:rPr>
              <w:t>5</w:t>
            </w:r>
            <w:r w:rsidRPr="00AD2A3C">
              <w:rPr>
                <w:rFonts w:hint="eastAsia"/>
              </w:rPr>
              <w:t>分）</w:t>
            </w:r>
          </w:p>
        </w:tc>
        <w:tc>
          <w:tcPr>
            <w:tcW w:w="595" w:type="dxa"/>
            <w:tcBorders>
              <w:top w:val="nil"/>
              <w:left w:val="nil"/>
              <w:bottom w:val="single" w:sz="8" w:space="0" w:color="auto"/>
              <w:right w:val="single" w:sz="8" w:space="0" w:color="auto"/>
            </w:tcBorders>
            <w:shd w:val="clear" w:color="auto" w:fill="FFFFFF"/>
            <w:vAlign w:val="center"/>
          </w:tcPr>
          <w:p w:rsidR="00881F2B" w:rsidRPr="00AD2A3C" w:rsidRDefault="00E11655" w:rsidP="0023735C">
            <w:pPr>
              <w:spacing w:line="220" w:lineRule="exact"/>
              <w:jc w:val="center"/>
            </w:pPr>
            <w:r w:rsidRPr="00AD2A3C">
              <w:rPr>
                <w:rFonts w:hint="eastAsia"/>
              </w:rPr>
              <w:t>4.5</w:t>
            </w:r>
          </w:p>
        </w:tc>
        <w:tc>
          <w:tcPr>
            <w:tcW w:w="2289" w:type="dxa"/>
            <w:tcBorders>
              <w:top w:val="nil"/>
              <w:left w:val="nil"/>
              <w:bottom w:val="single" w:sz="8"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部门履行职责对生态环境所带来的直接或间接影响。</w:t>
            </w:r>
          </w:p>
        </w:tc>
        <w:tc>
          <w:tcPr>
            <w:tcW w:w="4138" w:type="dxa"/>
            <w:vMerge/>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right w:w="10" w:type="dxa"/>
            </w:tcMar>
            <w:vAlign w:val="center"/>
          </w:tcPr>
          <w:p w:rsidR="00881F2B" w:rsidRPr="00AD2A3C" w:rsidRDefault="00881F2B" w:rsidP="0023735C">
            <w:pPr>
              <w:spacing w:line="220" w:lineRule="exact"/>
            </w:pPr>
          </w:p>
        </w:tc>
      </w:tr>
      <w:tr w:rsidR="00881F2B" w:rsidRPr="00AD2A3C" w:rsidTr="0023735C">
        <w:trPr>
          <w:trHeight w:val="397"/>
        </w:trPr>
        <w:tc>
          <w:tcPr>
            <w:tcW w:w="590" w:type="dxa"/>
            <w:vMerge/>
            <w:tcBorders>
              <w:top w:val="nil"/>
              <w:left w:val="single" w:sz="8" w:space="0" w:color="auto"/>
              <w:bottom w:val="single" w:sz="4" w:space="0" w:color="auto"/>
              <w:right w:val="single" w:sz="8" w:space="0" w:color="auto"/>
            </w:tcBorders>
            <w:shd w:val="clear" w:color="auto" w:fill="FFFFFF"/>
            <w:tcMar>
              <w:top w:w="10" w:type="dxa"/>
              <w:left w:w="10" w:type="dxa"/>
              <w:right w:w="10" w:type="dxa"/>
            </w:tcMar>
            <w:vAlign w:val="center"/>
          </w:tcPr>
          <w:p w:rsidR="00881F2B" w:rsidRPr="00AD2A3C" w:rsidRDefault="00881F2B" w:rsidP="008D45C8">
            <w:pPr>
              <w:spacing w:line="240" w:lineRule="exact"/>
            </w:pPr>
          </w:p>
        </w:tc>
        <w:tc>
          <w:tcPr>
            <w:tcW w:w="623" w:type="dxa"/>
            <w:vMerge/>
            <w:tcBorders>
              <w:top w:val="nil"/>
              <w:left w:val="nil"/>
              <w:bottom w:val="single" w:sz="4" w:space="0" w:color="auto"/>
              <w:right w:val="single" w:sz="8" w:space="0" w:color="auto"/>
            </w:tcBorders>
            <w:shd w:val="clear" w:color="auto" w:fill="FFFFFF"/>
            <w:tcMar>
              <w:top w:w="10" w:type="dxa"/>
              <w:left w:w="10" w:type="dxa"/>
              <w:right w:w="10" w:type="dxa"/>
            </w:tcMar>
            <w:vAlign w:val="center"/>
          </w:tcPr>
          <w:p w:rsidR="00881F2B" w:rsidRPr="00AD2A3C" w:rsidRDefault="00881F2B" w:rsidP="0023735C">
            <w:pPr>
              <w:spacing w:line="220" w:lineRule="exact"/>
            </w:pPr>
          </w:p>
        </w:tc>
        <w:tc>
          <w:tcPr>
            <w:tcW w:w="704" w:type="dxa"/>
            <w:tcBorders>
              <w:top w:val="nil"/>
              <w:left w:val="nil"/>
              <w:bottom w:val="single" w:sz="4"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社会公众或服务对象满意度（</w:t>
            </w:r>
            <w:r w:rsidRPr="00AD2A3C">
              <w:rPr>
                <w:rFonts w:hint="eastAsia"/>
              </w:rPr>
              <w:t>5</w:t>
            </w:r>
            <w:r w:rsidRPr="00AD2A3C">
              <w:rPr>
                <w:rFonts w:hint="eastAsia"/>
              </w:rPr>
              <w:t>分）</w:t>
            </w:r>
          </w:p>
        </w:tc>
        <w:tc>
          <w:tcPr>
            <w:tcW w:w="595" w:type="dxa"/>
            <w:tcBorders>
              <w:top w:val="nil"/>
              <w:left w:val="nil"/>
              <w:bottom w:val="single" w:sz="4"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jc w:val="center"/>
            </w:pPr>
            <w:r w:rsidRPr="00AD2A3C">
              <w:rPr>
                <w:rFonts w:hint="eastAsia"/>
              </w:rPr>
              <w:t>4.5</w:t>
            </w:r>
          </w:p>
        </w:tc>
        <w:tc>
          <w:tcPr>
            <w:tcW w:w="2289" w:type="dxa"/>
            <w:tcBorders>
              <w:top w:val="nil"/>
              <w:left w:val="nil"/>
              <w:bottom w:val="single" w:sz="4" w:space="0" w:color="auto"/>
              <w:right w:val="single" w:sz="8" w:space="0" w:color="auto"/>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社会公众或部门的服务对象对部门履职效果的满意程度。</w:t>
            </w:r>
          </w:p>
        </w:tc>
        <w:tc>
          <w:tcPr>
            <w:tcW w:w="4138" w:type="dxa"/>
            <w:tcBorders>
              <w:top w:val="single" w:sz="8" w:space="0" w:color="000000"/>
              <w:left w:val="single" w:sz="8" w:space="0" w:color="000000"/>
              <w:bottom w:val="single" w:sz="4" w:space="0" w:color="auto"/>
              <w:right w:val="single" w:sz="8" w:space="0" w:color="000000"/>
            </w:tcBorders>
            <w:shd w:val="clear" w:color="auto" w:fill="FFFFFF"/>
            <w:tcMar>
              <w:top w:w="10" w:type="dxa"/>
              <w:left w:w="10" w:type="dxa"/>
              <w:right w:w="10" w:type="dxa"/>
            </w:tcMar>
            <w:vAlign w:val="center"/>
          </w:tcPr>
          <w:p w:rsidR="00881F2B" w:rsidRPr="00AD2A3C" w:rsidRDefault="00E11655" w:rsidP="0023735C">
            <w:pPr>
              <w:spacing w:line="220" w:lineRule="exact"/>
            </w:pPr>
            <w:r w:rsidRPr="00AD2A3C">
              <w:rPr>
                <w:rFonts w:hint="eastAsia"/>
              </w:rPr>
              <w:t>按收集到的服务对象的满意率计算得分（</w:t>
            </w:r>
            <w:r w:rsidRPr="00AD2A3C">
              <w:rPr>
                <w:rFonts w:hint="eastAsia"/>
              </w:rPr>
              <w:t>5</w:t>
            </w:r>
            <w:r w:rsidRPr="00AD2A3C">
              <w:rPr>
                <w:rFonts w:hint="eastAsia"/>
              </w:rPr>
              <w:t>分）</w:t>
            </w:r>
          </w:p>
        </w:tc>
      </w:tr>
      <w:tr w:rsidR="0023735C" w:rsidRPr="00AD2A3C" w:rsidTr="0023735C">
        <w:trPr>
          <w:trHeight w:val="397"/>
        </w:trPr>
        <w:tc>
          <w:tcPr>
            <w:tcW w:w="590"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right w:w="10" w:type="dxa"/>
            </w:tcMar>
            <w:vAlign w:val="center"/>
          </w:tcPr>
          <w:p w:rsidR="0023735C" w:rsidRPr="00AD2A3C" w:rsidRDefault="0023735C" w:rsidP="008D45C8">
            <w:pPr>
              <w:spacing w:line="240" w:lineRule="exact"/>
              <w:rPr>
                <w:rFonts w:hint="eastAsia"/>
              </w:rPr>
            </w:pPr>
            <w:r>
              <w:rPr>
                <w:rFonts w:hint="eastAsia"/>
              </w:rPr>
              <w:t>合计</w:t>
            </w:r>
          </w:p>
        </w:tc>
        <w:tc>
          <w:tcPr>
            <w:tcW w:w="623"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right w:w="10" w:type="dxa"/>
            </w:tcMar>
            <w:vAlign w:val="center"/>
          </w:tcPr>
          <w:p w:rsidR="0023735C" w:rsidRPr="00AD2A3C" w:rsidRDefault="0023735C" w:rsidP="0023735C">
            <w:pPr>
              <w:spacing w:line="220" w:lineRule="exact"/>
            </w:pPr>
          </w:p>
        </w:tc>
        <w:tc>
          <w:tcPr>
            <w:tcW w:w="704"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right w:w="10" w:type="dxa"/>
            </w:tcMar>
            <w:vAlign w:val="center"/>
          </w:tcPr>
          <w:p w:rsidR="0023735C" w:rsidRPr="00AD2A3C" w:rsidRDefault="0023735C" w:rsidP="0023735C">
            <w:pPr>
              <w:spacing w:line="220" w:lineRule="exact"/>
              <w:rPr>
                <w:rFonts w:hint="eastAsia"/>
              </w:rPr>
            </w:pPr>
          </w:p>
        </w:tc>
        <w:tc>
          <w:tcPr>
            <w:tcW w:w="595"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right w:w="10" w:type="dxa"/>
            </w:tcMar>
            <w:vAlign w:val="center"/>
          </w:tcPr>
          <w:p w:rsidR="0023735C" w:rsidRPr="00AD2A3C" w:rsidRDefault="0023735C" w:rsidP="0023735C">
            <w:pPr>
              <w:spacing w:line="220" w:lineRule="exact"/>
              <w:jc w:val="center"/>
              <w:rPr>
                <w:rFonts w:hint="eastAsia"/>
              </w:rPr>
            </w:pPr>
            <w:r>
              <w:rPr>
                <w:rFonts w:hint="eastAsia"/>
              </w:rPr>
              <w:t>93.5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right w:w="10" w:type="dxa"/>
            </w:tcMar>
            <w:vAlign w:val="center"/>
          </w:tcPr>
          <w:p w:rsidR="0023735C" w:rsidRPr="00AD2A3C" w:rsidRDefault="0023735C" w:rsidP="0023735C">
            <w:pPr>
              <w:spacing w:line="220" w:lineRule="exact"/>
              <w:rPr>
                <w:rFonts w:hint="eastAsia"/>
              </w:rPr>
            </w:pPr>
          </w:p>
        </w:tc>
        <w:tc>
          <w:tcPr>
            <w:tcW w:w="41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right w:w="10" w:type="dxa"/>
            </w:tcMar>
            <w:vAlign w:val="center"/>
          </w:tcPr>
          <w:p w:rsidR="0023735C" w:rsidRPr="00AD2A3C" w:rsidRDefault="0023735C" w:rsidP="0023735C">
            <w:pPr>
              <w:spacing w:line="220" w:lineRule="exact"/>
              <w:rPr>
                <w:rFonts w:hint="eastAsia"/>
              </w:rPr>
            </w:pPr>
          </w:p>
        </w:tc>
      </w:tr>
      <w:bookmarkEnd w:id="0"/>
    </w:tbl>
    <w:p w:rsidR="00881F2B" w:rsidRDefault="00881F2B" w:rsidP="0023735C">
      <w:pPr>
        <w:spacing w:line="80" w:lineRule="exact"/>
        <w:jc w:val="left"/>
        <w:rPr>
          <w:rFonts w:ascii="宋体" w:cs="黑体"/>
          <w:color w:val="000000"/>
          <w:kern w:val="0"/>
          <w:sz w:val="32"/>
          <w:szCs w:val="32"/>
        </w:rPr>
      </w:pPr>
    </w:p>
    <w:sectPr w:rsidR="00881F2B" w:rsidSect="007F207E">
      <w:footerReference w:type="default" r:id="rId8"/>
      <w:pgSz w:w="11906" w:h="16838" w:code="9"/>
      <w:pgMar w:top="2098" w:right="1474" w:bottom="1985" w:left="1588" w:header="851" w:footer="170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5B2" w:rsidRDefault="002B65B2" w:rsidP="007F207E">
      <w:r>
        <w:separator/>
      </w:r>
    </w:p>
  </w:endnote>
  <w:endnote w:type="continuationSeparator" w:id="0">
    <w:p w:rsidR="002B65B2" w:rsidRDefault="002B65B2" w:rsidP="007F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47633"/>
      <w:docPartObj>
        <w:docPartGallery w:val="Page Numbers (Bottom of Page)"/>
        <w:docPartUnique/>
      </w:docPartObj>
    </w:sdtPr>
    <w:sdtContent>
      <w:p w:rsidR="007F207E" w:rsidRDefault="007F207E">
        <w:pPr>
          <w:pStyle w:val="a4"/>
          <w:jc w:val="center"/>
        </w:pPr>
        <w:r>
          <w:fldChar w:fldCharType="begin"/>
        </w:r>
        <w:r>
          <w:instrText>PAGE   \* MERGEFORMAT</w:instrText>
        </w:r>
        <w:r>
          <w:fldChar w:fldCharType="separate"/>
        </w:r>
        <w:r w:rsidR="0023735C" w:rsidRPr="0023735C">
          <w:rPr>
            <w:noProof/>
            <w:lang w:val="zh-CN"/>
          </w:rPr>
          <w:t>24</w:t>
        </w:r>
        <w:r>
          <w:fldChar w:fldCharType="end"/>
        </w:r>
      </w:p>
    </w:sdtContent>
  </w:sdt>
  <w:p w:rsidR="007F207E" w:rsidRDefault="007F20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5B2" w:rsidRDefault="002B65B2" w:rsidP="007F207E">
      <w:r>
        <w:separator/>
      </w:r>
    </w:p>
  </w:footnote>
  <w:footnote w:type="continuationSeparator" w:id="0">
    <w:p w:rsidR="002B65B2" w:rsidRDefault="002B65B2" w:rsidP="007F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D9C76"/>
    <w:multiLevelType w:val="singleLevel"/>
    <w:tmpl w:val="186D9C76"/>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2"/>
  </w:compat>
  <w:rsids>
    <w:rsidRoot w:val="00881F2B"/>
    <w:rsid w:val="0023735C"/>
    <w:rsid w:val="00282341"/>
    <w:rsid w:val="002B65B2"/>
    <w:rsid w:val="00324E49"/>
    <w:rsid w:val="007F207E"/>
    <w:rsid w:val="00881F2B"/>
    <w:rsid w:val="008D45C8"/>
    <w:rsid w:val="00915EB4"/>
    <w:rsid w:val="00AD2A3C"/>
    <w:rsid w:val="00B1045E"/>
    <w:rsid w:val="00B51C6E"/>
    <w:rsid w:val="00B67E40"/>
    <w:rsid w:val="00E11655"/>
    <w:rsid w:val="0D243DB2"/>
    <w:rsid w:val="3062259E"/>
    <w:rsid w:val="42C52CB8"/>
    <w:rsid w:val="4737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C0A0"/>
  <w15:docId w15:val="{D5F18613-2D12-4D90-A44C-008F1C25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F2B"/>
    <w:pPr>
      <w:widowControl w:val="0"/>
      <w:jc w:val="both"/>
    </w:pPr>
    <w:rPr>
      <w:rFonts w:ascii="Calibri" w:hAnsi="Calibri" w:cs="Arial"/>
      <w:kern w:val="2"/>
      <w:sz w:val="21"/>
      <w:szCs w:val="22"/>
    </w:rPr>
  </w:style>
  <w:style w:type="paragraph" w:styleId="1">
    <w:name w:val="heading 1"/>
    <w:basedOn w:val="a"/>
    <w:next w:val="a"/>
    <w:qFormat/>
    <w:rsid w:val="00881F2B"/>
    <w:pPr>
      <w:keepNext/>
      <w:keepLines/>
      <w:spacing w:before="340" w:after="330" w:line="578" w:lineRule="auto"/>
      <w:outlineLvl w:val="0"/>
    </w:pPr>
    <w:rPr>
      <w:b/>
      <w:bCs/>
      <w:kern w:val="44"/>
      <w:sz w:val="44"/>
    </w:rPr>
  </w:style>
  <w:style w:type="paragraph" w:styleId="2">
    <w:name w:val="heading 2"/>
    <w:basedOn w:val="a"/>
    <w:next w:val="a"/>
    <w:qFormat/>
    <w:rsid w:val="00881F2B"/>
    <w:pPr>
      <w:keepNext/>
      <w:keepLines/>
      <w:spacing w:before="260" w:after="260" w:line="415" w:lineRule="auto"/>
      <w:outlineLvl w:val="1"/>
    </w:pPr>
    <w:rPr>
      <w:rFonts w:ascii="Arial" w:eastAsia="黑体" w:hAnsi="Arial"/>
      <w:b/>
      <w:sz w:val="32"/>
    </w:rPr>
  </w:style>
  <w:style w:type="paragraph" w:styleId="3">
    <w:name w:val="heading 3"/>
    <w:basedOn w:val="a"/>
    <w:next w:val="a"/>
    <w:rsid w:val="00881F2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881F2B"/>
    <w:rPr>
      <w:sz w:val="18"/>
      <w:szCs w:val="18"/>
    </w:rPr>
  </w:style>
  <w:style w:type="paragraph" w:styleId="a4">
    <w:name w:val="footer"/>
    <w:basedOn w:val="a"/>
    <w:link w:val="a5"/>
    <w:uiPriority w:val="99"/>
    <w:rsid w:val="00881F2B"/>
    <w:pPr>
      <w:tabs>
        <w:tab w:val="center" w:pos="4153"/>
        <w:tab w:val="right" w:pos="8306"/>
      </w:tabs>
      <w:snapToGrid w:val="0"/>
      <w:jc w:val="left"/>
    </w:pPr>
    <w:rPr>
      <w:sz w:val="18"/>
      <w:szCs w:val="18"/>
    </w:rPr>
  </w:style>
  <w:style w:type="paragraph" w:styleId="a6">
    <w:name w:val="header"/>
    <w:basedOn w:val="a"/>
    <w:rsid w:val="00881F2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81F2B"/>
    <w:pPr>
      <w:spacing w:before="100" w:beforeAutospacing="1" w:after="100" w:afterAutospacing="1"/>
      <w:jc w:val="left"/>
    </w:pPr>
    <w:rPr>
      <w:rFonts w:cs="Times New Roman"/>
      <w:kern w:val="0"/>
      <w:sz w:val="24"/>
    </w:rPr>
  </w:style>
  <w:style w:type="paragraph" w:customStyle="1" w:styleId="Default">
    <w:name w:val="Default"/>
    <w:qFormat/>
    <w:rsid w:val="00881F2B"/>
    <w:pPr>
      <w:widowControl w:val="0"/>
      <w:autoSpaceDE w:val="0"/>
      <w:autoSpaceDN w:val="0"/>
      <w:adjustRightInd w:val="0"/>
    </w:pPr>
    <w:rPr>
      <w:rFonts w:ascii="黑体" w:eastAsia="黑体" w:cs="黑体"/>
      <w:color w:val="000000"/>
      <w:sz w:val="24"/>
      <w:szCs w:val="24"/>
    </w:rPr>
  </w:style>
  <w:style w:type="paragraph" w:styleId="a8">
    <w:name w:val="List Paragraph"/>
    <w:basedOn w:val="a"/>
    <w:rsid w:val="00881F2B"/>
    <w:pPr>
      <w:ind w:firstLineChars="200" w:firstLine="200"/>
    </w:pPr>
  </w:style>
  <w:style w:type="character" w:customStyle="1" w:styleId="a5">
    <w:name w:val="页脚 字符"/>
    <w:basedOn w:val="a0"/>
    <w:link w:val="a4"/>
    <w:uiPriority w:val="99"/>
    <w:rsid w:val="007F207E"/>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2241</Words>
  <Characters>12778</Characters>
  <Application>Microsoft Office Word</Application>
  <DocSecurity>0</DocSecurity>
  <Lines>106</Lines>
  <Paragraphs>29</Paragraphs>
  <ScaleCrop>false</ScaleCrop>
  <Company>Microsoft</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14</cp:revision>
  <cp:lastPrinted>2021-07-28T00:12:00Z</cp:lastPrinted>
  <dcterms:created xsi:type="dcterms:W3CDTF">2021-08-03T01:03:00Z</dcterms:created>
  <dcterms:modified xsi:type="dcterms:W3CDTF">2022-05-29T05:04:00Z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1D710FA05CDB4760B3E72223DB44F230</vt:lpwstr>
  </property>
</Properties>
</file>