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0D7582" w:rsidP="00110C5C">
      <w:pPr>
        <w:spacing w:line="560" w:lineRule="exact"/>
        <w:jc w:val="center"/>
        <w:rPr>
          <w:rFonts w:ascii="方正小标宋简体" w:eastAsia="方正小标宋简体"/>
          <w:sz w:val="42"/>
          <w:szCs w:val="42"/>
        </w:rPr>
      </w:pPr>
      <w:r w:rsidRPr="00110C5C">
        <w:rPr>
          <w:rFonts w:ascii="方正小标宋简体" w:eastAsia="方正小标宋简体" w:hint="eastAsia"/>
          <w:sz w:val="42"/>
          <w:szCs w:val="42"/>
        </w:rPr>
        <w:t>2020年度益阳市赫山区残疾人联合会部门决算</w:t>
      </w:r>
    </w:p>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0D7582" w:rsidP="00110C5C">
      <w:pPr>
        <w:spacing w:line="560" w:lineRule="exact"/>
        <w:jc w:val="center"/>
        <w:rPr>
          <w:rFonts w:ascii="黑体" w:eastAsia="黑体" w:hAnsi="黑体"/>
          <w:sz w:val="32"/>
          <w:szCs w:val="32"/>
        </w:rPr>
      </w:pPr>
      <w:r w:rsidRPr="00110C5C">
        <w:rPr>
          <w:rFonts w:ascii="黑体" w:eastAsia="黑体" w:hAnsi="黑体" w:hint="eastAsia"/>
          <w:sz w:val="32"/>
          <w:szCs w:val="32"/>
        </w:rPr>
        <w:t>目 录</w:t>
      </w:r>
    </w:p>
    <w:p w:rsidR="003C3311" w:rsidRPr="00110C5C" w:rsidRDefault="000D7582" w:rsidP="00110C5C">
      <w:pPr>
        <w:spacing w:line="560" w:lineRule="exact"/>
        <w:ind w:firstLineChars="200" w:firstLine="640"/>
        <w:rPr>
          <w:rFonts w:ascii="黑体" w:eastAsia="黑体" w:hAnsi="黑体"/>
          <w:sz w:val="32"/>
          <w:szCs w:val="32"/>
        </w:rPr>
      </w:pPr>
      <w:r w:rsidRPr="00110C5C">
        <w:rPr>
          <w:rFonts w:ascii="黑体" w:eastAsia="黑体" w:hAnsi="黑体" w:hint="eastAsia"/>
          <w:sz w:val="32"/>
          <w:szCs w:val="32"/>
        </w:rPr>
        <w:t>第一部分</w:t>
      </w:r>
      <w:r w:rsidR="00110C5C">
        <w:rPr>
          <w:rFonts w:ascii="黑体" w:eastAsia="黑体" w:hAnsi="黑体" w:hint="eastAsia"/>
          <w:sz w:val="32"/>
          <w:szCs w:val="32"/>
        </w:rPr>
        <w:t xml:space="preserve">  </w:t>
      </w:r>
      <w:r w:rsidRPr="00110C5C">
        <w:rPr>
          <w:rFonts w:ascii="黑体" w:eastAsia="黑体" w:hAnsi="黑体" w:hint="eastAsia"/>
          <w:sz w:val="32"/>
          <w:szCs w:val="32"/>
        </w:rPr>
        <w:t>益阳市赫山区残疾人联合会概况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一、部门职责</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二、机构设置</w:t>
      </w:r>
    </w:p>
    <w:p w:rsidR="003C3311" w:rsidRPr="00110C5C" w:rsidRDefault="000D7582" w:rsidP="00110C5C">
      <w:pPr>
        <w:spacing w:line="560" w:lineRule="exact"/>
        <w:ind w:firstLineChars="200" w:firstLine="640"/>
        <w:rPr>
          <w:rFonts w:ascii="黑体" w:eastAsia="黑体" w:hAnsi="黑体"/>
          <w:sz w:val="32"/>
          <w:szCs w:val="32"/>
        </w:rPr>
      </w:pPr>
      <w:r w:rsidRPr="00110C5C">
        <w:rPr>
          <w:rFonts w:ascii="黑体" w:eastAsia="黑体" w:hAnsi="黑体" w:hint="eastAsia"/>
          <w:sz w:val="32"/>
          <w:szCs w:val="32"/>
        </w:rPr>
        <w:t>第二部分</w:t>
      </w:r>
      <w:r w:rsidR="00110C5C">
        <w:rPr>
          <w:rFonts w:ascii="黑体" w:eastAsia="黑体" w:hAnsi="黑体" w:hint="eastAsia"/>
          <w:sz w:val="32"/>
          <w:szCs w:val="32"/>
        </w:rPr>
        <w:t xml:space="preserve">  </w:t>
      </w:r>
      <w:r w:rsidRPr="00110C5C">
        <w:rPr>
          <w:rFonts w:ascii="黑体" w:eastAsia="黑体" w:hAnsi="黑体" w:hint="eastAsia"/>
          <w:sz w:val="32"/>
          <w:szCs w:val="32"/>
        </w:rPr>
        <w:t>2020年度部门决算表</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一、收入支出决算总表</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二、收入决算表</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三、支出决算表</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四、财政拨款收入支出决算总表</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五、一般公共预算财政拨款支出决算表</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六、一般公共预算财政拨款基本支出决算表</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七、一般公共预算财政拨款“三公”经费支出决算表</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八、政府性基金预算财政拨款收入支出决算表</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九、国有资本经营预算财政拨款收入支出决算表</w:t>
      </w:r>
      <w:r w:rsidRPr="00110C5C">
        <w:rPr>
          <w:rFonts w:ascii="仿宋_GB2312" w:eastAsia="仿宋_GB2312" w:hint="eastAsia"/>
          <w:sz w:val="32"/>
          <w:szCs w:val="32"/>
        </w:rPr>
        <w:t> </w:t>
      </w:r>
    </w:p>
    <w:p w:rsidR="003C3311" w:rsidRPr="00110C5C" w:rsidRDefault="000D7582" w:rsidP="00110C5C">
      <w:pPr>
        <w:spacing w:line="560" w:lineRule="exact"/>
        <w:ind w:firstLineChars="200" w:firstLine="640"/>
        <w:rPr>
          <w:rFonts w:ascii="黑体" w:eastAsia="黑体" w:hAnsi="黑体"/>
          <w:sz w:val="32"/>
          <w:szCs w:val="32"/>
        </w:rPr>
      </w:pPr>
      <w:r w:rsidRPr="00110C5C">
        <w:rPr>
          <w:rFonts w:ascii="黑体" w:eastAsia="黑体" w:hAnsi="黑体" w:hint="eastAsia"/>
          <w:sz w:val="32"/>
          <w:szCs w:val="32"/>
        </w:rPr>
        <w:t>第三部分</w:t>
      </w:r>
      <w:r w:rsidR="00110C5C">
        <w:rPr>
          <w:rFonts w:ascii="黑体" w:eastAsia="黑体" w:hAnsi="黑体" w:hint="eastAsia"/>
          <w:sz w:val="32"/>
          <w:szCs w:val="32"/>
        </w:rPr>
        <w:t xml:space="preserve">  </w:t>
      </w:r>
      <w:r w:rsidRPr="00110C5C">
        <w:rPr>
          <w:rFonts w:ascii="黑体" w:eastAsia="黑体" w:hAnsi="黑体" w:hint="eastAsia"/>
          <w:sz w:val="32"/>
          <w:szCs w:val="32"/>
        </w:rPr>
        <w:t>2020年度部门决算情况说明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一、收入支出决算总体情况说明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二、收入决算情况说明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三、支出决算情况说明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四、财政拨款收入支出决算总体情况说明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lastRenderedPageBreak/>
        <w:t>五、一般公共预算财政拨款支出决算情况说明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六、一般公共预算财政拨款基本支出决算情况说明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七、一般公共预算财政拨款“三公”经费支出决算情况说明八、政府性基金预算收入支出决算情况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九、国有资本经营预算财政拨款支出决算情况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十、关于机关运行经费支出说明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十一、一般性支出情况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十二、关于政府采购支出说明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十三、关于国有资产占用情况说明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十四、关于2020年度预算绩效情况的说明</w:t>
      </w:r>
      <w:r w:rsidRPr="00110C5C">
        <w:rPr>
          <w:rFonts w:ascii="仿宋_GB2312" w:eastAsia="仿宋_GB2312" w:hint="eastAsia"/>
          <w:sz w:val="32"/>
          <w:szCs w:val="32"/>
        </w:rPr>
        <w:t> </w:t>
      </w:r>
    </w:p>
    <w:p w:rsidR="003C3311" w:rsidRPr="00110C5C" w:rsidRDefault="000D7582" w:rsidP="00110C5C">
      <w:pPr>
        <w:spacing w:line="560" w:lineRule="exact"/>
        <w:ind w:firstLineChars="200" w:firstLine="640"/>
        <w:rPr>
          <w:rFonts w:ascii="黑体" w:eastAsia="黑体" w:hAnsi="黑体"/>
          <w:sz w:val="32"/>
          <w:szCs w:val="32"/>
        </w:rPr>
      </w:pPr>
      <w:r w:rsidRPr="00110C5C">
        <w:rPr>
          <w:rFonts w:ascii="黑体" w:eastAsia="黑体" w:hAnsi="黑体" w:hint="eastAsia"/>
          <w:sz w:val="32"/>
          <w:szCs w:val="32"/>
        </w:rPr>
        <w:t>第四部分</w:t>
      </w:r>
      <w:r w:rsidR="00110C5C">
        <w:rPr>
          <w:rFonts w:ascii="黑体" w:eastAsia="黑体" w:hAnsi="黑体" w:hint="eastAsia"/>
          <w:sz w:val="32"/>
          <w:szCs w:val="32"/>
        </w:rPr>
        <w:t xml:space="preserve">  </w:t>
      </w:r>
      <w:r w:rsidRPr="00110C5C">
        <w:rPr>
          <w:rFonts w:ascii="黑体" w:eastAsia="黑体" w:hAnsi="黑体" w:hint="eastAsia"/>
          <w:sz w:val="32"/>
          <w:szCs w:val="32"/>
        </w:rPr>
        <w:t>名词解释</w:t>
      </w:r>
    </w:p>
    <w:p w:rsidR="003C3311" w:rsidRPr="00110C5C" w:rsidRDefault="000D7582" w:rsidP="00110C5C">
      <w:pPr>
        <w:spacing w:line="560" w:lineRule="exact"/>
        <w:ind w:firstLineChars="200" w:firstLine="640"/>
        <w:rPr>
          <w:rFonts w:ascii="黑体" w:eastAsia="黑体" w:hAnsi="黑体"/>
          <w:sz w:val="32"/>
          <w:szCs w:val="32"/>
        </w:rPr>
      </w:pPr>
      <w:r w:rsidRPr="00110C5C">
        <w:rPr>
          <w:rFonts w:ascii="黑体" w:eastAsia="黑体" w:hAnsi="黑体" w:hint="eastAsia"/>
          <w:sz w:val="32"/>
          <w:szCs w:val="32"/>
        </w:rPr>
        <w:t>第五部分</w:t>
      </w:r>
      <w:r w:rsidR="00110C5C">
        <w:rPr>
          <w:rFonts w:ascii="黑体" w:eastAsia="黑体" w:hAnsi="黑体" w:hint="eastAsia"/>
          <w:sz w:val="32"/>
          <w:szCs w:val="32"/>
        </w:rPr>
        <w:t xml:space="preserve">  </w:t>
      </w:r>
      <w:r w:rsidRPr="00110C5C">
        <w:rPr>
          <w:rFonts w:ascii="黑体" w:eastAsia="黑体" w:hAnsi="黑体" w:hint="eastAsia"/>
          <w:sz w:val="32"/>
          <w:szCs w:val="32"/>
        </w:rPr>
        <w:t>附件</w:t>
      </w:r>
    </w:p>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 </w:t>
      </w:r>
    </w:p>
    <w:p w:rsidR="000C1DA6" w:rsidRPr="000C1DA6" w:rsidRDefault="000D7582" w:rsidP="000C1DA6">
      <w:pPr>
        <w:spacing w:line="560" w:lineRule="exact"/>
        <w:rPr>
          <w:rFonts w:ascii="黑体" w:eastAsia="黑体" w:hAnsi="黑体"/>
          <w:sz w:val="32"/>
          <w:szCs w:val="32"/>
        </w:rPr>
      </w:pPr>
      <w:r w:rsidRPr="000C1DA6">
        <w:rPr>
          <w:rFonts w:ascii="黑体" w:eastAsia="黑体" w:hAnsi="黑体" w:hint="eastAsia"/>
          <w:sz w:val="32"/>
          <w:szCs w:val="32"/>
        </w:rPr>
        <w:lastRenderedPageBreak/>
        <w:t>第一部分</w:t>
      </w:r>
      <w:r w:rsidR="000C1DA6" w:rsidRPr="000C1DA6">
        <w:rPr>
          <w:rFonts w:ascii="黑体" w:eastAsia="黑体" w:hAnsi="黑体" w:hint="eastAsia"/>
          <w:sz w:val="32"/>
          <w:szCs w:val="32"/>
        </w:rPr>
        <w:t>：</w:t>
      </w:r>
    </w:p>
    <w:p w:rsidR="003C3311" w:rsidRPr="000C1DA6" w:rsidRDefault="000D7582" w:rsidP="000C1DA6">
      <w:pPr>
        <w:spacing w:line="560" w:lineRule="exact"/>
        <w:jc w:val="center"/>
        <w:rPr>
          <w:rFonts w:ascii="方正小标宋简体" w:eastAsia="方正小标宋简体"/>
          <w:sz w:val="42"/>
          <w:szCs w:val="42"/>
        </w:rPr>
      </w:pPr>
      <w:r w:rsidRPr="000C1DA6">
        <w:rPr>
          <w:rFonts w:ascii="方正小标宋简体" w:eastAsia="方正小标宋简体" w:hint="eastAsia"/>
          <w:sz w:val="42"/>
          <w:szCs w:val="42"/>
        </w:rPr>
        <w:t>益阳市赫山区残疾人联合会概况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 </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一、部门职责</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益阳市赫山区残疾人联合会是区群众（人民）团体机关，为正科级。贯彻落实党中央关于残疾人事业发展的方针政策和决策部署以及省委、市委、区委的部署要求，在履行职责过程中坚持和加强党对残疾人工作的集中统一领导。根据《中华人民共和国残疾人保障法》等有关规定，区残联是将残疾人自身代表组织、社会福利团体和事业管理机构融为一体的联合性团体，履行“代表、服务、管理”职能，由区人民政府领导。主要职责是：</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一）宣传贯彻《中华人民共和国残疾人保障法》，维护残疾人在政治、经济、文化、社会和家庭生活等方面同其他公民平等的权利，密切联系残疾人，听取残疾人意见，反映残疾人需求，全心全意为残疾人服务。</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（二）沟通政府、社会与残疾人之间的联系，宣传残疾人事业，动员社会理解、尊重、关心、帮助残疾人。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（三）团结、教育残疾人遵守法律，履行法定义务，践行社会主义核心价值观，发扬乐观进取精神，自尊、自信、自强、自立。</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（四）研究、制定残疾人事业的政策、规划，指导和管理基层残疾人工作。</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lastRenderedPageBreak/>
        <w:t>（五）开展残疾人康复、教育、劳动就业、扶贫、文化、体育、用品用具供应、福利、社会服务、无障碍设施和残疾预防工作，创造良好的环境和条件，扶助残疾人平等参与社会生活。</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（六）接待、处理残疾人来信来访，维护区域稳定。</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（七）管理和发放《中华人民共和国残疾人证》。</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（八）加强党的建设，深化自身改革，保持和增强政治性、先进性、群众性，加强残疾人基层组织建设，联系和指导各类残疾人社会组织。</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（九）承担区政府残疾人工作委员会的日常工作，做好综合、组织、协调和服务工作。</w:t>
      </w:r>
      <w:r w:rsidRPr="00110C5C">
        <w:rPr>
          <w:rFonts w:ascii="仿宋_GB2312" w:eastAsia="仿宋_GB2312" w:hint="eastAsia"/>
          <w:sz w:val="32"/>
          <w:szCs w:val="32"/>
        </w:rPr>
        <w:t> </w:t>
      </w:r>
      <w:r w:rsidRPr="00110C5C">
        <w:rPr>
          <w:rFonts w:ascii="仿宋_GB2312" w:eastAsia="仿宋_GB2312" w:hint="eastAsia"/>
          <w:sz w:val="32"/>
          <w:szCs w:val="32"/>
        </w:rPr>
        <w:t>完成区委、区政府交办的其他任务。</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二、机构设置</w:t>
      </w:r>
    </w:p>
    <w:p w:rsidR="003C3311" w:rsidRPr="00110C5C" w:rsidRDefault="004B6557" w:rsidP="00110C5C">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0D7582" w:rsidRPr="00110C5C">
        <w:rPr>
          <w:rFonts w:ascii="仿宋_GB2312" w:eastAsia="仿宋_GB2312" w:hint="eastAsia"/>
          <w:sz w:val="32"/>
          <w:szCs w:val="32"/>
        </w:rPr>
        <w:t>一</w:t>
      </w:r>
      <w:r w:rsidR="002A7167" w:rsidRPr="00110C5C">
        <w:rPr>
          <w:rFonts w:ascii="仿宋_GB2312" w:eastAsia="仿宋_GB2312" w:hint="eastAsia"/>
          <w:sz w:val="32"/>
          <w:szCs w:val="32"/>
        </w:rPr>
        <w:t>）内设机构设置</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益阳市赫山区残疾人联合会单位内设机构2个，分别为办公室、综合业务部，下设区残疾人就业服务中心。</w:t>
      </w:r>
    </w:p>
    <w:p w:rsidR="003C3311" w:rsidRPr="00110C5C" w:rsidRDefault="004B6557" w:rsidP="00110C5C">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2A7167" w:rsidRPr="00110C5C">
        <w:rPr>
          <w:rFonts w:ascii="仿宋_GB2312" w:eastAsia="仿宋_GB2312" w:hint="eastAsia"/>
          <w:sz w:val="32"/>
          <w:szCs w:val="32"/>
        </w:rPr>
        <w:t>二）决算单位构成</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纳入2020</w:t>
      </w:r>
      <w:r w:rsidR="002A7167" w:rsidRPr="00110C5C">
        <w:rPr>
          <w:rFonts w:ascii="仿宋_GB2312" w:eastAsia="仿宋_GB2312" w:hint="eastAsia"/>
          <w:sz w:val="32"/>
          <w:szCs w:val="32"/>
        </w:rPr>
        <w:t>年部门决算编制范围的有赫山区残疾人联合会和区残疾人就业服务中心</w:t>
      </w:r>
      <w:r w:rsidRPr="00110C5C">
        <w:rPr>
          <w:rFonts w:ascii="仿宋_GB2312" w:eastAsia="仿宋_GB2312" w:hint="eastAsia"/>
          <w:sz w:val="32"/>
          <w:szCs w:val="32"/>
        </w:rPr>
        <w:t>。</w:t>
      </w:r>
    </w:p>
    <w:p w:rsidR="002A7167" w:rsidRPr="00110C5C" w:rsidRDefault="002A7167" w:rsidP="00110C5C">
      <w:pPr>
        <w:spacing w:line="560" w:lineRule="exact"/>
        <w:ind w:firstLineChars="200" w:firstLine="640"/>
        <w:rPr>
          <w:rFonts w:ascii="仿宋_GB2312" w:eastAsia="仿宋_GB2312"/>
          <w:sz w:val="32"/>
          <w:szCs w:val="32"/>
        </w:rPr>
      </w:pPr>
    </w:p>
    <w:p w:rsidR="00D52A2F" w:rsidRDefault="000D7582" w:rsidP="00D52A2F">
      <w:pPr>
        <w:spacing w:line="560" w:lineRule="exact"/>
        <w:rPr>
          <w:rFonts w:ascii="黑体" w:eastAsia="黑体" w:hAnsi="黑体" w:hint="eastAsia"/>
          <w:sz w:val="32"/>
          <w:szCs w:val="32"/>
        </w:rPr>
      </w:pPr>
      <w:r w:rsidRPr="00D52A2F">
        <w:rPr>
          <w:rFonts w:ascii="黑体" w:eastAsia="黑体" w:hAnsi="黑体" w:hint="eastAsia"/>
          <w:sz w:val="32"/>
          <w:szCs w:val="32"/>
        </w:rPr>
        <w:t>第二部分</w:t>
      </w:r>
      <w:r w:rsidR="00D52A2F">
        <w:rPr>
          <w:rFonts w:ascii="黑体" w:eastAsia="黑体" w:hAnsi="黑体" w:hint="eastAsia"/>
          <w:sz w:val="32"/>
          <w:szCs w:val="32"/>
        </w:rPr>
        <w:t>:</w:t>
      </w:r>
    </w:p>
    <w:p w:rsidR="00D52A2F" w:rsidRDefault="000D7582" w:rsidP="00D52A2F">
      <w:pPr>
        <w:spacing w:line="560" w:lineRule="exact"/>
        <w:jc w:val="center"/>
        <w:rPr>
          <w:rFonts w:ascii="方正小标宋简体" w:eastAsia="方正小标宋简体" w:hint="eastAsia"/>
          <w:sz w:val="42"/>
          <w:szCs w:val="42"/>
        </w:rPr>
      </w:pPr>
      <w:r w:rsidRPr="00D52A2F">
        <w:rPr>
          <w:rFonts w:ascii="方正小标宋简体" w:eastAsia="方正小标宋简体" w:hint="eastAsia"/>
          <w:sz w:val="42"/>
          <w:szCs w:val="42"/>
        </w:rPr>
        <w:t>益阳市赫山区残疾人联合会</w:t>
      </w:r>
    </w:p>
    <w:p w:rsidR="003C3311" w:rsidRPr="00D52A2F" w:rsidRDefault="000D7582" w:rsidP="00D52A2F">
      <w:pPr>
        <w:spacing w:line="560" w:lineRule="exact"/>
        <w:jc w:val="center"/>
        <w:rPr>
          <w:rFonts w:ascii="方正小标宋简体" w:eastAsia="方正小标宋简体"/>
          <w:sz w:val="42"/>
          <w:szCs w:val="42"/>
        </w:rPr>
      </w:pPr>
      <w:r w:rsidRPr="00D52A2F">
        <w:rPr>
          <w:rFonts w:ascii="方正小标宋简体" w:eastAsia="方正小标宋简体" w:hint="eastAsia"/>
          <w:sz w:val="42"/>
          <w:szCs w:val="42"/>
        </w:rPr>
        <w:t>2020年度部门决算表(见附表）</w:t>
      </w:r>
    </w:p>
    <w:p w:rsidR="003C3311" w:rsidRPr="00110C5C" w:rsidRDefault="003C3311" w:rsidP="00110C5C">
      <w:pPr>
        <w:spacing w:line="560" w:lineRule="exact"/>
        <w:ind w:firstLineChars="200" w:firstLine="640"/>
        <w:rPr>
          <w:rFonts w:ascii="仿宋_GB2312" w:eastAsia="仿宋_GB2312"/>
          <w:sz w:val="32"/>
          <w:szCs w:val="32"/>
        </w:rPr>
      </w:pPr>
    </w:p>
    <w:p w:rsidR="003C3311" w:rsidRPr="00110C5C" w:rsidRDefault="003C3311" w:rsidP="00110C5C">
      <w:pPr>
        <w:spacing w:line="560" w:lineRule="exact"/>
        <w:ind w:firstLineChars="200" w:firstLine="640"/>
        <w:rPr>
          <w:rFonts w:ascii="仿宋_GB2312" w:eastAsia="仿宋_GB2312"/>
          <w:sz w:val="32"/>
          <w:szCs w:val="32"/>
        </w:rPr>
      </w:pPr>
    </w:p>
    <w:p w:rsidR="004B6557" w:rsidRPr="004B6557" w:rsidRDefault="000D7582" w:rsidP="004B6557">
      <w:pPr>
        <w:spacing w:line="560" w:lineRule="exact"/>
        <w:rPr>
          <w:rFonts w:ascii="黑体" w:eastAsia="黑体" w:hAnsi="黑体"/>
          <w:sz w:val="32"/>
          <w:szCs w:val="32"/>
        </w:rPr>
      </w:pPr>
      <w:r w:rsidRPr="004B6557">
        <w:rPr>
          <w:rFonts w:ascii="黑体" w:eastAsia="黑体" w:hAnsi="黑体" w:hint="eastAsia"/>
          <w:sz w:val="32"/>
          <w:szCs w:val="32"/>
        </w:rPr>
        <w:t>第三部分</w:t>
      </w:r>
      <w:r w:rsidR="004B6557" w:rsidRPr="004B6557">
        <w:rPr>
          <w:rFonts w:ascii="黑体" w:eastAsia="黑体" w:hAnsi="黑体" w:hint="eastAsia"/>
          <w:sz w:val="32"/>
          <w:szCs w:val="32"/>
        </w:rPr>
        <w:t>：</w:t>
      </w:r>
    </w:p>
    <w:p w:rsidR="004B6557" w:rsidRDefault="000D7582" w:rsidP="004B6557">
      <w:pPr>
        <w:spacing w:line="560" w:lineRule="exact"/>
        <w:jc w:val="center"/>
        <w:rPr>
          <w:rFonts w:ascii="方正小标宋简体" w:eastAsia="方正小标宋简体"/>
          <w:sz w:val="42"/>
          <w:szCs w:val="42"/>
        </w:rPr>
      </w:pPr>
      <w:r w:rsidRPr="004B6557">
        <w:rPr>
          <w:rFonts w:ascii="方正小标宋简体" w:eastAsia="方正小标宋简体" w:hint="eastAsia"/>
          <w:sz w:val="42"/>
          <w:szCs w:val="42"/>
        </w:rPr>
        <w:t>益阳市赫山区残疾人联合会</w:t>
      </w:r>
    </w:p>
    <w:p w:rsidR="003C3311" w:rsidRPr="004B6557" w:rsidRDefault="000D7582" w:rsidP="004B6557">
      <w:pPr>
        <w:spacing w:line="560" w:lineRule="exact"/>
        <w:jc w:val="center"/>
        <w:rPr>
          <w:rFonts w:ascii="方正小标宋简体" w:eastAsia="方正小标宋简体"/>
          <w:sz w:val="42"/>
          <w:szCs w:val="42"/>
        </w:rPr>
      </w:pPr>
      <w:r w:rsidRPr="004B6557">
        <w:rPr>
          <w:rFonts w:ascii="方正小标宋简体" w:eastAsia="方正小标宋简体" w:hint="eastAsia"/>
          <w:sz w:val="42"/>
          <w:szCs w:val="42"/>
        </w:rPr>
        <w:t>2020年度部门决算情况说明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 </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一、收入支出决算总体情况说明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2020年度收入总计2159.59万元，其中年初结转和结余273.47万元，与2019年度收入相比，收入增加278.17万元，增长17.30%，主要原因是: 2020年度上级拨入的项目资金增加。</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支出总计2159.59万元，其中年末结转和结余647.25万元，较2019年支出减少了8.14万元，下降0.05%，主要原因是2020年部分项目资金拨入较迟导致年底前未及时支出。</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二、收入决算情况说明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本年收入合计1,886.13万元，其中：一般公共预算财政拨款收入1508.69万元，占79.99%；政府性基金预算财政拨款收入348.3万元，占18.47%；其他收入29.14万元，占1.54%；上级补助收入0万元，事业收入0万元，经营收入0万元，附属单位补助支出0万元。</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三、支出决算情况说明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本年支出合计1,512.34万元，其中：基本支出503.49万元，占33.29%；项目支出1008.84万元，占66.71%。</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 xml:space="preserve">四、财政拨款收入支出决算总体情况说明 </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lastRenderedPageBreak/>
        <w:t>2020年度财政拨款收入总计2130.45万元，其中年初结转和结余273.47</w:t>
      </w:r>
      <w:r w:rsidR="002A7167" w:rsidRPr="00110C5C">
        <w:rPr>
          <w:rFonts w:ascii="仿宋_GB2312" w:eastAsia="仿宋_GB2312" w:hint="eastAsia"/>
          <w:sz w:val="32"/>
          <w:szCs w:val="32"/>
        </w:rPr>
        <w:t>万元。其中，</w:t>
      </w:r>
      <w:r w:rsidRPr="00110C5C">
        <w:rPr>
          <w:rFonts w:ascii="仿宋_GB2312" w:eastAsia="仿宋_GB2312" w:hint="eastAsia"/>
          <w:sz w:val="32"/>
          <w:szCs w:val="32"/>
        </w:rPr>
        <w:t>一般公共预算财政拨款1508.69万元，政府性基金预算财政拨款348.30万元</w:t>
      </w:r>
      <w:r w:rsidR="002A7167" w:rsidRPr="00110C5C">
        <w:rPr>
          <w:rFonts w:ascii="仿宋_GB2312" w:eastAsia="仿宋_GB2312" w:hint="eastAsia"/>
          <w:sz w:val="32"/>
          <w:szCs w:val="32"/>
        </w:rPr>
        <w:t>。</w:t>
      </w:r>
      <w:r w:rsidRPr="00110C5C">
        <w:rPr>
          <w:rFonts w:ascii="仿宋_GB2312" w:eastAsia="仿宋_GB2312" w:hint="eastAsia"/>
          <w:sz w:val="32"/>
          <w:szCs w:val="32"/>
        </w:rPr>
        <w:t>比2019年增加207.4万元，增长147.20%,主要原因是:中央彩票公益金残疾儿童康复项目资金增加。</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支出总计2,130.45万元，其中年末结转和结余632.07万元，本年支出较2019年增加48.71万元，增加3.36%。主要原因是：项目支出增加。</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五、一般公共预算财政拨款支出决算情况说明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（一）一般公共预算财政拨款支出决算总体情况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2020年度一般公共预算财政拨款支出1289.8万元，占本年支出合计的85.29%。与2019年度相比，财政拨款支出减少23万元，减少1.76%,主要原因是2020年部分项目资金拨入较迟导致年底前未及时支出。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（二）一般公共预算财政拨款支出决算结构情况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2020年度一般公共预算财政拨款支出1289.8万元，主要用于以下方面：社会保障和就业（类）支出1048.85万元，占81.32%；卫生健康（类）支出233.53万元，占18.11%；住房保障（类）支出7.42万元，占0.58%；</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（三）一般公共预算财政拨款支出决算具体情况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2020年度一般公共预算财政拨款支出年初预算为145.13万元，支出决算为1,289.8万元，完成年初预算的888.79%。调整</w:t>
      </w:r>
      <w:r w:rsidRPr="00110C5C">
        <w:rPr>
          <w:rFonts w:ascii="仿宋_GB2312" w:eastAsia="仿宋_GB2312" w:hint="eastAsia"/>
          <w:sz w:val="32"/>
          <w:szCs w:val="32"/>
        </w:rPr>
        <w:lastRenderedPageBreak/>
        <w:t>年初预算增加了1144.67万元。其中：</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1</w:t>
      </w:r>
      <w:r w:rsidR="00375114">
        <w:rPr>
          <w:rFonts w:ascii="仿宋_GB2312" w:eastAsia="仿宋_GB2312" w:hint="eastAsia"/>
          <w:sz w:val="32"/>
          <w:szCs w:val="32"/>
        </w:rPr>
        <w:t>.</w:t>
      </w:r>
      <w:r w:rsidRPr="00110C5C">
        <w:rPr>
          <w:rFonts w:ascii="仿宋_GB2312" w:eastAsia="仿宋_GB2312" w:hint="eastAsia"/>
          <w:sz w:val="32"/>
          <w:szCs w:val="32"/>
        </w:rPr>
        <w:t>社会保障和就业支出：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 xml:space="preserve"> 年初预算为145.13万元，支出决算为1048.85万元，完成年初预算的722.70%，决算数大于年初预算数的主要原因是：调整年初预算追加了903.72万元。</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w:t>
      </w:r>
      <w:r w:rsidR="00375114">
        <w:rPr>
          <w:rFonts w:ascii="仿宋_GB2312" w:eastAsia="仿宋_GB2312" w:hint="eastAsia"/>
          <w:sz w:val="32"/>
          <w:szCs w:val="32"/>
        </w:rPr>
        <w:t>.</w:t>
      </w:r>
      <w:r w:rsidRPr="00110C5C">
        <w:rPr>
          <w:rFonts w:ascii="仿宋_GB2312" w:eastAsia="仿宋_GB2312" w:hint="eastAsia"/>
          <w:sz w:val="32"/>
          <w:szCs w:val="32"/>
        </w:rPr>
        <w:t>行政事业单位养老支出(机关事业单位养老保险缴费支出）：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年初预算为10.27万元，支出决算数为10.27万元，决算数等于预算数。</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3</w:t>
      </w:r>
      <w:r w:rsidR="00375114">
        <w:rPr>
          <w:rFonts w:ascii="仿宋_GB2312" w:eastAsia="仿宋_GB2312" w:hint="eastAsia"/>
          <w:sz w:val="32"/>
          <w:szCs w:val="32"/>
        </w:rPr>
        <w:t>.</w:t>
      </w:r>
      <w:r w:rsidRPr="00110C5C">
        <w:rPr>
          <w:rFonts w:ascii="仿宋_GB2312" w:eastAsia="仿宋_GB2312" w:hint="eastAsia"/>
          <w:sz w:val="32"/>
          <w:szCs w:val="32"/>
        </w:rPr>
        <w:t>残疾人事业行政运行；</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年初预算为113.26万元，支出决算数为134.64万元，完成年初预算的118.88%。决算数大于预算数的主要原因是：调整年初预算增加21.38万元。</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4</w:t>
      </w:r>
      <w:r w:rsidR="00375114">
        <w:rPr>
          <w:rFonts w:ascii="仿宋_GB2312" w:eastAsia="仿宋_GB2312" w:hint="eastAsia"/>
          <w:sz w:val="32"/>
          <w:szCs w:val="32"/>
        </w:rPr>
        <w:t>.</w:t>
      </w:r>
      <w:r w:rsidRPr="00110C5C">
        <w:rPr>
          <w:rFonts w:ascii="仿宋_GB2312" w:eastAsia="仿宋_GB2312" w:hint="eastAsia"/>
          <w:sz w:val="32"/>
          <w:szCs w:val="32"/>
        </w:rPr>
        <w:t>残疾人事业残疾人康复：</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年初预算为3万元，支出决算为33.26万元，完成年初预算的1108.66%，决算数大于年初预算数的主要原因是：调整年初预算增加了30.26万元。</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5</w:t>
      </w:r>
      <w:r w:rsidR="00375114">
        <w:rPr>
          <w:rFonts w:ascii="仿宋_GB2312" w:eastAsia="仿宋_GB2312" w:hint="eastAsia"/>
          <w:sz w:val="32"/>
          <w:szCs w:val="32"/>
        </w:rPr>
        <w:t>.</w:t>
      </w:r>
      <w:r w:rsidRPr="00110C5C">
        <w:rPr>
          <w:rFonts w:ascii="仿宋_GB2312" w:eastAsia="仿宋_GB2312" w:hint="eastAsia"/>
          <w:sz w:val="32"/>
          <w:szCs w:val="32"/>
        </w:rPr>
        <w:t>残疾人事业残疾人就业与扶贫：</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年初预算数为0万元，支出决算数为73.6万元，决算数大于预算数的主要原因是：调整年初预算增加了73.6万元。</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6</w:t>
      </w:r>
      <w:r w:rsidR="00375114">
        <w:rPr>
          <w:rFonts w:ascii="仿宋_GB2312" w:eastAsia="仿宋_GB2312" w:hint="eastAsia"/>
          <w:sz w:val="32"/>
          <w:szCs w:val="32"/>
        </w:rPr>
        <w:t>.</w:t>
      </w:r>
      <w:r w:rsidRPr="00110C5C">
        <w:rPr>
          <w:rFonts w:ascii="仿宋_GB2312" w:eastAsia="仿宋_GB2312" w:hint="eastAsia"/>
          <w:sz w:val="32"/>
          <w:szCs w:val="32"/>
        </w:rPr>
        <w:t>残疾人事业残疾人体育：</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年初预算数为0万元，支出决算数为0.35万元，决算数大</w:t>
      </w:r>
      <w:r w:rsidRPr="00110C5C">
        <w:rPr>
          <w:rFonts w:ascii="仿宋_GB2312" w:eastAsia="仿宋_GB2312" w:hint="eastAsia"/>
          <w:sz w:val="32"/>
          <w:szCs w:val="32"/>
        </w:rPr>
        <w:lastRenderedPageBreak/>
        <w:t>于预算数的主要原因是：调整年初预算增加了0.35万元。</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7</w:t>
      </w:r>
      <w:r w:rsidR="00375114">
        <w:rPr>
          <w:rFonts w:ascii="仿宋_GB2312" w:eastAsia="仿宋_GB2312" w:hint="eastAsia"/>
          <w:sz w:val="32"/>
          <w:szCs w:val="32"/>
        </w:rPr>
        <w:t>.</w:t>
      </w:r>
      <w:r w:rsidRPr="00110C5C">
        <w:rPr>
          <w:rFonts w:ascii="仿宋_GB2312" w:eastAsia="仿宋_GB2312" w:hint="eastAsia"/>
          <w:sz w:val="32"/>
          <w:szCs w:val="32"/>
        </w:rPr>
        <w:t>其他残疾人事业支出;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年初预算数为5万元，支出决算数为796.73万元，决算数大于预算数的主要原因是：调整年初预算增加了791.73万元。</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8</w:t>
      </w:r>
      <w:r w:rsidR="00375114">
        <w:rPr>
          <w:rFonts w:ascii="仿宋_GB2312" w:eastAsia="仿宋_GB2312" w:hint="eastAsia"/>
          <w:sz w:val="32"/>
          <w:szCs w:val="32"/>
        </w:rPr>
        <w:t>.</w:t>
      </w:r>
      <w:r w:rsidRPr="00110C5C">
        <w:rPr>
          <w:rFonts w:ascii="仿宋_GB2312" w:eastAsia="仿宋_GB2312" w:hint="eastAsia"/>
          <w:sz w:val="32"/>
          <w:szCs w:val="32"/>
        </w:rPr>
        <w:t>卫生健康支出：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年初预算数为6.18万元，支出决算数为233.53万元，决算数大于预算数的主要原因是：调整年初预算增加了227.35万元。</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9</w:t>
      </w:r>
      <w:r w:rsidR="00375114">
        <w:rPr>
          <w:rFonts w:ascii="仿宋_GB2312" w:eastAsia="仿宋_GB2312" w:hint="eastAsia"/>
          <w:sz w:val="32"/>
          <w:szCs w:val="32"/>
        </w:rPr>
        <w:t>.</w:t>
      </w:r>
      <w:r w:rsidRPr="00110C5C">
        <w:rPr>
          <w:rFonts w:ascii="仿宋_GB2312" w:eastAsia="仿宋_GB2312" w:hint="eastAsia"/>
          <w:sz w:val="32"/>
          <w:szCs w:val="32"/>
        </w:rPr>
        <w:t>行政事业单位医疗行政单位医疗：</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年初预算数为6.18万元，支出决算数为6.18万元，决算数等预算数。</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10</w:t>
      </w:r>
      <w:r w:rsidR="00375114">
        <w:rPr>
          <w:rFonts w:ascii="仿宋_GB2312" w:eastAsia="仿宋_GB2312" w:hint="eastAsia"/>
          <w:sz w:val="32"/>
          <w:szCs w:val="32"/>
        </w:rPr>
        <w:t>.</w:t>
      </w:r>
      <w:r w:rsidRPr="00110C5C">
        <w:rPr>
          <w:rFonts w:ascii="仿宋_GB2312" w:eastAsia="仿宋_GB2312" w:hint="eastAsia"/>
          <w:sz w:val="32"/>
          <w:szCs w:val="32"/>
        </w:rPr>
        <w:t>财政对基本医疗保险基金的补助财政对城乡居民基本医疗保险基金的补助：</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年初预算数为0万元，支出决算数为227.35万元，决算数大于预算数的主要原因是：调整年初预算增加了227.35万元。</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11</w:t>
      </w:r>
      <w:r w:rsidR="00375114">
        <w:rPr>
          <w:rFonts w:ascii="仿宋_GB2312" w:eastAsia="仿宋_GB2312" w:hint="eastAsia"/>
          <w:sz w:val="32"/>
          <w:szCs w:val="32"/>
        </w:rPr>
        <w:t>.</w:t>
      </w:r>
      <w:r w:rsidRPr="00110C5C">
        <w:rPr>
          <w:rFonts w:ascii="仿宋_GB2312" w:eastAsia="仿宋_GB2312" w:hint="eastAsia"/>
          <w:sz w:val="32"/>
          <w:szCs w:val="32"/>
        </w:rPr>
        <w:t>住房保障支出住房公积金：</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年初预算为7.42万元，支出决算为7.42万元，决算数等于年初预算数。</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六、一般公共预算财政拨款基本支出决算情况说明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财政拨款基本支出489.54万元，其中:人员经费219.11万元，占基本支出的44.76%，主要包括基本工资、津贴补贴、奖金、伙食补助费、绩效工资、机关事业单位基本养老保险缴费、职业年金缴费、职工基本医疗保险缴费、公务员医疗补</w:t>
      </w:r>
      <w:r w:rsidRPr="00110C5C">
        <w:rPr>
          <w:rFonts w:ascii="仿宋_GB2312" w:eastAsia="仿宋_GB2312" w:hint="eastAsia"/>
          <w:sz w:val="32"/>
          <w:szCs w:val="32"/>
        </w:rPr>
        <w:lastRenderedPageBreak/>
        <w:t>助缴费、其他社会保障缴费、住房公积金、医疗费、其他工资福利支出、离休费、退休费、抚恤金、生活补助、医疗费补助、奖励金、其他对个人和家庭的补助；公用经费270.43万元，占基本支出的55.24%，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七、一般公共预算财政拨款“三公”经费支出决算情况说明</w:t>
      </w:r>
    </w:p>
    <w:p w:rsidR="003C3311" w:rsidRPr="00110C5C" w:rsidRDefault="00C40F2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（一）“三公”经费财政拨款支出决算总体情况说明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2020年度“三公”经费财政拨款支出预算为4.47万元，支出决算为4.47万元,完成预算的100%，其中：</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 xml:space="preserve">无因公出国（境）费支出预算与决算；预算为0万元，支出决算为0万元，决算数等于预算数。   </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公务用车购置费及运行维护费支出预算为2.67万元，支出决算为2.67万元,完成预算的100%,  决算数与预算数一致，我单位严格按预算执行决算。与上年相比减少0.33万元，减少0.54%,减少的主要原因是加强公车管理，公车运行及维护费有所下降。</w:t>
      </w:r>
      <w:r w:rsidRPr="00110C5C">
        <w:rPr>
          <w:rFonts w:ascii="仿宋_GB2312" w:eastAsia="仿宋_GB2312" w:hint="eastAsia"/>
          <w:sz w:val="32"/>
          <w:szCs w:val="32"/>
        </w:rPr>
        <w:t>  </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lastRenderedPageBreak/>
        <w:t>公务接待费支出预算为1.8万元，支出决算为1.8万元,完成预算的100%,决算数与预算数一致，我单位严格按预算执行决算。与上年相比增加0.43万元，增长31.38%,增长的主要原因是2020年度用于上级调研接待增多，公务接待费用略有增长。</w:t>
      </w:r>
    </w:p>
    <w:p w:rsidR="003C3311" w:rsidRPr="00110C5C" w:rsidRDefault="00375114" w:rsidP="00110C5C">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C40F22" w:rsidRPr="00110C5C">
        <w:rPr>
          <w:rFonts w:ascii="仿宋_GB2312" w:eastAsia="仿宋_GB2312" w:hint="eastAsia"/>
          <w:sz w:val="32"/>
          <w:szCs w:val="32"/>
        </w:rPr>
        <w:t>“三公”经费财政拨款支出决算具体情况说明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三公”经费财政拨款支出决算中，因公出国（境）费支出决算0万元，公务用车购置费及运行维护费支出决算2.67万元，占59.73%；公务接待费支出决算1.8万元，占40.27%。其中：公务用车购置及运行费支出决算为2.67万元，其中： 公务用车运行支出2.67万元。主要是按规定保留的公务用车的燃料费、维修费、过桥过路费、保险费、安全奖励费用等支出。截至2020年12月31日，机关单位开支财政拨款的公务用车保有量为1辆。</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公务接待费支出决算为1.8万元，其中：其他国内公务接待支出1.8万元。主要用于与有关单位交流工作情况及接受相关部门检查指导工作发生的接待支出。益阳市赫山区残疾人联合会2020年共接待国内公务接待批次18个、接待人次142人次（不包括陪同人员）。</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八、政府性基金预算收入支出决算情况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2020年政府性基金年初结转和结余4.1万元,2020年政府性基金本年收入348.3万元,占本年收入合计的18.47%。比上年增加207.4万元，增加147.20%。</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lastRenderedPageBreak/>
        <w:t>本年支出208.59万元,占本年支出合计的13.79%。比上年增加52.48%，项目支出208.59万元,比上年增加52.48%。年末结转和结余143.81万元。</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九、国有资本经营预算财政拨款支出决算情况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2020年本部门无国有资本经营预算财政拨款开支。</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十、关于机关运行经费支出说明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益阳市赫山区残疾人联合会2020年机关运行经费支出270.43万元。年初预算数为112.83万元，增加204.43万元。增长309.74%，主要原因是：2020年用于残疾人培训和残疾人家庭无障碍设施改造等费用作为机关委托业务费进行决算。</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十一、一般性支出情况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2020年本部门无会议费开支。</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十二、关于政府采购支出说明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 xml:space="preserve">益阳市赫山区残疾人联合会2020年度政府采购支出总额91万元，其中：政府采购货物支出91万元；授予中小企业合同金额91万元，占政府采购支出总额的100%，其中：授予小微企业合同金额91万元，占政府采购支出总额的100%。 </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十三、关于国有资产占有情况说明</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截至2020年12月31日，益阳市赫山区残疾人联合会共有车辆1辆。其中：其他用车1辆，其他用车主要是用于机要通信和应急保障之外公务用途的车辆；年末无单价50万元以上通用设备，年末无单价100万元以上</w:t>
      </w:r>
      <w:r w:rsidR="00C40F22" w:rsidRPr="00110C5C">
        <w:rPr>
          <w:rFonts w:ascii="仿宋_GB2312" w:eastAsia="仿宋_GB2312" w:hint="eastAsia"/>
          <w:sz w:val="32"/>
          <w:szCs w:val="32"/>
        </w:rPr>
        <w:t>专</w:t>
      </w:r>
      <w:r w:rsidRPr="00110C5C">
        <w:rPr>
          <w:rFonts w:ascii="仿宋_GB2312" w:eastAsia="仿宋_GB2312" w:hint="eastAsia"/>
          <w:sz w:val="32"/>
          <w:szCs w:val="32"/>
        </w:rPr>
        <w:t>用设备。</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lastRenderedPageBreak/>
        <w:t>十四、关于2020年度预算绩效情况的说明</w:t>
      </w:r>
    </w:p>
    <w:p w:rsidR="003C3311" w:rsidRPr="00110C5C" w:rsidRDefault="00C40F2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（一）绩效管理工作开展情况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根据预算绩效管理要求，为进一步强化部门责任意识，规范财政资金管理，提高财政资金使用效益，根据《益阳市赫山区财政局关于做好2020年度预算绩效自评工作的通知》（益赫财绩〔2021〕1号）文件的要求，我单位于2020年6月，组织力量对单位预算整体支出进行了绩效评价。区残联2020年度部门整体支出绩效评价结果为“良”。绩效评价报告于6月23日在赫山政府信息网上公示。</w:t>
      </w:r>
    </w:p>
    <w:p w:rsidR="003C3311" w:rsidRPr="00110C5C" w:rsidRDefault="00C40F2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（二）部门决算中项目绩效自评结果</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本部门2020年无项目预算绩效自评。</w:t>
      </w:r>
    </w:p>
    <w:p w:rsidR="003C3311" w:rsidRPr="00110C5C" w:rsidRDefault="00C40F2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（三）以部门为主体开展的重点绩效评价结果</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本部门2020年无重点项目预算绩效自评。</w:t>
      </w:r>
    </w:p>
    <w:p w:rsidR="003C3311" w:rsidRPr="00110C5C" w:rsidRDefault="003C3311" w:rsidP="00110C5C">
      <w:pPr>
        <w:spacing w:line="560" w:lineRule="exact"/>
        <w:ind w:firstLineChars="200" w:firstLine="640"/>
        <w:rPr>
          <w:rFonts w:ascii="仿宋_GB2312" w:eastAsia="仿宋_GB2312"/>
          <w:sz w:val="32"/>
          <w:szCs w:val="32"/>
        </w:rPr>
      </w:pPr>
    </w:p>
    <w:p w:rsidR="00375114" w:rsidRPr="00375114" w:rsidRDefault="000D7582" w:rsidP="00375114">
      <w:pPr>
        <w:spacing w:line="560" w:lineRule="exact"/>
        <w:rPr>
          <w:rFonts w:ascii="黑体" w:eastAsia="黑体" w:hAnsi="黑体"/>
          <w:sz w:val="32"/>
          <w:szCs w:val="32"/>
        </w:rPr>
      </w:pPr>
      <w:r w:rsidRPr="00375114">
        <w:rPr>
          <w:rFonts w:ascii="黑体" w:eastAsia="黑体" w:hAnsi="黑体" w:hint="eastAsia"/>
          <w:sz w:val="32"/>
          <w:szCs w:val="32"/>
        </w:rPr>
        <w:t>第四部分</w:t>
      </w:r>
      <w:r w:rsidR="00375114" w:rsidRPr="00375114">
        <w:rPr>
          <w:rFonts w:ascii="黑体" w:eastAsia="黑体" w:hAnsi="黑体" w:hint="eastAsia"/>
          <w:sz w:val="32"/>
          <w:szCs w:val="32"/>
        </w:rPr>
        <w:t>：</w:t>
      </w:r>
    </w:p>
    <w:p w:rsidR="003C3311" w:rsidRPr="00375114" w:rsidRDefault="000D7582" w:rsidP="00375114">
      <w:pPr>
        <w:spacing w:line="560" w:lineRule="exact"/>
        <w:jc w:val="center"/>
        <w:rPr>
          <w:rFonts w:ascii="方正小标宋简体" w:eastAsia="方正小标宋简体"/>
          <w:sz w:val="42"/>
          <w:szCs w:val="42"/>
        </w:rPr>
      </w:pPr>
      <w:r w:rsidRPr="00375114">
        <w:rPr>
          <w:rFonts w:ascii="方正小标宋简体" w:eastAsia="方正小标宋简体" w:hint="eastAsia"/>
          <w:sz w:val="42"/>
          <w:szCs w:val="42"/>
        </w:rPr>
        <w:t>名词解释</w:t>
      </w:r>
    </w:p>
    <w:p w:rsidR="00375114" w:rsidRDefault="00375114" w:rsidP="00110C5C">
      <w:pPr>
        <w:spacing w:line="560" w:lineRule="exact"/>
        <w:ind w:firstLineChars="200" w:firstLine="640"/>
        <w:rPr>
          <w:rFonts w:ascii="仿宋_GB2312" w:eastAsia="仿宋_GB2312"/>
          <w:sz w:val="32"/>
          <w:szCs w:val="32"/>
        </w:rPr>
      </w:pP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财政拨款收入：指本级财政当年拨付的资金。</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政府性基金预算财政拨款收入：指本级财政当年拨付的政府性基金预算资金。</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其他收入：指除上述“财政拨款收入”、“上级补助收入”、“事业收入”、“经营收入”、“附属单位上缴收入”等以外的</w:t>
      </w:r>
      <w:r w:rsidRPr="00110C5C">
        <w:rPr>
          <w:rFonts w:ascii="仿宋_GB2312" w:eastAsia="仿宋_GB2312" w:hint="eastAsia"/>
          <w:sz w:val="32"/>
          <w:szCs w:val="32"/>
        </w:rPr>
        <w:lastRenderedPageBreak/>
        <w:t>收入。</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上年结转和结余：指以前年度尚未完成、结转到本年按有关规定继续使用的资金。</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结余分配：指事业单位按规定对非财政补助结余资金提取的职工福利基金、事业基金和缴纳的所得税，以及减少单位按规定应缴回的基本建设竣工项目结余资金。</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年末结转和结余资金：指本年度或以前年度预算安排、因客观条件发生变化无法按原计划实施，需要延迟到以后年度按有关规定继续使用的资金。</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住房保障支出（类）：是指用于住房方面的支出，包括保障机构正常运转、完成日常和特定的工作任务或事业发展目标的支出。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其他支出（类）：是指用于反映除上述项目以外其他不能划分到具体功能科目中的支出项目，包括保障机构正常运转、完成日常和特定的工作任务或事业发展目标的支出。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lastRenderedPageBreak/>
        <w:t>基本支出：指保障机构正常运转、完成支日常工作任务而发生的人员支出和公用支出。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项目支出：指在基本支出之外为完成特定行政任务和事业发展目标所发生的支出。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工资福利支出：反映单位开支的在职职工和编制外长期聘用人员的各类劳动报酬，以及为上述人员缴纳的各项社会保险费等。</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w:t>
      </w:r>
      <w:r w:rsidRPr="00110C5C">
        <w:rPr>
          <w:rFonts w:ascii="仿宋_GB2312" w:eastAsia="仿宋_GB2312" w:hint="eastAsia"/>
          <w:sz w:val="32"/>
          <w:szCs w:val="32"/>
        </w:rPr>
        <w:lastRenderedPageBreak/>
        <w:t>习期)工资、新参加工作工人学徒期、熟练期工资；军队（武警）军官、文职干部的职务（专业技术等级）工资、军衔（级别）工资、基础工资和军龄工资；军队士官的军衔等级工资、基础工资和军龄工资等。</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津贴补贴：反映经国家批准建立的机关事业单位艰苦边远地区津贴、机关工作人员地区附加津贴、机关工作人员岗位津贴、事业单位工作人员特殊岗位津贴补贴等。</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伙食补助费：反映单位发给职工的伙食补助费，如误餐补助等。</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绩效工资：反映事业单位工作人员的绩效工资。</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职业年金缴费：反映机关事业单位实际缴纳的职业年金支出。由单位代扣的工作人员职业年金缴费，不在此科目反映。</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职工基本医疗保险缴费：反映单位为职工缴纳的基本医疗保险费。</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其他社会保障缴费：反映单位为职工缴纳的基本医疗、失业、工伤、生育等社会保险费，残疾人就业保障金，军队（含武警）为军人缴纳的伤亡、退役医疗等社会保险费。</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住房公积金：反映行政事业单位按人力资源和社会保障部、财政部规定的基本工资和津贴补贴以及规定比例为职工缴纳的</w:t>
      </w:r>
      <w:r w:rsidRPr="00110C5C">
        <w:rPr>
          <w:rFonts w:ascii="仿宋_GB2312" w:eastAsia="仿宋_GB2312" w:hint="eastAsia"/>
          <w:sz w:val="32"/>
          <w:szCs w:val="32"/>
        </w:rPr>
        <w:lastRenderedPageBreak/>
        <w:t>住房公积金。</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商品和服务支出：反映单位购买商品和服务的支出（不包括用于购置固定资产的支出、战略性和应急储备支出）。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办公费：反映单位购买按财务会计制度规定不符合固定资产确认标准的日常办公用品、书报杂志等支出。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印刷费：反映单位的印刷费支出。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电费：反映单位的电费支出。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物业管理费：反映单位开支的办公用房以及未实行职工住宅物业服务改革的在职职工和离退休人员宿舍等的物业管理费，包括综合治理、绿化、卫生等方面的支出。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差旅费：反映单位工作人员出差发生的城市间交通费、住宿费、伙食补贴费和市内交通费。</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维修(护)费：反映单位日常开支的固定资产（不包括车船等交通工具）修理和维护费用，网络信息系统运行与维护费用，以及按规定提取的修购基金。</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公务接待费：反映单位按规定开支的各类公务接待（含外宾接待）费用。</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lastRenderedPageBreak/>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专用燃料费：反映用作业务工作设备的车、船设施等的油料支出。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劳务费：反映支付给单位和个人的劳务费用，如临时聘用人员、钟点工工资，稿费、翻译费，评审费等。</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委托业务费：反映因委托外单位办理业务而支付的委托业务费。</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工会经费：反映单位按规定提取的工会经费。</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公务用车运行维护费：反映单位按规定保留的公务用车燃料费、维修费、过桥过路费、保险费、安全奖励费用等支出。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其他交通费用：反映单位除公务用车运行维护费以外的其他交通费用。如公务交通补贴，租车费用、出租车费用，飞机、船舶等的燃料费、维修费、保险费等。</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 公务用车运行维护费以及其他费用。</w:t>
      </w:r>
    </w:p>
    <w:p w:rsidR="003C3311" w:rsidRPr="00110C5C" w:rsidRDefault="003C3311" w:rsidP="00110C5C">
      <w:pPr>
        <w:spacing w:line="560" w:lineRule="exact"/>
        <w:ind w:firstLineChars="200" w:firstLine="640"/>
        <w:rPr>
          <w:rFonts w:ascii="仿宋_GB2312" w:eastAsia="仿宋_GB2312"/>
          <w:sz w:val="32"/>
          <w:szCs w:val="32"/>
        </w:rPr>
      </w:pPr>
    </w:p>
    <w:p w:rsidR="003C3311" w:rsidRPr="00845189" w:rsidRDefault="000D7582" w:rsidP="00845189">
      <w:pPr>
        <w:spacing w:line="560" w:lineRule="exact"/>
        <w:rPr>
          <w:rFonts w:ascii="黑体" w:eastAsia="黑体" w:hAnsi="黑体"/>
          <w:sz w:val="32"/>
          <w:szCs w:val="32"/>
        </w:rPr>
      </w:pPr>
      <w:r w:rsidRPr="00845189">
        <w:rPr>
          <w:rFonts w:ascii="黑体" w:eastAsia="黑体" w:hAnsi="黑体" w:hint="eastAsia"/>
          <w:sz w:val="32"/>
          <w:szCs w:val="32"/>
        </w:rPr>
        <w:lastRenderedPageBreak/>
        <w:t>第五部分</w:t>
      </w:r>
      <w:r w:rsidR="00845189" w:rsidRPr="00845189">
        <w:rPr>
          <w:rFonts w:ascii="黑体" w:eastAsia="黑体" w:hAnsi="黑体" w:hint="eastAsia"/>
          <w:sz w:val="32"/>
          <w:szCs w:val="32"/>
        </w:rPr>
        <w:t>：</w:t>
      </w:r>
      <w:r w:rsidRPr="00845189">
        <w:rPr>
          <w:rFonts w:ascii="黑体" w:eastAsia="黑体" w:hAnsi="黑体" w:hint="eastAsia"/>
          <w:sz w:val="32"/>
          <w:szCs w:val="32"/>
        </w:rPr>
        <w:t>附件</w:t>
      </w:r>
    </w:p>
    <w:p w:rsidR="003C3311" w:rsidRPr="00D07E60" w:rsidRDefault="000D7582" w:rsidP="00D07E60">
      <w:pPr>
        <w:spacing w:line="560" w:lineRule="exact"/>
        <w:jc w:val="center"/>
        <w:rPr>
          <w:rFonts w:ascii="方正小标宋简体" w:eastAsia="方正小标宋简体" w:hAnsi="黑体"/>
          <w:sz w:val="42"/>
          <w:szCs w:val="42"/>
        </w:rPr>
      </w:pPr>
      <w:r w:rsidRPr="00D07E60">
        <w:rPr>
          <w:rFonts w:ascii="方正小标宋简体" w:eastAsia="方正小标宋简体" w:hAnsi="黑体" w:hint="eastAsia"/>
          <w:sz w:val="42"/>
          <w:szCs w:val="42"/>
        </w:rPr>
        <w:t>益阳市赫山区残疾人联合会</w:t>
      </w:r>
    </w:p>
    <w:p w:rsidR="003C3311" w:rsidRPr="00D07E60" w:rsidRDefault="000D7582" w:rsidP="00D07E60">
      <w:pPr>
        <w:spacing w:line="560" w:lineRule="exact"/>
        <w:jc w:val="center"/>
        <w:rPr>
          <w:rFonts w:ascii="方正小标宋简体" w:eastAsia="方正小标宋简体" w:hAnsi="黑体"/>
          <w:sz w:val="42"/>
          <w:szCs w:val="42"/>
        </w:rPr>
      </w:pPr>
      <w:r w:rsidRPr="00D07E60">
        <w:rPr>
          <w:rFonts w:ascii="方正小标宋简体" w:eastAsia="方正小标宋简体" w:hAnsi="黑体" w:hint="eastAsia"/>
          <w:sz w:val="42"/>
          <w:szCs w:val="42"/>
        </w:rPr>
        <w:t>2020年度整体支出绩效评价报告</w:t>
      </w:r>
    </w:p>
    <w:p w:rsidR="00D07E60" w:rsidRDefault="00D07E60" w:rsidP="00110C5C">
      <w:pPr>
        <w:spacing w:line="560" w:lineRule="exact"/>
        <w:ind w:firstLineChars="200" w:firstLine="640"/>
        <w:rPr>
          <w:rFonts w:ascii="仿宋_GB2312" w:eastAsia="仿宋_GB2312"/>
          <w:sz w:val="32"/>
          <w:szCs w:val="32"/>
        </w:rPr>
      </w:pP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根据《益阳市赫山区财政局关于做好2020年度预算绩效自评工作的通知》（益赫财绩〔2021〕1号）文件精神，我单位从预算配置、预算执行、预算管理、职责履行、履职效益等方面入手，对照《部门整体支出绩效评价指标表》，认真负责、客观公正地开展2020年度部门整体支出绩效自评工作，自评综合得分89分，现将相关情况报告如下：</w:t>
      </w:r>
    </w:p>
    <w:p w:rsidR="003C3311" w:rsidRPr="000C1DA6" w:rsidRDefault="00C40F2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一、</w:t>
      </w:r>
      <w:r w:rsidR="000D7582" w:rsidRPr="000C1DA6">
        <w:rPr>
          <w:rFonts w:ascii="黑体" w:eastAsia="黑体" w:hAnsi="黑体" w:hint="eastAsia"/>
          <w:sz w:val="32"/>
          <w:szCs w:val="32"/>
        </w:rPr>
        <w:t>单位基本情况</w:t>
      </w:r>
    </w:p>
    <w:p w:rsidR="00D07E60" w:rsidRDefault="00D07E60" w:rsidP="00110C5C">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0D7582" w:rsidRPr="00110C5C">
        <w:rPr>
          <w:rFonts w:ascii="仿宋_GB2312" w:eastAsia="仿宋_GB2312" w:hint="eastAsia"/>
          <w:sz w:val="32"/>
          <w:szCs w:val="32"/>
        </w:rPr>
        <w:t>宣传贯彻《中华人民共和国残疾人保障法》，维护残疾人在政治、经济、文化、社会和家庭生活等方面同其他公民平等的权利，密切联系残疾人，听取残疾人意见，反映残疾人需求，全心全意为残疾人服务。</w:t>
      </w:r>
      <w:r w:rsidR="000D7582" w:rsidRPr="00110C5C">
        <w:rPr>
          <w:rFonts w:ascii="仿宋_GB2312" w:eastAsia="仿宋_GB2312" w:hint="eastAsia"/>
          <w:sz w:val="32"/>
          <w:szCs w:val="32"/>
        </w:rPr>
        <w:br/>
        <w:t xml:space="preserve">    </w:t>
      </w:r>
      <w:r>
        <w:rPr>
          <w:rFonts w:ascii="仿宋_GB2312" w:eastAsia="仿宋_GB2312" w:hint="eastAsia"/>
          <w:sz w:val="32"/>
          <w:szCs w:val="32"/>
        </w:rPr>
        <w:t>（二）</w:t>
      </w:r>
      <w:r w:rsidR="000D7582" w:rsidRPr="00110C5C">
        <w:rPr>
          <w:rFonts w:ascii="仿宋_GB2312" w:eastAsia="仿宋_GB2312" w:hint="eastAsia"/>
          <w:sz w:val="32"/>
          <w:szCs w:val="32"/>
        </w:rPr>
        <w:t>弘扬人道主义，宣传残疾人事业，沟通政府、社会与残疾人之间的联系，动员社会理解、尊重、关心、帮助残疾人。</w:t>
      </w:r>
      <w:r w:rsidR="000D7582" w:rsidRPr="00110C5C">
        <w:rPr>
          <w:rFonts w:ascii="仿宋_GB2312" w:eastAsia="仿宋_GB2312" w:hint="eastAsia"/>
          <w:sz w:val="32"/>
          <w:szCs w:val="32"/>
        </w:rPr>
        <w:br/>
        <w:t xml:space="preserve">    </w:t>
      </w:r>
      <w:r>
        <w:rPr>
          <w:rFonts w:ascii="仿宋_GB2312" w:eastAsia="仿宋_GB2312" w:hint="eastAsia"/>
          <w:sz w:val="32"/>
          <w:szCs w:val="32"/>
        </w:rPr>
        <w:t>（三）</w:t>
      </w:r>
      <w:r w:rsidR="000D7582" w:rsidRPr="00110C5C">
        <w:rPr>
          <w:rFonts w:ascii="仿宋_GB2312" w:eastAsia="仿宋_GB2312" w:hint="eastAsia"/>
          <w:sz w:val="32"/>
          <w:szCs w:val="32"/>
        </w:rPr>
        <w:t>团结、教育残疾人遵守法律，履行应尽义务，发扬乐观进取精神，自尊、自信、自强、自立，为全面建设小康社会，推进现代化建设贡献力量。</w:t>
      </w:r>
    </w:p>
    <w:p w:rsidR="00D07E60" w:rsidRDefault="00D07E60" w:rsidP="00110C5C">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0D7582" w:rsidRPr="00110C5C">
        <w:rPr>
          <w:rFonts w:ascii="仿宋_GB2312" w:eastAsia="仿宋_GB2312" w:hint="eastAsia"/>
          <w:sz w:val="32"/>
          <w:szCs w:val="32"/>
        </w:rPr>
        <w:t>协助政府研究、制定和实施残疾人事业的法规、政策、规划和计划，对有关业务领域进行指导和管理。</w:t>
      </w:r>
    </w:p>
    <w:p w:rsidR="003C3311" w:rsidRPr="00110C5C" w:rsidRDefault="00D07E60" w:rsidP="00110C5C">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（五）</w:t>
      </w:r>
      <w:r w:rsidR="000D7582" w:rsidRPr="00110C5C">
        <w:rPr>
          <w:rFonts w:ascii="仿宋_GB2312" w:eastAsia="仿宋_GB2312" w:hint="eastAsia"/>
          <w:sz w:val="32"/>
          <w:szCs w:val="32"/>
        </w:rPr>
        <w:t>开展残疾人康复、教育、劳动就业、扶贫、文化、体育、科研、用品用具供应、福利、社会服务、无障碍设施和残疾预防工作，创造良好的环境和条件，扶助残疾人平等参与社会生活。</w:t>
      </w:r>
      <w:r w:rsidR="000D7582" w:rsidRPr="00110C5C">
        <w:rPr>
          <w:rFonts w:ascii="仿宋_GB2312" w:eastAsia="仿宋_GB2312" w:hint="eastAsia"/>
          <w:sz w:val="32"/>
          <w:szCs w:val="32"/>
        </w:rPr>
        <w:br/>
        <w:t xml:space="preserve">    </w:t>
      </w:r>
      <w:r>
        <w:rPr>
          <w:rFonts w:ascii="仿宋_GB2312" w:eastAsia="仿宋_GB2312" w:hint="eastAsia"/>
          <w:sz w:val="32"/>
          <w:szCs w:val="32"/>
        </w:rPr>
        <w:t>（六）</w:t>
      </w:r>
      <w:r w:rsidR="000D7582" w:rsidRPr="00110C5C">
        <w:rPr>
          <w:rFonts w:ascii="仿宋_GB2312" w:eastAsia="仿宋_GB2312" w:hint="eastAsia"/>
          <w:sz w:val="32"/>
          <w:szCs w:val="32"/>
        </w:rPr>
        <w:t>接待、处理残疾人来信来访。</w:t>
      </w:r>
      <w:r w:rsidR="000D7582" w:rsidRPr="00110C5C">
        <w:rPr>
          <w:rFonts w:ascii="仿宋_GB2312" w:eastAsia="仿宋_GB2312" w:hint="eastAsia"/>
          <w:sz w:val="32"/>
          <w:szCs w:val="32"/>
        </w:rPr>
        <w:br/>
        <w:t xml:space="preserve">    </w:t>
      </w:r>
      <w:r>
        <w:rPr>
          <w:rFonts w:ascii="仿宋_GB2312" w:eastAsia="仿宋_GB2312" w:hint="eastAsia"/>
          <w:sz w:val="32"/>
          <w:szCs w:val="32"/>
        </w:rPr>
        <w:t>（七）</w:t>
      </w:r>
      <w:r w:rsidR="000D7582" w:rsidRPr="00110C5C">
        <w:rPr>
          <w:rFonts w:ascii="仿宋_GB2312" w:eastAsia="仿宋_GB2312" w:hint="eastAsia"/>
          <w:sz w:val="32"/>
          <w:szCs w:val="32"/>
        </w:rPr>
        <w:t>管理和发放《中华人民共和国残疾人证》。</w:t>
      </w:r>
      <w:r w:rsidR="000D7582" w:rsidRPr="00110C5C">
        <w:rPr>
          <w:rFonts w:ascii="仿宋_GB2312" w:eastAsia="仿宋_GB2312" w:hint="eastAsia"/>
          <w:sz w:val="32"/>
          <w:szCs w:val="32"/>
        </w:rPr>
        <w:br/>
        <w:t xml:space="preserve">    </w:t>
      </w:r>
      <w:r>
        <w:rPr>
          <w:rFonts w:ascii="仿宋_GB2312" w:eastAsia="仿宋_GB2312" w:hint="eastAsia"/>
          <w:sz w:val="32"/>
          <w:szCs w:val="32"/>
        </w:rPr>
        <w:t>（八）</w:t>
      </w:r>
      <w:r w:rsidR="000D7582" w:rsidRPr="00110C5C">
        <w:rPr>
          <w:rFonts w:ascii="仿宋_GB2312" w:eastAsia="仿宋_GB2312" w:hint="eastAsia"/>
          <w:sz w:val="32"/>
          <w:szCs w:val="32"/>
        </w:rPr>
        <w:t>承担区政府残疾人工作委员会的日常工作，做好综合、组织、协调和服务工作。</w:t>
      </w:r>
      <w:r w:rsidR="000D7582" w:rsidRPr="00110C5C">
        <w:rPr>
          <w:rFonts w:ascii="仿宋_GB2312" w:eastAsia="仿宋_GB2312" w:hint="eastAsia"/>
          <w:sz w:val="32"/>
          <w:szCs w:val="32"/>
        </w:rPr>
        <w:br/>
        <w:t xml:space="preserve">    </w:t>
      </w:r>
      <w:r>
        <w:rPr>
          <w:rFonts w:ascii="仿宋_GB2312" w:eastAsia="仿宋_GB2312" w:hint="eastAsia"/>
          <w:sz w:val="32"/>
          <w:szCs w:val="32"/>
        </w:rPr>
        <w:t>（九）</w:t>
      </w:r>
      <w:r w:rsidR="000D7582" w:rsidRPr="00110C5C">
        <w:rPr>
          <w:rFonts w:ascii="仿宋_GB2312" w:eastAsia="仿宋_GB2312" w:hint="eastAsia"/>
          <w:sz w:val="32"/>
          <w:szCs w:val="32"/>
        </w:rPr>
        <w:t>管理和指导各类残疾人群众组织，培养残疾人工作者，使残疾人在残疾人组织中更加活跃，残疾人组织在基层更加活跃，残疾人和残疾人组织在社会上更加活跃。</w:t>
      </w:r>
    </w:p>
    <w:p w:rsidR="003C3311" w:rsidRPr="00110C5C" w:rsidRDefault="00D07E60" w:rsidP="00110C5C">
      <w:pPr>
        <w:spacing w:line="560" w:lineRule="exact"/>
        <w:ind w:firstLineChars="200" w:firstLine="640"/>
        <w:rPr>
          <w:rFonts w:ascii="仿宋_GB2312" w:eastAsia="仿宋_GB2312"/>
          <w:sz w:val="32"/>
          <w:szCs w:val="32"/>
        </w:rPr>
      </w:pPr>
      <w:r>
        <w:rPr>
          <w:rFonts w:ascii="仿宋_GB2312" w:eastAsia="仿宋_GB2312" w:hint="eastAsia"/>
          <w:sz w:val="32"/>
          <w:szCs w:val="32"/>
        </w:rPr>
        <w:t>（十）</w:t>
      </w:r>
      <w:r w:rsidR="000D7582" w:rsidRPr="00110C5C">
        <w:rPr>
          <w:rFonts w:ascii="仿宋_GB2312" w:eastAsia="仿宋_GB2312" w:hint="eastAsia"/>
          <w:sz w:val="32"/>
          <w:szCs w:val="32"/>
        </w:rPr>
        <w:t>承办区人民政府交办的其他事项。</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我单位内设机构</w:t>
      </w:r>
      <w:r w:rsidR="00C40F22" w:rsidRPr="00110C5C">
        <w:rPr>
          <w:rFonts w:ascii="仿宋_GB2312" w:eastAsia="仿宋_GB2312" w:hint="eastAsia"/>
          <w:sz w:val="32"/>
          <w:szCs w:val="32"/>
        </w:rPr>
        <w:t>2</w:t>
      </w:r>
      <w:r w:rsidRPr="00110C5C">
        <w:rPr>
          <w:rFonts w:ascii="仿宋_GB2312" w:eastAsia="仿宋_GB2312" w:hint="eastAsia"/>
          <w:sz w:val="32"/>
          <w:szCs w:val="32"/>
        </w:rPr>
        <w:t>个，分别为办公室、</w:t>
      </w:r>
      <w:r w:rsidR="00C40F22" w:rsidRPr="00110C5C">
        <w:rPr>
          <w:rFonts w:ascii="仿宋_GB2312" w:eastAsia="仿宋_GB2312" w:hint="eastAsia"/>
          <w:sz w:val="32"/>
          <w:szCs w:val="32"/>
        </w:rPr>
        <w:t>综合业务</w:t>
      </w:r>
      <w:r w:rsidRPr="00110C5C">
        <w:rPr>
          <w:rFonts w:ascii="仿宋_GB2312" w:eastAsia="仿宋_GB2312" w:hint="eastAsia"/>
          <w:sz w:val="32"/>
          <w:szCs w:val="32"/>
        </w:rPr>
        <w:t>部，下设区残疾人就业服务中心。</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二、一般公共预算支出情况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（一）基本支出情况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区残联总收入为18861285.00元，其中财政拨款预算收入为15086877.00元，政府性基金预算财政拨款3483000.00元，其他收入291408.00元；2020年区残联总支出为15123377.24元，基本支出5034945.66元，其中工资福利支出2191117.81元、商品服务支出2843827.85元；2020年度收支余额6472569.61元。2020年度年初预算收入合计为</w:t>
      </w:r>
      <w:r w:rsidRPr="00110C5C">
        <w:rPr>
          <w:rFonts w:ascii="仿宋_GB2312" w:eastAsia="仿宋_GB2312" w:hint="eastAsia"/>
          <w:sz w:val="32"/>
          <w:szCs w:val="32"/>
        </w:rPr>
        <w:lastRenderedPageBreak/>
        <w:t>13400000.00元，2020年度预算支出合计为13400000.00元。</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区残联“三公”经费共计44726元，2020年度“三公”经费一般预算拨款数70000元。区残联2020年因公出国境为0元，公务用车运行维护费26732.00元，公务接待费17994.00元。2020年度无因公出国境经费支出。2020年度区残联发生政府采购费910000.00元。</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（二）项目支出情况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区残联项目支出10088431.58元，其中，残疾人康复项目332608.00元，残疾人就业与扶贫项目736000.00元，其他残疾人事业支出项目4656926.15元，残疾人城乡居民医疗保险项2273500.00元，省级财政彩票公益金残疾儿童康复项目68689743元，中央彩票公益金0-6岁残疾人儿童康复训练1358000.00元。</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三、政府性基金预算支出情况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2020年度区残联政府性基金预算支出2085897.43元。其中省级福利事业彩票公益金残疾儿童康复支出686897.43元，中央彩票公益金0-6岁残疾人儿童康复训练1358000.00元，残疾人辅具器材41000.00元。</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四、国有资本经营预算支出情况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2020年度区残联无国有资本经营预算支出。</w:t>
      </w:r>
    </w:p>
    <w:p w:rsidR="003C3311" w:rsidRPr="00D07E60" w:rsidRDefault="000D7582" w:rsidP="00110C5C">
      <w:pPr>
        <w:spacing w:line="560" w:lineRule="exact"/>
        <w:ind w:firstLineChars="200" w:firstLine="640"/>
        <w:rPr>
          <w:rFonts w:ascii="黑体" w:eastAsia="黑体" w:hAnsi="黑体"/>
          <w:sz w:val="32"/>
          <w:szCs w:val="32"/>
        </w:rPr>
      </w:pPr>
      <w:r w:rsidRPr="00D07E60">
        <w:rPr>
          <w:rFonts w:ascii="黑体" w:eastAsia="黑体" w:hAnsi="黑体" w:hint="eastAsia"/>
          <w:sz w:val="32"/>
          <w:szCs w:val="32"/>
        </w:rPr>
        <w:t>五、社会保险基金预算支出情况</w:t>
      </w:r>
    </w:p>
    <w:p w:rsidR="003C3311" w:rsidRPr="00D07E60" w:rsidRDefault="000D7582" w:rsidP="00110C5C">
      <w:pPr>
        <w:spacing w:line="560" w:lineRule="exact"/>
        <w:ind w:firstLineChars="200" w:firstLine="640"/>
        <w:rPr>
          <w:rFonts w:ascii="仿宋_GB2312" w:eastAsia="仿宋_GB2312" w:hAnsi="黑体"/>
          <w:sz w:val="32"/>
          <w:szCs w:val="32"/>
        </w:rPr>
      </w:pPr>
      <w:r w:rsidRPr="00D07E60">
        <w:rPr>
          <w:rFonts w:ascii="仿宋_GB2312" w:eastAsia="仿宋_GB2312" w:hAnsi="黑体" w:hint="eastAsia"/>
          <w:sz w:val="32"/>
          <w:szCs w:val="32"/>
        </w:rPr>
        <w:t>2020年度区残联无社会保险基金预算支出。</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lastRenderedPageBreak/>
        <w:t>我单位在资金使用上，严格遵守各项财经法规和财务管理制度规定，资金拨付有完整的审批程序和手续，支出符合部门预算批复的用途，无截留、挤占、挪用、虚列支出等情况。</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六、部门整体支出绩效情况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2020年在区委、区政府的正确领导和各级有关部门的共同努力下，上下齐心，全面完成了年初绩效工作目标。</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一）机关党建工作。强化党组管党治党主体责任和班子成员“一岗双责”，坚持每月开展中心组集中学习，充分利用“学习强国”等平台，学思践悟习近平新时代中国特色社会主义思想；推进“不忘初心、牢记使命”主题教育常态化，深入开展革命传统教育，组织到怀化芷江抗战胜利受降纪念馆参观学习，重温入党誓词，坚定理想信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二）疫情防控工作。落实区委疫情防控工作要求，在强化机关常态化防控措施的同时，重点加强对康复、托养机构及就业扶贫基地的疫情防控工作督导，推进复工复产复训等工作，开展疫情期间残疾人稳岗就业资助，对集中安排残疾人就业、法人代表是残疾人或疫情期间受到重大损失的爱心企业给予扶持，支持复工复产。扎实开展志愿服务，组织残疾人朋友克服自身缺陷，主动请缨协助排查疫情，展示了赫山残疾人良好形象，为全区疫情防控作出了积极贡献。</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（三）精准扶贫工作。严格按区委区政府要求落实驻村帮扶责任，区残联机关驻村帮扶碧云峰村，下派一名干部担任第一书</w:t>
      </w:r>
      <w:r w:rsidRPr="00110C5C">
        <w:rPr>
          <w:rFonts w:ascii="仿宋_GB2312" w:eastAsia="仿宋_GB2312" w:hint="eastAsia"/>
          <w:sz w:val="32"/>
          <w:szCs w:val="32"/>
        </w:rPr>
        <w:lastRenderedPageBreak/>
        <w:t>记，结对帮扶21户残疾人家庭、42户建档立卡贫困户，扎实做好驻村帮扶工作。</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（四）宣传文体工作。利用第三十个“全国助残日”，出动宣传车12台，对残疾人评残标准、惠残政策等进行广泛宣传，发放宣传画册1万余份，行程4000多公里做到村村打卡，得到广大残疾人朋友一致好评。</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五）康复办证工作。联合卫健部门，由班子成员分组带队，全体干职工共同参与，到乡镇（街道）进村入户宣传政策，开展集中评残、上门评残1097人，圆满完成建档立卡贫困户疑似残疾人未评残办证问题清零任务；正式启动全区第三代残疾人证换发程序，完成全区21094份残疾人证信息录入工作。加强重点民生实事残疾儿童康复救助工作，目前进行康复训练的残疾儿童达192人（省、市残联下达指标为165例），实现了残疾儿童康复救助率100%。开展辅助器具适配行动，发放适配各类辅助器具258件套，为20名肢体残疾人安装了假肢。助听器适配25人次，低视力适配18人次，全区517名精神病残疾人进行康复服务，发放精准康复手册近2000余本。</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六）社会保障工作。加强教育资助。全区有280名适龄残疾儿童在各学校学习，为160多名适龄残疾儿童开展送教上门，为24名残疾高中学生发放防疫物资，按标准资助高中及以上阶段残疾学生及贫困残疾人家庭子女。开展残疾人居家服务，按每人每年不低于1500元的标准为150名残疾人提供政府购买托养</w:t>
      </w:r>
      <w:r w:rsidRPr="00110C5C">
        <w:rPr>
          <w:rFonts w:ascii="仿宋_GB2312" w:eastAsia="仿宋_GB2312" w:hint="eastAsia"/>
          <w:sz w:val="32"/>
          <w:szCs w:val="32"/>
        </w:rPr>
        <w:lastRenderedPageBreak/>
        <w:t>服务；区残疾人托养服务中心保持30名残疾人在托，并为托养对象购买人身意外保险，为机构购买机构责任险。配合区民政局对符合护理补贴标准的6516名残疾人实行补贴，对4454名残疾人低保对象进行生活补贴。为18323名残疾人代缴医疗保险，为5001名重度残疾人代缴城乡居民养老保险，为1080名建档立卡轻度残疾人分别代缴城乡居民养老保险100元。</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七）就业服务工作。组织辖区内30名残疾人参加湖南省2020年“春风行动”暨就业援助月专项活动大型招聘会。举办残疾人农村实用技术培训班四期，培训农村建档立卡残疾人200人，举办残疾人电子商务培训班一期，培训残疾人40人，举办残疾人创业培训班一期，培训残疾人30人，并对参加了培训的200名建档立卡贫困残疾人配套发放了相关生产物资。新建残疾人就业扶贫示范基地2个，带动扶持残疾人就业人数30余人。拨付残疾人个体创业和疫情期间残疾人创业房租补贴资金30万元。核定按比例安排残疾人就业企事业单位52家，核定残疾人110人。及时加强与税务和财政的联系，加大残保金的征收力度，征收残保金867万元。</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七、存在的问题及原因分析</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目前未发现特别的问题，各种预算支出执行基本未偏离绩效目标的情况。</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八、下一步改进措施</w:t>
      </w:r>
    </w:p>
    <w:p w:rsidR="003C3311" w:rsidRPr="00110C5C" w:rsidRDefault="00D07E60" w:rsidP="00110C5C">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0D7582" w:rsidRPr="00110C5C">
        <w:rPr>
          <w:rFonts w:ascii="仿宋_GB2312" w:eastAsia="仿宋_GB2312" w:hint="eastAsia"/>
          <w:sz w:val="32"/>
          <w:szCs w:val="32"/>
        </w:rPr>
        <w:t>细化预算编制工作，认真做好预算的编制。进一步加</w:t>
      </w:r>
      <w:r w:rsidR="000D7582" w:rsidRPr="00110C5C">
        <w:rPr>
          <w:rFonts w:ascii="仿宋_GB2312" w:eastAsia="仿宋_GB2312" w:hint="eastAsia"/>
          <w:sz w:val="32"/>
          <w:szCs w:val="32"/>
        </w:rPr>
        <w:lastRenderedPageBreak/>
        <w:t>强内部机构的预算管理意识，严格按照预算编制的相关制度和要求，本着“勤俭节约、保障运转”的原则进行预算的编制；编制范围尽可能的全面、不漏项，进一步提高预算编制的科学性、合理性、严谨性和可控性。</w:t>
      </w:r>
      <w:r w:rsidR="000D7582" w:rsidRPr="00110C5C">
        <w:rPr>
          <w:rFonts w:ascii="仿宋_GB2312" w:eastAsia="仿宋_GB2312" w:hint="eastAsia"/>
          <w:sz w:val="32"/>
          <w:szCs w:val="32"/>
        </w:rPr>
        <w:t> </w:t>
      </w:r>
      <w:r w:rsidR="000D7582" w:rsidRPr="00110C5C">
        <w:rPr>
          <w:rFonts w:ascii="仿宋_GB2312" w:eastAsia="仿宋_GB2312" w:hint="eastAsia"/>
          <w:sz w:val="32"/>
          <w:szCs w:val="32"/>
        </w:rPr>
        <w:br/>
        <w:t xml:space="preserve">　</w:t>
      </w:r>
      <w:r w:rsidR="000D7582" w:rsidRPr="00110C5C">
        <w:rPr>
          <w:rFonts w:ascii="仿宋_GB2312" w:eastAsia="仿宋_GB2312" w:hint="eastAsia"/>
          <w:sz w:val="32"/>
          <w:szCs w:val="32"/>
        </w:rPr>
        <w:t> </w:t>
      </w:r>
      <w:r w:rsidR="000D7582" w:rsidRPr="00110C5C">
        <w:rPr>
          <w:rFonts w:ascii="仿宋_GB2312" w:eastAsia="仿宋_GB2312" w:hint="eastAsia"/>
          <w:sz w:val="32"/>
          <w:szCs w:val="32"/>
        </w:rPr>
        <w:t xml:space="preserve"> </w:t>
      </w:r>
      <w:r>
        <w:rPr>
          <w:rFonts w:ascii="仿宋_GB2312" w:eastAsia="仿宋_GB2312" w:hint="eastAsia"/>
          <w:sz w:val="32"/>
          <w:szCs w:val="32"/>
        </w:rPr>
        <w:t>（二）</w:t>
      </w:r>
      <w:r w:rsidR="000D7582" w:rsidRPr="00110C5C">
        <w:rPr>
          <w:rFonts w:ascii="仿宋_GB2312" w:eastAsia="仿宋_GB2312" w:hint="eastAsia"/>
          <w:sz w:val="32"/>
          <w:szCs w:val="32"/>
        </w:rPr>
        <w:t>在日常预算管理过程中，进一步加强预算支出的审核、跟踪及预算执行情况分析。</w:t>
      </w:r>
      <w:r w:rsidR="000D7582" w:rsidRPr="00110C5C">
        <w:rPr>
          <w:rFonts w:ascii="仿宋_GB2312" w:eastAsia="仿宋_GB2312" w:hint="eastAsia"/>
          <w:sz w:val="32"/>
          <w:szCs w:val="32"/>
        </w:rPr>
        <w:t> </w:t>
      </w:r>
    </w:p>
    <w:p w:rsidR="003C3311" w:rsidRPr="000C1DA6" w:rsidRDefault="000D7582" w:rsidP="00110C5C">
      <w:pPr>
        <w:spacing w:line="560" w:lineRule="exact"/>
        <w:ind w:firstLineChars="200" w:firstLine="640"/>
        <w:rPr>
          <w:rFonts w:ascii="黑体" w:eastAsia="黑体" w:hAnsi="黑体"/>
          <w:sz w:val="32"/>
          <w:szCs w:val="32"/>
        </w:rPr>
      </w:pPr>
      <w:r w:rsidRPr="000C1DA6">
        <w:rPr>
          <w:rFonts w:ascii="黑体" w:eastAsia="黑体" w:hAnsi="黑体" w:hint="eastAsia"/>
          <w:sz w:val="32"/>
          <w:szCs w:val="32"/>
        </w:rPr>
        <w:t>九、其他需要说明的情况</w:t>
      </w:r>
    </w:p>
    <w:p w:rsidR="003C3311" w:rsidRPr="00110C5C" w:rsidRDefault="000D7582" w:rsidP="00110C5C">
      <w:pPr>
        <w:spacing w:line="560" w:lineRule="exact"/>
        <w:ind w:firstLineChars="200" w:firstLine="640"/>
        <w:rPr>
          <w:rFonts w:ascii="仿宋_GB2312" w:eastAsia="仿宋_GB2312"/>
          <w:sz w:val="32"/>
          <w:szCs w:val="32"/>
        </w:rPr>
      </w:pPr>
      <w:r w:rsidRPr="00110C5C">
        <w:rPr>
          <w:rFonts w:ascii="仿宋_GB2312" w:eastAsia="仿宋_GB2312" w:hint="eastAsia"/>
          <w:sz w:val="32"/>
          <w:szCs w:val="32"/>
        </w:rPr>
        <w:t>暂无其他需要说明的情况。</w:t>
      </w:r>
    </w:p>
    <w:p w:rsidR="00C40F22" w:rsidRDefault="00C40F22">
      <w:pPr>
        <w:ind w:firstLineChars="200" w:firstLine="600"/>
        <w:rPr>
          <w:rFonts w:ascii="仿宋" w:eastAsia="仿宋" w:hAnsi="仿宋" w:cs="仿宋"/>
          <w:sz w:val="30"/>
          <w:szCs w:val="30"/>
        </w:rPr>
      </w:pPr>
    </w:p>
    <w:p w:rsidR="00DF2977" w:rsidRDefault="00DF2977">
      <w:pPr>
        <w:widowControl/>
        <w:jc w:val="left"/>
        <w:rPr>
          <w:rFonts w:ascii="仿宋" w:eastAsia="仿宋" w:hAnsi="仿宋" w:cs="仿宋"/>
          <w:sz w:val="36"/>
          <w:szCs w:val="36"/>
        </w:rPr>
      </w:pPr>
      <w:r>
        <w:rPr>
          <w:rFonts w:ascii="仿宋" w:eastAsia="仿宋" w:hAnsi="仿宋" w:cs="仿宋"/>
          <w:sz w:val="36"/>
          <w:szCs w:val="36"/>
        </w:rPr>
        <w:br w:type="page"/>
      </w:r>
    </w:p>
    <w:p w:rsidR="003C3311" w:rsidRDefault="000D7582" w:rsidP="00D52A2F">
      <w:pPr>
        <w:spacing w:beforeLines="50" w:afterLines="50"/>
        <w:jc w:val="center"/>
        <w:rPr>
          <w:rFonts w:ascii="仿宋" w:eastAsia="仿宋" w:hAnsi="仿宋" w:cs="仿宋"/>
          <w:sz w:val="36"/>
          <w:szCs w:val="36"/>
        </w:rPr>
      </w:pPr>
      <w:r>
        <w:rPr>
          <w:rFonts w:ascii="仿宋" w:eastAsia="仿宋" w:hAnsi="仿宋" w:cs="仿宋" w:hint="eastAsia"/>
          <w:sz w:val="36"/>
          <w:szCs w:val="36"/>
        </w:rPr>
        <w:lastRenderedPageBreak/>
        <w:t>2020年度部门整体支出绩效自评指标计分表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1"/>
        <w:gridCol w:w="710"/>
        <w:gridCol w:w="946"/>
        <w:gridCol w:w="710"/>
        <w:gridCol w:w="2983"/>
        <w:gridCol w:w="3533"/>
      </w:tblGrid>
      <w:tr w:rsidR="003C3311">
        <w:trPr>
          <w:trHeight w:val="489"/>
          <w:tblHeader/>
          <w:jc w:val="center"/>
        </w:trPr>
        <w:tc>
          <w:tcPr>
            <w:tcW w:w="307"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b/>
                <w:bCs/>
              </w:rPr>
            </w:pPr>
            <w:r>
              <w:rPr>
                <w:rFonts w:ascii="仿宋" w:eastAsia="仿宋" w:hAnsi="仿宋" w:cs="仿宋" w:hint="eastAsia"/>
                <w:b/>
                <w:bCs/>
              </w:rPr>
              <w:t>一级</w:t>
            </w:r>
            <w:r>
              <w:rPr>
                <w:rFonts w:ascii="仿宋" w:eastAsia="仿宋" w:hAnsi="仿宋" w:cs="仿宋" w:hint="eastAsia"/>
                <w:b/>
                <w:bCs/>
              </w:rPr>
              <w:br/>
              <w:t>指标</w:t>
            </w:r>
          </w:p>
        </w:tc>
        <w:tc>
          <w:tcPr>
            <w:tcW w:w="375" w:type="pct"/>
            <w:tcMar>
              <w:top w:w="10" w:type="dxa"/>
              <w:left w:w="10" w:type="dxa"/>
              <w:bottom w:w="0" w:type="dxa"/>
              <w:right w:w="10" w:type="dxa"/>
            </w:tcMar>
            <w:vAlign w:val="center"/>
          </w:tcPr>
          <w:p w:rsidR="003C3311" w:rsidRDefault="000D7582">
            <w:pPr>
              <w:spacing w:line="240" w:lineRule="exact"/>
              <w:ind w:rightChars="-83" w:right="-174"/>
              <w:jc w:val="center"/>
              <w:rPr>
                <w:rFonts w:ascii="仿宋" w:eastAsia="仿宋" w:hAnsi="仿宋" w:cs="仿宋"/>
                <w:b/>
                <w:bCs/>
              </w:rPr>
            </w:pPr>
            <w:r>
              <w:rPr>
                <w:rFonts w:ascii="仿宋" w:eastAsia="仿宋" w:hAnsi="仿宋" w:cs="仿宋" w:hint="eastAsia"/>
                <w:b/>
                <w:bCs/>
              </w:rPr>
              <w:t>二级</w:t>
            </w:r>
          </w:p>
          <w:p w:rsidR="003C3311" w:rsidRDefault="000D7582">
            <w:pPr>
              <w:spacing w:line="240" w:lineRule="exact"/>
              <w:ind w:rightChars="-83" w:right="-174"/>
              <w:jc w:val="center"/>
              <w:rPr>
                <w:rFonts w:ascii="仿宋" w:eastAsia="仿宋" w:hAnsi="仿宋" w:cs="仿宋"/>
                <w:b/>
                <w:bCs/>
              </w:rPr>
            </w:pPr>
            <w:r>
              <w:rPr>
                <w:rFonts w:ascii="仿宋" w:eastAsia="仿宋" w:hAnsi="仿宋" w:cs="仿宋" w:hint="eastAsia"/>
                <w:b/>
                <w:bCs/>
              </w:rPr>
              <w:t>指标</w:t>
            </w: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b/>
                <w:bCs/>
              </w:rPr>
            </w:pPr>
            <w:r>
              <w:rPr>
                <w:rFonts w:ascii="仿宋" w:eastAsia="仿宋" w:hAnsi="仿宋" w:cs="仿宋" w:hint="eastAsia"/>
                <w:b/>
                <w:bCs/>
              </w:rPr>
              <w:t>三级</w:t>
            </w:r>
          </w:p>
          <w:p w:rsidR="003C3311" w:rsidRDefault="000D7582">
            <w:pPr>
              <w:spacing w:line="240" w:lineRule="exact"/>
              <w:jc w:val="center"/>
              <w:rPr>
                <w:rFonts w:ascii="仿宋" w:eastAsia="仿宋" w:hAnsi="仿宋" w:cs="仿宋"/>
                <w:b/>
                <w:bCs/>
              </w:rPr>
            </w:pPr>
            <w:r>
              <w:rPr>
                <w:rFonts w:ascii="仿宋" w:eastAsia="仿宋" w:hAnsi="仿宋" w:cs="仿宋" w:hint="eastAsia"/>
                <w:b/>
                <w:bCs/>
              </w:rPr>
              <w:t>指标</w:t>
            </w:r>
          </w:p>
        </w:tc>
        <w:tc>
          <w:tcPr>
            <w:tcW w:w="375" w:type="pct"/>
            <w:vAlign w:val="center"/>
          </w:tcPr>
          <w:p w:rsidR="003C3311" w:rsidRDefault="000D7582">
            <w:pPr>
              <w:spacing w:line="240" w:lineRule="exact"/>
              <w:ind w:leftChars="50" w:left="105" w:rightChars="50" w:right="105"/>
              <w:jc w:val="center"/>
              <w:rPr>
                <w:rFonts w:ascii="仿宋" w:eastAsia="仿宋" w:hAnsi="仿宋" w:cs="仿宋"/>
                <w:b/>
                <w:bCs/>
              </w:rPr>
            </w:pPr>
            <w:r>
              <w:rPr>
                <w:rFonts w:ascii="仿宋" w:eastAsia="仿宋" w:hAnsi="仿宋" w:cs="仿宋" w:hint="eastAsia"/>
                <w:b/>
                <w:bCs/>
              </w:rPr>
              <w:t>自评分</w:t>
            </w:r>
          </w:p>
        </w:tc>
        <w:tc>
          <w:tcPr>
            <w:tcW w:w="1576" w:type="pct"/>
            <w:tcMar>
              <w:top w:w="10" w:type="dxa"/>
              <w:left w:w="10" w:type="dxa"/>
              <w:bottom w:w="0" w:type="dxa"/>
              <w:right w:w="10" w:type="dxa"/>
            </w:tcMar>
            <w:vAlign w:val="center"/>
          </w:tcPr>
          <w:p w:rsidR="003C3311" w:rsidRDefault="000D7582">
            <w:pPr>
              <w:spacing w:line="240" w:lineRule="exact"/>
              <w:ind w:leftChars="50" w:left="105" w:rightChars="50" w:right="105"/>
              <w:jc w:val="center"/>
              <w:rPr>
                <w:rFonts w:ascii="仿宋" w:eastAsia="仿宋" w:hAnsi="仿宋" w:cs="仿宋"/>
                <w:b/>
                <w:bCs/>
              </w:rPr>
            </w:pPr>
            <w:r>
              <w:rPr>
                <w:rFonts w:ascii="仿宋" w:eastAsia="仿宋" w:hAnsi="仿宋" w:cs="仿宋" w:hint="eastAsia"/>
                <w:b/>
                <w:bCs/>
              </w:rPr>
              <w:t>指标解释</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jc w:val="center"/>
              <w:rPr>
                <w:rFonts w:ascii="仿宋" w:eastAsia="仿宋" w:hAnsi="仿宋" w:cs="仿宋"/>
                <w:b/>
                <w:bCs/>
              </w:rPr>
            </w:pPr>
            <w:r>
              <w:rPr>
                <w:rFonts w:ascii="仿宋" w:eastAsia="仿宋" w:hAnsi="仿宋" w:cs="仿宋" w:hint="eastAsia"/>
                <w:b/>
                <w:bCs/>
              </w:rPr>
              <w:t>指标说明</w:t>
            </w:r>
          </w:p>
        </w:tc>
      </w:tr>
      <w:tr w:rsidR="003C3311">
        <w:trPr>
          <w:trHeight w:val="1892"/>
          <w:jc w:val="center"/>
        </w:trPr>
        <w:tc>
          <w:tcPr>
            <w:tcW w:w="307" w:type="pct"/>
            <w:vMerge w:val="restart"/>
            <w:noWrap/>
            <w:tcMar>
              <w:top w:w="10" w:type="dxa"/>
              <w:left w:w="10" w:type="dxa"/>
              <w:bottom w:w="0" w:type="dxa"/>
              <w:right w:w="10" w:type="dxa"/>
            </w:tcMar>
            <w:textDirection w:val="tbRlV"/>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投   入（20分）</w:t>
            </w:r>
          </w:p>
        </w:tc>
        <w:tc>
          <w:tcPr>
            <w:tcW w:w="375" w:type="pct"/>
            <w:vMerge w:val="restar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目标</w:t>
            </w:r>
            <w:r>
              <w:rPr>
                <w:rFonts w:ascii="仿宋" w:eastAsia="仿宋" w:hAnsi="仿宋" w:cs="仿宋" w:hint="eastAsia"/>
              </w:rPr>
              <w:br/>
              <w:t>设定（5分）</w:t>
            </w: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绩效目标</w:t>
            </w:r>
          </w:p>
          <w:p w:rsidR="003C3311" w:rsidRDefault="000D7582">
            <w:pPr>
              <w:spacing w:line="240" w:lineRule="exact"/>
              <w:jc w:val="center"/>
              <w:rPr>
                <w:rFonts w:ascii="仿宋" w:eastAsia="仿宋" w:hAnsi="仿宋" w:cs="仿宋"/>
              </w:rPr>
            </w:pPr>
            <w:r>
              <w:rPr>
                <w:rFonts w:ascii="仿宋" w:eastAsia="仿宋" w:hAnsi="仿宋" w:cs="仿宋" w:hint="eastAsia"/>
              </w:rPr>
              <w:t>合理性（2分）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评价要点：</w:t>
            </w:r>
            <w:r>
              <w:rPr>
                <w:rFonts w:ascii="仿宋" w:eastAsia="仿宋" w:hAnsi="仿宋" w:cs="仿宋" w:hint="eastAsia"/>
              </w:rPr>
              <w:br/>
              <w:t>①是否符合国家法律法规、国民经济和社会发展总体规划；</w:t>
            </w:r>
            <w:r>
              <w:rPr>
                <w:rFonts w:ascii="仿宋" w:eastAsia="仿宋" w:hAnsi="仿宋" w:cs="仿宋" w:hint="eastAsia"/>
              </w:rPr>
              <w:br/>
              <w:t>②是否符合部门“三定”方案确定的职责；</w:t>
            </w:r>
            <w:r>
              <w:rPr>
                <w:rFonts w:ascii="仿宋" w:eastAsia="仿宋" w:hAnsi="仿宋" w:cs="仿宋" w:hint="eastAsia"/>
              </w:rPr>
              <w:br/>
              <w:t>③是否符合部门制定的中长期实施规划。</w:t>
            </w:r>
          </w:p>
        </w:tc>
      </w:tr>
      <w:tr w:rsidR="003C3311">
        <w:trPr>
          <w:trHeight w:val="2137"/>
          <w:jc w:val="center"/>
        </w:trPr>
        <w:tc>
          <w:tcPr>
            <w:tcW w:w="307" w:type="pct"/>
            <w:vMerge/>
            <w:vAlign w:val="center"/>
          </w:tcPr>
          <w:p w:rsidR="003C3311" w:rsidRDefault="003C3311">
            <w:pPr>
              <w:spacing w:line="240" w:lineRule="exact"/>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绩效指标</w:t>
            </w:r>
          </w:p>
          <w:p w:rsidR="003C3311" w:rsidRDefault="000D7582">
            <w:pPr>
              <w:spacing w:line="240" w:lineRule="exact"/>
              <w:jc w:val="center"/>
              <w:rPr>
                <w:rFonts w:ascii="仿宋" w:eastAsia="仿宋" w:hAnsi="仿宋" w:cs="仿宋"/>
              </w:rPr>
            </w:pPr>
            <w:r>
              <w:rPr>
                <w:rFonts w:ascii="仿宋" w:eastAsia="仿宋" w:hAnsi="仿宋" w:cs="仿宋" w:hint="eastAsia"/>
              </w:rPr>
              <w:t>明确性（3分）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评价要点：</w:t>
            </w:r>
            <w:r>
              <w:rPr>
                <w:rFonts w:ascii="仿宋" w:eastAsia="仿宋" w:hAnsi="仿宋" w:cs="仿宋" w:hint="eastAsia"/>
              </w:rPr>
              <w:br/>
              <w:t>①是否将部门整体的绩效目标细化分解为具体的工作任务；</w:t>
            </w:r>
            <w:r>
              <w:rPr>
                <w:rFonts w:ascii="仿宋" w:eastAsia="仿宋" w:hAnsi="仿宋" w:cs="仿宋" w:hint="eastAsia"/>
              </w:rPr>
              <w:br/>
              <w:t>②是否通过清晰、可衡量的指标值予以体现。    ③是否与部门年度的任务数或计划数相对应；</w:t>
            </w:r>
            <w:r>
              <w:rPr>
                <w:rFonts w:ascii="仿宋" w:eastAsia="仿宋" w:hAnsi="仿宋" w:cs="仿宋" w:hint="eastAsia"/>
              </w:rPr>
              <w:br/>
              <w:t>④是否与本年度部门预算资金相匹配。</w:t>
            </w:r>
          </w:p>
        </w:tc>
      </w:tr>
      <w:tr w:rsidR="003C3311">
        <w:trPr>
          <w:trHeight w:val="1931"/>
          <w:jc w:val="center"/>
        </w:trPr>
        <w:tc>
          <w:tcPr>
            <w:tcW w:w="307" w:type="pct"/>
            <w:vMerge/>
            <w:vAlign w:val="center"/>
          </w:tcPr>
          <w:p w:rsidR="003C3311" w:rsidRDefault="003C3311">
            <w:pPr>
              <w:spacing w:line="240" w:lineRule="exact"/>
              <w:rPr>
                <w:rFonts w:ascii="仿宋" w:eastAsia="仿宋" w:hAnsi="仿宋" w:cs="仿宋"/>
              </w:rPr>
            </w:pPr>
          </w:p>
        </w:tc>
        <w:tc>
          <w:tcPr>
            <w:tcW w:w="375" w:type="pct"/>
            <w:vMerge w:val="restar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预算</w:t>
            </w:r>
            <w:r>
              <w:rPr>
                <w:rFonts w:ascii="仿宋" w:eastAsia="仿宋" w:hAnsi="仿宋" w:cs="仿宋" w:hint="eastAsia"/>
              </w:rPr>
              <w:br/>
              <w:t>配置（15分）</w:t>
            </w: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在职人员</w:t>
            </w:r>
          </w:p>
          <w:p w:rsidR="003C3311" w:rsidRDefault="000D7582">
            <w:pPr>
              <w:spacing w:line="240" w:lineRule="exact"/>
              <w:jc w:val="center"/>
              <w:rPr>
                <w:rFonts w:ascii="仿宋" w:eastAsia="仿宋" w:hAnsi="仿宋" w:cs="仿宋"/>
              </w:rPr>
            </w:pPr>
            <w:r>
              <w:rPr>
                <w:rFonts w:ascii="仿宋" w:eastAsia="仿宋" w:hAnsi="仿宋" w:cs="仿宋" w:hint="eastAsia"/>
              </w:rPr>
              <w:t>控制率（5分）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3</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在职人员控制率=（在职人员数/编制数）×100%。</w:t>
            </w:r>
            <w:r>
              <w:rPr>
                <w:rFonts w:ascii="仿宋" w:eastAsia="仿宋" w:hAnsi="仿宋" w:cs="仿宋" w:hint="eastAsia"/>
              </w:rPr>
              <w:br/>
              <w:t>在职人员数：部门实际在职人数，以财政部确定的部门决算编制口径为准。</w:t>
            </w:r>
            <w:r>
              <w:rPr>
                <w:rFonts w:ascii="仿宋" w:eastAsia="仿宋" w:hAnsi="仿宋" w:cs="仿宋" w:hint="eastAsia"/>
              </w:rPr>
              <w:br/>
              <w:t>编制数：机构编制部门核定批复的部门的人员编制数。</w:t>
            </w:r>
          </w:p>
        </w:tc>
      </w:tr>
      <w:tr w:rsidR="003C3311">
        <w:trPr>
          <w:trHeight w:val="2030"/>
          <w:jc w:val="center"/>
        </w:trPr>
        <w:tc>
          <w:tcPr>
            <w:tcW w:w="307" w:type="pct"/>
            <w:vMerge/>
            <w:vAlign w:val="center"/>
          </w:tcPr>
          <w:p w:rsidR="003C3311" w:rsidRDefault="003C3311">
            <w:pPr>
              <w:spacing w:line="240" w:lineRule="exact"/>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“三公经费”</w:t>
            </w:r>
          </w:p>
          <w:p w:rsidR="003C3311" w:rsidRDefault="000D7582">
            <w:pPr>
              <w:spacing w:line="240" w:lineRule="exact"/>
              <w:jc w:val="center"/>
              <w:rPr>
                <w:rFonts w:ascii="仿宋" w:eastAsia="仿宋" w:hAnsi="仿宋" w:cs="仿宋"/>
              </w:rPr>
            </w:pPr>
            <w:r>
              <w:rPr>
                <w:rFonts w:ascii="仿宋" w:eastAsia="仿宋" w:hAnsi="仿宋" w:cs="仿宋" w:hint="eastAsia"/>
              </w:rPr>
              <w:t>变动率（5分）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“三公经费”变动率=[（本年度“三公经费”总额-上年度“三公经费”总额）/上年度“三公经费”总额]×100%。</w:t>
            </w:r>
            <w:r>
              <w:rPr>
                <w:rFonts w:ascii="仿宋" w:eastAsia="仿宋" w:hAnsi="仿宋" w:cs="仿宋" w:hint="eastAsia"/>
              </w:rPr>
              <w:br/>
              <w:t>“三公经费”：年度预算安排的因公出国（境）费、公务车辆购置及运行费和公务招待费。</w:t>
            </w:r>
          </w:p>
        </w:tc>
      </w:tr>
      <w:tr w:rsidR="003C3311">
        <w:trPr>
          <w:trHeight w:val="2510"/>
          <w:jc w:val="center"/>
        </w:trPr>
        <w:tc>
          <w:tcPr>
            <w:tcW w:w="307" w:type="pct"/>
            <w:vMerge/>
            <w:vAlign w:val="center"/>
          </w:tcPr>
          <w:p w:rsidR="003C3311" w:rsidRDefault="003C3311">
            <w:pPr>
              <w:spacing w:line="240" w:lineRule="exact"/>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重点支出</w:t>
            </w:r>
          </w:p>
          <w:p w:rsidR="003C3311" w:rsidRDefault="000D7582">
            <w:pPr>
              <w:spacing w:line="240" w:lineRule="exact"/>
              <w:jc w:val="center"/>
              <w:rPr>
                <w:rFonts w:ascii="仿宋" w:eastAsia="仿宋" w:hAnsi="仿宋" w:cs="仿宋"/>
              </w:rPr>
            </w:pPr>
            <w:r>
              <w:rPr>
                <w:rFonts w:ascii="仿宋" w:eastAsia="仿宋" w:hAnsi="仿宋" w:cs="仿宋" w:hint="eastAsia"/>
              </w:rPr>
              <w:t>安排率（5分）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5</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重点支出安排率=（重点预算支出/预算总支出）×100%。</w:t>
            </w:r>
            <w:r>
              <w:rPr>
                <w:rFonts w:ascii="仿宋" w:eastAsia="仿宋" w:hAnsi="仿宋" w:cs="仿宋" w:hint="eastAsia"/>
              </w:rPr>
              <w:br/>
              <w:t>重点预算支出：部门年度预算安排的，与本部门履职和发展密切相关、具有明显社会和经济影响、党委政府关心或社会比较关注的预算支出支出总额。</w:t>
            </w:r>
            <w:r>
              <w:rPr>
                <w:rFonts w:ascii="仿宋" w:eastAsia="仿宋" w:hAnsi="仿宋" w:cs="仿宋" w:hint="eastAsia"/>
              </w:rPr>
              <w:br/>
              <w:t>预算总支出：部门年度预算安排的预算支出支出总额。</w:t>
            </w:r>
          </w:p>
        </w:tc>
      </w:tr>
      <w:tr w:rsidR="003C3311">
        <w:trPr>
          <w:trHeight w:val="1462"/>
          <w:jc w:val="center"/>
        </w:trPr>
        <w:tc>
          <w:tcPr>
            <w:tcW w:w="307" w:type="pct"/>
            <w:vMerge w:val="restart"/>
            <w:noWrap/>
            <w:tcMar>
              <w:top w:w="10" w:type="dxa"/>
              <w:left w:w="10" w:type="dxa"/>
              <w:bottom w:w="0" w:type="dxa"/>
              <w:right w:w="10" w:type="dxa"/>
            </w:tcMar>
            <w:textDirection w:val="tbRlV"/>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lastRenderedPageBreak/>
              <w:t>过   程（30分）</w:t>
            </w:r>
          </w:p>
        </w:tc>
        <w:tc>
          <w:tcPr>
            <w:tcW w:w="375" w:type="pct"/>
            <w:vMerge w:val="restar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预算</w:t>
            </w:r>
            <w:r>
              <w:rPr>
                <w:rFonts w:ascii="仿宋" w:eastAsia="仿宋" w:hAnsi="仿宋" w:cs="仿宋" w:hint="eastAsia"/>
              </w:rPr>
              <w:br/>
              <w:t>执行（20分）</w:t>
            </w: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预算</w:t>
            </w:r>
          </w:p>
          <w:p w:rsidR="003C3311" w:rsidRDefault="000D7582">
            <w:pPr>
              <w:spacing w:line="240" w:lineRule="exact"/>
              <w:jc w:val="center"/>
              <w:rPr>
                <w:rFonts w:ascii="仿宋" w:eastAsia="仿宋" w:hAnsi="仿宋" w:cs="仿宋"/>
              </w:rPr>
            </w:pPr>
            <w:r>
              <w:rPr>
                <w:rFonts w:ascii="仿宋" w:eastAsia="仿宋" w:hAnsi="仿宋" w:cs="仿宋" w:hint="eastAsia"/>
              </w:rPr>
              <w:t>执行率（4分）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3</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预算执行率=（预算执行数/预算数）×100%。</w:t>
            </w:r>
            <w:r>
              <w:rPr>
                <w:rFonts w:ascii="仿宋" w:eastAsia="仿宋" w:hAnsi="仿宋" w:cs="仿宋" w:hint="eastAsia"/>
              </w:rPr>
              <w:br/>
              <w:t>预算执行数：部门本年度实际完成的预算数。</w:t>
            </w:r>
            <w:r>
              <w:rPr>
                <w:rFonts w:ascii="仿宋" w:eastAsia="仿宋" w:hAnsi="仿宋" w:cs="仿宋" w:hint="eastAsia"/>
              </w:rPr>
              <w:br/>
              <w:t>预算数：财政部门批复的本年度部门预算数。</w:t>
            </w:r>
          </w:p>
        </w:tc>
      </w:tr>
      <w:tr w:rsidR="003C3311">
        <w:trPr>
          <w:trHeight w:val="1824"/>
          <w:jc w:val="center"/>
        </w:trPr>
        <w:tc>
          <w:tcPr>
            <w:tcW w:w="307" w:type="pct"/>
            <w:vMerge/>
            <w:vAlign w:val="center"/>
          </w:tcPr>
          <w:p w:rsidR="003C3311" w:rsidRDefault="003C3311">
            <w:pPr>
              <w:spacing w:line="240" w:lineRule="exact"/>
              <w:jc w:val="center"/>
              <w:rPr>
                <w:rFonts w:ascii="仿宋" w:eastAsia="仿宋" w:hAnsi="仿宋" w:cs="仿宋"/>
              </w:rPr>
            </w:pPr>
          </w:p>
        </w:tc>
        <w:tc>
          <w:tcPr>
            <w:tcW w:w="375" w:type="pct"/>
            <w:vMerge/>
            <w:vAlign w:val="center"/>
          </w:tcPr>
          <w:p w:rsidR="003C3311" w:rsidRDefault="003C3311">
            <w:pPr>
              <w:spacing w:line="240" w:lineRule="exact"/>
              <w:jc w:val="center"/>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预算</w:t>
            </w:r>
          </w:p>
          <w:p w:rsidR="003C3311" w:rsidRDefault="000D7582">
            <w:pPr>
              <w:spacing w:line="240" w:lineRule="exact"/>
              <w:jc w:val="center"/>
              <w:rPr>
                <w:rFonts w:ascii="仿宋" w:eastAsia="仿宋" w:hAnsi="仿宋" w:cs="仿宋"/>
              </w:rPr>
            </w:pPr>
            <w:r>
              <w:rPr>
                <w:rFonts w:ascii="仿宋" w:eastAsia="仿宋" w:hAnsi="仿宋" w:cs="仿宋" w:hint="eastAsia"/>
              </w:rPr>
              <w:t>调整率（2分）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预算调整率=（预算调整数/预算数）×100%。</w:t>
            </w:r>
            <w:r>
              <w:rPr>
                <w:rFonts w:ascii="仿宋" w:eastAsia="仿宋" w:hAnsi="仿宋" w:cs="仿宋" w:hint="eastAsia"/>
              </w:rPr>
              <w:br/>
              <w:t>预算调整数：部门在本年度内涉及预算的追加、追减或结构调整的资金总和（因落实国家政策、发生不可抗力、上级部门或本级党委政府临时交办而产生的调整除外）。</w:t>
            </w:r>
          </w:p>
        </w:tc>
      </w:tr>
      <w:tr w:rsidR="003C3311">
        <w:trPr>
          <w:trHeight w:val="2531"/>
          <w:jc w:val="center"/>
        </w:trPr>
        <w:tc>
          <w:tcPr>
            <w:tcW w:w="307" w:type="pct"/>
            <w:vMerge/>
            <w:vAlign w:val="center"/>
          </w:tcPr>
          <w:p w:rsidR="003C3311" w:rsidRDefault="003C3311">
            <w:pPr>
              <w:spacing w:line="240" w:lineRule="exact"/>
              <w:jc w:val="center"/>
              <w:rPr>
                <w:rFonts w:ascii="仿宋" w:eastAsia="仿宋" w:hAnsi="仿宋" w:cs="仿宋"/>
              </w:rPr>
            </w:pPr>
          </w:p>
        </w:tc>
        <w:tc>
          <w:tcPr>
            <w:tcW w:w="375" w:type="pct"/>
            <w:vMerge/>
            <w:vAlign w:val="center"/>
          </w:tcPr>
          <w:p w:rsidR="003C3311" w:rsidRDefault="003C3311">
            <w:pPr>
              <w:spacing w:line="240" w:lineRule="exact"/>
              <w:jc w:val="center"/>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支付</w:t>
            </w:r>
          </w:p>
          <w:p w:rsidR="003C3311" w:rsidRDefault="000D7582">
            <w:pPr>
              <w:spacing w:line="240" w:lineRule="exact"/>
              <w:jc w:val="center"/>
              <w:rPr>
                <w:rFonts w:ascii="仿宋" w:eastAsia="仿宋" w:hAnsi="仿宋" w:cs="仿宋"/>
              </w:rPr>
            </w:pPr>
            <w:r>
              <w:rPr>
                <w:rFonts w:ascii="仿宋" w:eastAsia="仿宋" w:hAnsi="仿宋" w:cs="仿宋" w:hint="eastAsia"/>
              </w:rPr>
              <w:t>进度率（2分）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支付进度率=（实际支付进度/既定支付进度）×100%。</w:t>
            </w:r>
            <w:r>
              <w:rPr>
                <w:rFonts w:ascii="仿宋" w:eastAsia="仿宋" w:hAnsi="仿宋" w:cs="仿宋" w:hint="eastAsia"/>
              </w:rPr>
              <w:br/>
              <w:t>实际支付进度：部门在某一时点的支出预算执行总数与年度支出预算数的比率。</w:t>
            </w:r>
            <w:r>
              <w:rPr>
                <w:rFonts w:ascii="仿宋" w:eastAsia="仿宋" w:hAnsi="仿宋" w:cs="仿宋" w:hint="eastAsia"/>
              </w:rPr>
              <w:br/>
              <w:t>既定支付进度：由部门在申报部门整体绩效目标时，参照序时支付进度、前三年支付进度、本级部门平均支付进度水平等确定的，在某一时点应达到的支付进度（比率）。</w:t>
            </w:r>
          </w:p>
        </w:tc>
      </w:tr>
      <w:tr w:rsidR="003C3311">
        <w:trPr>
          <w:trHeight w:val="1209"/>
          <w:jc w:val="center"/>
        </w:trPr>
        <w:tc>
          <w:tcPr>
            <w:tcW w:w="307" w:type="pct"/>
            <w:vMerge/>
            <w:noWrap/>
            <w:tcMar>
              <w:top w:w="10" w:type="dxa"/>
              <w:left w:w="10" w:type="dxa"/>
              <w:bottom w:w="0" w:type="dxa"/>
              <w:right w:w="10" w:type="dxa"/>
            </w:tcMar>
            <w:textDirection w:val="tbRlV"/>
            <w:vAlign w:val="center"/>
          </w:tcPr>
          <w:p w:rsidR="003C3311" w:rsidRDefault="003C3311">
            <w:pPr>
              <w:spacing w:line="240" w:lineRule="exact"/>
              <w:jc w:val="center"/>
              <w:rPr>
                <w:rFonts w:ascii="仿宋" w:eastAsia="仿宋" w:hAnsi="仿宋" w:cs="仿宋"/>
              </w:rPr>
            </w:pPr>
          </w:p>
        </w:tc>
        <w:tc>
          <w:tcPr>
            <w:tcW w:w="375" w:type="pct"/>
            <w:vMerge/>
            <w:tcMar>
              <w:top w:w="10" w:type="dxa"/>
              <w:left w:w="10" w:type="dxa"/>
              <w:bottom w:w="0" w:type="dxa"/>
              <w:right w:w="10" w:type="dxa"/>
            </w:tcMar>
            <w:vAlign w:val="center"/>
          </w:tcPr>
          <w:p w:rsidR="003C3311" w:rsidRDefault="003C3311">
            <w:pPr>
              <w:spacing w:line="240" w:lineRule="exact"/>
              <w:jc w:val="center"/>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结转</w:t>
            </w:r>
          </w:p>
          <w:p w:rsidR="003C3311" w:rsidRDefault="000D7582">
            <w:pPr>
              <w:spacing w:line="240" w:lineRule="exact"/>
              <w:jc w:val="center"/>
              <w:rPr>
                <w:rFonts w:ascii="仿宋" w:eastAsia="仿宋" w:hAnsi="仿宋" w:cs="仿宋"/>
              </w:rPr>
            </w:pPr>
            <w:r>
              <w:rPr>
                <w:rFonts w:ascii="仿宋" w:eastAsia="仿宋" w:hAnsi="仿宋" w:cs="仿宋" w:hint="eastAsia"/>
              </w:rPr>
              <w:t>结余率（2分）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结转结余率=结转结余总额/支出预算数×100%。</w:t>
            </w:r>
            <w:r>
              <w:rPr>
                <w:rFonts w:ascii="仿宋" w:eastAsia="仿宋" w:hAnsi="仿宋" w:cs="仿宋" w:hint="eastAsia"/>
              </w:rPr>
              <w:br/>
              <w:t>结转结余总额：部门本年度的结转资金与结余资金之和（以决算数为准）。</w:t>
            </w:r>
          </w:p>
        </w:tc>
      </w:tr>
      <w:tr w:rsidR="003C3311">
        <w:trPr>
          <w:trHeight w:val="1113"/>
          <w:jc w:val="center"/>
        </w:trPr>
        <w:tc>
          <w:tcPr>
            <w:tcW w:w="307" w:type="pct"/>
            <w:vMerge/>
            <w:vAlign w:val="center"/>
          </w:tcPr>
          <w:p w:rsidR="003C3311" w:rsidRDefault="003C3311">
            <w:pPr>
              <w:spacing w:line="240" w:lineRule="exact"/>
              <w:jc w:val="center"/>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结转结余</w:t>
            </w:r>
          </w:p>
          <w:p w:rsidR="003C3311" w:rsidRDefault="000D7582">
            <w:pPr>
              <w:spacing w:line="240" w:lineRule="exact"/>
              <w:jc w:val="center"/>
              <w:rPr>
                <w:rFonts w:ascii="仿宋" w:eastAsia="仿宋" w:hAnsi="仿宋" w:cs="仿宋"/>
              </w:rPr>
            </w:pPr>
            <w:r>
              <w:rPr>
                <w:rFonts w:ascii="仿宋" w:eastAsia="仿宋" w:hAnsi="仿宋" w:cs="仿宋" w:hint="eastAsia"/>
              </w:rPr>
              <w:t>变动率（2分）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结转结余变动率=[（本年度累计结转结余资金总额-上年度累计结转结余资金总额）/上年度累计结转结余资金总额]×100%。</w:t>
            </w:r>
          </w:p>
        </w:tc>
      </w:tr>
      <w:tr w:rsidR="003C3311">
        <w:trPr>
          <w:trHeight w:val="1315"/>
          <w:jc w:val="center"/>
        </w:trPr>
        <w:tc>
          <w:tcPr>
            <w:tcW w:w="307" w:type="pct"/>
            <w:vMerge/>
            <w:vAlign w:val="center"/>
          </w:tcPr>
          <w:p w:rsidR="003C3311" w:rsidRDefault="003C3311">
            <w:pPr>
              <w:spacing w:line="240" w:lineRule="exact"/>
              <w:jc w:val="center"/>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公用经费</w:t>
            </w:r>
          </w:p>
          <w:p w:rsidR="003C3311" w:rsidRDefault="000D7582">
            <w:pPr>
              <w:spacing w:line="240" w:lineRule="exact"/>
              <w:jc w:val="center"/>
              <w:rPr>
                <w:rFonts w:ascii="仿宋" w:eastAsia="仿宋" w:hAnsi="仿宋" w:cs="仿宋"/>
              </w:rPr>
            </w:pPr>
            <w:r>
              <w:rPr>
                <w:rFonts w:ascii="仿宋" w:eastAsia="仿宋" w:hAnsi="仿宋" w:cs="仿宋" w:hint="eastAsia"/>
              </w:rPr>
              <w:t>控制率（2分）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公用经费控制率=（实际支出公用经费总额/预算安排公用经费总额）×100%。</w:t>
            </w:r>
          </w:p>
        </w:tc>
      </w:tr>
      <w:tr w:rsidR="003C3311">
        <w:trPr>
          <w:trHeight w:val="1018"/>
          <w:jc w:val="center"/>
        </w:trPr>
        <w:tc>
          <w:tcPr>
            <w:tcW w:w="307" w:type="pct"/>
            <w:vMerge/>
            <w:vAlign w:val="center"/>
          </w:tcPr>
          <w:p w:rsidR="003C3311" w:rsidRDefault="003C3311">
            <w:pPr>
              <w:spacing w:line="240" w:lineRule="exact"/>
              <w:jc w:val="center"/>
              <w:rPr>
                <w:rFonts w:ascii="仿宋" w:eastAsia="仿宋" w:hAnsi="仿宋" w:cs="仿宋"/>
              </w:rPr>
            </w:pPr>
          </w:p>
        </w:tc>
        <w:tc>
          <w:tcPr>
            <w:tcW w:w="375" w:type="pct"/>
            <w:vMerge/>
            <w:vAlign w:val="center"/>
          </w:tcPr>
          <w:p w:rsidR="003C3311" w:rsidRDefault="003C3311">
            <w:pPr>
              <w:spacing w:line="240" w:lineRule="exact"/>
              <w:jc w:val="center"/>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“三公经费”控制率（2分）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“三公经费”控制率=（“三公经费”实际支出数/“三公经费”预算安排数）×100%。</w:t>
            </w:r>
          </w:p>
        </w:tc>
      </w:tr>
      <w:tr w:rsidR="003C3311">
        <w:trPr>
          <w:trHeight w:val="1320"/>
          <w:jc w:val="center"/>
        </w:trPr>
        <w:tc>
          <w:tcPr>
            <w:tcW w:w="307" w:type="pct"/>
            <w:vMerge/>
            <w:vAlign w:val="center"/>
          </w:tcPr>
          <w:p w:rsidR="003C3311" w:rsidRDefault="003C3311">
            <w:pPr>
              <w:spacing w:line="240" w:lineRule="exact"/>
              <w:jc w:val="center"/>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政府采购</w:t>
            </w:r>
          </w:p>
          <w:p w:rsidR="003C3311" w:rsidRDefault="000D7582">
            <w:pPr>
              <w:spacing w:line="240" w:lineRule="exact"/>
              <w:jc w:val="center"/>
              <w:rPr>
                <w:rFonts w:ascii="仿宋" w:eastAsia="仿宋" w:hAnsi="仿宋" w:cs="仿宋"/>
              </w:rPr>
            </w:pPr>
            <w:r>
              <w:rPr>
                <w:rFonts w:ascii="仿宋" w:eastAsia="仿宋" w:hAnsi="仿宋" w:cs="仿宋" w:hint="eastAsia"/>
              </w:rPr>
              <w:t>执行率（4分）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3</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政府采购执行率=（实际政府采购金额/政府采购预算数）×100%；</w:t>
            </w:r>
            <w:r>
              <w:rPr>
                <w:rFonts w:ascii="仿宋" w:eastAsia="仿宋" w:hAnsi="仿宋" w:cs="仿宋" w:hint="eastAsia"/>
              </w:rPr>
              <w:br/>
              <w:t xml:space="preserve">政府采购预算：采购机关根据事业发展计划和行政任务编制的、并经过规定程序批准的年度政府采购计划。 </w:t>
            </w:r>
          </w:p>
        </w:tc>
      </w:tr>
      <w:tr w:rsidR="003C3311" w:rsidTr="00DF2977">
        <w:trPr>
          <w:trHeight w:val="1872"/>
          <w:jc w:val="center"/>
        </w:trPr>
        <w:tc>
          <w:tcPr>
            <w:tcW w:w="307" w:type="pct"/>
            <w:vMerge w:val="restart"/>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lastRenderedPageBreak/>
              <w:t>过</w:t>
            </w:r>
          </w:p>
          <w:p w:rsidR="003C3311" w:rsidRDefault="000D7582">
            <w:pPr>
              <w:spacing w:line="240" w:lineRule="exact"/>
              <w:jc w:val="center"/>
              <w:rPr>
                <w:rFonts w:ascii="仿宋" w:eastAsia="仿宋" w:hAnsi="仿宋" w:cs="仿宋"/>
              </w:rPr>
            </w:pPr>
            <w:r>
              <w:rPr>
                <w:rFonts w:ascii="仿宋" w:eastAsia="仿宋" w:hAnsi="仿宋" w:cs="仿宋" w:hint="eastAsia"/>
              </w:rPr>
              <w:t>程（30分）</w:t>
            </w:r>
          </w:p>
        </w:tc>
        <w:tc>
          <w:tcPr>
            <w:tcW w:w="375" w:type="pct"/>
            <w:vMerge w:val="restar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预算</w:t>
            </w:r>
            <w:r>
              <w:rPr>
                <w:rFonts w:ascii="仿宋" w:eastAsia="仿宋" w:hAnsi="仿宋" w:cs="仿宋" w:hint="eastAsia"/>
              </w:rPr>
              <w:br/>
              <w:t>管理（5分）</w:t>
            </w:r>
          </w:p>
          <w:p w:rsidR="003C3311" w:rsidRDefault="000D7582">
            <w:pPr>
              <w:spacing w:line="240" w:lineRule="exact"/>
              <w:jc w:val="center"/>
              <w:rPr>
                <w:rFonts w:ascii="仿宋" w:eastAsia="仿宋" w:hAnsi="仿宋" w:cs="仿宋"/>
              </w:rPr>
            </w:pPr>
            <w:r>
              <w:rPr>
                <w:rFonts w:ascii="仿宋" w:eastAsia="仿宋" w:hAnsi="仿宋" w:cs="仿宋" w:hint="eastAsia"/>
              </w:rPr>
              <w:t>）</w:t>
            </w: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管理制度</w:t>
            </w:r>
          </w:p>
          <w:p w:rsidR="003C3311" w:rsidRDefault="000D7582">
            <w:pPr>
              <w:spacing w:line="240" w:lineRule="exact"/>
              <w:jc w:val="center"/>
              <w:rPr>
                <w:rFonts w:ascii="仿宋" w:eastAsia="仿宋" w:hAnsi="仿宋" w:cs="仿宋"/>
              </w:rPr>
            </w:pPr>
            <w:r>
              <w:rPr>
                <w:rFonts w:ascii="仿宋" w:eastAsia="仿宋" w:hAnsi="仿宋" w:cs="仿宋" w:hint="eastAsia"/>
              </w:rPr>
              <w:t>健全性（2分）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评价要点：</w:t>
            </w:r>
            <w:r>
              <w:rPr>
                <w:rFonts w:ascii="仿宋" w:eastAsia="仿宋" w:hAnsi="仿宋" w:cs="仿宋" w:hint="eastAsia"/>
              </w:rPr>
              <w:br/>
              <w:t>①是否已制定或具有预算资金管理办法、内部财务管理制度、会计核算制度等管理制度；</w:t>
            </w:r>
            <w:r>
              <w:rPr>
                <w:rFonts w:ascii="仿宋" w:eastAsia="仿宋" w:hAnsi="仿宋" w:cs="仿宋" w:hint="eastAsia"/>
              </w:rPr>
              <w:br/>
              <w:t>②相关管理制度是否合法、合规、完整；</w:t>
            </w:r>
            <w:bookmarkStart w:id="0" w:name="_GoBack"/>
            <w:bookmarkEnd w:id="0"/>
            <w:r>
              <w:rPr>
                <w:rFonts w:ascii="仿宋" w:eastAsia="仿宋" w:hAnsi="仿宋" w:cs="仿宋" w:hint="eastAsia"/>
              </w:rPr>
              <w:br/>
              <w:t>③相关管理制度是否得到有效执行。</w:t>
            </w:r>
          </w:p>
        </w:tc>
      </w:tr>
      <w:tr w:rsidR="003C3311">
        <w:trPr>
          <w:trHeight w:val="2537"/>
          <w:jc w:val="center"/>
        </w:trPr>
        <w:tc>
          <w:tcPr>
            <w:tcW w:w="307" w:type="pct"/>
            <w:vMerge/>
            <w:vAlign w:val="center"/>
          </w:tcPr>
          <w:p w:rsidR="003C3311" w:rsidRDefault="003C3311">
            <w:pPr>
              <w:spacing w:line="240" w:lineRule="exact"/>
              <w:jc w:val="center"/>
              <w:rPr>
                <w:rFonts w:ascii="仿宋" w:eastAsia="仿宋" w:hAnsi="仿宋" w:cs="仿宋"/>
              </w:rPr>
            </w:pPr>
          </w:p>
        </w:tc>
        <w:tc>
          <w:tcPr>
            <w:tcW w:w="375" w:type="pct"/>
            <w:vMerge/>
            <w:vAlign w:val="center"/>
          </w:tcPr>
          <w:p w:rsidR="003C3311" w:rsidRDefault="003C3311">
            <w:pPr>
              <w:spacing w:line="240" w:lineRule="exact"/>
              <w:jc w:val="center"/>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资金使用</w:t>
            </w:r>
          </w:p>
          <w:p w:rsidR="003C3311" w:rsidRDefault="000D7582">
            <w:pPr>
              <w:spacing w:line="240" w:lineRule="exact"/>
              <w:jc w:val="center"/>
              <w:rPr>
                <w:rFonts w:ascii="仿宋" w:eastAsia="仿宋" w:hAnsi="仿宋" w:cs="仿宋"/>
              </w:rPr>
            </w:pPr>
            <w:r>
              <w:rPr>
                <w:rFonts w:ascii="仿宋" w:eastAsia="仿宋" w:hAnsi="仿宋" w:cs="仿宋" w:hint="eastAsia"/>
              </w:rPr>
              <w:t>合规性（1分）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1</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评价要点：</w:t>
            </w:r>
            <w:r>
              <w:rPr>
                <w:rFonts w:ascii="仿宋" w:eastAsia="仿宋" w:hAnsi="仿宋" w:cs="仿宋" w:hint="eastAsia"/>
              </w:rPr>
              <w:br/>
              <w:t>①是否符合国家财经法规和财务管理制度规定以及有关预算支出管理办法的规定；</w:t>
            </w:r>
            <w:r>
              <w:rPr>
                <w:rFonts w:ascii="仿宋" w:eastAsia="仿宋" w:hAnsi="仿宋" w:cs="仿宋" w:hint="eastAsia"/>
              </w:rPr>
              <w:br/>
              <w:t>②资金的拨付是否有完整的审批程序和手续；</w:t>
            </w:r>
            <w:r>
              <w:rPr>
                <w:rFonts w:ascii="仿宋" w:eastAsia="仿宋" w:hAnsi="仿宋" w:cs="仿宋" w:hint="eastAsia"/>
              </w:rPr>
              <w:br/>
              <w:t>③预算支出的重大开支是否经过评估论证；</w:t>
            </w:r>
            <w:r>
              <w:rPr>
                <w:rFonts w:ascii="仿宋" w:eastAsia="仿宋" w:hAnsi="仿宋" w:cs="仿宋" w:hint="eastAsia"/>
              </w:rPr>
              <w:br/>
              <w:t>④是否符合部门预算批复的用途；</w:t>
            </w:r>
            <w:r>
              <w:rPr>
                <w:rFonts w:ascii="仿宋" w:eastAsia="仿宋" w:hAnsi="仿宋" w:cs="仿宋" w:hint="eastAsia"/>
              </w:rPr>
              <w:br/>
              <w:t>⑤是否存在截留、挤占、挪用、虚列支出等情况。</w:t>
            </w:r>
          </w:p>
        </w:tc>
      </w:tr>
      <w:tr w:rsidR="003C3311">
        <w:trPr>
          <w:trHeight w:val="1272"/>
          <w:jc w:val="center"/>
        </w:trPr>
        <w:tc>
          <w:tcPr>
            <w:tcW w:w="307" w:type="pct"/>
            <w:vMerge/>
            <w:vAlign w:val="center"/>
          </w:tcPr>
          <w:p w:rsidR="003C3311" w:rsidRDefault="003C3311">
            <w:pPr>
              <w:spacing w:line="240" w:lineRule="exact"/>
              <w:jc w:val="center"/>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预决算信</w:t>
            </w:r>
          </w:p>
          <w:p w:rsidR="003C3311" w:rsidRDefault="000D7582">
            <w:pPr>
              <w:spacing w:line="240" w:lineRule="exact"/>
              <w:jc w:val="center"/>
              <w:rPr>
                <w:rFonts w:ascii="仿宋" w:eastAsia="仿宋" w:hAnsi="仿宋" w:cs="仿宋"/>
              </w:rPr>
            </w:pPr>
            <w:r>
              <w:rPr>
                <w:rFonts w:ascii="仿宋" w:eastAsia="仿宋" w:hAnsi="仿宋" w:cs="仿宋" w:hint="eastAsia"/>
              </w:rPr>
              <w:t>息公开性（1分）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1</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评价要点：</w:t>
            </w:r>
            <w:r>
              <w:rPr>
                <w:rFonts w:ascii="仿宋" w:eastAsia="仿宋" w:hAnsi="仿宋" w:cs="仿宋" w:hint="eastAsia"/>
              </w:rPr>
              <w:br/>
              <w:t>①是否按规定内容公开预决算信息；</w:t>
            </w:r>
            <w:r>
              <w:rPr>
                <w:rFonts w:ascii="仿宋" w:eastAsia="仿宋" w:hAnsi="仿宋" w:cs="仿宋" w:hint="eastAsia"/>
              </w:rPr>
              <w:br/>
              <w:t>②是否按规定时限公开预决算信息。</w:t>
            </w:r>
            <w:r>
              <w:rPr>
                <w:rFonts w:ascii="仿宋" w:eastAsia="仿宋" w:hAnsi="仿宋" w:cs="仿宋" w:hint="eastAsia"/>
              </w:rPr>
              <w:br/>
              <w:t>预决算信息是指与部门预算、执行、决算、监督、绩效等管理相关的信息。</w:t>
            </w:r>
          </w:p>
        </w:tc>
      </w:tr>
      <w:tr w:rsidR="003C3311">
        <w:trPr>
          <w:trHeight w:val="1737"/>
          <w:jc w:val="center"/>
        </w:trPr>
        <w:tc>
          <w:tcPr>
            <w:tcW w:w="307" w:type="pct"/>
            <w:vMerge/>
            <w:vAlign w:val="center"/>
          </w:tcPr>
          <w:p w:rsidR="003C3311" w:rsidRDefault="003C3311">
            <w:pPr>
              <w:spacing w:line="240" w:lineRule="exact"/>
              <w:jc w:val="center"/>
              <w:rPr>
                <w:rFonts w:ascii="仿宋" w:eastAsia="仿宋" w:hAnsi="仿宋" w:cs="仿宋"/>
              </w:rPr>
            </w:pPr>
          </w:p>
        </w:tc>
        <w:tc>
          <w:tcPr>
            <w:tcW w:w="375" w:type="pct"/>
            <w:vMerge/>
            <w:vAlign w:val="center"/>
          </w:tcPr>
          <w:p w:rsidR="003C3311" w:rsidRDefault="003C3311">
            <w:pPr>
              <w:spacing w:line="240" w:lineRule="exact"/>
              <w:jc w:val="center"/>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基础信息</w:t>
            </w:r>
          </w:p>
          <w:p w:rsidR="003C3311" w:rsidRDefault="000D7582">
            <w:pPr>
              <w:spacing w:line="240" w:lineRule="exact"/>
              <w:jc w:val="center"/>
              <w:rPr>
                <w:rFonts w:ascii="仿宋" w:eastAsia="仿宋" w:hAnsi="仿宋" w:cs="仿宋"/>
              </w:rPr>
            </w:pPr>
            <w:r>
              <w:rPr>
                <w:rFonts w:ascii="仿宋" w:eastAsia="仿宋" w:hAnsi="仿宋" w:cs="仿宋" w:hint="eastAsia"/>
              </w:rPr>
              <w:t>完善性（1分）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1</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评价要点：</w:t>
            </w:r>
            <w:r>
              <w:rPr>
                <w:rFonts w:ascii="仿宋" w:eastAsia="仿宋" w:hAnsi="仿宋" w:cs="仿宋" w:hint="eastAsia"/>
              </w:rPr>
              <w:br/>
              <w:t>①基础数据信息和会计信息资料是否真实；</w:t>
            </w:r>
            <w:r>
              <w:rPr>
                <w:rFonts w:ascii="仿宋" w:eastAsia="仿宋" w:hAnsi="仿宋" w:cs="仿宋" w:hint="eastAsia"/>
              </w:rPr>
              <w:br/>
              <w:t>②基础数据信息和会计信息资料是否完整；</w:t>
            </w:r>
            <w:r>
              <w:rPr>
                <w:rFonts w:ascii="仿宋" w:eastAsia="仿宋" w:hAnsi="仿宋" w:cs="仿宋" w:hint="eastAsia"/>
              </w:rPr>
              <w:br/>
              <w:t>③基础数据信息和会计信息资料是否准确。</w:t>
            </w:r>
          </w:p>
        </w:tc>
      </w:tr>
      <w:tr w:rsidR="003C3311">
        <w:trPr>
          <w:trHeight w:val="1389"/>
          <w:jc w:val="center"/>
        </w:trPr>
        <w:tc>
          <w:tcPr>
            <w:tcW w:w="307" w:type="pct"/>
            <w:vMerge/>
            <w:noWrap/>
            <w:tcMar>
              <w:top w:w="10" w:type="dxa"/>
              <w:left w:w="10" w:type="dxa"/>
              <w:bottom w:w="0" w:type="dxa"/>
              <w:right w:w="10" w:type="dxa"/>
            </w:tcMar>
            <w:textDirection w:val="tbRlV"/>
            <w:vAlign w:val="center"/>
          </w:tcPr>
          <w:p w:rsidR="003C3311" w:rsidRDefault="003C3311">
            <w:pPr>
              <w:spacing w:line="240" w:lineRule="exact"/>
              <w:jc w:val="center"/>
              <w:rPr>
                <w:rFonts w:ascii="仿宋" w:eastAsia="仿宋" w:hAnsi="仿宋" w:cs="仿宋"/>
              </w:rPr>
            </w:pPr>
          </w:p>
        </w:tc>
        <w:tc>
          <w:tcPr>
            <w:tcW w:w="375" w:type="pct"/>
            <w:vMerge w:val="restar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资产</w:t>
            </w:r>
            <w:r>
              <w:rPr>
                <w:rFonts w:ascii="仿宋" w:eastAsia="仿宋" w:hAnsi="仿宋" w:cs="仿宋" w:hint="eastAsia"/>
              </w:rPr>
              <w:br/>
              <w:t>管理（5分）</w:t>
            </w: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管理制度</w:t>
            </w:r>
          </w:p>
          <w:p w:rsidR="003C3311" w:rsidRDefault="000D7582">
            <w:pPr>
              <w:spacing w:line="240" w:lineRule="exact"/>
              <w:jc w:val="center"/>
              <w:rPr>
                <w:rFonts w:ascii="仿宋" w:eastAsia="仿宋" w:hAnsi="仿宋" w:cs="仿宋"/>
              </w:rPr>
            </w:pPr>
            <w:r>
              <w:rPr>
                <w:rFonts w:ascii="仿宋" w:eastAsia="仿宋" w:hAnsi="仿宋" w:cs="仿宋" w:hint="eastAsia"/>
              </w:rPr>
              <w:t>健全性（2分）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评价要点：</w:t>
            </w:r>
            <w:r>
              <w:rPr>
                <w:rFonts w:ascii="仿宋" w:eastAsia="仿宋" w:hAnsi="仿宋" w:cs="仿宋" w:hint="eastAsia"/>
              </w:rPr>
              <w:br/>
              <w:t>①是否已制定或具有资产管理制度；           ②相关资金管理制度是否合法、合规、完整；</w:t>
            </w:r>
            <w:r>
              <w:rPr>
                <w:rFonts w:ascii="仿宋" w:eastAsia="仿宋" w:hAnsi="仿宋" w:cs="仿宋" w:hint="eastAsia"/>
              </w:rPr>
              <w:br/>
              <w:t>③相关资产管理制度是否得到有效执行。</w:t>
            </w:r>
          </w:p>
        </w:tc>
      </w:tr>
      <w:tr w:rsidR="003C3311">
        <w:trPr>
          <w:trHeight w:val="1887"/>
          <w:jc w:val="center"/>
        </w:trPr>
        <w:tc>
          <w:tcPr>
            <w:tcW w:w="307" w:type="pct"/>
            <w:vMerge/>
            <w:vAlign w:val="center"/>
          </w:tcPr>
          <w:p w:rsidR="003C3311" w:rsidRDefault="003C3311">
            <w:pPr>
              <w:spacing w:line="240" w:lineRule="exact"/>
              <w:jc w:val="center"/>
              <w:rPr>
                <w:rFonts w:ascii="仿宋" w:eastAsia="仿宋" w:hAnsi="仿宋" w:cs="仿宋"/>
              </w:rPr>
            </w:pPr>
          </w:p>
        </w:tc>
        <w:tc>
          <w:tcPr>
            <w:tcW w:w="375" w:type="pct"/>
            <w:vMerge/>
            <w:vAlign w:val="center"/>
          </w:tcPr>
          <w:p w:rsidR="003C3311" w:rsidRDefault="003C3311">
            <w:pPr>
              <w:spacing w:line="240" w:lineRule="exact"/>
              <w:jc w:val="center"/>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资产管理</w:t>
            </w:r>
          </w:p>
          <w:p w:rsidR="003C3311" w:rsidRDefault="000D7582">
            <w:pPr>
              <w:spacing w:line="240" w:lineRule="exact"/>
              <w:jc w:val="center"/>
              <w:rPr>
                <w:rFonts w:ascii="仿宋" w:eastAsia="仿宋" w:hAnsi="仿宋" w:cs="仿宋"/>
              </w:rPr>
            </w:pPr>
            <w:r>
              <w:rPr>
                <w:rFonts w:ascii="仿宋" w:eastAsia="仿宋" w:hAnsi="仿宋" w:cs="仿宋" w:hint="eastAsia"/>
              </w:rPr>
              <w:t>安全性（2分）</w:t>
            </w:r>
          </w:p>
        </w:tc>
        <w:tc>
          <w:tcPr>
            <w:tcW w:w="375" w:type="pct"/>
          </w:tcPr>
          <w:p w:rsidR="003C3311" w:rsidRDefault="000D7582" w:rsidP="002A7167">
            <w:pPr>
              <w:tabs>
                <w:tab w:val="left" w:pos="761"/>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2</w:t>
            </w:r>
          </w:p>
        </w:tc>
        <w:tc>
          <w:tcPr>
            <w:tcW w:w="1576" w:type="pct"/>
            <w:tcMar>
              <w:top w:w="10" w:type="dxa"/>
              <w:left w:w="10" w:type="dxa"/>
              <w:bottom w:w="0" w:type="dxa"/>
              <w:right w:w="10" w:type="dxa"/>
            </w:tcMar>
            <w:vAlign w:val="center"/>
          </w:tcPr>
          <w:p w:rsidR="003C3311" w:rsidRDefault="000D7582" w:rsidP="002A7167">
            <w:pPr>
              <w:tabs>
                <w:tab w:val="left" w:pos="761"/>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评价要点：</w:t>
            </w:r>
            <w:r>
              <w:rPr>
                <w:rFonts w:ascii="仿宋" w:eastAsia="仿宋" w:hAnsi="仿宋" w:cs="仿宋" w:hint="eastAsia"/>
              </w:rPr>
              <w:br/>
              <w:t>①资产保存是否完整；</w:t>
            </w:r>
            <w:r>
              <w:rPr>
                <w:rFonts w:ascii="仿宋" w:eastAsia="仿宋" w:hAnsi="仿宋" w:cs="仿宋" w:hint="eastAsia"/>
              </w:rPr>
              <w:br/>
              <w:t>②资产配置是否合理；</w:t>
            </w:r>
            <w:r>
              <w:rPr>
                <w:rFonts w:ascii="仿宋" w:eastAsia="仿宋" w:hAnsi="仿宋" w:cs="仿宋" w:hint="eastAsia"/>
              </w:rPr>
              <w:br/>
              <w:t>③资产处置是否规范；</w:t>
            </w:r>
            <w:r>
              <w:rPr>
                <w:rFonts w:ascii="仿宋" w:eastAsia="仿宋" w:hAnsi="仿宋" w:cs="仿宋" w:hint="eastAsia"/>
              </w:rPr>
              <w:br/>
              <w:t>④资产账务管理是否合规，是否帐实相符；</w:t>
            </w:r>
            <w:r>
              <w:rPr>
                <w:rFonts w:ascii="仿宋" w:eastAsia="仿宋" w:hAnsi="仿宋" w:cs="仿宋" w:hint="eastAsia"/>
              </w:rPr>
              <w:br/>
              <w:t>⑤资产是否有偿使用及处置收入及时足额上缴。</w:t>
            </w:r>
          </w:p>
        </w:tc>
      </w:tr>
      <w:tr w:rsidR="003C3311">
        <w:trPr>
          <w:trHeight w:val="895"/>
          <w:jc w:val="center"/>
        </w:trPr>
        <w:tc>
          <w:tcPr>
            <w:tcW w:w="307" w:type="pct"/>
            <w:vMerge/>
            <w:vAlign w:val="center"/>
          </w:tcPr>
          <w:p w:rsidR="003C3311" w:rsidRDefault="003C3311">
            <w:pPr>
              <w:spacing w:line="240" w:lineRule="exact"/>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固定资产</w:t>
            </w:r>
          </w:p>
          <w:p w:rsidR="003C3311" w:rsidRDefault="000D7582">
            <w:pPr>
              <w:spacing w:line="240" w:lineRule="exact"/>
              <w:jc w:val="center"/>
              <w:rPr>
                <w:rFonts w:ascii="仿宋" w:eastAsia="仿宋" w:hAnsi="仿宋" w:cs="仿宋"/>
              </w:rPr>
            </w:pPr>
            <w:r>
              <w:rPr>
                <w:rFonts w:ascii="仿宋" w:eastAsia="仿宋" w:hAnsi="仿宋" w:cs="仿宋" w:hint="eastAsia"/>
              </w:rPr>
              <w:t>利用率（1分）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1</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固定资产利用率=（实际在用固定资产总额/所有固定资产总额）×100%。</w:t>
            </w:r>
          </w:p>
        </w:tc>
      </w:tr>
      <w:tr w:rsidR="003C3311">
        <w:trPr>
          <w:trHeight w:val="2171"/>
          <w:jc w:val="center"/>
        </w:trPr>
        <w:tc>
          <w:tcPr>
            <w:tcW w:w="307" w:type="pct"/>
            <w:vMerge w:val="restart"/>
            <w:noWrap/>
            <w:tcMar>
              <w:top w:w="10" w:type="dxa"/>
              <w:left w:w="10" w:type="dxa"/>
              <w:bottom w:w="0" w:type="dxa"/>
              <w:right w:w="10" w:type="dxa"/>
            </w:tcMar>
            <w:textDirection w:val="tbRlV"/>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lastRenderedPageBreak/>
              <w:t>产   出（30分）</w:t>
            </w:r>
          </w:p>
        </w:tc>
        <w:tc>
          <w:tcPr>
            <w:tcW w:w="375" w:type="pct"/>
            <w:vMerge w:val="restar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职责</w:t>
            </w:r>
            <w:r>
              <w:rPr>
                <w:rFonts w:ascii="仿宋" w:eastAsia="仿宋" w:hAnsi="仿宋" w:cs="仿宋" w:hint="eastAsia"/>
              </w:rPr>
              <w:br/>
              <w:t>履行（30分）</w:t>
            </w: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实际</w:t>
            </w:r>
          </w:p>
          <w:p w:rsidR="003C3311" w:rsidRDefault="000D7582">
            <w:pPr>
              <w:spacing w:line="240" w:lineRule="exact"/>
              <w:jc w:val="center"/>
              <w:rPr>
                <w:rFonts w:ascii="仿宋" w:eastAsia="仿宋" w:hAnsi="仿宋" w:cs="仿宋"/>
              </w:rPr>
            </w:pPr>
            <w:r>
              <w:rPr>
                <w:rFonts w:ascii="仿宋" w:eastAsia="仿宋" w:hAnsi="仿宋" w:cs="仿宋" w:hint="eastAsia"/>
              </w:rPr>
              <w:t>完成率（8分）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8</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实际完成率=（实际完成工作数/计划工作数）×100%。</w:t>
            </w:r>
            <w:r>
              <w:rPr>
                <w:rFonts w:ascii="仿宋" w:eastAsia="仿宋" w:hAnsi="仿宋" w:cs="仿宋" w:hint="eastAsia"/>
              </w:rPr>
              <w:br/>
              <w:t>实际完成工作数：一定时期（年度或规划期）内部门实际完成工作任务的数量。</w:t>
            </w:r>
            <w:r>
              <w:rPr>
                <w:rFonts w:ascii="仿宋" w:eastAsia="仿宋" w:hAnsi="仿宋" w:cs="仿宋" w:hint="eastAsia"/>
              </w:rPr>
              <w:br/>
              <w:t>计划工作数：部门整体绩效目标确定的一定时期（年度或规划期）内预计完成工作任务的数量。</w:t>
            </w:r>
          </w:p>
        </w:tc>
      </w:tr>
      <w:tr w:rsidR="003C3311">
        <w:trPr>
          <w:trHeight w:val="1393"/>
          <w:jc w:val="center"/>
        </w:trPr>
        <w:tc>
          <w:tcPr>
            <w:tcW w:w="307" w:type="pct"/>
            <w:vMerge/>
            <w:textDirection w:val="tbRlV"/>
            <w:vAlign w:val="center"/>
          </w:tcPr>
          <w:p w:rsidR="003C3311" w:rsidRDefault="003C3311">
            <w:pPr>
              <w:spacing w:line="240" w:lineRule="exact"/>
              <w:ind w:left="113"/>
              <w:jc w:val="center"/>
              <w:rPr>
                <w:rFonts w:ascii="仿宋" w:eastAsia="仿宋" w:hAnsi="仿宋" w:cs="仿宋"/>
              </w:rPr>
            </w:pPr>
          </w:p>
        </w:tc>
        <w:tc>
          <w:tcPr>
            <w:tcW w:w="375" w:type="pct"/>
            <w:vMerge/>
            <w:vAlign w:val="center"/>
          </w:tcPr>
          <w:p w:rsidR="003C3311" w:rsidRDefault="003C3311">
            <w:pPr>
              <w:spacing w:line="240" w:lineRule="exact"/>
              <w:jc w:val="center"/>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完成</w:t>
            </w:r>
          </w:p>
          <w:p w:rsidR="003C3311" w:rsidRDefault="000D7582">
            <w:pPr>
              <w:spacing w:line="240" w:lineRule="exact"/>
              <w:jc w:val="center"/>
              <w:rPr>
                <w:rFonts w:ascii="仿宋" w:eastAsia="仿宋" w:hAnsi="仿宋" w:cs="仿宋"/>
              </w:rPr>
            </w:pPr>
            <w:r>
              <w:rPr>
                <w:rFonts w:ascii="仿宋" w:eastAsia="仿宋" w:hAnsi="仿宋" w:cs="仿宋" w:hint="eastAsia"/>
              </w:rPr>
              <w:t>及时率（4分）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部门在规定时限内及时完成的实际工作数与计划工作数的比率,用以反映和考核部门履职时效目标的实现程度。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完成及时率=（及时完成实际工作数/计划工作数）×100%。</w:t>
            </w:r>
            <w:r>
              <w:rPr>
                <w:rFonts w:ascii="仿宋" w:eastAsia="仿宋" w:hAnsi="仿宋" w:cs="仿宋" w:hint="eastAsia"/>
              </w:rPr>
              <w:br/>
              <w:t>及时完成实际工作数：部门按照整体绩效目标确定的时限实际完成的工作任务数量。</w:t>
            </w:r>
          </w:p>
        </w:tc>
      </w:tr>
      <w:tr w:rsidR="003C3311">
        <w:trPr>
          <w:trHeight w:val="1675"/>
          <w:jc w:val="center"/>
        </w:trPr>
        <w:tc>
          <w:tcPr>
            <w:tcW w:w="307" w:type="pct"/>
            <w:vMerge/>
            <w:vAlign w:val="center"/>
          </w:tcPr>
          <w:p w:rsidR="003C3311" w:rsidRDefault="003C3311">
            <w:pPr>
              <w:spacing w:line="240" w:lineRule="exact"/>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质量</w:t>
            </w:r>
          </w:p>
          <w:p w:rsidR="003C3311" w:rsidRDefault="000D7582">
            <w:pPr>
              <w:spacing w:line="240" w:lineRule="exact"/>
              <w:jc w:val="center"/>
              <w:rPr>
                <w:rFonts w:ascii="仿宋" w:eastAsia="仿宋" w:hAnsi="仿宋" w:cs="仿宋"/>
              </w:rPr>
            </w:pPr>
            <w:r>
              <w:rPr>
                <w:rFonts w:ascii="仿宋" w:eastAsia="仿宋" w:hAnsi="仿宋" w:cs="仿宋" w:hint="eastAsia"/>
              </w:rPr>
              <w:t>达标率（8分）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6</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达到质量标准（绩效标准值）的实际工作数与计划工作数的比率,用以反映和考核部门履职质量目标的实现程度。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质量达标率=（质量达标实际工作数/计划工作数）×100%。</w:t>
            </w:r>
            <w:r>
              <w:rPr>
                <w:rFonts w:ascii="仿宋" w:eastAsia="仿宋" w:hAnsi="仿宋" w:cs="仿宋" w:hint="eastAsia"/>
              </w:rPr>
              <w:br/>
              <w:t>质量达标实际工作数：一定时期（年度或规划期）内部门实际完成工作数中达到部门绩效目标要求（绩效标准值）的工作任务数量。</w:t>
            </w:r>
          </w:p>
        </w:tc>
      </w:tr>
      <w:tr w:rsidR="003C3311">
        <w:trPr>
          <w:trHeight w:val="1125"/>
          <w:jc w:val="center"/>
        </w:trPr>
        <w:tc>
          <w:tcPr>
            <w:tcW w:w="307" w:type="pct"/>
            <w:vMerge/>
            <w:vAlign w:val="center"/>
          </w:tcPr>
          <w:p w:rsidR="003C3311" w:rsidRDefault="003C3311">
            <w:pPr>
              <w:spacing w:line="240" w:lineRule="exact"/>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重点工作</w:t>
            </w:r>
          </w:p>
          <w:p w:rsidR="003C3311" w:rsidRDefault="000D7582">
            <w:pPr>
              <w:spacing w:line="240" w:lineRule="exact"/>
              <w:jc w:val="center"/>
              <w:rPr>
                <w:rFonts w:ascii="仿宋" w:eastAsia="仿宋" w:hAnsi="仿宋" w:cs="仿宋"/>
              </w:rPr>
            </w:pPr>
            <w:r>
              <w:rPr>
                <w:rFonts w:ascii="仿宋" w:eastAsia="仿宋" w:hAnsi="仿宋" w:cs="仿宋" w:hint="eastAsia"/>
              </w:rPr>
              <w:t>办结率（10分）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10</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重点工作办结率=（重点工作实际完成数/交办或下达数）×100%。</w:t>
            </w:r>
            <w:r>
              <w:rPr>
                <w:rFonts w:ascii="仿宋" w:eastAsia="仿宋" w:hAnsi="仿宋" w:cs="仿宋" w:hint="eastAsia"/>
              </w:rPr>
              <w:br/>
              <w:t>重点工作是指党委、政府、人大、相关部门交办或下达的工作任务。</w:t>
            </w:r>
          </w:p>
        </w:tc>
      </w:tr>
      <w:tr w:rsidR="003C3311">
        <w:trPr>
          <w:trHeight w:val="709"/>
          <w:jc w:val="center"/>
        </w:trPr>
        <w:tc>
          <w:tcPr>
            <w:tcW w:w="307" w:type="pct"/>
            <w:vMerge w:val="restart"/>
            <w:noWrap/>
            <w:tcMar>
              <w:top w:w="10" w:type="dxa"/>
              <w:left w:w="10" w:type="dxa"/>
              <w:bottom w:w="0" w:type="dxa"/>
              <w:right w:w="10" w:type="dxa"/>
            </w:tcMar>
            <w:textDirection w:val="tbRlV"/>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效   果（20分）</w:t>
            </w:r>
          </w:p>
        </w:tc>
        <w:tc>
          <w:tcPr>
            <w:tcW w:w="375" w:type="pct"/>
            <w:vMerge w:val="restar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履职</w:t>
            </w:r>
            <w:r>
              <w:rPr>
                <w:rFonts w:ascii="仿宋" w:eastAsia="仿宋" w:hAnsi="仿宋" w:cs="仿宋" w:hint="eastAsia"/>
              </w:rPr>
              <w:br/>
              <w:t>效益（20分）</w:t>
            </w: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经济效益（5分）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此三项指标为设置部门整体支出绩效评价指标时必须考虑的共性要素，可根据部门实际并结合部门整体支出绩效目标设立情况有选择的进行设置，并将其细化为相应的个性化指标。</w:t>
            </w:r>
          </w:p>
        </w:tc>
      </w:tr>
      <w:tr w:rsidR="003C3311">
        <w:trPr>
          <w:trHeight w:val="709"/>
          <w:jc w:val="center"/>
        </w:trPr>
        <w:tc>
          <w:tcPr>
            <w:tcW w:w="307" w:type="pct"/>
            <w:vMerge/>
            <w:vAlign w:val="center"/>
          </w:tcPr>
          <w:p w:rsidR="003C3311" w:rsidRDefault="003C3311">
            <w:pPr>
              <w:spacing w:line="240" w:lineRule="exact"/>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社会效益（5分）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部门履行职责对社会发展所带来的直接或间接影响。</w:t>
            </w:r>
          </w:p>
        </w:tc>
        <w:tc>
          <w:tcPr>
            <w:tcW w:w="1867" w:type="pct"/>
            <w:vMerge/>
            <w:vAlign w:val="center"/>
          </w:tcPr>
          <w:p w:rsidR="003C3311" w:rsidRDefault="003C3311">
            <w:pPr>
              <w:spacing w:line="240" w:lineRule="exact"/>
              <w:ind w:leftChars="50" w:left="105" w:rightChars="50" w:right="105"/>
              <w:rPr>
                <w:rFonts w:ascii="仿宋" w:eastAsia="仿宋" w:hAnsi="仿宋" w:cs="仿宋"/>
              </w:rPr>
            </w:pPr>
          </w:p>
        </w:tc>
      </w:tr>
      <w:tr w:rsidR="003C3311">
        <w:trPr>
          <w:trHeight w:val="709"/>
          <w:jc w:val="center"/>
        </w:trPr>
        <w:tc>
          <w:tcPr>
            <w:tcW w:w="307" w:type="pct"/>
            <w:vMerge/>
            <w:vAlign w:val="center"/>
          </w:tcPr>
          <w:p w:rsidR="003C3311" w:rsidRDefault="003C3311">
            <w:pPr>
              <w:spacing w:line="240" w:lineRule="exact"/>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生态效益（5分）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4</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部门履行职责对生态环境所带来的直接或间接影响。</w:t>
            </w:r>
          </w:p>
        </w:tc>
        <w:tc>
          <w:tcPr>
            <w:tcW w:w="1867" w:type="pct"/>
            <w:vMerge/>
            <w:vAlign w:val="center"/>
          </w:tcPr>
          <w:p w:rsidR="003C3311" w:rsidRDefault="003C3311">
            <w:pPr>
              <w:spacing w:line="240" w:lineRule="exact"/>
              <w:ind w:leftChars="50" w:left="105" w:rightChars="50" w:right="105"/>
              <w:rPr>
                <w:rFonts w:ascii="仿宋" w:eastAsia="仿宋" w:hAnsi="仿宋" w:cs="仿宋"/>
              </w:rPr>
            </w:pPr>
          </w:p>
        </w:tc>
      </w:tr>
      <w:tr w:rsidR="003C3311">
        <w:trPr>
          <w:trHeight w:val="1063"/>
          <w:jc w:val="center"/>
        </w:trPr>
        <w:tc>
          <w:tcPr>
            <w:tcW w:w="307" w:type="pct"/>
            <w:vMerge/>
            <w:vAlign w:val="center"/>
          </w:tcPr>
          <w:p w:rsidR="003C3311" w:rsidRDefault="003C3311">
            <w:pPr>
              <w:spacing w:line="240" w:lineRule="exact"/>
              <w:rPr>
                <w:rFonts w:ascii="仿宋" w:eastAsia="仿宋" w:hAnsi="仿宋" w:cs="仿宋"/>
              </w:rPr>
            </w:pPr>
          </w:p>
        </w:tc>
        <w:tc>
          <w:tcPr>
            <w:tcW w:w="375" w:type="pct"/>
            <w:vMerge/>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0D7582">
            <w:pPr>
              <w:spacing w:line="240" w:lineRule="exact"/>
              <w:jc w:val="center"/>
              <w:rPr>
                <w:rFonts w:ascii="仿宋" w:eastAsia="仿宋" w:hAnsi="仿宋" w:cs="仿宋"/>
              </w:rPr>
            </w:pPr>
            <w:r>
              <w:rPr>
                <w:rFonts w:ascii="仿宋" w:eastAsia="仿宋" w:hAnsi="仿宋" w:cs="仿宋" w:hint="eastAsia"/>
              </w:rPr>
              <w:t>社会公众</w:t>
            </w:r>
          </w:p>
          <w:p w:rsidR="003C3311" w:rsidRDefault="000D7582">
            <w:pPr>
              <w:spacing w:line="240" w:lineRule="exact"/>
              <w:jc w:val="center"/>
              <w:rPr>
                <w:rFonts w:ascii="仿宋" w:eastAsia="仿宋" w:hAnsi="仿宋" w:cs="仿宋"/>
              </w:rPr>
            </w:pPr>
            <w:r>
              <w:rPr>
                <w:rFonts w:ascii="仿宋" w:eastAsia="仿宋" w:hAnsi="仿宋" w:cs="仿宋" w:hint="eastAsia"/>
              </w:rPr>
              <w:t>或服务对</w:t>
            </w:r>
          </w:p>
          <w:p w:rsidR="003C3311" w:rsidRDefault="000D7582">
            <w:pPr>
              <w:spacing w:line="240" w:lineRule="exact"/>
              <w:jc w:val="center"/>
              <w:rPr>
                <w:rFonts w:ascii="仿宋" w:eastAsia="仿宋" w:hAnsi="仿宋" w:cs="仿宋"/>
              </w:rPr>
            </w:pPr>
            <w:r>
              <w:rPr>
                <w:rFonts w:ascii="仿宋" w:eastAsia="仿宋" w:hAnsi="仿宋" w:cs="仿宋" w:hint="eastAsia"/>
              </w:rPr>
              <w:t>象满意度（5分）</w:t>
            </w: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5</w:t>
            </w:r>
          </w:p>
        </w:tc>
        <w:tc>
          <w:tcPr>
            <w:tcW w:w="1576" w:type="pct"/>
            <w:tcMar>
              <w:top w:w="10" w:type="dxa"/>
              <w:left w:w="10" w:type="dxa"/>
              <w:bottom w:w="0" w:type="dxa"/>
              <w:right w:w="10" w:type="dxa"/>
            </w:tcMar>
            <w:vAlign w:val="center"/>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社会公众或部门的服务对象对部门履职效果的满意程度。</w:t>
            </w:r>
          </w:p>
        </w:tc>
        <w:tc>
          <w:tcPr>
            <w:tcW w:w="1867" w:type="pct"/>
            <w:tcMar>
              <w:top w:w="10" w:type="dxa"/>
              <w:left w:w="10" w:type="dxa"/>
              <w:bottom w:w="0" w:type="dxa"/>
              <w:right w:w="10" w:type="dxa"/>
            </w:tcMar>
            <w:vAlign w:val="center"/>
          </w:tcPr>
          <w:p w:rsidR="003C3311" w:rsidRDefault="000D7582">
            <w:pPr>
              <w:spacing w:line="240" w:lineRule="exact"/>
              <w:ind w:leftChars="50" w:left="105" w:rightChars="50" w:right="105"/>
              <w:rPr>
                <w:rFonts w:ascii="仿宋" w:eastAsia="仿宋" w:hAnsi="仿宋" w:cs="仿宋"/>
              </w:rPr>
            </w:pPr>
            <w:r>
              <w:rPr>
                <w:rFonts w:ascii="仿宋" w:eastAsia="仿宋" w:hAnsi="仿宋" w:cs="仿宋" w:hint="eastAsia"/>
              </w:rPr>
              <w:t>社会公众或服务对象是指部门履行职责而影响到的部门、群体或个人。一般采取社会调查的方式。</w:t>
            </w:r>
          </w:p>
        </w:tc>
      </w:tr>
      <w:tr w:rsidR="003C3311">
        <w:trPr>
          <w:trHeight w:val="692"/>
          <w:jc w:val="center"/>
        </w:trPr>
        <w:tc>
          <w:tcPr>
            <w:tcW w:w="307" w:type="pct"/>
            <w:vAlign w:val="center"/>
          </w:tcPr>
          <w:p w:rsidR="003C3311" w:rsidRDefault="000D7582">
            <w:pPr>
              <w:spacing w:line="240" w:lineRule="exact"/>
              <w:rPr>
                <w:rFonts w:ascii="仿宋" w:eastAsia="仿宋" w:hAnsi="仿宋" w:cs="仿宋"/>
              </w:rPr>
            </w:pPr>
            <w:r>
              <w:rPr>
                <w:rFonts w:ascii="仿宋" w:eastAsia="仿宋" w:hAnsi="仿宋" w:cs="仿宋" w:hint="eastAsia"/>
              </w:rPr>
              <w:t>总分</w:t>
            </w:r>
          </w:p>
        </w:tc>
        <w:tc>
          <w:tcPr>
            <w:tcW w:w="375" w:type="pct"/>
            <w:vAlign w:val="center"/>
          </w:tcPr>
          <w:p w:rsidR="003C3311" w:rsidRDefault="003C3311">
            <w:pPr>
              <w:spacing w:line="240" w:lineRule="exact"/>
              <w:rPr>
                <w:rFonts w:ascii="仿宋" w:eastAsia="仿宋" w:hAnsi="仿宋" w:cs="仿宋"/>
              </w:rPr>
            </w:pPr>
          </w:p>
        </w:tc>
        <w:tc>
          <w:tcPr>
            <w:tcW w:w="500" w:type="pct"/>
            <w:tcMar>
              <w:top w:w="10" w:type="dxa"/>
              <w:left w:w="10" w:type="dxa"/>
              <w:bottom w:w="0" w:type="dxa"/>
              <w:right w:w="10" w:type="dxa"/>
            </w:tcMar>
            <w:vAlign w:val="center"/>
          </w:tcPr>
          <w:p w:rsidR="003C3311" w:rsidRDefault="003C3311">
            <w:pPr>
              <w:spacing w:line="240" w:lineRule="exact"/>
              <w:jc w:val="center"/>
              <w:rPr>
                <w:rFonts w:ascii="仿宋" w:eastAsia="仿宋" w:hAnsi="仿宋" w:cs="仿宋"/>
              </w:rPr>
            </w:pPr>
          </w:p>
        </w:tc>
        <w:tc>
          <w:tcPr>
            <w:tcW w:w="375" w:type="pct"/>
          </w:tcPr>
          <w:p w:rsidR="003C3311" w:rsidRDefault="000D7582" w:rsidP="002A7167">
            <w:pPr>
              <w:tabs>
                <w:tab w:val="left" w:pos="2604"/>
              </w:tabs>
              <w:spacing w:line="240" w:lineRule="exact"/>
              <w:ind w:leftChars="50" w:left="105" w:rightChars="50" w:right="105" w:firstLineChars="46" w:firstLine="97"/>
              <w:rPr>
                <w:rFonts w:ascii="仿宋" w:eastAsia="仿宋" w:hAnsi="仿宋" w:cs="仿宋"/>
              </w:rPr>
            </w:pPr>
            <w:r>
              <w:rPr>
                <w:rFonts w:ascii="仿宋" w:eastAsia="仿宋" w:hAnsi="仿宋" w:cs="仿宋" w:hint="eastAsia"/>
              </w:rPr>
              <w:t>89</w:t>
            </w:r>
          </w:p>
        </w:tc>
        <w:tc>
          <w:tcPr>
            <w:tcW w:w="1576" w:type="pct"/>
            <w:tcMar>
              <w:top w:w="10" w:type="dxa"/>
              <w:left w:w="10" w:type="dxa"/>
              <w:bottom w:w="0" w:type="dxa"/>
              <w:right w:w="10" w:type="dxa"/>
            </w:tcMar>
            <w:vAlign w:val="center"/>
          </w:tcPr>
          <w:p w:rsidR="003C3311" w:rsidRDefault="003C3311" w:rsidP="002A7167">
            <w:pPr>
              <w:tabs>
                <w:tab w:val="left" w:pos="2604"/>
              </w:tabs>
              <w:spacing w:line="240" w:lineRule="exact"/>
              <w:ind w:leftChars="50" w:left="105" w:rightChars="50" w:right="105" w:firstLineChars="46" w:firstLine="97"/>
              <w:rPr>
                <w:rFonts w:ascii="仿宋" w:eastAsia="仿宋" w:hAnsi="仿宋" w:cs="仿宋"/>
              </w:rPr>
            </w:pPr>
          </w:p>
        </w:tc>
        <w:tc>
          <w:tcPr>
            <w:tcW w:w="1867" w:type="pct"/>
            <w:tcMar>
              <w:top w:w="10" w:type="dxa"/>
              <w:left w:w="10" w:type="dxa"/>
              <w:bottom w:w="0" w:type="dxa"/>
              <w:right w:w="10" w:type="dxa"/>
            </w:tcMar>
            <w:vAlign w:val="center"/>
          </w:tcPr>
          <w:p w:rsidR="003C3311" w:rsidRDefault="003C3311">
            <w:pPr>
              <w:spacing w:line="240" w:lineRule="exact"/>
              <w:ind w:leftChars="50" w:left="105" w:rightChars="50" w:right="105"/>
              <w:rPr>
                <w:rFonts w:ascii="仿宋" w:eastAsia="仿宋" w:hAnsi="仿宋" w:cs="仿宋"/>
              </w:rPr>
            </w:pPr>
          </w:p>
        </w:tc>
      </w:tr>
    </w:tbl>
    <w:p w:rsidR="003C3311" w:rsidRDefault="003C3311">
      <w:pPr>
        <w:keepNext/>
        <w:keepLines/>
        <w:ind w:firstLine="640"/>
        <w:rPr>
          <w:rFonts w:ascii="仿宋" w:eastAsia="仿宋" w:hAnsi="仿宋" w:cs="仿宋"/>
          <w:sz w:val="32"/>
          <w:szCs w:val="24"/>
          <w:highlight w:val="white"/>
        </w:rPr>
      </w:pPr>
    </w:p>
    <w:p w:rsidR="003C3311" w:rsidRDefault="003C3311">
      <w:pPr>
        <w:rPr>
          <w:rFonts w:ascii="仿宋" w:eastAsia="仿宋" w:hAnsi="仿宋" w:cs="仿宋"/>
        </w:rPr>
      </w:pPr>
    </w:p>
    <w:sectPr w:rsidR="003C3311" w:rsidSect="00110C5C">
      <w:footerReference w:type="default" r:id="rId9"/>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CB3" w:rsidRDefault="00A55CB3" w:rsidP="00C40F22">
      <w:r>
        <w:separator/>
      </w:r>
    </w:p>
  </w:endnote>
  <w:endnote w:type="continuationSeparator" w:id="0">
    <w:p w:rsidR="00A55CB3" w:rsidRDefault="00A55CB3" w:rsidP="00C40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460034"/>
      <w:docPartObj>
        <w:docPartGallery w:val="Page Numbers (Bottom of Page)"/>
        <w:docPartUnique/>
      </w:docPartObj>
    </w:sdtPr>
    <w:sdtContent>
      <w:p w:rsidR="00110C5C" w:rsidRDefault="002960F4">
        <w:pPr>
          <w:pStyle w:val="a4"/>
          <w:jc w:val="center"/>
        </w:pPr>
        <w:r>
          <w:fldChar w:fldCharType="begin"/>
        </w:r>
        <w:r w:rsidR="00110C5C">
          <w:instrText>PAGE   \* MERGEFORMAT</w:instrText>
        </w:r>
        <w:r>
          <w:fldChar w:fldCharType="separate"/>
        </w:r>
        <w:r w:rsidR="00D52A2F" w:rsidRPr="00D52A2F">
          <w:rPr>
            <w:noProof/>
            <w:lang w:val="zh-CN"/>
          </w:rPr>
          <w:t>8</w:t>
        </w:r>
        <w:r>
          <w:fldChar w:fldCharType="end"/>
        </w:r>
      </w:p>
    </w:sdtContent>
  </w:sdt>
  <w:p w:rsidR="00110C5C" w:rsidRDefault="00110C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CB3" w:rsidRDefault="00A55CB3" w:rsidP="00C40F22">
      <w:r>
        <w:separator/>
      </w:r>
    </w:p>
  </w:footnote>
  <w:footnote w:type="continuationSeparator" w:id="0">
    <w:p w:rsidR="00A55CB3" w:rsidRDefault="00A55CB3" w:rsidP="00C40F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D3E4F5"/>
    <w:multiLevelType w:val="singleLevel"/>
    <w:tmpl w:val="95D3E4F5"/>
    <w:lvl w:ilvl="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3F0A"/>
    <w:rsid w:val="000C1DA6"/>
    <w:rsid w:val="000D7582"/>
    <w:rsid w:val="00110C5C"/>
    <w:rsid w:val="001B67CF"/>
    <w:rsid w:val="0022012F"/>
    <w:rsid w:val="002960F4"/>
    <w:rsid w:val="002A7167"/>
    <w:rsid w:val="00375114"/>
    <w:rsid w:val="003C3311"/>
    <w:rsid w:val="00453F0A"/>
    <w:rsid w:val="00477D91"/>
    <w:rsid w:val="004B6557"/>
    <w:rsid w:val="006664E8"/>
    <w:rsid w:val="006E0BE1"/>
    <w:rsid w:val="0070464A"/>
    <w:rsid w:val="007837EB"/>
    <w:rsid w:val="00845189"/>
    <w:rsid w:val="009610D6"/>
    <w:rsid w:val="009A56D7"/>
    <w:rsid w:val="00A37CDF"/>
    <w:rsid w:val="00A55CB3"/>
    <w:rsid w:val="00C40F22"/>
    <w:rsid w:val="00C76707"/>
    <w:rsid w:val="00CB5C3F"/>
    <w:rsid w:val="00CE71D7"/>
    <w:rsid w:val="00D07E60"/>
    <w:rsid w:val="00D52A2F"/>
    <w:rsid w:val="00D712FF"/>
    <w:rsid w:val="00DF2977"/>
    <w:rsid w:val="00DF723F"/>
    <w:rsid w:val="00E50899"/>
    <w:rsid w:val="00F20CD5"/>
    <w:rsid w:val="00F878E2"/>
    <w:rsid w:val="06115244"/>
    <w:rsid w:val="06EC1D73"/>
    <w:rsid w:val="070317F3"/>
    <w:rsid w:val="08063ED6"/>
    <w:rsid w:val="144F01BD"/>
    <w:rsid w:val="14972B75"/>
    <w:rsid w:val="1687747A"/>
    <w:rsid w:val="1EC879CF"/>
    <w:rsid w:val="22A40333"/>
    <w:rsid w:val="242602AA"/>
    <w:rsid w:val="24BB3711"/>
    <w:rsid w:val="2AFC1FFA"/>
    <w:rsid w:val="2D734E29"/>
    <w:rsid w:val="33FE48B4"/>
    <w:rsid w:val="39023591"/>
    <w:rsid w:val="3D2004AD"/>
    <w:rsid w:val="41031159"/>
    <w:rsid w:val="4135255C"/>
    <w:rsid w:val="419D2D80"/>
    <w:rsid w:val="43A820EA"/>
    <w:rsid w:val="471C5A1A"/>
    <w:rsid w:val="4A091528"/>
    <w:rsid w:val="57285FDD"/>
    <w:rsid w:val="58051CDF"/>
    <w:rsid w:val="5B1D1032"/>
    <w:rsid w:val="5B355695"/>
    <w:rsid w:val="5F016FC9"/>
    <w:rsid w:val="625F5C57"/>
    <w:rsid w:val="680E51A0"/>
    <w:rsid w:val="686C58A8"/>
    <w:rsid w:val="7C5E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311"/>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3C3311"/>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qFormat/>
    <w:rsid w:val="003C3311"/>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rsid w:val="003C3311"/>
  </w:style>
  <w:style w:type="paragraph" w:styleId="a3">
    <w:name w:val="header"/>
    <w:basedOn w:val="a"/>
    <w:link w:val="Char"/>
    <w:uiPriority w:val="99"/>
    <w:unhideWhenUsed/>
    <w:rsid w:val="00C40F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0F22"/>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C40F22"/>
    <w:pPr>
      <w:tabs>
        <w:tab w:val="center" w:pos="4153"/>
        <w:tab w:val="right" w:pos="8306"/>
      </w:tabs>
      <w:snapToGrid w:val="0"/>
      <w:jc w:val="left"/>
    </w:pPr>
    <w:rPr>
      <w:sz w:val="18"/>
      <w:szCs w:val="18"/>
    </w:rPr>
  </w:style>
  <w:style w:type="character" w:customStyle="1" w:styleId="Char0">
    <w:name w:val="页脚 Char"/>
    <w:basedOn w:val="a0"/>
    <w:link w:val="a4"/>
    <w:uiPriority w:val="99"/>
    <w:rsid w:val="00C40F2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E8A5C8-08FD-465E-9FA6-588B23B9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28</Pages>
  <Words>2308</Words>
  <Characters>13159</Characters>
  <Application>Microsoft Office Word</Application>
  <DocSecurity>0</DocSecurity>
  <Lines>109</Lines>
  <Paragraphs>30</Paragraphs>
  <ScaleCrop>false</ScaleCrop>
  <Company/>
  <LinksUpToDate>false</LinksUpToDate>
  <CharactersWithSpaces>15437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2022-03-23T00:24:00Z</dcterms:created>
  <dcterms:modified xsi:type="dcterms:W3CDTF">2022-06-06T07:18:00Z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8F93EC33239A4794897FB01C3B9096DD</vt:lpwstr>
  </property>
</Properties>
</file>