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2"/>
          <w:szCs w:val="42"/>
        </w:rPr>
      </w:pPr>
      <w:r>
        <w:rPr>
          <w:rFonts w:hint="eastAsia" w:ascii="方正小标宋简体" w:eastAsia="方正小标宋简体"/>
          <w:sz w:val="42"/>
          <w:szCs w:val="42"/>
        </w:rPr>
        <w:t>湖南省益阳市赫山区泉交河</w:t>
      </w:r>
      <w:r>
        <w:rPr>
          <w:rFonts w:hint="eastAsia" w:ascii="方正小标宋简体" w:eastAsia="方正小标宋简体"/>
          <w:sz w:val="42"/>
          <w:szCs w:val="42"/>
          <w:lang w:val="en-US" w:eastAsia="zh-CN"/>
        </w:rPr>
        <w:t>镇</w:t>
      </w:r>
      <w:r>
        <w:rPr>
          <w:rFonts w:hint="eastAsia" w:ascii="方正小标宋简体" w:eastAsia="方正小标宋简体"/>
          <w:sz w:val="42"/>
          <w:szCs w:val="42"/>
        </w:rPr>
        <w:t>卫生院</w:t>
      </w:r>
    </w:p>
    <w:p>
      <w:pPr>
        <w:spacing w:line="560" w:lineRule="exact"/>
        <w:jc w:val="center"/>
        <w:rPr>
          <w:rFonts w:ascii="方正小标宋简体" w:eastAsia="方正小标宋简体"/>
          <w:sz w:val="42"/>
          <w:szCs w:val="42"/>
        </w:rPr>
      </w:pPr>
      <w:r>
        <w:rPr>
          <w:rFonts w:hint="eastAsia" w:ascii="方正小标宋简体" w:eastAsia="方正小标宋简体"/>
          <w:sz w:val="42"/>
          <w:szCs w:val="42"/>
        </w:rPr>
        <w:t>2021年单位预算公开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 </w:t>
      </w:r>
      <w:bookmarkStart w:id="0" w:name="_GoBack"/>
      <w:bookmarkEnd w:id="0"/>
    </w:p>
    <w:p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目   录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第一部分  湖南省益阳市赫山区泉交河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镇</w:t>
      </w:r>
      <w:r>
        <w:rPr>
          <w:rFonts w:hint="eastAsia" w:ascii="黑体" w:hAnsi="黑体" w:eastAsia="黑体"/>
          <w:sz w:val="32"/>
          <w:szCs w:val="32"/>
        </w:rPr>
        <w:t>卫生院2021年单位预算说明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一、单位基本情况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（一）职能职责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（二）机构设置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二、单位预算编制范围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三、单位收支总体情况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（一）收入预算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（二）支出预算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四、一般公共预算拨款支出预算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（一）基本支出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（二）项目支出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五、政府性基金预算支出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六、其他重要事项的情况说明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（一）行政运行经费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（二）“三公”经费预算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（三）一般性支出情况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（四）政府采购情况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（五）国有资产占用使用情况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（六）预算绩效目标情况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（七）重点项目预算等预算绩效情况说明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七、名词解释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第二部分  湖南省益阳市赫山区泉交河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镇</w:t>
      </w:r>
      <w:r>
        <w:rPr>
          <w:rFonts w:hint="eastAsia" w:ascii="黑体" w:hAnsi="黑体" w:eastAsia="黑体"/>
          <w:sz w:val="32"/>
          <w:szCs w:val="32"/>
        </w:rPr>
        <w:t>卫生院2021年单位预算表格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一、单位收支总体情况表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二、单位收入总体情况表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三、单位支出总体情况表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四、财政拨款收支总体情况表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五、一般公共预算支出情况表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六、一般公共预算基本支出情况表(纵向)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七、一般公共预算基本支出情况表(横向)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八、政府性基金预算支出情况表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九、“三公”经费支出情况表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十、政府采购预算表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</w:t>
      </w:r>
      <w:r>
        <w:rPr>
          <w:rFonts w:ascii="仿宋_GB2312" w:eastAsia="仿宋_GB2312"/>
          <w:sz w:val="32"/>
          <w:szCs w:val="32"/>
        </w:rPr>
        <w:t>一</w:t>
      </w:r>
      <w:r>
        <w:rPr>
          <w:rFonts w:hint="eastAsia" w:ascii="仿宋_GB2312" w:eastAsia="仿宋_GB2312"/>
          <w:sz w:val="32"/>
          <w:szCs w:val="32"/>
        </w:rPr>
        <w:t>、单位整体支出绩效目标申报表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</w:t>
      </w:r>
      <w:r>
        <w:rPr>
          <w:rFonts w:ascii="仿宋_GB2312" w:eastAsia="仿宋_GB2312"/>
          <w:sz w:val="32"/>
          <w:szCs w:val="32"/>
        </w:rPr>
        <w:t>二</w:t>
      </w:r>
      <w:r>
        <w:rPr>
          <w:rFonts w:hint="eastAsia" w:ascii="仿宋_GB2312" w:eastAsia="仿宋_GB2312"/>
          <w:sz w:val="32"/>
          <w:szCs w:val="32"/>
        </w:rPr>
        <w:t>、单位项目支出绩效目标申报表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</w:t>
      </w:r>
      <w:r>
        <w:rPr>
          <w:rFonts w:ascii="仿宋_GB2312" w:eastAsia="仿宋_GB2312"/>
          <w:sz w:val="32"/>
          <w:szCs w:val="32"/>
        </w:rPr>
        <w:t>三</w:t>
      </w:r>
      <w:r>
        <w:rPr>
          <w:rFonts w:hint="eastAsia" w:ascii="仿宋_GB2312" w:eastAsia="仿宋_GB2312"/>
          <w:sz w:val="32"/>
          <w:szCs w:val="32"/>
        </w:rPr>
        <w:t>、重点项目支出绩效目标申报表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第一部分：</w:t>
      </w:r>
    </w:p>
    <w:p>
      <w:pPr>
        <w:spacing w:line="560" w:lineRule="exact"/>
        <w:jc w:val="center"/>
        <w:rPr>
          <w:rFonts w:ascii="方正小标宋简体" w:eastAsia="方正小标宋简体"/>
          <w:sz w:val="42"/>
          <w:szCs w:val="42"/>
        </w:rPr>
      </w:pPr>
      <w:r>
        <w:rPr>
          <w:rFonts w:hint="eastAsia" w:ascii="方正小标宋简体" w:eastAsia="方正小标宋简体"/>
          <w:sz w:val="42"/>
          <w:szCs w:val="42"/>
        </w:rPr>
        <w:t>湖南省益阳市赫山区泉交河</w:t>
      </w:r>
      <w:r>
        <w:rPr>
          <w:rFonts w:hint="eastAsia" w:ascii="方正小标宋简体" w:eastAsia="方正小标宋简体"/>
          <w:sz w:val="42"/>
          <w:szCs w:val="42"/>
          <w:lang w:val="en-US" w:eastAsia="zh-CN"/>
        </w:rPr>
        <w:t>镇</w:t>
      </w:r>
      <w:r>
        <w:rPr>
          <w:rFonts w:hint="eastAsia" w:ascii="方正小标宋简体" w:eastAsia="方正小标宋简体"/>
          <w:sz w:val="42"/>
          <w:szCs w:val="42"/>
        </w:rPr>
        <w:t>卫生院</w:t>
      </w:r>
    </w:p>
    <w:p>
      <w:pPr>
        <w:spacing w:line="560" w:lineRule="exact"/>
        <w:jc w:val="center"/>
        <w:rPr>
          <w:rFonts w:ascii="方正小标宋简体" w:eastAsia="方正小标宋简体"/>
          <w:sz w:val="42"/>
          <w:szCs w:val="42"/>
        </w:rPr>
      </w:pPr>
      <w:r>
        <w:rPr>
          <w:rFonts w:hint="eastAsia" w:ascii="方正小标宋简体" w:eastAsia="方正小标宋简体"/>
          <w:sz w:val="42"/>
          <w:szCs w:val="42"/>
        </w:rPr>
        <w:t>2021年单位预算说明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一、单位基本情况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（一）职能职责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一是负责本辖区的卫生工作、法律法规、政策的贯彻，卫生事业发展规划和工作计划的制定，为辖区居民提供13类基本公共卫生服务;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二是负责辖区突发公共卫生事件的报告，并依据上级部门要求组织实施处置等工作;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三是为辖区提供基本医疗服务，组织实施医改、农合、妇幼等相关工作: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四是负责本辖区卫生信息统计、分析、上报；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五是负责对辖区村级卫生组织和乡村医生的业务指导培训；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六是负责卫生行政主管部门委托的相关业务或事项，落实上级卫生主管部门下达的其他工作；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七是承办上级主管部门及政府交办的其他事项。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（二）机构设置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根据上述职责，泉交河镇卫生院设4个内设科室：行政后勤部、门诊部、住院部、公卫办。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二、单位预算编制范围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2021年预算范围包括益阳市赫山区泉交河镇卫生院（益阳市赫山区泉交河镇妇幼保健计划生育服务站）。</w:t>
      </w:r>
    </w:p>
    <w:p>
      <w:pPr>
        <w:spacing w:line="560" w:lineRule="exact"/>
        <w:ind w:firstLine="640" w:firstLineChars="200"/>
        <w:rPr>
          <w:rFonts w:ascii="黑体" w:hAnsi="黑体" w:eastAsia="黑体"/>
          <w:color w:val="FF000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三、单位收支总体情况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2021年预算包括本单位预算，部门预算收入既包括一般公共预算收入、政府性基金收入和国有资本经营预算收入，又包括事业单位经营服务等收入；支出既包括事业单位基本运行的经费，也包括本单位基本公共卫生经费、基本药物制度补助经费等专项经费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收入预算：2021年年初预算为1243.09万元。其中，一般公共预算财政拨款50.24万元，事业单位经营服务收入854.83万元，其他收入18.02万元，上级补助收入320万元。收入较去年增加25.83万元，增长比例2.12%，主要原因是医疗业务收入的增长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（二）支出预算：2021年年初预算数1243.09 万元，其中：社会保障和就业支出52.8万元，卫生健康支出1168.46万元，住房保障支出21.83万元。支出较去年增加25.83万元，增长比例2.12%，主要原因是药品支出的增加。</w:t>
      </w:r>
    </w:p>
    <w:p>
      <w:pPr>
        <w:spacing w:line="560" w:lineRule="exact"/>
        <w:ind w:firstLine="640" w:firstLineChars="200"/>
        <w:rPr>
          <w:rFonts w:ascii="黑体" w:hAnsi="黑体" w:eastAsia="黑体"/>
          <w:color w:val="FF000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四、一般公共预算拨款支出预算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2021年一般公共预算拨款收入50.24万元，与上年度持平，无增减变动。具体安排情况如下：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（一）基本支出：2021年年初预算数为37.24万元，与去年持平。是为保证结构正常运转、完成日常工作任务而发生的各项支出，主要保障职工基本工资、绩效工资、社保医保金缴纳及办公费等日常经费。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（二）项目支出：2021年年初预算数为13万元，与去年持平，是指单位为完成特定行政工作任务或事业发展目标而发生的支出，是业务类发展专项补助。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五、政府性基金预算支出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本单位2021年无政府性基金的预算与支出。</w:t>
      </w:r>
    </w:p>
    <w:p>
      <w:pPr>
        <w:spacing w:line="560" w:lineRule="exact"/>
        <w:ind w:firstLine="640" w:firstLineChars="200"/>
        <w:rPr>
          <w:rFonts w:ascii="黑体" w:hAnsi="黑体" w:eastAsia="黑体"/>
          <w:color w:val="FF000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六、其他重要事项的情况说明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（一）行政运行经费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2021年行政运行经费4.68万元。与去年持平。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（二）“三公”经费预算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2021年“三公”经费当年预算数为10元，为其他资金预算10万元。公务接待费7万元，贯彻落实中央“八项规定”和《党政机关厉行节约反对浪费条例》精神，厉行节约，控制标准,压缩开支；公务用车购置费0万元，与去年持平；公务用车运行维护费3万元，原因是我区实行公车改革，取消一般公务用车,控制用车成本；因公出国（境）费0万元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（三）一般性支出情况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本部门2021年会议费预算0.2万元，拟举办2次会议，内容为乡村医生疫情防控会议；培训费预算0.3万元，拟举办3次会议，内容为乡村医生基本公共卫生服务培训费。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（四）政府采购情况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  2021年本单位政府采购预算总额0万元。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国有资产占用使用情况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2021年1月1日本单位车辆数为1辆，为其他用车，无公务用车，没有单价50万元（含）以上通用设备，没有单价100万元（含）以上专用设备。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2021年部门预算预计采购50万元以上通用设备0台，单位价值100万元以上专用设备0台。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（六）预算绩效目标情况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2021年，本单位按照有关政策文件开展预算绩效管理工作，加强绩效目标管理。在编制2021年部门预算时，本单位将所有预算资金纳入绩效目标管理，实现了绩效目标与部门预算同步编制、同步申报。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2021年本单位整体支出绩效目标1243.09万元，其中：基本支出1140.09万元，项目支出103万元。全部实行整体支出绩效目标管理，涉及一般公共预算当年拨款50.24万元。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（七）重点项目预算等预算绩效情况说明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2021年本单位无重点项目预算。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七、名词解释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行政运行经费：是指各部门的公用经费等，包括办公及印刷费、邮电费、差旅费、会议费、福利费、日常维修费、专用资料及一般设备购置费、办公用房水电费、办公用房取暖费、办公用房物业管理费以及其他费用等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“三公”经费：纳入省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第二部分：</w:t>
      </w:r>
    </w:p>
    <w:p>
      <w:pPr>
        <w:spacing w:line="560" w:lineRule="exact"/>
        <w:jc w:val="center"/>
        <w:rPr>
          <w:rFonts w:ascii="方正小标宋简体" w:eastAsia="方正小标宋简体"/>
          <w:sz w:val="42"/>
          <w:szCs w:val="42"/>
        </w:rPr>
      </w:pPr>
      <w:r>
        <w:rPr>
          <w:rFonts w:hint="eastAsia" w:ascii="方正小标宋简体" w:eastAsia="方正小标宋简体"/>
          <w:sz w:val="42"/>
          <w:szCs w:val="42"/>
        </w:rPr>
        <w:t>湖南省益阳市赫山区泉交河</w:t>
      </w:r>
      <w:r>
        <w:rPr>
          <w:rFonts w:hint="eastAsia" w:ascii="方正小标宋简体" w:eastAsia="方正小标宋简体"/>
          <w:sz w:val="42"/>
          <w:szCs w:val="42"/>
          <w:lang w:val="en-US" w:eastAsia="zh-CN"/>
        </w:rPr>
        <w:t>镇</w:t>
      </w:r>
      <w:r>
        <w:rPr>
          <w:rFonts w:hint="eastAsia" w:ascii="方正小标宋简体" w:eastAsia="方正小标宋简体"/>
          <w:sz w:val="42"/>
          <w:szCs w:val="42"/>
        </w:rPr>
        <w:t>卫生院</w:t>
      </w:r>
    </w:p>
    <w:p>
      <w:pPr>
        <w:spacing w:line="560" w:lineRule="exact"/>
        <w:jc w:val="center"/>
        <w:rPr>
          <w:rFonts w:ascii="方正小标宋简体" w:eastAsia="方正小标宋简体"/>
          <w:sz w:val="42"/>
          <w:szCs w:val="42"/>
        </w:rPr>
      </w:pPr>
      <w:r>
        <w:rPr>
          <w:rFonts w:hint="eastAsia" w:ascii="方正小标宋简体" w:eastAsia="方正小标宋简体"/>
          <w:sz w:val="42"/>
          <w:szCs w:val="42"/>
        </w:rPr>
        <w:t>2021年单位预算表格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一、单位收支总体情况表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二、单位收入总体情况表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三、单位支出总体情况表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四、财政拨款收支总体情况表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五、一般公共预算支出情况表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六、一般公共预算基本支出情况表(纵向)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七、一般公共预算基本支出情况表(横向)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八、政府性基金预算支出情况表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九、“三公”经费支出情况表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十、政府采购预算表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</w:t>
      </w:r>
      <w:r>
        <w:rPr>
          <w:rFonts w:ascii="仿宋_GB2312" w:eastAsia="仿宋_GB2312"/>
          <w:sz w:val="32"/>
          <w:szCs w:val="32"/>
        </w:rPr>
        <w:t>一</w:t>
      </w:r>
      <w:r>
        <w:rPr>
          <w:rFonts w:hint="eastAsia" w:ascii="仿宋_GB2312" w:eastAsia="仿宋_GB2312"/>
          <w:sz w:val="32"/>
          <w:szCs w:val="32"/>
        </w:rPr>
        <w:t>、单位整体支出绩效目标申报表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</w:t>
      </w:r>
      <w:r>
        <w:rPr>
          <w:rFonts w:ascii="仿宋_GB2312" w:eastAsia="仿宋_GB2312"/>
          <w:sz w:val="32"/>
          <w:szCs w:val="32"/>
        </w:rPr>
        <w:t>二</w:t>
      </w:r>
      <w:r>
        <w:rPr>
          <w:rFonts w:hint="eastAsia" w:ascii="仿宋_GB2312" w:eastAsia="仿宋_GB2312"/>
          <w:sz w:val="32"/>
          <w:szCs w:val="32"/>
        </w:rPr>
        <w:t>、单位项目支出绩效目标申报表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</w:t>
      </w:r>
      <w:r>
        <w:rPr>
          <w:rFonts w:ascii="仿宋_GB2312" w:eastAsia="仿宋_GB2312"/>
          <w:sz w:val="32"/>
          <w:szCs w:val="32"/>
        </w:rPr>
        <w:t>三</w:t>
      </w:r>
      <w:r>
        <w:rPr>
          <w:rFonts w:hint="eastAsia" w:ascii="仿宋_GB2312" w:eastAsia="仿宋_GB2312"/>
          <w:sz w:val="32"/>
          <w:szCs w:val="32"/>
        </w:rPr>
        <w:t>、重点项目支出绩效目标申报表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以上表格内容详见本部门公开的套表“2021年湖南省益阳市赫山区泉交河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镇</w:t>
      </w:r>
      <w:r>
        <w:rPr>
          <w:rFonts w:hint="eastAsia" w:ascii="仿宋_GB2312" w:eastAsia="仿宋_GB2312"/>
          <w:sz w:val="32"/>
          <w:szCs w:val="32"/>
        </w:rPr>
        <w:t xml:space="preserve">卫生院单位预算表格”。     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 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益阳市赫山区泉交河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镇</w:t>
      </w:r>
      <w:r>
        <w:rPr>
          <w:rFonts w:hint="eastAsia" w:ascii="仿宋_GB2312" w:eastAsia="仿宋_GB2312"/>
          <w:sz w:val="32"/>
          <w:szCs w:val="32"/>
        </w:rPr>
        <w:t>卫生院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2021年1月22日</w:t>
      </w:r>
    </w:p>
    <w:p/>
    <w:p/>
    <w:sectPr>
      <w:footerReference r:id="rId3" w:type="default"/>
      <w:footerReference r:id="rId4" w:type="even"/>
      <w:pgSz w:w="11906" w:h="16838"/>
      <w:pgMar w:top="2098" w:right="1474" w:bottom="1985" w:left="1588" w:header="851" w:footer="170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8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3E32C0"/>
    <w:multiLevelType w:val="singleLevel"/>
    <w:tmpl w:val="113E32C0"/>
    <w:lvl w:ilvl="0" w:tentative="0">
      <w:start w:val="1"/>
      <w:numFmt w:val="chineseCounting"/>
      <w:suff w:val="nothing"/>
      <w:lvlText w:val="（%1）"/>
      <w:lvlJc w:val="left"/>
      <w:rPr>
        <w:rFonts w:hint="eastAsia"/>
        <w:color w:val="auto"/>
      </w:rPr>
    </w:lvl>
  </w:abstractNum>
  <w:abstractNum w:abstractNumId="1">
    <w:nsid w:val="5E5055AB"/>
    <w:multiLevelType w:val="singleLevel"/>
    <w:tmpl w:val="5E5055AB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4NDI0NTkzYjRjYzBmMDNhMGMzNzU0MDdhNzMxODQifQ=="/>
  </w:docVars>
  <w:rsids>
    <w:rsidRoot w:val="5F636F2C"/>
    <w:rsid w:val="001C2776"/>
    <w:rsid w:val="003B30DA"/>
    <w:rsid w:val="003D75F3"/>
    <w:rsid w:val="003F261A"/>
    <w:rsid w:val="00632B7B"/>
    <w:rsid w:val="006976BD"/>
    <w:rsid w:val="00C12087"/>
    <w:rsid w:val="00E27108"/>
    <w:rsid w:val="07B92A66"/>
    <w:rsid w:val="0C2259AB"/>
    <w:rsid w:val="0DC10B69"/>
    <w:rsid w:val="10BB33AB"/>
    <w:rsid w:val="187F1D4D"/>
    <w:rsid w:val="197E58BE"/>
    <w:rsid w:val="1BC3229F"/>
    <w:rsid w:val="1C0A168B"/>
    <w:rsid w:val="1EC13322"/>
    <w:rsid w:val="23196ADF"/>
    <w:rsid w:val="247C001D"/>
    <w:rsid w:val="287E58C1"/>
    <w:rsid w:val="28983068"/>
    <w:rsid w:val="3240775C"/>
    <w:rsid w:val="374675C3"/>
    <w:rsid w:val="449C4CC6"/>
    <w:rsid w:val="458533F4"/>
    <w:rsid w:val="4EFE20DA"/>
    <w:rsid w:val="4FD6651D"/>
    <w:rsid w:val="50BB4726"/>
    <w:rsid w:val="515C6B35"/>
    <w:rsid w:val="53990623"/>
    <w:rsid w:val="539A4AC7"/>
    <w:rsid w:val="53B35B89"/>
    <w:rsid w:val="5EE66995"/>
    <w:rsid w:val="5F636F2C"/>
    <w:rsid w:val="607E307A"/>
    <w:rsid w:val="63097573"/>
    <w:rsid w:val="63B23756"/>
    <w:rsid w:val="64C50F0A"/>
    <w:rsid w:val="652D50A7"/>
    <w:rsid w:val="65AE43D9"/>
    <w:rsid w:val="72CA0FB7"/>
    <w:rsid w:val="7D71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2560</Words>
  <Characters>2735</Characters>
  <Lines>20</Lines>
  <Paragraphs>5</Paragraphs>
  <TotalTime>17</TotalTime>
  <ScaleCrop>false</ScaleCrop>
  <LinksUpToDate>false</LinksUpToDate>
  <CharactersWithSpaces>2812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2022-06-12T11:42:00Z</dcterms:created>
  <dc:creator>Administrator</dc:creator>
  <cp:lastModifiedBy>Administrator</cp:lastModifiedBy>
  <cp:lastPrinted>2022-06-20T00:16:00Z</cp:lastPrinted>
  <dcterms:modified xsi:type="dcterms:W3CDTF">2022-06-20T00:22:24Z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D0F829D980594417B772C92F26A8C3EB</vt:lpwstr>
  </property>
</Properties>
</file>