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黑体" w:hAnsi="黑体" w:eastAsia="黑体" w:cs="黑体"/>
          <w:color w:val="2B2B2B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B2B2B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黑体" w:hAnsi="黑体" w:eastAsia="黑体" w:cs="黑体"/>
          <w:color w:val="2B2B2B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3" w:afterLines="10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000000"/>
          <w:spacing w:val="-2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简体" w:cs="Times New Roman"/>
          <w:b w:val="0"/>
          <w:bCs/>
          <w:color w:val="000000"/>
          <w:spacing w:val="-20"/>
          <w:kern w:val="0"/>
          <w:sz w:val="44"/>
          <w:szCs w:val="44"/>
          <w:lang w:val="en-US" w:eastAsia="zh-CN"/>
        </w:rPr>
        <w:t>赫山区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pacing w:val="-20"/>
          <w:kern w:val="0"/>
          <w:sz w:val="44"/>
          <w:szCs w:val="44"/>
          <w:lang w:val="en-US" w:eastAsia="zh-CN"/>
        </w:rPr>
        <w:t>区长质量奖（组织）评审内容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 质量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1.1质量发展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1.1.1质量战略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本条款主要考察企业质量战略的组织制定及其实施效果。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——高层领导重视并亲自推动质量工作；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——确定企业的使命、愿景和价值观，将质量追求和质量发展纳入企业总体战略；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——制定质量战略或规划，并组织实施；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——实施质量战略产生近期效果和长远影响。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1.1.2质量文化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本条款主要考察企业特色质量文化建设及其成效。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——形成具有特色的企业质量文化；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——建立推动质量文化的相关制度机制，质量文化被本企业全体成员所接受，并共同遵守。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1.1.3基础能力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本条款主要考察企业质量基础能力建设情况。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——有建立完善质量、环境、职业健康等方面的管理体系并贯彻实施国家标准《卓越绩效评价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准则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GB/T19580-2012》；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——建立了完善的企业标准体系和标准化工作体系，积极参与国际、国家、地方和行业标准化工作；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——建立了完善的计量体系，计量检测能力和水平突出；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——确保质量战略目标实施所需的财务等资源投入；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——建立质量控制和质量管理的信息化系统；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——建立完善的售后服务与技术支持体系。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1.1.3质量教育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本条款主要考察企业在质量方面的教育及专业技术人员建设情况。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——制定各种质量教育计划，通过分层施教、因人施教，对企业内各层次人员开展系统、定期的质量教育；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——重视专业技术人员的培养与使用，拥有一大批稳定的熟练技术工人，关键岗位人员具备国家规定的职业资格。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1.2质量安全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1.2.1质量责任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本条款主要考察企业落实质量责任及相关制度建设情况。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——建立完善企业质量责任体系；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落实法定代表人或主要负责人对质量安全负首要责任、质量主管人员对质量安全负直接责任；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——系统地关注、了解相关法律法规及标准规定的质量要求；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——实施首席质量管、质量安全控制关键岗位责任制、质量安全“一票否决”、质量考核及岗位质量规范等相关制度；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——履行质量担保责任、缺陷产品召回等法定义务，依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法承担质量损害赔偿责任。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1.2.2质量诚信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本条款主要考察企业质量诚信意识及实践情况。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——具有强烈的质量诚信意识，建立质量诚信管理相关制度，并推动实施；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——建立实施重大质量事故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主动报告制度等；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——遵守遵纪守法、诚信经营、公平竞争的道德规范；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——尊重消费者权益，保障消费者健康和安全，妥善解决争议和赔偿；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——质量信用记录及外部评价情况良好。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1.2.3 风险管理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本条款主要考察企业质量安全风险管理及其成效。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——具有强烈的风险管理意识，建立质量安全风险预防与管控体系；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——收集、识别潜在的质量安全风险信息；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——分析、研判质量安全风险，制定相应的风险防控预案，采取有效措施消除或降低质量安全隐患；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——建立完善质量安全风险应急处理机制；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——健全质量追溯体系。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1.3 质量管理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本条款主要考察企业在质量管理理论模式、方法技术与改进攻关方面的创新情况。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1.3.1 理论模式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提出了创新性、具有重大突破的质量管理新理论；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——提出了开创性、具有推广意义的质量管理新模式；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——理论模式创新成果得到应用实施并取得成效，具有推广应用价值；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1.3.2 技术方法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——针对具体质量问题，提出了创新性的质量管理方法、技术或工具，取得实际效果，具备推广应用价值。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1.3.3 改进攻关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——开展重大质量创新改进和技术改造项目攻关，解决了行业共性质量难题，对促进企业及行业质量技术进步发挥积极作用。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——广泛开展大规模群众性质量活动并取得成效。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 创新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2.1 管理创新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2.1.1 创新能力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本条款主要考察企业在理念、组织、制度等方面的管理创新能力。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——企业管理创新成果获得政府和行业奖励的数量和等级；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——提出了先进性、创新性的管理创新理念；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——针对生产经营管理具体问题，提出了创新性的管理模式、管理方法，取得好的效果，具有推广应用价值；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——建立了激励管理创新的制度机制，形成积极创新、主动创新的企业文化和环境。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2.2 技术创新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2.2.1 技术先进性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本条款主要考察企业技术创新机制、能力及效果。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——与区内（市内）同行业竞争对手相比，企业通过自主创新获得技术专利数量与水平，在研发方面的经费投入及其占销售收入比例、人员配置与平台建设情况；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——与区内（市内）同行业竞争对手相比，推出新产品、新服务的能力及新产品产值率；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——建立以市场为导向、产学研相结合的技术创新体系，发展成为集研发、设计、制造和系统集成于一体的创新型企业；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——将技术创新作为提高质量的抓手，应用新技术、新工艺、新材料，研发具有核心竞争力、高附加值和自主知识产权的创新性产品，提升产品档次和服务水平。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2.2.2 社会价值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本条款主要考察企业技术发挥的社会价值。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——核心技术在推动科学技术进步、产业发展中发挥作用；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——核心技术在保护自然资源和生态环境中发挥作用；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——核心技术在提高国防能力、保障国家和社会安全中发挥作用；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——核心技术在改善人民物质文化生活和健康水平中发挥作用。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——核心技术对增强企业市场竞争力的促进作用，如适应市场需求、替代进口产品、突破技术壁垒进入国际市场等。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 品牌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3.1 品牌建设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3.1.1 品牌规划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本条款主要考察企业在品牌规划的做法。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——将品牌建设纳入企业总体发展战略；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——识别和确立品牌定位和价值，制定明确的品牌发展战略规划并实施；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——创建以质量为核心要素的品牌文化，实现质量与品牌的相互促进、共同提升。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3.1.2 品牌推广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本条款主要考察企业品牌推广的基础与做法。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——拥有完善的品牌管理组织体系及专业人员；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——品牌推广投入经费及其占销售收入比例；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——按照品牌战略规划，开展品牌营销与推广，提升品牌知名度、品牌影响力和品牌形象；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——了解顾客的需求和期望，建立良好的顾客关系，提高品牌的美誉度和忠诚度。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3.1.3 品牌维护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本条款主要考察企业在顾客投诉处理、品牌危机处理、品牌保护及品牌评价方面的做法。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——妥善处理顾客投诉，确保投诉得到有效、快速的解决，最大限度地减少顾客不满和业务流失；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——构建有效的品牌危机处理机制，妥善处置突发的品牌危机事件；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——采取有效的品牌保护措施，防止品牌侵权行为，维护品牌形象及品牌自身利益；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——评估品牌建设成效，采取有效措施改进品牌管理。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3.2 品牌成果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3.2.1 品牌效应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本条款主要考察企业品牌效应建设成果。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——主导品牌产品或服务市场占有率及排名；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——与区内（市内）同行业比较，品牌价值及其变化趋势；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——品牌知名度、美誉度与忠诚度。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 结果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4.1 产品和服务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4.1.1 关键指标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——与区内（市内）同类产品相比，制造业企业产品质量合格率、国家监督抽查合格率水平及其趋势，服务业企业服务及时性、可靠性等关键质量指标的水平及其趋势；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——主导产品或服务执行标准的技术水平及获得认证情况；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4.1.2 顾客满意度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——与区内（市内）同类产品或服务相比，主导产品或服务的顾客满意度水平及趋势。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4.2 经济效益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4.2.1 财务绩效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本条款主要考察企业财务绩效。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——近三年主营业务收入、投资收益、利润总额、销售额等关键财务指标水平及其趋势；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——近三年全员劳动生产率、万元总产值、综合能耗水平及其趋势。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4.2.2 市场份额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——近三年销售量（或销售额）在市场同类产品中所占的比重。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4.2.3 税收贡献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本条款主要考察企业为国家和地方做出经济贡献情况。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——近三年对国家和地方依法纳税总额。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4.3 社会效益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4.3.1 员工满意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——建立保障员工、顾客及利益相关方人权的相关机制；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——建立以人为本的人力资源管理体系，保障和改善员工的职业健康安全等合法权益，员工满意度和契合程度高。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4.3.2 产业引领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——将质量管理的成功经验和先进方法向产业链两端延伸推广，带动行业整体质量水平提升与产业优化升级；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——发挥对中小企业的带动提升作用，引领新产品开发和品牌创建，带动中小企业实施技术改造升级和管理创新，提升专业化分工协作水平和市场服务能力，增强产业链和企业集群的质量竞争力；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——促进和带动区域特色产业发展，形成区域产业集群。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4.3.3 公益支持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——确立以质量安全、促进可持续发展为基本要求的企业社会责任理念，建立履行社会责任的机制，将履行社会责任融入企业经营管理决策；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——积极履行节能减排、保护环境的责任，实现可持续发展；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——创造就业机会，提高区域就业率，积极参与社区活动，支持区域教育和文化发展；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——积极参与社会公益活动，树立对社会负责的良好形象。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4.3.4 社会影响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——贯彻落实党和国家方针政策，获得区级以上政府质量、管理等表彰奖励；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——通过经营活动产生巨大的社会影响，推动社会进步、保障社会安全，树立“湖南制造”、“湖南服务”和“益阳服务”等良好形象。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sectPr>
          <w:pgSz w:w="11906" w:h="16838"/>
          <w:pgMar w:top="1928" w:right="1474" w:bottom="1701" w:left="1587" w:header="992" w:footer="1304" w:gutter="0"/>
          <w:pgNumType w:fmt="numberInDash"/>
          <w:cols w:space="720" w:num="1"/>
          <w:rtlGutter w:val="0"/>
          <w:docGrid w:type="lines" w:linePitch="60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MzM4MzllMzRlNjc0MWY2YTNiZDllN2Y5NzE0MmMifQ=="/>
  </w:docVars>
  <w:rsids>
    <w:rsidRoot w:val="3608788A"/>
    <w:rsid w:val="3608788A"/>
    <w:rsid w:val="49C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2022-07-01T03:21:00Z</dcterms:created>
  <dc:creator>农非我第一</dc:creator>
  <cp:lastModifiedBy>农非我第一</cp:lastModifiedBy>
  <dcterms:modified xsi:type="dcterms:W3CDTF">2022-07-01T03:23:08Z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65BE80AFEC814BCABDE9F6FF276C0317</vt:lpwstr>
  </property>
</Properties>
</file>