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428" w:rsidRDefault="007942CF">
      <w:pPr>
        <w:pStyle w:val="1"/>
        <w:shd w:val="clear" w:color="auto" w:fill="FFFFFF"/>
        <w:spacing w:beforeAutospacing="0" w:afterAutospacing="0" w:line="600" w:lineRule="exact"/>
        <w:jc w:val="center"/>
        <w:rPr>
          <w:rFonts w:ascii="方正小标宋_GBK" w:eastAsia="方正小标宋_GBK" w:hAnsi="方正小标宋_GBK" w:cs="方正小标宋_GBK" w:hint="default"/>
          <w:b w:val="0"/>
          <w:bCs/>
          <w:sz w:val="44"/>
          <w:szCs w:val="44"/>
          <w:shd w:val="clear" w:color="auto" w:fill="FFFFFF"/>
        </w:rPr>
      </w:pPr>
      <w:r>
        <w:rPr>
          <w:rFonts w:ascii="方正小标宋_GBK" w:eastAsia="方正小标宋_GBK" w:hAnsi="方正小标宋_GBK" w:cs="方正小标宋_GBK"/>
          <w:b w:val="0"/>
          <w:bCs/>
          <w:sz w:val="44"/>
          <w:szCs w:val="44"/>
          <w:shd w:val="clear" w:color="auto" w:fill="FFFFFF"/>
        </w:rPr>
        <w:t>金银山学校不稳定边坡治理工程</w:t>
      </w:r>
      <w:r>
        <w:rPr>
          <w:rFonts w:ascii="方正小标宋_GBK" w:eastAsia="方正小标宋_GBK" w:hAnsi="方正小标宋_GBK" w:cs="方正小标宋_GBK"/>
          <w:b w:val="0"/>
          <w:bCs/>
          <w:sz w:val="44"/>
          <w:szCs w:val="44"/>
          <w:shd w:val="clear" w:color="auto" w:fill="FFFFFF"/>
        </w:rPr>
        <w:t>项目资金</w:t>
      </w:r>
    </w:p>
    <w:p w:rsidR="00F83428" w:rsidRDefault="007942CF">
      <w:pPr>
        <w:pStyle w:val="1"/>
        <w:shd w:val="clear" w:color="auto" w:fill="FFFFFF"/>
        <w:spacing w:beforeAutospacing="0" w:afterAutospacing="0" w:line="600" w:lineRule="exact"/>
        <w:jc w:val="center"/>
        <w:rPr>
          <w:rFonts w:ascii="方正小标宋_GBK" w:eastAsia="方正小标宋_GBK" w:hAnsi="方正小标宋_GBK" w:cs="方正小标宋_GBK" w:hint="default"/>
          <w:b w:val="0"/>
          <w:bCs/>
          <w:sz w:val="44"/>
          <w:szCs w:val="44"/>
        </w:rPr>
      </w:pPr>
      <w:r>
        <w:rPr>
          <w:rFonts w:ascii="方正小标宋_GBK" w:eastAsia="方正小标宋_GBK" w:hAnsi="方正小标宋_GBK" w:cs="方正小标宋_GBK"/>
          <w:b w:val="0"/>
          <w:bCs/>
          <w:sz w:val="44"/>
          <w:szCs w:val="44"/>
          <w:shd w:val="clear" w:color="auto" w:fill="FFFFFF"/>
        </w:rPr>
        <w:t>绩效评价报告</w:t>
      </w:r>
    </w:p>
    <w:p w:rsidR="00F83428" w:rsidRDefault="00F83428">
      <w:pPr>
        <w:pStyle w:val="a6"/>
        <w:spacing w:beforeAutospacing="0" w:afterAutospacing="0" w:line="600" w:lineRule="exact"/>
        <w:ind w:firstLineChars="603" w:firstLine="1930"/>
        <w:jc w:val="both"/>
        <w:rPr>
          <w:rFonts w:ascii="楷体" w:eastAsia="楷体" w:hAnsi="楷体" w:cs="楷体"/>
          <w:sz w:val="32"/>
          <w:szCs w:val="32"/>
          <w:shd w:val="clear" w:color="auto" w:fill="FFFFFF"/>
        </w:rPr>
      </w:pPr>
    </w:p>
    <w:p w:rsidR="00F83428" w:rsidRDefault="007942CF">
      <w:pPr>
        <w:pStyle w:val="a6"/>
        <w:spacing w:beforeAutospacing="0" w:afterAutospacing="0" w:line="600" w:lineRule="exact"/>
        <w:jc w:val="center"/>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湖南世纪金源工程咨询有限公司</w:t>
      </w:r>
    </w:p>
    <w:p w:rsidR="00F83428" w:rsidRDefault="00F83428">
      <w:pPr>
        <w:pStyle w:val="a6"/>
        <w:spacing w:beforeAutospacing="0" w:afterAutospacing="0" w:line="600" w:lineRule="exact"/>
        <w:ind w:firstLine="640"/>
        <w:jc w:val="both"/>
        <w:rPr>
          <w:rFonts w:ascii="方正仿宋简体" w:eastAsia="方正仿宋简体" w:hAnsi="方正仿宋简体" w:cs="方正仿宋简体"/>
          <w:sz w:val="32"/>
          <w:szCs w:val="32"/>
          <w:shd w:val="clear" w:color="auto" w:fill="FFFFFF"/>
        </w:rPr>
      </w:pPr>
    </w:p>
    <w:p w:rsidR="00F83428" w:rsidRDefault="007942CF">
      <w:pPr>
        <w:pStyle w:val="a6"/>
        <w:spacing w:beforeAutospacing="0" w:afterAutospacing="0" w:line="560" w:lineRule="exact"/>
        <w:ind w:firstLine="640"/>
        <w:jc w:val="both"/>
        <w:rPr>
          <w:rFonts w:ascii="仿宋_GB2312" w:eastAsia="仿宋_GB2312" w:hAnsi="仿宋_GB2312" w:cs="仿宋_GB2312"/>
          <w:spacing w:val="-6"/>
          <w:sz w:val="32"/>
          <w:szCs w:val="32"/>
          <w:shd w:val="clear" w:color="auto" w:fill="FFFFFF"/>
        </w:rPr>
      </w:pPr>
      <w:r>
        <w:rPr>
          <w:rFonts w:ascii="仿宋_GB2312" w:eastAsia="仿宋_GB2312" w:hAnsi="仿宋_GB2312" w:cs="仿宋_GB2312" w:hint="eastAsia"/>
          <w:spacing w:val="-6"/>
          <w:sz w:val="32"/>
          <w:szCs w:val="32"/>
          <w:shd w:val="clear" w:color="auto" w:fill="FFFFFF"/>
        </w:rPr>
        <w:t>为了加强财政支出管理，提高财政资金使用效益，根据</w:t>
      </w:r>
      <w:r>
        <w:rPr>
          <w:rFonts w:ascii="仿宋_GB2312" w:eastAsia="仿宋_GB2312" w:hAnsi="仿宋_GB2312" w:cs="仿宋_GB2312" w:hint="eastAsia"/>
          <w:spacing w:val="-6"/>
          <w:sz w:val="28"/>
          <w:szCs w:val="28"/>
          <w:shd w:val="clear" w:color="auto" w:fill="FFFFFF"/>
        </w:rPr>
        <w:t>《</w:t>
      </w:r>
      <w:r>
        <w:rPr>
          <w:rFonts w:ascii="仿宋_GB2312" w:eastAsia="仿宋_GB2312" w:hAnsi="仿宋_GB2312" w:cs="仿宋_GB2312" w:hint="eastAsia"/>
          <w:spacing w:val="-6"/>
          <w:sz w:val="32"/>
          <w:szCs w:val="32"/>
          <w:shd w:val="clear" w:color="auto" w:fill="FFFFFF"/>
        </w:rPr>
        <w:t>中共中央</w:t>
      </w:r>
      <w:r>
        <w:rPr>
          <w:rFonts w:ascii="仿宋_GB2312" w:eastAsia="仿宋_GB2312" w:hAnsi="仿宋_GB2312" w:cs="仿宋_GB2312" w:hint="eastAsia"/>
          <w:spacing w:val="-6"/>
          <w:sz w:val="32"/>
          <w:szCs w:val="32"/>
          <w:shd w:val="clear" w:color="auto" w:fill="FFFFFF"/>
        </w:rPr>
        <w:t xml:space="preserve"> </w:t>
      </w:r>
      <w:r>
        <w:rPr>
          <w:rFonts w:ascii="仿宋_GB2312" w:eastAsia="仿宋_GB2312" w:hAnsi="仿宋_GB2312" w:cs="仿宋_GB2312" w:hint="eastAsia"/>
          <w:spacing w:val="-6"/>
          <w:sz w:val="32"/>
          <w:szCs w:val="32"/>
          <w:shd w:val="clear" w:color="auto" w:fill="FFFFFF"/>
        </w:rPr>
        <w:t>国务院关于全面实施预算绩效管理的意见》（中发〔</w:t>
      </w:r>
      <w:r>
        <w:rPr>
          <w:rFonts w:ascii="仿宋_GB2312" w:eastAsia="仿宋_GB2312" w:hAnsi="仿宋_GB2312" w:cs="仿宋_GB2312" w:hint="eastAsia"/>
          <w:spacing w:val="-6"/>
          <w:sz w:val="32"/>
          <w:szCs w:val="32"/>
          <w:shd w:val="clear" w:color="auto" w:fill="FFFFFF"/>
        </w:rPr>
        <w:t>2018</w:t>
      </w:r>
      <w:r>
        <w:rPr>
          <w:rFonts w:ascii="仿宋_GB2312" w:eastAsia="仿宋_GB2312" w:hAnsi="仿宋_GB2312" w:cs="仿宋_GB2312" w:hint="eastAsia"/>
          <w:spacing w:val="-6"/>
          <w:sz w:val="32"/>
          <w:szCs w:val="32"/>
          <w:shd w:val="clear" w:color="auto" w:fill="FFFFFF"/>
        </w:rPr>
        <w:t>〕</w:t>
      </w:r>
      <w:r>
        <w:rPr>
          <w:rFonts w:ascii="仿宋_GB2312" w:eastAsia="仿宋_GB2312" w:hAnsi="仿宋_GB2312" w:cs="仿宋_GB2312" w:hint="eastAsia"/>
          <w:spacing w:val="-6"/>
          <w:sz w:val="32"/>
          <w:szCs w:val="32"/>
          <w:shd w:val="clear" w:color="auto" w:fill="FFFFFF"/>
        </w:rPr>
        <w:t>34</w:t>
      </w:r>
      <w:r>
        <w:rPr>
          <w:rFonts w:ascii="仿宋_GB2312" w:eastAsia="仿宋_GB2312" w:hAnsi="仿宋_GB2312" w:cs="仿宋_GB2312" w:hint="eastAsia"/>
          <w:spacing w:val="-6"/>
          <w:sz w:val="32"/>
          <w:szCs w:val="32"/>
          <w:shd w:val="clear" w:color="auto" w:fill="FFFFFF"/>
        </w:rPr>
        <w:t>号）</w:t>
      </w:r>
      <w:r>
        <w:rPr>
          <w:rFonts w:ascii="仿宋_GB2312" w:eastAsia="仿宋_GB2312" w:hAnsi="仿宋_GB2312" w:cs="仿宋_GB2312" w:hint="eastAsia"/>
          <w:spacing w:val="-6"/>
          <w:sz w:val="28"/>
          <w:szCs w:val="28"/>
          <w:shd w:val="clear" w:color="auto" w:fill="FFFFFF"/>
        </w:rPr>
        <w:t>、</w:t>
      </w:r>
      <w:r>
        <w:rPr>
          <w:rFonts w:ascii="仿宋_GB2312" w:eastAsia="仿宋_GB2312" w:hAnsi="仿宋_GB2312" w:cs="仿宋_GB2312" w:hint="eastAsia"/>
          <w:spacing w:val="-6"/>
          <w:sz w:val="32"/>
          <w:szCs w:val="32"/>
          <w:shd w:val="clear" w:color="auto" w:fill="FFFFFF"/>
        </w:rPr>
        <w:t>《中共湖南省委办公厅</w:t>
      </w:r>
      <w:r>
        <w:rPr>
          <w:rFonts w:ascii="仿宋_GB2312" w:eastAsia="仿宋_GB2312" w:hAnsi="仿宋_GB2312" w:cs="仿宋_GB2312" w:hint="eastAsia"/>
          <w:spacing w:val="-6"/>
          <w:sz w:val="32"/>
          <w:szCs w:val="32"/>
          <w:shd w:val="clear" w:color="auto" w:fill="FFFFFF"/>
        </w:rPr>
        <w:t xml:space="preserve">  </w:t>
      </w:r>
      <w:r>
        <w:rPr>
          <w:rFonts w:ascii="仿宋_GB2312" w:eastAsia="仿宋_GB2312" w:hAnsi="仿宋_GB2312" w:cs="仿宋_GB2312" w:hint="eastAsia"/>
          <w:spacing w:val="-6"/>
          <w:sz w:val="32"/>
          <w:szCs w:val="32"/>
          <w:shd w:val="clear" w:color="auto" w:fill="FFFFFF"/>
        </w:rPr>
        <w:t>湖南省人民政府办公厅关于全面实施预算绩效管理的实施意见》（湘办发〔</w:t>
      </w:r>
      <w:r>
        <w:rPr>
          <w:rFonts w:ascii="仿宋_GB2312" w:eastAsia="仿宋_GB2312" w:hAnsi="仿宋_GB2312" w:cs="仿宋_GB2312" w:hint="eastAsia"/>
          <w:spacing w:val="-6"/>
          <w:sz w:val="32"/>
          <w:szCs w:val="32"/>
          <w:shd w:val="clear" w:color="auto" w:fill="FFFFFF"/>
        </w:rPr>
        <w:t>2019</w:t>
      </w:r>
      <w:r>
        <w:rPr>
          <w:rFonts w:ascii="仿宋_GB2312" w:eastAsia="仿宋_GB2312" w:hAnsi="仿宋_GB2312" w:cs="仿宋_GB2312" w:hint="eastAsia"/>
          <w:spacing w:val="-6"/>
          <w:sz w:val="32"/>
          <w:szCs w:val="32"/>
          <w:shd w:val="clear" w:color="auto" w:fill="FFFFFF"/>
        </w:rPr>
        <w:t>〕</w:t>
      </w:r>
      <w:r>
        <w:rPr>
          <w:rFonts w:ascii="仿宋_GB2312" w:eastAsia="仿宋_GB2312" w:hAnsi="仿宋_GB2312" w:cs="仿宋_GB2312" w:hint="eastAsia"/>
          <w:spacing w:val="-6"/>
          <w:sz w:val="32"/>
          <w:szCs w:val="32"/>
          <w:shd w:val="clear" w:color="auto" w:fill="FFFFFF"/>
        </w:rPr>
        <w:t>10</w:t>
      </w:r>
      <w:r>
        <w:rPr>
          <w:rFonts w:ascii="仿宋_GB2312" w:eastAsia="仿宋_GB2312" w:hAnsi="仿宋_GB2312" w:cs="仿宋_GB2312" w:hint="eastAsia"/>
          <w:spacing w:val="-6"/>
          <w:sz w:val="32"/>
          <w:szCs w:val="32"/>
          <w:shd w:val="clear" w:color="auto" w:fill="FFFFFF"/>
        </w:rPr>
        <w:t>号）、《益阳市财政局关于转发〈湖南省预算绩效管理工作规程（试行）〉的通知》（益财绩〔</w:t>
      </w:r>
      <w:r>
        <w:rPr>
          <w:rFonts w:ascii="仿宋_GB2312" w:eastAsia="仿宋_GB2312" w:hAnsi="仿宋_GB2312" w:cs="仿宋_GB2312" w:hint="eastAsia"/>
          <w:spacing w:val="-6"/>
          <w:sz w:val="32"/>
          <w:szCs w:val="32"/>
          <w:shd w:val="clear" w:color="auto" w:fill="FFFFFF"/>
        </w:rPr>
        <w:t>2014</w:t>
      </w:r>
      <w:r>
        <w:rPr>
          <w:rFonts w:ascii="仿宋_GB2312" w:eastAsia="仿宋_GB2312" w:hAnsi="仿宋_GB2312" w:cs="仿宋_GB2312" w:hint="eastAsia"/>
          <w:spacing w:val="-6"/>
          <w:sz w:val="32"/>
          <w:szCs w:val="32"/>
          <w:shd w:val="clear" w:color="auto" w:fill="FFFFFF"/>
        </w:rPr>
        <w:t>〕</w:t>
      </w:r>
      <w:r>
        <w:rPr>
          <w:rFonts w:ascii="仿宋_GB2312" w:eastAsia="仿宋_GB2312" w:hAnsi="仿宋_GB2312" w:cs="仿宋_GB2312" w:hint="eastAsia"/>
          <w:spacing w:val="-6"/>
          <w:sz w:val="32"/>
          <w:szCs w:val="32"/>
          <w:shd w:val="clear" w:color="auto" w:fill="FFFFFF"/>
        </w:rPr>
        <w:t>126</w:t>
      </w:r>
      <w:r>
        <w:rPr>
          <w:rFonts w:ascii="仿宋_GB2312" w:eastAsia="仿宋_GB2312" w:hAnsi="仿宋_GB2312" w:cs="仿宋_GB2312" w:hint="eastAsia"/>
          <w:spacing w:val="-6"/>
          <w:sz w:val="32"/>
          <w:szCs w:val="32"/>
          <w:shd w:val="clear" w:color="auto" w:fill="FFFFFF"/>
        </w:rPr>
        <w:t>号）及《</w:t>
      </w:r>
      <w:r>
        <w:rPr>
          <w:rFonts w:ascii="仿宋_GB2312" w:eastAsia="仿宋_GB2312" w:hAnsi="仿宋_GB2312" w:cs="仿宋_GB2312" w:hint="eastAsia"/>
          <w:spacing w:val="-6"/>
          <w:sz w:val="32"/>
          <w:szCs w:val="32"/>
        </w:rPr>
        <w:t>益阳市</w:t>
      </w:r>
      <w:r>
        <w:rPr>
          <w:rFonts w:ascii="仿宋_GB2312" w:eastAsia="仿宋_GB2312" w:hAnsi="仿宋_GB2312" w:cs="仿宋_GB2312" w:hint="eastAsia"/>
          <w:spacing w:val="-6"/>
          <w:sz w:val="32"/>
          <w:szCs w:val="32"/>
        </w:rPr>
        <w:t>赫山区</w:t>
      </w:r>
      <w:r>
        <w:rPr>
          <w:rFonts w:ascii="仿宋_GB2312" w:eastAsia="仿宋_GB2312" w:hAnsi="仿宋_GB2312" w:cs="仿宋_GB2312" w:hint="eastAsia"/>
          <w:spacing w:val="-6"/>
          <w:sz w:val="32"/>
          <w:szCs w:val="32"/>
        </w:rPr>
        <w:t>财政局关于</w:t>
      </w:r>
      <w:r>
        <w:rPr>
          <w:rFonts w:ascii="仿宋_GB2312" w:eastAsia="仿宋_GB2312" w:hAnsi="仿宋_GB2312" w:cs="仿宋_GB2312" w:hint="eastAsia"/>
          <w:spacing w:val="-6"/>
          <w:sz w:val="32"/>
          <w:szCs w:val="32"/>
        </w:rPr>
        <w:t>开展</w:t>
      </w:r>
      <w:r>
        <w:rPr>
          <w:rFonts w:ascii="仿宋_GB2312" w:eastAsia="仿宋_GB2312" w:hAnsi="仿宋_GB2312" w:cs="仿宋_GB2312" w:hint="eastAsia"/>
          <w:spacing w:val="-6"/>
          <w:sz w:val="32"/>
          <w:szCs w:val="32"/>
        </w:rPr>
        <w:t>202</w:t>
      </w:r>
      <w:r>
        <w:rPr>
          <w:rFonts w:ascii="仿宋_GB2312" w:eastAsia="仿宋_GB2312" w:hAnsi="仿宋_GB2312" w:cs="仿宋_GB2312" w:hint="eastAsia"/>
          <w:spacing w:val="-6"/>
          <w:sz w:val="32"/>
          <w:szCs w:val="32"/>
        </w:rPr>
        <w:t>1</w:t>
      </w:r>
      <w:r>
        <w:rPr>
          <w:rFonts w:ascii="仿宋_GB2312" w:eastAsia="仿宋_GB2312" w:hAnsi="仿宋_GB2312" w:cs="仿宋_GB2312" w:hint="eastAsia"/>
          <w:spacing w:val="-6"/>
          <w:sz w:val="32"/>
          <w:szCs w:val="32"/>
        </w:rPr>
        <w:t>年</w:t>
      </w:r>
      <w:r>
        <w:rPr>
          <w:rFonts w:ascii="仿宋_GB2312" w:eastAsia="仿宋_GB2312" w:hAnsi="仿宋_GB2312" w:cs="仿宋_GB2312" w:hint="eastAsia"/>
          <w:spacing w:val="-6"/>
          <w:sz w:val="32"/>
          <w:szCs w:val="32"/>
        </w:rPr>
        <w:t>度</w:t>
      </w:r>
      <w:r>
        <w:rPr>
          <w:rFonts w:ascii="仿宋_GB2312" w:eastAsia="仿宋_GB2312" w:hAnsi="仿宋_GB2312" w:cs="仿宋_GB2312" w:hint="eastAsia"/>
          <w:spacing w:val="-6"/>
          <w:sz w:val="32"/>
          <w:szCs w:val="32"/>
        </w:rPr>
        <w:t>财政</w:t>
      </w:r>
      <w:r>
        <w:rPr>
          <w:rFonts w:ascii="仿宋_GB2312" w:eastAsia="仿宋_GB2312" w:hAnsi="仿宋_GB2312" w:cs="仿宋_GB2312" w:hint="eastAsia"/>
          <w:spacing w:val="-6"/>
          <w:sz w:val="32"/>
          <w:szCs w:val="32"/>
        </w:rPr>
        <w:t>性资金现场</w:t>
      </w:r>
      <w:r>
        <w:rPr>
          <w:rFonts w:ascii="仿宋_GB2312" w:eastAsia="仿宋_GB2312" w:hAnsi="仿宋_GB2312" w:cs="仿宋_GB2312" w:hint="eastAsia"/>
          <w:spacing w:val="-6"/>
          <w:sz w:val="32"/>
          <w:szCs w:val="32"/>
        </w:rPr>
        <w:t>绩效评价工作的通知》（益</w:t>
      </w:r>
      <w:r>
        <w:rPr>
          <w:rFonts w:ascii="仿宋_GB2312" w:eastAsia="仿宋_GB2312" w:hAnsi="仿宋_GB2312" w:cs="仿宋_GB2312" w:hint="eastAsia"/>
          <w:spacing w:val="-6"/>
          <w:sz w:val="32"/>
          <w:szCs w:val="32"/>
        </w:rPr>
        <w:t>赫</w:t>
      </w:r>
      <w:r>
        <w:rPr>
          <w:rFonts w:ascii="仿宋_GB2312" w:eastAsia="仿宋_GB2312" w:hAnsi="仿宋_GB2312" w:cs="仿宋_GB2312" w:hint="eastAsia"/>
          <w:spacing w:val="-6"/>
          <w:sz w:val="32"/>
          <w:szCs w:val="32"/>
        </w:rPr>
        <w:t>财绩〔</w:t>
      </w:r>
      <w:r>
        <w:rPr>
          <w:rFonts w:ascii="仿宋_GB2312" w:eastAsia="仿宋_GB2312" w:hAnsi="仿宋_GB2312" w:cs="仿宋_GB2312" w:hint="eastAsia"/>
          <w:spacing w:val="-6"/>
          <w:sz w:val="32"/>
          <w:szCs w:val="32"/>
        </w:rPr>
        <w:t>202</w:t>
      </w:r>
      <w:r>
        <w:rPr>
          <w:rFonts w:ascii="仿宋_GB2312" w:eastAsia="仿宋_GB2312" w:hAnsi="仿宋_GB2312" w:cs="仿宋_GB2312" w:hint="eastAsia"/>
          <w:spacing w:val="-6"/>
          <w:sz w:val="32"/>
          <w:szCs w:val="32"/>
        </w:rPr>
        <w:t>1</w:t>
      </w:r>
      <w:r>
        <w:rPr>
          <w:rFonts w:ascii="仿宋_GB2312" w:eastAsia="仿宋_GB2312" w:hAnsi="仿宋_GB2312" w:cs="仿宋_GB2312" w:hint="eastAsia"/>
          <w:spacing w:val="-6"/>
          <w:sz w:val="32"/>
          <w:szCs w:val="32"/>
        </w:rPr>
        <w:t>〕</w:t>
      </w:r>
      <w:r>
        <w:rPr>
          <w:rFonts w:ascii="仿宋_GB2312" w:eastAsia="仿宋_GB2312" w:hAnsi="仿宋_GB2312" w:cs="仿宋_GB2312" w:hint="eastAsia"/>
          <w:spacing w:val="-6"/>
          <w:sz w:val="32"/>
          <w:szCs w:val="32"/>
        </w:rPr>
        <w:t xml:space="preserve">4 </w:t>
      </w:r>
      <w:r>
        <w:rPr>
          <w:rFonts w:ascii="仿宋_GB2312" w:eastAsia="仿宋_GB2312" w:hAnsi="仿宋_GB2312" w:cs="仿宋_GB2312" w:hint="eastAsia"/>
          <w:spacing w:val="-6"/>
          <w:sz w:val="32"/>
          <w:szCs w:val="32"/>
        </w:rPr>
        <w:t>号）</w:t>
      </w:r>
      <w:r>
        <w:rPr>
          <w:rFonts w:ascii="仿宋_GB2312" w:eastAsia="仿宋_GB2312" w:hAnsi="仿宋_GB2312" w:cs="仿宋_GB2312" w:hint="eastAsia"/>
          <w:spacing w:val="-6"/>
          <w:sz w:val="32"/>
          <w:szCs w:val="32"/>
          <w:shd w:val="clear" w:color="auto" w:fill="FFFFFF"/>
        </w:rPr>
        <w:t>等文件精神，受</w:t>
      </w:r>
      <w:r>
        <w:rPr>
          <w:rFonts w:ascii="仿宋_GB2312" w:eastAsia="仿宋_GB2312" w:hAnsi="仿宋_GB2312" w:cs="仿宋_GB2312" w:hint="eastAsia"/>
          <w:spacing w:val="-6"/>
          <w:sz w:val="32"/>
          <w:szCs w:val="32"/>
          <w:shd w:val="clear" w:color="auto" w:fill="FFFFFF"/>
        </w:rPr>
        <w:t>赫山区</w:t>
      </w:r>
      <w:r>
        <w:rPr>
          <w:rFonts w:ascii="仿宋_GB2312" w:eastAsia="仿宋_GB2312" w:hAnsi="仿宋_GB2312" w:cs="仿宋_GB2312" w:hint="eastAsia"/>
          <w:spacing w:val="-6"/>
          <w:sz w:val="32"/>
          <w:szCs w:val="32"/>
          <w:shd w:val="clear" w:color="auto" w:fill="FFFFFF"/>
        </w:rPr>
        <w:t>财政局委托，我公司成立绩效评价工作组，于</w:t>
      </w:r>
      <w:r>
        <w:rPr>
          <w:rFonts w:ascii="仿宋_GB2312" w:eastAsia="仿宋_GB2312" w:hAnsi="仿宋_GB2312" w:cs="仿宋_GB2312" w:hint="eastAsia"/>
          <w:spacing w:val="-6"/>
          <w:sz w:val="32"/>
          <w:szCs w:val="32"/>
          <w:shd w:val="clear" w:color="auto" w:fill="FFFFFF"/>
        </w:rPr>
        <w:t>20</w:t>
      </w:r>
      <w:r>
        <w:rPr>
          <w:rFonts w:ascii="仿宋_GB2312" w:eastAsia="仿宋_GB2312" w:hAnsi="仿宋_GB2312" w:cs="仿宋_GB2312" w:hint="eastAsia"/>
          <w:spacing w:val="-6"/>
          <w:sz w:val="32"/>
          <w:szCs w:val="32"/>
          <w:shd w:val="clear" w:color="auto" w:fill="FFFFFF"/>
        </w:rPr>
        <w:t>21</w:t>
      </w:r>
      <w:r>
        <w:rPr>
          <w:rFonts w:ascii="仿宋_GB2312" w:eastAsia="仿宋_GB2312" w:hAnsi="仿宋_GB2312" w:cs="仿宋_GB2312" w:hint="eastAsia"/>
          <w:spacing w:val="-6"/>
          <w:sz w:val="32"/>
          <w:szCs w:val="32"/>
          <w:shd w:val="clear" w:color="auto" w:fill="FFFFFF"/>
        </w:rPr>
        <w:t>年</w:t>
      </w:r>
      <w:r>
        <w:rPr>
          <w:rFonts w:ascii="仿宋_GB2312" w:eastAsia="仿宋_GB2312" w:hAnsi="仿宋_GB2312" w:cs="仿宋_GB2312" w:hint="eastAsia"/>
          <w:spacing w:val="-6"/>
          <w:sz w:val="32"/>
          <w:szCs w:val="32"/>
          <w:shd w:val="clear" w:color="auto" w:fill="FFFFFF"/>
        </w:rPr>
        <w:t>7</w:t>
      </w:r>
      <w:r>
        <w:rPr>
          <w:rFonts w:ascii="仿宋_GB2312" w:eastAsia="仿宋_GB2312" w:hAnsi="仿宋_GB2312" w:cs="仿宋_GB2312" w:hint="eastAsia"/>
          <w:spacing w:val="-6"/>
          <w:sz w:val="32"/>
          <w:szCs w:val="32"/>
          <w:shd w:val="clear" w:color="auto" w:fill="FFFFFF"/>
        </w:rPr>
        <w:t>月</w:t>
      </w:r>
      <w:r>
        <w:rPr>
          <w:rFonts w:ascii="仿宋_GB2312" w:eastAsia="仿宋_GB2312" w:hAnsi="仿宋_GB2312" w:cs="仿宋_GB2312" w:hint="eastAsia"/>
          <w:spacing w:val="-6"/>
          <w:sz w:val="32"/>
          <w:szCs w:val="32"/>
          <w:shd w:val="clear" w:color="auto" w:fill="FFFFFF"/>
        </w:rPr>
        <w:t>28</w:t>
      </w:r>
      <w:r>
        <w:rPr>
          <w:rFonts w:ascii="仿宋_GB2312" w:eastAsia="仿宋_GB2312" w:hAnsi="仿宋_GB2312" w:cs="仿宋_GB2312" w:hint="eastAsia"/>
          <w:spacing w:val="-6"/>
          <w:sz w:val="32"/>
          <w:szCs w:val="32"/>
          <w:shd w:val="clear" w:color="auto" w:fill="FFFFFF"/>
        </w:rPr>
        <w:t>日－</w:t>
      </w:r>
      <w:r>
        <w:rPr>
          <w:rFonts w:ascii="仿宋_GB2312" w:eastAsia="仿宋_GB2312" w:hAnsi="仿宋_GB2312" w:cs="仿宋_GB2312" w:hint="eastAsia"/>
          <w:spacing w:val="-6"/>
          <w:sz w:val="32"/>
          <w:szCs w:val="32"/>
          <w:shd w:val="clear" w:color="auto" w:fill="FFFFFF"/>
        </w:rPr>
        <w:t>8</w:t>
      </w:r>
      <w:r>
        <w:rPr>
          <w:rFonts w:ascii="仿宋_GB2312" w:eastAsia="仿宋_GB2312" w:hAnsi="仿宋_GB2312" w:cs="仿宋_GB2312" w:hint="eastAsia"/>
          <w:spacing w:val="-6"/>
          <w:sz w:val="32"/>
          <w:szCs w:val="32"/>
          <w:shd w:val="clear" w:color="auto" w:fill="FFFFFF"/>
        </w:rPr>
        <w:t>月</w:t>
      </w:r>
      <w:r>
        <w:rPr>
          <w:rFonts w:ascii="仿宋_GB2312" w:eastAsia="仿宋_GB2312" w:hAnsi="仿宋_GB2312" w:cs="仿宋_GB2312" w:hint="eastAsia"/>
          <w:spacing w:val="-6"/>
          <w:sz w:val="32"/>
          <w:szCs w:val="32"/>
          <w:shd w:val="clear" w:color="auto" w:fill="FFFFFF"/>
        </w:rPr>
        <w:t>31</w:t>
      </w:r>
      <w:r>
        <w:rPr>
          <w:rFonts w:ascii="仿宋_GB2312" w:eastAsia="仿宋_GB2312" w:hAnsi="仿宋_GB2312" w:cs="仿宋_GB2312" w:hint="eastAsia"/>
          <w:spacing w:val="-6"/>
          <w:sz w:val="32"/>
          <w:szCs w:val="32"/>
          <w:shd w:val="clear" w:color="auto" w:fill="FFFFFF"/>
        </w:rPr>
        <w:t>日对</w:t>
      </w:r>
      <w:r>
        <w:rPr>
          <w:rFonts w:ascii="仿宋_GB2312" w:eastAsia="仿宋_GB2312" w:hAnsi="仿宋_GB2312" w:cs="仿宋_GB2312" w:hint="eastAsia"/>
          <w:spacing w:val="-6"/>
          <w:sz w:val="32"/>
          <w:szCs w:val="32"/>
          <w:shd w:val="clear" w:color="auto" w:fill="FFFFFF"/>
        </w:rPr>
        <w:t>金银山学校不稳定边坡治理工程</w:t>
      </w:r>
      <w:r>
        <w:rPr>
          <w:rFonts w:ascii="仿宋_GB2312" w:eastAsia="仿宋_GB2312" w:hAnsi="仿宋_GB2312" w:cs="仿宋_GB2312" w:hint="eastAsia"/>
          <w:spacing w:val="-6"/>
          <w:sz w:val="32"/>
          <w:szCs w:val="32"/>
          <w:shd w:val="clear" w:color="auto" w:fill="FFFFFF"/>
        </w:rPr>
        <w:t>项目</w:t>
      </w:r>
      <w:r>
        <w:rPr>
          <w:rFonts w:ascii="仿宋_GB2312" w:eastAsia="仿宋_GB2312" w:hAnsi="仿宋_GB2312" w:cs="仿宋_GB2312" w:hint="eastAsia"/>
          <w:spacing w:val="-6"/>
          <w:sz w:val="32"/>
          <w:szCs w:val="32"/>
          <w:shd w:val="clear" w:color="auto" w:fill="FFFFFF"/>
        </w:rPr>
        <w:t>（</w:t>
      </w:r>
      <w:r>
        <w:rPr>
          <w:rFonts w:ascii="仿宋_GB2312" w:eastAsia="仿宋_GB2312" w:hAnsi="仿宋_GB2312" w:cs="仿宋_GB2312" w:hint="eastAsia"/>
          <w:spacing w:val="-6"/>
          <w:sz w:val="32"/>
          <w:szCs w:val="32"/>
          <w:shd w:val="clear" w:color="auto" w:fill="FFFFFF"/>
        </w:rPr>
        <w:t>以下简称该项目）</w:t>
      </w:r>
      <w:r>
        <w:rPr>
          <w:rFonts w:ascii="仿宋_GB2312" w:eastAsia="仿宋_GB2312" w:hAnsi="仿宋_GB2312" w:cs="仿宋_GB2312" w:hint="eastAsia"/>
          <w:spacing w:val="-6"/>
          <w:sz w:val="32"/>
          <w:szCs w:val="32"/>
          <w:shd w:val="clear" w:color="auto" w:fill="FFFFFF"/>
        </w:rPr>
        <w:t>资金开展了</w:t>
      </w:r>
      <w:r>
        <w:rPr>
          <w:rFonts w:ascii="仿宋_GB2312" w:eastAsia="仿宋_GB2312" w:hAnsi="仿宋_GB2312" w:cs="仿宋_GB2312" w:hint="eastAsia"/>
          <w:spacing w:val="-6"/>
          <w:sz w:val="32"/>
          <w:szCs w:val="32"/>
          <w:shd w:val="clear" w:color="auto" w:fill="FFFFFF"/>
        </w:rPr>
        <w:t>现场</w:t>
      </w:r>
      <w:r>
        <w:rPr>
          <w:rFonts w:ascii="仿宋_GB2312" w:eastAsia="仿宋_GB2312" w:hAnsi="仿宋_GB2312" w:cs="仿宋_GB2312" w:hint="eastAsia"/>
          <w:spacing w:val="-6"/>
          <w:sz w:val="32"/>
          <w:szCs w:val="32"/>
          <w:shd w:val="clear" w:color="auto" w:fill="FFFFFF"/>
        </w:rPr>
        <w:t>绩效评价。现将有关情况报告如下：</w:t>
      </w:r>
    </w:p>
    <w:p w:rsidR="00F83428" w:rsidRDefault="007942CF">
      <w:pPr>
        <w:pStyle w:val="a6"/>
        <w:numPr>
          <w:ilvl w:val="0"/>
          <w:numId w:val="1"/>
        </w:numPr>
        <w:spacing w:beforeAutospacing="0" w:afterAutospacing="0" w:line="560" w:lineRule="exact"/>
        <w:ind w:firstLine="640"/>
        <w:jc w:val="both"/>
        <w:rPr>
          <w:rFonts w:ascii="仿宋_GB2312" w:eastAsia="仿宋_GB2312" w:hAnsi="仿宋_GB2312" w:cs="仿宋_GB2312"/>
          <w:spacing w:val="-6"/>
          <w:sz w:val="32"/>
          <w:szCs w:val="32"/>
          <w:shd w:val="clear" w:color="auto" w:fill="FFFFFF"/>
        </w:rPr>
      </w:pPr>
      <w:r>
        <w:rPr>
          <w:rFonts w:ascii="黑体" w:eastAsia="黑体" w:hAnsi="黑体" w:cs="黑体" w:hint="eastAsia"/>
          <w:spacing w:val="-6"/>
          <w:sz w:val="32"/>
          <w:szCs w:val="32"/>
          <w:shd w:val="clear" w:color="auto" w:fill="FFFFFF"/>
        </w:rPr>
        <w:t>基本情况</w:t>
      </w:r>
    </w:p>
    <w:p w:rsidR="00F83428" w:rsidRDefault="007942CF">
      <w:pPr>
        <w:numPr>
          <w:ilvl w:val="0"/>
          <w:numId w:val="2"/>
        </w:numPr>
        <w:spacing w:line="560" w:lineRule="exact"/>
        <w:ind w:left="0" w:firstLine="640"/>
        <w:rPr>
          <w:rFonts w:ascii="仿宋" w:eastAsia="仿宋" w:hAnsi="仿宋"/>
          <w:sz w:val="32"/>
          <w:szCs w:val="32"/>
        </w:rPr>
      </w:pPr>
      <w:r>
        <w:rPr>
          <w:rFonts w:ascii="方正楷体简体" w:eastAsia="方正楷体简体" w:hAnsi="方正楷体简体" w:cs="方正楷体简体" w:hint="eastAsia"/>
          <w:spacing w:val="-6"/>
          <w:sz w:val="32"/>
          <w:szCs w:val="32"/>
          <w:shd w:val="clear" w:color="auto" w:fill="FFFFFF"/>
        </w:rPr>
        <w:t>建设</w:t>
      </w:r>
      <w:r>
        <w:rPr>
          <w:rFonts w:ascii="方正楷体简体" w:eastAsia="方正楷体简体" w:hAnsi="方正楷体简体" w:cs="方正楷体简体"/>
          <w:spacing w:val="-6"/>
          <w:sz w:val="32"/>
          <w:szCs w:val="32"/>
          <w:shd w:val="clear" w:color="auto" w:fill="FFFFFF"/>
        </w:rPr>
        <w:t>单位基本情况。</w:t>
      </w:r>
      <w:r>
        <w:rPr>
          <w:rFonts w:ascii="仿宋" w:eastAsia="仿宋" w:hAnsi="仿宋" w:hint="eastAsia"/>
          <w:sz w:val="32"/>
          <w:szCs w:val="32"/>
        </w:rPr>
        <w:t>赫山区自然资源局为该项目实施机构。赫山区自然资源局（以下简称该局）为赫山区人民政府工作部门，其职责：</w:t>
      </w:r>
      <w:r>
        <w:rPr>
          <w:rFonts w:ascii="仿宋" w:eastAsia="仿宋" w:hAnsi="仿宋" w:hint="eastAsia"/>
          <w:sz w:val="32"/>
          <w:szCs w:val="32"/>
        </w:rPr>
        <w:t>依法履行赫山区辖区内（除市直管中心城区范围以外）全民所有土地、矿产、森林、草原、湿地、水等自然资源资产所有者职责和国土空间用途管制职责。负责实施</w:t>
      </w:r>
      <w:r>
        <w:rPr>
          <w:rFonts w:ascii="仿宋" w:eastAsia="仿宋" w:hAnsi="仿宋" w:hint="eastAsia"/>
          <w:sz w:val="32"/>
          <w:szCs w:val="32"/>
        </w:rPr>
        <w:lastRenderedPageBreak/>
        <w:t>自然资源基础调查、专项调查和监测、自然资源统一确权登记、</w:t>
      </w:r>
      <w:r>
        <w:rPr>
          <w:rFonts w:ascii="仿宋" w:eastAsia="仿宋" w:hAnsi="仿宋" w:hint="eastAsia"/>
          <w:sz w:val="32"/>
          <w:szCs w:val="32"/>
        </w:rPr>
        <w:t>资产有偿使用、合理开发利用；负责建立空间规划体系并监督实施；负责统筹国土空间生态修复、组织实施最严格的耕地保护制度、管理全区地质工作和联系辖区内地勘单位；负责地质灾害预防和治理、矿产资源管理、地理信息管理工作。该</w:t>
      </w:r>
      <w:r>
        <w:rPr>
          <w:rFonts w:ascii="仿宋" w:eastAsia="仿宋" w:hAnsi="仿宋" w:hint="eastAsia"/>
          <w:sz w:val="32"/>
          <w:szCs w:val="32"/>
        </w:rPr>
        <w:t>局机关内设股室</w:t>
      </w:r>
      <w:r>
        <w:rPr>
          <w:rFonts w:ascii="仿宋" w:eastAsia="仿宋" w:hAnsi="仿宋" w:hint="eastAsia"/>
          <w:sz w:val="32"/>
          <w:szCs w:val="32"/>
        </w:rPr>
        <w:t>18</w:t>
      </w:r>
      <w:r>
        <w:rPr>
          <w:rFonts w:ascii="仿宋" w:eastAsia="仿宋" w:hAnsi="仿宋" w:hint="eastAsia"/>
          <w:sz w:val="32"/>
          <w:szCs w:val="32"/>
        </w:rPr>
        <w:t>个，</w:t>
      </w:r>
      <w:r>
        <w:rPr>
          <w:rFonts w:ascii="仿宋" w:eastAsia="仿宋" w:hAnsi="仿宋" w:hint="eastAsia"/>
          <w:sz w:val="32"/>
          <w:szCs w:val="32"/>
        </w:rPr>
        <w:t>六</w:t>
      </w:r>
      <w:r>
        <w:rPr>
          <w:rFonts w:ascii="仿宋" w:eastAsia="仿宋" w:hAnsi="仿宋" w:hint="eastAsia"/>
          <w:sz w:val="32"/>
          <w:szCs w:val="32"/>
        </w:rPr>
        <w:t>个二级机构。</w:t>
      </w:r>
      <w:r>
        <w:rPr>
          <w:rFonts w:ascii="仿宋" w:eastAsia="仿宋" w:hAnsi="仿宋" w:hint="eastAsia"/>
          <w:sz w:val="32"/>
          <w:szCs w:val="32"/>
        </w:rPr>
        <w:t>该项目由该局二级机构自然资源修复事务中心负责实施。</w:t>
      </w:r>
    </w:p>
    <w:p w:rsidR="00F83428" w:rsidRDefault="007942CF">
      <w:pPr>
        <w:numPr>
          <w:ilvl w:val="0"/>
          <w:numId w:val="2"/>
        </w:numPr>
        <w:spacing w:line="560" w:lineRule="exact"/>
        <w:ind w:left="0" w:firstLine="640"/>
        <w:jc w:val="left"/>
        <w:rPr>
          <w:rFonts w:ascii="仿宋" w:eastAsia="仿宋" w:hAnsi="仿宋"/>
          <w:sz w:val="32"/>
          <w:szCs w:val="32"/>
        </w:rPr>
      </w:pPr>
      <w:r>
        <w:rPr>
          <w:rFonts w:ascii="楷体_GB2312" w:eastAsia="楷体_GB2312" w:hAnsi="楷体_GB2312" w:cs="楷体_GB2312" w:hint="eastAsia"/>
          <w:color w:val="000000"/>
          <w:spacing w:val="6"/>
          <w:sz w:val="32"/>
          <w:szCs w:val="32"/>
          <w:shd w:val="clear" w:color="auto" w:fill="FFFFFF"/>
        </w:rPr>
        <w:t>项目背景。</w:t>
      </w:r>
      <w:r>
        <w:rPr>
          <w:rFonts w:ascii="仿宋" w:eastAsia="仿宋" w:hAnsi="仿宋" w:hint="eastAsia"/>
          <w:sz w:val="32"/>
          <w:szCs w:val="32"/>
        </w:rPr>
        <w:t>该</w:t>
      </w:r>
      <w:r>
        <w:rPr>
          <w:rFonts w:ascii="仿宋" w:eastAsia="仿宋" w:hAnsi="仿宋" w:hint="eastAsia"/>
          <w:sz w:val="32"/>
          <w:szCs w:val="32"/>
        </w:rPr>
        <w:t>项目位于赫山区金银山学校田径场南侧。</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4</w:t>
      </w:r>
      <w:r>
        <w:rPr>
          <w:rFonts w:ascii="仿宋" w:eastAsia="仿宋" w:hAnsi="仿宋" w:hint="eastAsia"/>
          <w:sz w:val="32"/>
          <w:szCs w:val="32"/>
        </w:rPr>
        <w:t>月</w:t>
      </w:r>
      <w:r>
        <w:rPr>
          <w:rFonts w:ascii="仿宋" w:eastAsia="仿宋" w:hAnsi="仿宋" w:hint="eastAsia"/>
          <w:sz w:val="32"/>
          <w:szCs w:val="32"/>
        </w:rPr>
        <w:t>24</w:t>
      </w:r>
      <w:r>
        <w:rPr>
          <w:rFonts w:ascii="仿宋" w:eastAsia="仿宋" w:hAnsi="仿宋" w:hint="eastAsia"/>
          <w:sz w:val="32"/>
          <w:szCs w:val="32"/>
        </w:rPr>
        <w:t>日，在学校例行安全隐患排查中，发现学校田径场南侧塑胶跑道有多条断断续续但整体连贯的曲线开裂裂缝，裂缝最大宽度达</w:t>
      </w:r>
      <w:r>
        <w:rPr>
          <w:rFonts w:ascii="仿宋" w:eastAsia="仿宋" w:hAnsi="仿宋" w:hint="eastAsia"/>
          <w:sz w:val="32"/>
          <w:szCs w:val="32"/>
        </w:rPr>
        <w:t>4cm</w:t>
      </w:r>
      <w:r>
        <w:rPr>
          <w:rFonts w:ascii="仿宋" w:eastAsia="仿宋" w:hAnsi="仿宋" w:hint="eastAsia"/>
          <w:sz w:val="32"/>
          <w:szCs w:val="32"/>
        </w:rPr>
        <w:t>，学校立即将险情向该局报告，该局接报后，立即组织专家对该险情进行详细调查，据查，该不稳定边坡为</w:t>
      </w:r>
      <w:r>
        <w:rPr>
          <w:rFonts w:ascii="仿宋" w:eastAsia="仿宋" w:hAnsi="仿宋" w:hint="eastAsia"/>
          <w:sz w:val="32"/>
          <w:szCs w:val="32"/>
        </w:rPr>
        <w:t>90</w:t>
      </w:r>
      <w:r>
        <w:rPr>
          <w:rFonts w:ascii="仿宋" w:eastAsia="仿宋" w:hAnsi="仿宋" w:hint="eastAsia"/>
          <w:sz w:val="32"/>
          <w:szCs w:val="32"/>
        </w:rPr>
        <w:t>年代学校建设开挖形成，边坡近乎垂直，产生多处变形裂缝，原始支架格构已基本失效，有随时发生更大变形的可能，直接威胁金银山学校</w:t>
      </w:r>
      <w:r>
        <w:rPr>
          <w:rFonts w:ascii="仿宋" w:eastAsia="仿宋" w:hAnsi="仿宋" w:hint="eastAsia"/>
          <w:sz w:val="32"/>
          <w:szCs w:val="32"/>
        </w:rPr>
        <w:t>1800</w:t>
      </w:r>
      <w:r>
        <w:rPr>
          <w:rFonts w:ascii="仿宋" w:eastAsia="仿宋" w:hAnsi="仿宋" w:hint="eastAsia"/>
          <w:sz w:val="32"/>
          <w:szCs w:val="32"/>
        </w:rPr>
        <w:t>余名师生和坡下</w:t>
      </w:r>
      <w:r>
        <w:rPr>
          <w:rFonts w:ascii="仿宋" w:eastAsia="仿宋" w:hAnsi="仿宋" w:hint="eastAsia"/>
          <w:sz w:val="32"/>
          <w:szCs w:val="32"/>
        </w:rPr>
        <w:t>12</w:t>
      </w:r>
      <w:r>
        <w:rPr>
          <w:rFonts w:ascii="仿宋" w:eastAsia="仿宋" w:hAnsi="仿宋" w:hint="eastAsia"/>
          <w:sz w:val="32"/>
          <w:szCs w:val="32"/>
        </w:rPr>
        <w:t>间门店约</w:t>
      </w:r>
      <w:r>
        <w:rPr>
          <w:rFonts w:ascii="仿宋" w:eastAsia="仿宋" w:hAnsi="仿宋" w:hint="eastAsia"/>
          <w:sz w:val="32"/>
          <w:szCs w:val="32"/>
        </w:rPr>
        <w:t>30</w:t>
      </w:r>
      <w:r>
        <w:rPr>
          <w:rFonts w:ascii="仿宋" w:eastAsia="仿宋" w:hAnsi="仿宋" w:hint="eastAsia"/>
          <w:sz w:val="32"/>
          <w:szCs w:val="32"/>
        </w:rPr>
        <w:t>人的生命安全和财产安全。鉴于该地质灾害威胁对象多，危害性大，应急处置势在必行。</w:t>
      </w:r>
      <w:r>
        <w:rPr>
          <w:rFonts w:ascii="仿宋" w:eastAsia="仿宋" w:hAnsi="仿宋" w:hint="eastAsia"/>
          <w:sz w:val="32"/>
          <w:szCs w:val="32"/>
        </w:rPr>
        <w:t>202</w:t>
      </w:r>
      <w:r>
        <w:rPr>
          <w:rFonts w:ascii="仿宋" w:eastAsia="仿宋" w:hAnsi="仿宋" w:hint="eastAsia"/>
          <w:sz w:val="32"/>
          <w:szCs w:val="32"/>
        </w:rPr>
        <w:t>0</w:t>
      </w:r>
      <w:r>
        <w:rPr>
          <w:rFonts w:ascii="仿宋" w:eastAsia="仿宋" w:hAnsi="仿宋" w:hint="eastAsia"/>
          <w:sz w:val="32"/>
          <w:szCs w:val="32"/>
        </w:rPr>
        <w:t>年</w:t>
      </w:r>
      <w:r>
        <w:rPr>
          <w:rFonts w:ascii="仿宋" w:eastAsia="仿宋" w:hAnsi="仿宋" w:hint="eastAsia"/>
          <w:sz w:val="32"/>
          <w:szCs w:val="32"/>
        </w:rPr>
        <w:t>4</w:t>
      </w:r>
      <w:r>
        <w:rPr>
          <w:rFonts w:ascii="仿宋" w:eastAsia="仿宋" w:hAnsi="仿宋" w:hint="eastAsia"/>
          <w:sz w:val="32"/>
          <w:szCs w:val="32"/>
        </w:rPr>
        <w:t>月</w:t>
      </w:r>
      <w:r>
        <w:rPr>
          <w:rFonts w:ascii="仿宋" w:eastAsia="仿宋" w:hAnsi="仿宋" w:hint="eastAsia"/>
          <w:sz w:val="32"/>
          <w:szCs w:val="32"/>
        </w:rPr>
        <w:t>27</w:t>
      </w:r>
      <w:r>
        <w:rPr>
          <w:rFonts w:ascii="仿宋" w:eastAsia="仿宋" w:hAnsi="仿宋" w:hint="eastAsia"/>
          <w:sz w:val="32"/>
          <w:szCs w:val="32"/>
        </w:rPr>
        <w:t>日晚，赫山区人民政府连夜组织召开该边坡隐患处置会议，成立了应急处突指挥部，明确各单位应急处突职责，要求各部门加强联动，加快隐患处置，确保</w:t>
      </w:r>
      <w:r>
        <w:rPr>
          <w:rFonts w:ascii="仿宋" w:eastAsia="仿宋" w:hAnsi="仿宋" w:hint="eastAsia"/>
          <w:sz w:val="32"/>
          <w:szCs w:val="32"/>
        </w:rPr>
        <w:t>5</w:t>
      </w:r>
      <w:r>
        <w:rPr>
          <w:rFonts w:ascii="仿宋" w:eastAsia="仿宋" w:hAnsi="仿宋" w:hint="eastAsia"/>
          <w:sz w:val="32"/>
          <w:szCs w:val="32"/>
        </w:rPr>
        <w:t>月底前边坡隐患处置到位，</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8</w:t>
      </w:r>
      <w:r>
        <w:rPr>
          <w:rFonts w:ascii="仿宋" w:eastAsia="仿宋" w:hAnsi="仿宋" w:hint="eastAsia"/>
          <w:sz w:val="32"/>
          <w:szCs w:val="32"/>
        </w:rPr>
        <w:t>月底前全部完成治理工程。</w:t>
      </w:r>
    </w:p>
    <w:p w:rsidR="00F83428" w:rsidRDefault="007942CF">
      <w:pPr>
        <w:numPr>
          <w:ilvl w:val="0"/>
          <w:numId w:val="2"/>
        </w:numPr>
        <w:spacing w:line="560" w:lineRule="exact"/>
        <w:ind w:left="0" w:firstLine="640"/>
        <w:jc w:val="left"/>
        <w:rPr>
          <w:rFonts w:ascii="仿宋" w:eastAsia="仿宋" w:hAnsi="仿宋"/>
          <w:sz w:val="32"/>
          <w:szCs w:val="32"/>
        </w:rPr>
      </w:pPr>
      <w:r>
        <w:rPr>
          <w:rFonts w:ascii="楷体_GB2312" w:eastAsia="楷体_GB2312" w:hAnsi="楷体_GB2312" w:cs="楷体_GB2312" w:hint="eastAsia"/>
          <w:color w:val="000000"/>
          <w:spacing w:val="6"/>
          <w:sz w:val="32"/>
          <w:szCs w:val="32"/>
          <w:shd w:val="clear" w:color="auto" w:fill="FFFFFF"/>
        </w:rPr>
        <w:t>项目概况。</w:t>
      </w:r>
      <w:r>
        <w:rPr>
          <w:rFonts w:ascii="仿宋" w:eastAsia="仿宋" w:hAnsi="仿宋" w:hint="eastAsia"/>
          <w:sz w:val="32"/>
          <w:szCs w:val="32"/>
        </w:rPr>
        <w:t>该项目初步设计于</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4</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日完</w:t>
      </w:r>
      <w:r>
        <w:rPr>
          <w:rFonts w:ascii="仿宋" w:eastAsia="仿宋" w:hAnsi="仿宋" w:hint="eastAsia"/>
          <w:sz w:val="32"/>
          <w:szCs w:val="32"/>
        </w:rPr>
        <w:lastRenderedPageBreak/>
        <w:t>成，采用“</w:t>
      </w:r>
      <w:r>
        <w:rPr>
          <w:rFonts w:ascii="仿宋" w:eastAsia="仿宋" w:hAnsi="仿宋" w:cs="仿宋" w:hint="eastAsia"/>
          <w:color w:val="333333"/>
          <w:sz w:val="32"/>
          <w:szCs w:val="32"/>
          <w:shd w:val="clear" w:color="auto" w:fill="FFFFFF"/>
        </w:rPr>
        <w:t>削坡减载</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锚拉桩板墙</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排水系统</w:t>
      </w:r>
      <w:r>
        <w:rPr>
          <w:rFonts w:ascii="仿宋" w:eastAsia="仿宋" w:hAnsi="仿宋" w:cs="仿宋" w:hint="eastAsia"/>
          <w:color w:val="333333"/>
          <w:sz w:val="32"/>
          <w:szCs w:val="32"/>
          <w:shd w:val="clear" w:color="auto" w:fill="FFFFFF"/>
        </w:rPr>
        <w:t>+</w:t>
      </w:r>
      <w:r>
        <w:rPr>
          <w:rFonts w:ascii="仿宋" w:eastAsia="仿宋" w:hAnsi="仿宋" w:cs="仿宋" w:hint="eastAsia"/>
          <w:color w:val="333333"/>
          <w:sz w:val="32"/>
          <w:szCs w:val="32"/>
          <w:shd w:val="clear" w:color="auto" w:fill="FFFFFF"/>
        </w:rPr>
        <w:t>监测工程</w:t>
      </w:r>
      <w:r>
        <w:rPr>
          <w:rFonts w:ascii="仿宋" w:eastAsia="仿宋" w:hAnsi="仿宋" w:cs="仿宋" w:hint="eastAsia"/>
          <w:color w:val="333333"/>
          <w:sz w:val="32"/>
          <w:szCs w:val="32"/>
          <w:shd w:val="clear" w:color="auto" w:fill="FFFFFF"/>
        </w:rPr>
        <w:t>”的治理方案，</w:t>
      </w:r>
      <w:r>
        <w:rPr>
          <w:rFonts w:ascii="仿宋" w:eastAsia="仿宋" w:hAnsi="仿宋" w:hint="eastAsia"/>
          <w:sz w:val="32"/>
          <w:szCs w:val="32"/>
        </w:rPr>
        <w:t>并通过了省、市联合专家组的审查，治理工程内容包括：（</w:t>
      </w:r>
      <w:r>
        <w:rPr>
          <w:rFonts w:ascii="仿宋" w:eastAsia="仿宋" w:hAnsi="仿宋" w:hint="eastAsia"/>
          <w:sz w:val="32"/>
          <w:szCs w:val="32"/>
        </w:rPr>
        <w:t>1</w:t>
      </w:r>
      <w:r>
        <w:rPr>
          <w:rFonts w:ascii="仿宋" w:eastAsia="仿宋" w:hAnsi="仿宋" w:hint="eastAsia"/>
          <w:sz w:val="32"/>
          <w:szCs w:val="32"/>
        </w:rPr>
        <w:t>）应急抢险工程（廊桥整座拆除，削坡减载）；（</w:t>
      </w:r>
      <w:r>
        <w:rPr>
          <w:rFonts w:ascii="仿宋" w:eastAsia="仿宋" w:hAnsi="仿宋" w:hint="eastAsia"/>
          <w:sz w:val="32"/>
          <w:szCs w:val="32"/>
        </w:rPr>
        <w:t>2</w:t>
      </w:r>
      <w:r>
        <w:rPr>
          <w:rFonts w:ascii="仿宋" w:eastAsia="仿宋" w:hAnsi="仿宋" w:hint="eastAsia"/>
          <w:sz w:val="32"/>
          <w:szCs w:val="32"/>
        </w:rPr>
        <w:t>）支挡工程（</w:t>
      </w:r>
      <w:r>
        <w:rPr>
          <w:rFonts w:ascii="仿宋" w:eastAsia="仿宋" w:hAnsi="仿宋" w:hint="eastAsia"/>
          <w:sz w:val="32"/>
          <w:szCs w:val="32"/>
        </w:rPr>
        <w:t>1.2</w:t>
      </w:r>
      <w:r>
        <w:rPr>
          <w:rFonts w:ascii="Arial" w:eastAsia="仿宋" w:hAnsi="Arial" w:cs="Arial"/>
          <w:sz w:val="32"/>
          <w:szCs w:val="32"/>
        </w:rPr>
        <w:t>×</w:t>
      </w:r>
      <w:r>
        <w:rPr>
          <w:rFonts w:ascii="仿宋" w:eastAsia="仿宋" w:hAnsi="仿宋" w:hint="eastAsia"/>
          <w:sz w:val="32"/>
          <w:szCs w:val="32"/>
        </w:rPr>
        <w:t>1.5 11</w:t>
      </w:r>
      <w:r>
        <w:rPr>
          <w:rFonts w:ascii="仿宋" w:eastAsia="仿宋" w:hAnsi="仿宋" w:hint="eastAsia"/>
          <w:sz w:val="32"/>
          <w:szCs w:val="32"/>
        </w:rPr>
        <w:t>根，Ⅲ型桩</w:t>
      </w:r>
      <w:r>
        <w:rPr>
          <w:rFonts w:ascii="仿宋" w:eastAsia="仿宋" w:hAnsi="仿宋" w:hint="eastAsia"/>
          <w:sz w:val="32"/>
          <w:szCs w:val="32"/>
        </w:rPr>
        <w:t>2</w:t>
      </w:r>
      <w:r>
        <w:rPr>
          <w:rFonts w:ascii="Arial" w:eastAsia="仿宋" w:hAnsi="Arial" w:cs="Arial"/>
          <w:sz w:val="32"/>
          <w:szCs w:val="32"/>
        </w:rPr>
        <w:t>×</w:t>
      </w:r>
      <w:r>
        <w:rPr>
          <w:rFonts w:ascii="仿宋" w:eastAsia="仿宋" w:hAnsi="仿宋" w:hint="eastAsia"/>
          <w:sz w:val="32"/>
          <w:szCs w:val="32"/>
        </w:rPr>
        <w:t xml:space="preserve">2 </w:t>
      </w:r>
      <w:r>
        <w:rPr>
          <w:rFonts w:ascii="仿宋" w:eastAsia="仿宋" w:hAnsi="仿宋" w:hint="eastAsia"/>
          <w:sz w:val="32"/>
          <w:szCs w:val="32"/>
        </w:rPr>
        <w:t>1</w:t>
      </w:r>
      <w:r>
        <w:rPr>
          <w:rFonts w:ascii="仿宋" w:eastAsia="仿宋" w:hAnsi="仿宋" w:hint="eastAsia"/>
          <w:sz w:val="32"/>
          <w:szCs w:val="32"/>
        </w:rPr>
        <w:t>根；腰梁工程、桩板墙工程、冠梁工程）；（</w:t>
      </w:r>
      <w:r>
        <w:rPr>
          <w:rFonts w:ascii="仿宋" w:eastAsia="仿宋" w:hAnsi="仿宋" w:hint="eastAsia"/>
          <w:sz w:val="32"/>
          <w:szCs w:val="32"/>
        </w:rPr>
        <w:t>3</w:t>
      </w:r>
      <w:r>
        <w:rPr>
          <w:rFonts w:ascii="仿宋" w:eastAsia="仿宋" w:hAnsi="仿宋" w:hint="eastAsia"/>
          <w:sz w:val="32"/>
          <w:szCs w:val="32"/>
        </w:rPr>
        <w:t>）加固工程（格构、护脚墙、减载板、原格构喷砼）；（</w:t>
      </w:r>
      <w:r>
        <w:rPr>
          <w:rFonts w:ascii="仿宋" w:eastAsia="仿宋" w:hAnsi="仿宋" w:hint="eastAsia"/>
          <w:sz w:val="32"/>
          <w:szCs w:val="32"/>
        </w:rPr>
        <w:t>4</w:t>
      </w:r>
      <w:r>
        <w:rPr>
          <w:rFonts w:ascii="仿宋" w:eastAsia="仿宋" w:hAnsi="仿宋" w:hint="eastAsia"/>
          <w:sz w:val="32"/>
          <w:szCs w:val="32"/>
        </w:rPr>
        <w:t>）排水工程；（</w:t>
      </w:r>
      <w:r>
        <w:rPr>
          <w:rFonts w:ascii="仿宋" w:eastAsia="仿宋" w:hAnsi="仿宋" w:hint="eastAsia"/>
          <w:sz w:val="32"/>
          <w:szCs w:val="32"/>
        </w:rPr>
        <w:t>5</w:t>
      </w:r>
      <w:r>
        <w:rPr>
          <w:rFonts w:ascii="仿宋" w:eastAsia="仿宋" w:hAnsi="仿宋" w:hint="eastAsia"/>
          <w:sz w:val="32"/>
          <w:szCs w:val="32"/>
        </w:rPr>
        <w:t>）恢复工程（土方回填、</w:t>
      </w:r>
      <w:r>
        <w:rPr>
          <w:rFonts w:ascii="仿宋" w:eastAsia="仿宋" w:hAnsi="仿宋" w:hint="eastAsia"/>
          <w:sz w:val="32"/>
          <w:szCs w:val="32"/>
        </w:rPr>
        <w:t>操场面板恢复、沥青路面恢复、围墙恢复、廊桥恢复、人造足球草地操场恢复）；（</w:t>
      </w:r>
      <w:r>
        <w:rPr>
          <w:rFonts w:ascii="仿宋" w:eastAsia="仿宋" w:hAnsi="仿宋" w:hint="eastAsia"/>
          <w:sz w:val="32"/>
          <w:szCs w:val="32"/>
        </w:rPr>
        <w:t>6</w:t>
      </w:r>
      <w:r>
        <w:rPr>
          <w:rFonts w:ascii="仿宋" w:eastAsia="仿宋" w:hAnsi="仿宋" w:hint="eastAsia"/>
          <w:sz w:val="32"/>
          <w:szCs w:val="32"/>
        </w:rPr>
        <w:t>）监测工程。项目总投资</w:t>
      </w:r>
      <w:r>
        <w:rPr>
          <w:rFonts w:ascii="仿宋" w:eastAsia="仿宋" w:hAnsi="仿宋" w:hint="eastAsia"/>
          <w:sz w:val="32"/>
          <w:szCs w:val="32"/>
        </w:rPr>
        <w:t>470.13</w:t>
      </w:r>
      <w:r>
        <w:rPr>
          <w:rFonts w:ascii="仿宋" w:eastAsia="仿宋" w:hAnsi="仿宋" w:hint="eastAsia"/>
          <w:sz w:val="32"/>
          <w:szCs w:val="32"/>
        </w:rPr>
        <w:t>万元。资金来源于</w:t>
      </w:r>
      <w:r>
        <w:rPr>
          <w:rFonts w:ascii="仿宋" w:eastAsia="仿宋" w:hAnsi="仿宋" w:hint="eastAsia"/>
          <w:sz w:val="32"/>
          <w:szCs w:val="32"/>
        </w:rPr>
        <w:t>2020</w:t>
      </w:r>
      <w:r>
        <w:rPr>
          <w:rFonts w:ascii="仿宋" w:eastAsia="仿宋" w:hAnsi="仿宋" w:hint="eastAsia"/>
          <w:sz w:val="32"/>
          <w:szCs w:val="32"/>
        </w:rPr>
        <w:t>年第二、三批中央自然灾害防治体系建设补助资金及区财政自筹。鉴于该项目应急抢险的特殊性，该局请示并经区人民政府批准同意不进行招投标，委托湖南省隧道工程总公司承担</w:t>
      </w:r>
      <w:r>
        <w:rPr>
          <w:rStyle w:val="texthe1"/>
          <w:rFonts w:ascii="仿宋" w:eastAsia="仿宋" w:hAnsi="仿宋" w:cs="楷体" w:hint="eastAsia"/>
          <w:bCs/>
          <w:sz w:val="32"/>
          <w:szCs w:val="32"/>
        </w:rPr>
        <w:t>勘查、设计、施工和监测</w:t>
      </w:r>
      <w:r>
        <w:rPr>
          <w:rStyle w:val="texthe1"/>
          <w:rFonts w:ascii="仿宋" w:eastAsia="仿宋" w:hAnsi="仿宋" w:cs="楷体" w:hint="eastAsia"/>
          <w:bCs/>
          <w:sz w:val="32"/>
          <w:szCs w:val="32"/>
        </w:rPr>
        <w:t>工作。</w:t>
      </w:r>
      <w:r>
        <w:rPr>
          <w:rFonts w:ascii="仿宋" w:eastAsia="仿宋" w:hAnsi="仿宋" w:hint="eastAsia"/>
          <w:sz w:val="32"/>
          <w:szCs w:val="32"/>
        </w:rPr>
        <w:t>该项目实际开工时间为</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4</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日，实际完工时间为</w:t>
      </w:r>
      <w:r>
        <w:rPr>
          <w:rFonts w:ascii="仿宋" w:eastAsia="仿宋" w:hAnsi="仿宋" w:hint="eastAsia"/>
          <w:sz w:val="32"/>
          <w:szCs w:val="32"/>
        </w:rPr>
        <w:t>2</w:t>
      </w:r>
      <w:r>
        <w:rPr>
          <w:rFonts w:ascii="仿宋" w:eastAsia="仿宋" w:hAnsi="仿宋" w:hint="eastAsia"/>
          <w:sz w:val="32"/>
          <w:szCs w:val="32"/>
        </w:rPr>
        <w:t>020</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3</w:t>
      </w:r>
      <w:r>
        <w:rPr>
          <w:rFonts w:ascii="仿宋" w:eastAsia="仿宋" w:hAnsi="仿宋" w:hint="eastAsia"/>
          <w:sz w:val="32"/>
          <w:szCs w:val="32"/>
        </w:rPr>
        <w:t>日。</w:t>
      </w:r>
      <w:r>
        <w:rPr>
          <w:rFonts w:ascii="仿宋" w:eastAsia="仿宋" w:hAnsi="仿宋" w:hint="eastAsia"/>
          <w:sz w:val="32"/>
          <w:szCs w:val="32"/>
        </w:rPr>
        <w:t>2021</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w:t>
      </w:r>
      <w:r>
        <w:rPr>
          <w:rFonts w:ascii="仿宋" w:eastAsia="仿宋" w:hAnsi="仿宋" w:hint="eastAsia"/>
          <w:sz w:val="32"/>
          <w:szCs w:val="32"/>
        </w:rPr>
        <w:t>26</w:t>
      </w:r>
      <w:r>
        <w:rPr>
          <w:rFonts w:ascii="仿宋" w:eastAsia="仿宋" w:hAnsi="仿宋" w:hint="eastAsia"/>
          <w:sz w:val="32"/>
          <w:szCs w:val="32"/>
        </w:rPr>
        <w:t>日通过市自然资源局行政验收（竣工验收），验收结果为优良工程。</w:t>
      </w:r>
    </w:p>
    <w:p w:rsidR="00F83428" w:rsidRDefault="007942CF">
      <w:pPr>
        <w:pStyle w:val="a5"/>
        <w:spacing w:before="0" w:after="0" w:line="560" w:lineRule="exact"/>
        <w:ind w:firstLineChars="200" w:firstLine="664"/>
        <w:jc w:val="both"/>
        <w:outlineLvl w:val="9"/>
        <w:rPr>
          <w:rStyle w:val="texthe1"/>
          <w:rFonts w:ascii="黑体" w:eastAsia="黑体" w:hAnsi="黑体" w:cs="黑体"/>
          <w:b w:val="0"/>
          <w:bCs w:val="0"/>
          <w:spacing w:val="6"/>
          <w:kern w:val="2"/>
          <w:sz w:val="32"/>
          <w:szCs w:val="32"/>
          <w:shd w:val="clear" w:color="auto" w:fill="FFFFFF"/>
        </w:rPr>
      </w:pPr>
      <w:r>
        <w:rPr>
          <w:rStyle w:val="texthe1"/>
          <w:rFonts w:ascii="黑体" w:eastAsia="黑体" w:hAnsi="黑体" w:cs="黑体" w:hint="eastAsia"/>
          <w:b w:val="0"/>
          <w:bCs w:val="0"/>
          <w:spacing w:val="6"/>
          <w:kern w:val="2"/>
          <w:sz w:val="32"/>
          <w:szCs w:val="32"/>
          <w:shd w:val="clear" w:color="auto" w:fill="FFFFFF"/>
        </w:rPr>
        <w:t>二、项目绩效目标完成情况</w:t>
      </w:r>
    </w:p>
    <w:p w:rsidR="00F83428" w:rsidRDefault="007942CF">
      <w:pPr>
        <w:spacing w:line="560" w:lineRule="exact"/>
        <w:ind w:firstLineChars="200" w:firstLine="640"/>
        <w:rPr>
          <w:rFonts w:ascii="仿宋" w:eastAsia="仿宋" w:hAnsi="仿宋"/>
          <w:sz w:val="32"/>
          <w:szCs w:val="32"/>
        </w:rPr>
      </w:pPr>
      <w:r>
        <w:rPr>
          <w:rFonts w:ascii="楷体" w:eastAsia="楷体" w:hAnsi="楷体" w:cs="楷体" w:hint="eastAsia"/>
          <w:sz w:val="32"/>
          <w:szCs w:val="32"/>
        </w:rPr>
        <w:t>（一）工程量按设计全部完成施工。</w:t>
      </w:r>
      <w:r>
        <w:rPr>
          <w:rFonts w:ascii="仿宋" w:eastAsia="仿宋" w:hAnsi="仿宋" w:hint="eastAsia"/>
          <w:sz w:val="32"/>
          <w:szCs w:val="32"/>
        </w:rPr>
        <w:t>1</w:t>
      </w:r>
      <w:r>
        <w:rPr>
          <w:rFonts w:ascii="仿宋" w:eastAsia="仿宋" w:hAnsi="仿宋" w:hint="eastAsia"/>
          <w:sz w:val="32"/>
          <w:szCs w:val="32"/>
        </w:rPr>
        <w:t>、应急抢险工程：廊桥整座拆除，削坡减载</w:t>
      </w:r>
      <w:r>
        <w:rPr>
          <w:rFonts w:ascii="仿宋" w:eastAsia="仿宋" w:hAnsi="仿宋" w:hint="eastAsia"/>
          <w:sz w:val="32"/>
          <w:szCs w:val="32"/>
        </w:rPr>
        <w:t>4323.11m</w:t>
      </w:r>
      <w:r>
        <w:rPr>
          <w:rFonts w:ascii="仿宋" w:eastAsia="仿宋" w:hAnsi="仿宋" w:hint="eastAsia"/>
          <w:sz w:val="32"/>
          <w:szCs w:val="32"/>
          <w:vertAlign w:val="superscript"/>
        </w:rPr>
        <w:t>3</w:t>
      </w:r>
      <w:r>
        <w:rPr>
          <w:rFonts w:ascii="仿宋" w:eastAsia="仿宋" w:hAnsi="仿宋" w:hint="eastAsia"/>
          <w:sz w:val="32"/>
          <w:szCs w:val="32"/>
        </w:rPr>
        <w:t>，临时边坡喷砼</w:t>
      </w:r>
      <w:r>
        <w:rPr>
          <w:rFonts w:ascii="仿宋" w:eastAsia="仿宋" w:hAnsi="仿宋" w:hint="eastAsia"/>
          <w:sz w:val="32"/>
          <w:szCs w:val="32"/>
        </w:rPr>
        <w:t>272.5</w:t>
      </w:r>
      <w:r>
        <w:rPr>
          <w:rFonts w:ascii="仿宋" w:eastAsia="仿宋" w:hAnsi="仿宋" w:hint="eastAsia"/>
          <w:sz w:val="32"/>
          <w:szCs w:val="32"/>
        </w:rPr>
        <w:t>m</w:t>
      </w:r>
      <w:r>
        <w:rPr>
          <w:rFonts w:ascii="仿宋" w:eastAsia="仿宋" w:hAnsi="仿宋" w:hint="eastAsia"/>
          <w:sz w:val="32"/>
          <w:szCs w:val="32"/>
          <w:vertAlign w:val="superscript"/>
        </w:rPr>
        <w:t>2</w:t>
      </w: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w:t>
      </w:r>
      <w:r>
        <w:rPr>
          <w:rFonts w:ascii="仿宋" w:eastAsia="仿宋" w:hAnsi="仿宋" w:hint="eastAsia"/>
          <w:sz w:val="32"/>
          <w:szCs w:val="32"/>
        </w:rPr>
        <w:t>支挡工程：</w:t>
      </w:r>
      <w:r>
        <w:rPr>
          <w:rFonts w:ascii="仿宋" w:eastAsia="仿宋" w:hAnsi="仿宋" w:hint="eastAsia"/>
          <w:sz w:val="32"/>
          <w:szCs w:val="32"/>
        </w:rPr>
        <w:t>14</w:t>
      </w:r>
      <w:r>
        <w:rPr>
          <w:rFonts w:ascii="仿宋" w:eastAsia="仿宋" w:hAnsi="仿宋" w:hint="eastAsia"/>
          <w:sz w:val="32"/>
          <w:szCs w:val="32"/>
        </w:rPr>
        <w:t>根抗滑桩，其中Ⅰ型抗滑桩</w:t>
      </w:r>
      <w:r>
        <w:rPr>
          <w:rFonts w:ascii="仿宋" w:eastAsia="仿宋" w:hAnsi="仿宋" w:hint="eastAsia"/>
          <w:sz w:val="32"/>
          <w:szCs w:val="32"/>
        </w:rPr>
        <w:t>2</w:t>
      </w:r>
      <w:r>
        <w:rPr>
          <w:rFonts w:ascii="仿宋" w:eastAsia="仿宋" w:hAnsi="仿宋" w:hint="eastAsia"/>
          <w:sz w:val="32"/>
          <w:szCs w:val="32"/>
        </w:rPr>
        <w:t>根共</w:t>
      </w:r>
      <w:r>
        <w:rPr>
          <w:rFonts w:ascii="仿宋" w:eastAsia="仿宋" w:hAnsi="仿宋" w:hint="eastAsia"/>
          <w:sz w:val="32"/>
          <w:szCs w:val="32"/>
        </w:rPr>
        <w:t>36m</w:t>
      </w:r>
      <w:r>
        <w:rPr>
          <w:rFonts w:ascii="仿宋" w:eastAsia="仿宋" w:hAnsi="仿宋" w:hint="eastAsia"/>
          <w:sz w:val="32"/>
          <w:szCs w:val="32"/>
        </w:rPr>
        <w:t>，</w:t>
      </w:r>
      <w:r>
        <w:rPr>
          <w:rFonts w:ascii="仿宋" w:eastAsia="仿宋" w:hAnsi="仿宋" w:cs="仿宋" w:hint="eastAsia"/>
          <w:sz w:val="32"/>
          <w:szCs w:val="32"/>
        </w:rPr>
        <w:t>Ⅱ</w:t>
      </w:r>
      <w:r>
        <w:rPr>
          <w:rFonts w:ascii="仿宋" w:eastAsia="仿宋" w:hAnsi="仿宋" w:hint="eastAsia"/>
          <w:sz w:val="32"/>
          <w:szCs w:val="32"/>
        </w:rPr>
        <w:t>型抗滑桩</w:t>
      </w:r>
      <w:r>
        <w:rPr>
          <w:rFonts w:ascii="仿宋" w:eastAsia="仿宋" w:hAnsi="仿宋" w:hint="eastAsia"/>
          <w:sz w:val="32"/>
          <w:szCs w:val="32"/>
        </w:rPr>
        <w:t>11</w:t>
      </w:r>
      <w:r>
        <w:rPr>
          <w:rFonts w:ascii="仿宋" w:eastAsia="仿宋" w:hAnsi="仿宋" w:hint="eastAsia"/>
          <w:sz w:val="32"/>
          <w:szCs w:val="32"/>
        </w:rPr>
        <w:t>根共</w:t>
      </w:r>
      <w:r>
        <w:rPr>
          <w:rFonts w:ascii="仿宋" w:eastAsia="仿宋" w:hAnsi="仿宋" w:hint="eastAsia"/>
          <w:sz w:val="32"/>
          <w:szCs w:val="32"/>
        </w:rPr>
        <w:t xml:space="preserve">172.5m, </w:t>
      </w:r>
      <w:r>
        <w:rPr>
          <w:rFonts w:ascii="仿宋" w:eastAsia="仿宋" w:hAnsi="仿宋" w:hint="eastAsia"/>
          <w:sz w:val="32"/>
          <w:szCs w:val="32"/>
        </w:rPr>
        <w:t>Ⅲ型抗滑桩</w:t>
      </w:r>
      <w:r>
        <w:rPr>
          <w:rFonts w:ascii="仿宋" w:eastAsia="仿宋" w:hAnsi="仿宋" w:hint="eastAsia"/>
          <w:sz w:val="32"/>
          <w:szCs w:val="32"/>
        </w:rPr>
        <w:t>1</w:t>
      </w:r>
      <w:r>
        <w:rPr>
          <w:rFonts w:ascii="仿宋" w:eastAsia="仿宋" w:hAnsi="仿宋" w:hint="eastAsia"/>
          <w:sz w:val="32"/>
          <w:szCs w:val="32"/>
        </w:rPr>
        <w:t>根共</w:t>
      </w:r>
      <w:r>
        <w:rPr>
          <w:rFonts w:ascii="仿宋" w:eastAsia="仿宋" w:hAnsi="仿宋" w:hint="eastAsia"/>
          <w:sz w:val="32"/>
          <w:szCs w:val="32"/>
        </w:rPr>
        <w:t>18m</w:t>
      </w:r>
      <w:r>
        <w:rPr>
          <w:rFonts w:ascii="仿宋" w:eastAsia="仿宋" w:hAnsi="仿宋" w:hint="eastAsia"/>
          <w:sz w:val="32"/>
          <w:szCs w:val="32"/>
        </w:rPr>
        <w:t>，腰梁工程</w:t>
      </w:r>
      <w:r>
        <w:rPr>
          <w:rFonts w:ascii="仿宋" w:eastAsia="仿宋" w:hAnsi="仿宋" w:hint="eastAsia"/>
          <w:sz w:val="32"/>
          <w:szCs w:val="32"/>
        </w:rPr>
        <w:t>9.15m</w:t>
      </w:r>
      <w:r>
        <w:rPr>
          <w:rFonts w:ascii="仿宋" w:eastAsia="仿宋" w:hAnsi="仿宋" w:hint="eastAsia"/>
          <w:sz w:val="32"/>
          <w:szCs w:val="32"/>
          <w:vertAlign w:val="superscript"/>
        </w:rPr>
        <w:t>3</w:t>
      </w:r>
      <w:r>
        <w:rPr>
          <w:rFonts w:ascii="仿宋" w:eastAsia="仿宋" w:hAnsi="仿宋" w:hint="eastAsia"/>
          <w:sz w:val="32"/>
          <w:szCs w:val="32"/>
        </w:rPr>
        <w:t>，桩板墙工程</w:t>
      </w:r>
      <w:r>
        <w:rPr>
          <w:rFonts w:ascii="仿宋" w:eastAsia="仿宋" w:hAnsi="仿宋" w:hint="eastAsia"/>
          <w:sz w:val="32"/>
          <w:szCs w:val="32"/>
        </w:rPr>
        <w:t>84.04m</w:t>
      </w:r>
      <w:r>
        <w:rPr>
          <w:rFonts w:ascii="仿宋" w:eastAsia="仿宋" w:hAnsi="仿宋" w:hint="eastAsia"/>
          <w:sz w:val="32"/>
          <w:szCs w:val="32"/>
          <w:vertAlign w:val="superscript"/>
        </w:rPr>
        <w:t>3</w:t>
      </w:r>
      <w:r>
        <w:rPr>
          <w:rFonts w:ascii="仿宋" w:eastAsia="仿宋" w:hAnsi="仿宋" w:hint="eastAsia"/>
          <w:sz w:val="32"/>
          <w:szCs w:val="32"/>
        </w:rPr>
        <w:t>，冠梁工程</w:t>
      </w:r>
      <w:r>
        <w:rPr>
          <w:rFonts w:ascii="仿宋" w:eastAsia="仿宋" w:hAnsi="仿宋" w:hint="eastAsia"/>
          <w:sz w:val="32"/>
          <w:szCs w:val="32"/>
        </w:rPr>
        <w:t>39m</w:t>
      </w:r>
      <w:r>
        <w:rPr>
          <w:rFonts w:ascii="仿宋" w:eastAsia="仿宋" w:hAnsi="仿宋" w:hint="eastAsia"/>
          <w:sz w:val="32"/>
          <w:szCs w:val="32"/>
          <w:vertAlign w:val="superscript"/>
        </w:rPr>
        <w:t>3</w:t>
      </w:r>
      <w:r>
        <w:rPr>
          <w:rFonts w:ascii="仿宋" w:eastAsia="仿宋" w:hAnsi="仿宋" w:hint="eastAsia"/>
          <w:sz w:val="32"/>
          <w:szCs w:val="32"/>
        </w:rPr>
        <w:t>；</w:t>
      </w:r>
      <w:r>
        <w:rPr>
          <w:rFonts w:ascii="仿宋" w:eastAsia="仿宋" w:hAnsi="仿宋" w:hint="eastAsia"/>
          <w:sz w:val="32"/>
          <w:szCs w:val="32"/>
        </w:rPr>
        <w:t>3</w:t>
      </w:r>
      <w:r>
        <w:rPr>
          <w:rFonts w:ascii="仿宋" w:eastAsia="仿宋" w:hAnsi="仿宋" w:hint="eastAsia"/>
          <w:sz w:val="32"/>
          <w:szCs w:val="32"/>
        </w:rPr>
        <w:t>、加固工程：构梁</w:t>
      </w:r>
      <w:r>
        <w:rPr>
          <w:rFonts w:ascii="仿宋" w:eastAsia="仿宋" w:hAnsi="仿宋" w:hint="eastAsia"/>
          <w:sz w:val="32"/>
          <w:szCs w:val="32"/>
        </w:rPr>
        <w:t>6.1m</w:t>
      </w:r>
      <w:r>
        <w:rPr>
          <w:rFonts w:ascii="仿宋" w:eastAsia="仿宋" w:hAnsi="仿宋" w:hint="eastAsia"/>
          <w:sz w:val="32"/>
          <w:szCs w:val="32"/>
          <w:vertAlign w:val="superscript"/>
        </w:rPr>
        <w:t>3</w:t>
      </w:r>
      <w:r>
        <w:rPr>
          <w:rFonts w:ascii="仿宋" w:eastAsia="仿宋" w:hAnsi="仿宋" w:hint="eastAsia"/>
          <w:sz w:val="32"/>
          <w:szCs w:val="32"/>
        </w:rPr>
        <w:t>，护脚墙</w:t>
      </w:r>
      <w:r>
        <w:rPr>
          <w:rFonts w:ascii="仿宋" w:eastAsia="仿宋" w:hAnsi="仿宋" w:hint="eastAsia"/>
          <w:sz w:val="32"/>
          <w:szCs w:val="32"/>
        </w:rPr>
        <w:t>76.9m</w:t>
      </w:r>
      <w:r>
        <w:rPr>
          <w:rFonts w:ascii="仿宋" w:eastAsia="仿宋" w:hAnsi="仿宋" w:hint="eastAsia"/>
          <w:sz w:val="32"/>
          <w:szCs w:val="32"/>
          <w:vertAlign w:val="superscript"/>
        </w:rPr>
        <w:t>3</w:t>
      </w:r>
      <w:r>
        <w:rPr>
          <w:rFonts w:ascii="仿宋" w:eastAsia="仿宋" w:hAnsi="仿宋" w:hint="eastAsia"/>
          <w:sz w:val="32"/>
          <w:szCs w:val="32"/>
        </w:rPr>
        <w:t>，减载板</w:t>
      </w:r>
      <w:r>
        <w:rPr>
          <w:rFonts w:ascii="仿宋" w:eastAsia="仿宋" w:hAnsi="仿宋" w:hint="eastAsia"/>
          <w:sz w:val="32"/>
          <w:szCs w:val="32"/>
        </w:rPr>
        <w:t>31.1m</w:t>
      </w:r>
      <w:r>
        <w:rPr>
          <w:rFonts w:ascii="仿宋" w:eastAsia="仿宋" w:hAnsi="仿宋" w:hint="eastAsia"/>
          <w:sz w:val="32"/>
          <w:szCs w:val="32"/>
          <w:vertAlign w:val="superscript"/>
        </w:rPr>
        <w:t>3</w:t>
      </w:r>
      <w:r>
        <w:rPr>
          <w:rFonts w:ascii="仿宋" w:eastAsia="仿宋" w:hAnsi="仿宋" w:hint="eastAsia"/>
          <w:sz w:val="32"/>
          <w:szCs w:val="32"/>
        </w:rPr>
        <w:t>；</w:t>
      </w:r>
      <w:r>
        <w:rPr>
          <w:rFonts w:ascii="仿宋" w:eastAsia="仿宋" w:hAnsi="仿宋" w:hint="eastAsia"/>
          <w:sz w:val="32"/>
          <w:szCs w:val="32"/>
        </w:rPr>
        <w:t>4</w:t>
      </w:r>
      <w:r>
        <w:rPr>
          <w:rFonts w:ascii="仿宋" w:eastAsia="仿宋" w:hAnsi="仿宋" w:hint="eastAsia"/>
          <w:sz w:val="32"/>
          <w:szCs w:val="32"/>
        </w:rPr>
        <w:t>、排水工程：</w:t>
      </w:r>
      <w:r>
        <w:rPr>
          <w:rFonts w:ascii="仿宋" w:eastAsia="仿宋" w:hAnsi="仿宋" w:hint="eastAsia"/>
          <w:sz w:val="32"/>
          <w:szCs w:val="32"/>
        </w:rPr>
        <w:t>排水沟</w:t>
      </w:r>
      <w:r>
        <w:rPr>
          <w:rFonts w:ascii="仿宋" w:eastAsia="仿宋" w:hAnsi="仿宋" w:hint="eastAsia"/>
          <w:sz w:val="32"/>
          <w:szCs w:val="32"/>
        </w:rPr>
        <w:t>133m</w:t>
      </w:r>
      <w:r>
        <w:rPr>
          <w:rFonts w:ascii="仿宋" w:eastAsia="仿宋" w:hAnsi="仿宋" w:hint="eastAsia"/>
          <w:sz w:val="32"/>
          <w:szCs w:val="32"/>
        </w:rPr>
        <w:t>；</w:t>
      </w:r>
      <w:r>
        <w:rPr>
          <w:rFonts w:ascii="仿宋" w:eastAsia="仿宋" w:hAnsi="仿宋" w:hint="eastAsia"/>
          <w:sz w:val="32"/>
          <w:szCs w:val="32"/>
        </w:rPr>
        <w:t>5</w:t>
      </w:r>
      <w:r>
        <w:rPr>
          <w:rFonts w:ascii="仿宋" w:eastAsia="仿宋" w:hAnsi="仿宋" w:hint="eastAsia"/>
          <w:sz w:val="32"/>
          <w:szCs w:val="32"/>
        </w:rPr>
        <w:t>、</w:t>
      </w:r>
      <w:r>
        <w:rPr>
          <w:rFonts w:ascii="仿宋" w:eastAsia="仿宋" w:hAnsi="仿宋" w:hint="eastAsia"/>
          <w:sz w:val="32"/>
          <w:szCs w:val="32"/>
        </w:rPr>
        <w:lastRenderedPageBreak/>
        <w:t>恢复工程：土方回填</w:t>
      </w:r>
      <w:r>
        <w:rPr>
          <w:rFonts w:ascii="仿宋" w:eastAsia="仿宋" w:hAnsi="仿宋" w:hint="eastAsia"/>
          <w:sz w:val="32"/>
          <w:szCs w:val="32"/>
        </w:rPr>
        <w:t>3305.58m</w:t>
      </w:r>
      <w:r>
        <w:rPr>
          <w:rFonts w:ascii="仿宋" w:eastAsia="仿宋" w:hAnsi="仿宋" w:hint="eastAsia"/>
          <w:sz w:val="32"/>
          <w:szCs w:val="32"/>
          <w:vertAlign w:val="superscript"/>
        </w:rPr>
        <w:t>3</w:t>
      </w:r>
      <w:r>
        <w:rPr>
          <w:rFonts w:ascii="仿宋" w:eastAsia="仿宋" w:hAnsi="仿宋" w:hint="eastAsia"/>
          <w:sz w:val="32"/>
          <w:szCs w:val="32"/>
        </w:rPr>
        <w:t>，操场面板恢复</w:t>
      </w:r>
      <w:r>
        <w:rPr>
          <w:rFonts w:ascii="仿宋" w:eastAsia="仿宋" w:hAnsi="仿宋" w:hint="eastAsia"/>
          <w:sz w:val="32"/>
          <w:szCs w:val="32"/>
        </w:rPr>
        <w:t>500.6m</w:t>
      </w:r>
      <w:r>
        <w:rPr>
          <w:rFonts w:ascii="仿宋" w:eastAsia="仿宋" w:hAnsi="仿宋" w:hint="eastAsia"/>
          <w:sz w:val="32"/>
          <w:szCs w:val="32"/>
          <w:vertAlign w:val="superscript"/>
        </w:rPr>
        <w:t>3</w:t>
      </w:r>
      <w:r>
        <w:rPr>
          <w:rFonts w:ascii="仿宋" w:eastAsia="仿宋" w:hAnsi="仿宋" w:hint="eastAsia"/>
          <w:sz w:val="32"/>
          <w:szCs w:val="32"/>
        </w:rPr>
        <w:t>，沥青路面恢复</w:t>
      </w:r>
      <w:r>
        <w:rPr>
          <w:rFonts w:ascii="仿宋" w:eastAsia="仿宋" w:hAnsi="仿宋" w:hint="eastAsia"/>
          <w:sz w:val="32"/>
          <w:szCs w:val="32"/>
        </w:rPr>
        <w:t>529.75m</w:t>
      </w:r>
      <w:r>
        <w:rPr>
          <w:rFonts w:ascii="仿宋" w:eastAsia="仿宋" w:hAnsi="仿宋" w:hint="eastAsia"/>
          <w:sz w:val="32"/>
          <w:szCs w:val="32"/>
          <w:vertAlign w:val="superscript"/>
        </w:rPr>
        <w:t>2</w:t>
      </w:r>
      <w:r>
        <w:rPr>
          <w:rFonts w:ascii="仿宋" w:eastAsia="仿宋" w:hAnsi="仿宋" w:hint="eastAsia"/>
          <w:sz w:val="32"/>
          <w:szCs w:val="32"/>
        </w:rPr>
        <w:t>，廊桥恢复、塑胶跑道恢复和人造足球操场恢复。</w:t>
      </w:r>
    </w:p>
    <w:p w:rsidR="00F83428" w:rsidRDefault="007942CF">
      <w:pPr>
        <w:spacing w:line="560" w:lineRule="exact"/>
        <w:ind w:firstLineChars="200" w:firstLine="640"/>
        <w:jc w:val="left"/>
        <w:rPr>
          <w:rFonts w:ascii="仿宋" w:eastAsia="仿宋" w:hAnsi="仿宋"/>
          <w:sz w:val="32"/>
          <w:szCs w:val="32"/>
        </w:rPr>
      </w:pPr>
      <w:r>
        <w:rPr>
          <w:rFonts w:ascii="楷体" w:eastAsia="楷体" w:hAnsi="楷体" w:cs="楷体" w:hint="eastAsia"/>
          <w:sz w:val="32"/>
          <w:szCs w:val="32"/>
        </w:rPr>
        <w:t>（二）经济效益明显。</w:t>
      </w:r>
      <w:r>
        <w:rPr>
          <w:rFonts w:ascii="仿宋" w:eastAsia="仿宋" w:hAnsi="仿宋" w:hint="eastAsia"/>
          <w:sz w:val="32"/>
          <w:szCs w:val="32"/>
        </w:rPr>
        <w:t>实施该项目，有效地保护了学校财产和区域群众商铺的财产安全约</w:t>
      </w:r>
      <w:r>
        <w:rPr>
          <w:rFonts w:ascii="仿宋" w:eastAsia="仿宋" w:hAnsi="仿宋" w:hint="eastAsia"/>
          <w:sz w:val="32"/>
          <w:szCs w:val="32"/>
        </w:rPr>
        <w:t>2000</w:t>
      </w:r>
      <w:r>
        <w:rPr>
          <w:rFonts w:ascii="仿宋" w:eastAsia="仿宋" w:hAnsi="仿宋" w:hint="eastAsia"/>
          <w:sz w:val="32"/>
          <w:szCs w:val="32"/>
        </w:rPr>
        <w:t>万元，治理费用小于潜在经济损失，灾害治理有较好的经济效益。</w:t>
      </w:r>
      <w:r>
        <w:rPr>
          <w:rFonts w:ascii="仿宋" w:eastAsia="仿宋" w:hAnsi="仿宋" w:hint="eastAsia"/>
          <w:sz w:val="32"/>
          <w:szCs w:val="32"/>
        </w:rPr>
        <w:t xml:space="preserve"> </w:t>
      </w:r>
    </w:p>
    <w:p w:rsidR="00F83428" w:rsidRDefault="007942CF">
      <w:pPr>
        <w:spacing w:line="560" w:lineRule="exact"/>
        <w:ind w:firstLineChars="200" w:firstLine="640"/>
        <w:jc w:val="left"/>
        <w:rPr>
          <w:rFonts w:ascii="仿宋" w:eastAsia="仿宋" w:hAnsi="仿宋"/>
          <w:sz w:val="32"/>
          <w:szCs w:val="32"/>
        </w:rPr>
      </w:pPr>
      <w:r>
        <w:rPr>
          <w:rFonts w:ascii="楷体" w:eastAsia="楷体" w:hAnsi="楷体" w:cs="楷体" w:hint="eastAsia"/>
          <w:sz w:val="32"/>
          <w:szCs w:val="32"/>
        </w:rPr>
        <w:t>（三）社会效益指标完成良好。</w:t>
      </w:r>
      <w:r>
        <w:rPr>
          <w:rFonts w:ascii="仿宋" w:eastAsia="仿宋" w:hAnsi="仿宋" w:hint="eastAsia"/>
          <w:sz w:val="32"/>
          <w:szCs w:val="32"/>
        </w:rPr>
        <w:t>实施该项目，有效地保护了学校</w:t>
      </w:r>
      <w:r>
        <w:rPr>
          <w:rFonts w:ascii="仿宋" w:eastAsia="仿宋" w:hAnsi="仿宋" w:hint="eastAsia"/>
          <w:sz w:val="32"/>
          <w:szCs w:val="32"/>
        </w:rPr>
        <w:t>1010</w:t>
      </w:r>
      <w:r>
        <w:rPr>
          <w:rFonts w:ascii="仿宋" w:eastAsia="仿宋" w:hAnsi="仿宋" w:hint="eastAsia"/>
          <w:sz w:val="32"/>
          <w:szCs w:val="32"/>
        </w:rPr>
        <w:t>师生及周边群众的生命安全，保障了学校教学工作正常进行，改善居民生产、生活环境，消除不良社会影响，稳定社会秩序，美化环境，体现“以人为本”和“</w:t>
      </w:r>
      <w:r>
        <w:rPr>
          <w:rFonts w:ascii="仿宋" w:eastAsia="仿宋" w:hAnsi="仿宋" w:hint="eastAsia"/>
          <w:sz w:val="32"/>
          <w:szCs w:val="32"/>
        </w:rPr>
        <w:t>构建和谐社会”的核心内容，产生了巨大社会效益。</w:t>
      </w:r>
    </w:p>
    <w:p w:rsidR="00F83428" w:rsidRDefault="007942CF">
      <w:pPr>
        <w:spacing w:line="560" w:lineRule="exact"/>
        <w:ind w:firstLineChars="188" w:firstLine="624"/>
        <w:rPr>
          <w:rFonts w:ascii="黑体" w:eastAsia="黑体" w:hAnsi="仿宋" w:cs="黑体"/>
          <w:bCs/>
          <w:spacing w:val="6"/>
          <w:sz w:val="32"/>
          <w:szCs w:val="32"/>
        </w:rPr>
      </w:pPr>
      <w:r>
        <w:rPr>
          <w:rFonts w:ascii="黑体" w:eastAsia="黑体" w:hAnsi="仿宋" w:cs="黑体" w:hint="eastAsia"/>
          <w:bCs/>
          <w:spacing w:val="6"/>
          <w:sz w:val="32"/>
          <w:szCs w:val="32"/>
        </w:rPr>
        <w:t>三</w:t>
      </w:r>
      <w:r>
        <w:rPr>
          <w:rFonts w:ascii="黑体" w:eastAsia="黑体" w:hAnsi="仿宋" w:cs="黑体" w:hint="eastAsia"/>
          <w:bCs/>
          <w:spacing w:val="6"/>
          <w:sz w:val="32"/>
          <w:szCs w:val="32"/>
        </w:rPr>
        <w:t>、资金</w:t>
      </w:r>
      <w:r>
        <w:rPr>
          <w:rFonts w:ascii="黑体" w:eastAsia="黑体" w:hAnsi="仿宋" w:cs="黑体" w:hint="eastAsia"/>
          <w:bCs/>
          <w:spacing w:val="6"/>
          <w:sz w:val="32"/>
          <w:szCs w:val="32"/>
        </w:rPr>
        <w:t>到位、</w:t>
      </w:r>
      <w:r>
        <w:rPr>
          <w:rFonts w:ascii="黑体" w:eastAsia="黑体" w:hAnsi="仿宋" w:cs="黑体" w:hint="eastAsia"/>
          <w:bCs/>
          <w:spacing w:val="6"/>
          <w:sz w:val="32"/>
          <w:szCs w:val="32"/>
        </w:rPr>
        <w:t>使用及管理情况</w:t>
      </w:r>
    </w:p>
    <w:p w:rsidR="00F83428" w:rsidRDefault="007942CF">
      <w:pPr>
        <w:spacing w:line="560" w:lineRule="exact"/>
        <w:ind w:firstLineChars="188" w:firstLine="624"/>
        <w:rPr>
          <w:rFonts w:ascii="仿宋" w:eastAsia="仿宋" w:hAnsi="仿宋"/>
          <w:sz w:val="32"/>
          <w:szCs w:val="32"/>
        </w:rPr>
      </w:pPr>
      <w:r>
        <w:rPr>
          <w:rFonts w:ascii="楷体" w:eastAsia="楷体" w:hAnsi="楷体" w:cs="楷体" w:hint="eastAsia"/>
          <w:color w:val="000000"/>
          <w:spacing w:val="6"/>
          <w:kern w:val="0"/>
          <w:sz w:val="32"/>
          <w:szCs w:val="32"/>
          <w:shd w:val="clear" w:color="auto" w:fill="FFFFFF"/>
        </w:rPr>
        <w:t>资金到位情况。</w:t>
      </w:r>
      <w:r>
        <w:rPr>
          <w:rFonts w:ascii="仿宋" w:eastAsia="仿宋" w:hAnsi="仿宋" w:hint="eastAsia"/>
          <w:sz w:val="32"/>
          <w:szCs w:val="32"/>
        </w:rPr>
        <w:t>2020</w:t>
      </w:r>
      <w:r>
        <w:rPr>
          <w:rFonts w:ascii="仿宋" w:eastAsia="仿宋" w:hAnsi="仿宋" w:hint="eastAsia"/>
          <w:sz w:val="32"/>
          <w:szCs w:val="32"/>
        </w:rPr>
        <w:t>年第三批中央自然灾害防治体系建设补助专项资金</w:t>
      </w:r>
      <w:r>
        <w:rPr>
          <w:rFonts w:ascii="仿宋" w:eastAsia="仿宋" w:hAnsi="仿宋" w:hint="eastAsia"/>
          <w:sz w:val="32"/>
          <w:szCs w:val="32"/>
        </w:rPr>
        <w:t>320</w:t>
      </w:r>
      <w:r>
        <w:rPr>
          <w:rFonts w:ascii="仿宋" w:eastAsia="仿宋" w:hAnsi="仿宋" w:hint="eastAsia"/>
          <w:sz w:val="32"/>
          <w:szCs w:val="32"/>
        </w:rPr>
        <w:t>万元（金银山学校不稳定边坡地质灾害治理工程）由区财政于</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11</w:t>
      </w:r>
      <w:r>
        <w:rPr>
          <w:rFonts w:ascii="仿宋" w:eastAsia="仿宋" w:hAnsi="仿宋" w:hint="eastAsia"/>
          <w:sz w:val="32"/>
          <w:szCs w:val="32"/>
        </w:rPr>
        <w:t>月</w:t>
      </w:r>
      <w:r>
        <w:rPr>
          <w:rFonts w:ascii="仿宋" w:eastAsia="仿宋" w:hAnsi="仿宋" w:hint="eastAsia"/>
          <w:sz w:val="32"/>
          <w:szCs w:val="32"/>
        </w:rPr>
        <w:t>3</w:t>
      </w:r>
      <w:r>
        <w:rPr>
          <w:rFonts w:ascii="仿宋" w:eastAsia="仿宋" w:hAnsi="仿宋" w:hint="eastAsia"/>
          <w:sz w:val="32"/>
          <w:szCs w:val="32"/>
        </w:rPr>
        <w:t>日全部拨付到位。</w:t>
      </w:r>
    </w:p>
    <w:p w:rsidR="00F83428" w:rsidRDefault="007942CF">
      <w:pPr>
        <w:spacing w:line="560" w:lineRule="exact"/>
        <w:ind w:firstLineChars="188" w:firstLine="624"/>
        <w:rPr>
          <w:rFonts w:ascii="仿宋" w:eastAsia="仿宋" w:hAnsi="仿宋" w:cs="仿宋"/>
          <w:color w:val="000000"/>
          <w:spacing w:val="6"/>
          <w:kern w:val="0"/>
          <w:sz w:val="32"/>
          <w:szCs w:val="32"/>
          <w:shd w:val="clear" w:color="auto" w:fill="FFFFFF"/>
        </w:rPr>
      </w:pPr>
      <w:r>
        <w:rPr>
          <w:rFonts w:ascii="楷体" w:eastAsia="楷体" w:hAnsi="楷体" w:cs="楷体" w:hint="eastAsia"/>
          <w:color w:val="000000"/>
          <w:spacing w:val="6"/>
          <w:kern w:val="0"/>
          <w:sz w:val="32"/>
          <w:szCs w:val="32"/>
          <w:shd w:val="clear" w:color="auto" w:fill="FFFFFF"/>
        </w:rPr>
        <w:t>资金使用情况。</w:t>
      </w:r>
      <w:r>
        <w:rPr>
          <w:rFonts w:ascii="仿宋" w:eastAsia="仿宋" w:hAnsi="仿宋" w:hint="eastAsia"/>
          <w:sz w:val="32"/>
          <w:szCs w:val="32"/>
        </w:rPr>
        <w:t>该专项资金全部用于支付该项目工程施工合同款项，分别于</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11</w:t>
      </w:r>
      <w:r>
        <w:rPr>
          <w:rFonts w:ascii="仿宋" w:eastAsia="仿宋" w:hAnsi="仿宋" w:hint="eastAsia"/>
          <w:sz w:val="32"/>
          <w:szCs w:val="32"/>
        </w:rPr>
        <w:t>日和</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31</w:t>
      </w:r>
      <w:r>
        <w:rPr>
          <w:rFonts w:ascii="仿宋" w:eastAsia="仿宋" w:hAnsi="仿宋" w:hint="eastAsia"/>
          <w:sz w:val="32"/>
          <w:szCs w:val="32"/>
        </w:rPr>
        <w:t>日，支付湖南隧道工程总公司工程施工合同款</w:t>
      </w:r>
      <w:r>
        <w:rPr>
          <w:rFonts w:ascii="仿宋" w:eastAsia="仿宋" w:hAnsi="仿宋" w:hint="eastAsia"/>
          <w:sz w:val="32"/>
          <w:szCs w:val="32"/>
        </w:rPr>
        <w:t>249.92</w:t>
      </w:r>
      <w:r>
        <w:rPr>
          <w:rFonts w:ascii="仿宋" w:eastAsia="仿宋" w:hAnsi="仿宋" w:hint="eastAsia"/>
          <w:sz w:val="32"/>
          <w:szCs w:val="32"/>
        </w:rPr>
        <w:t>万元和</w:t>
      </w:r>
      <w:r>
        <w:rPr>
          <w:rFonts w:ascii="仿宋" w:eastAsia="仿宋" w:hAnsi="仿宋" w:hint="eastAsia"/>
          <w:sz w:val="32"/>
          <w:szCs w:val="32"/>
        </w:rPr>
        <w:t>70.08</w:t>
      </w:r>
      <w:r>
        <w:rPr>
          <w:rFonts w:ascii="仿宋" w:eastAsia="仿宋" w:hAnsi="仿宋" w:hint="eastAsia"/>
          <w:sz w:val="32"/>
          <w:szCs w:val="32"/>
        </w:rPr>
        <w:t>万元，占施工合同总额</w:t>
      </w:r>
      <w:r>
        <w:rPr>
          <w:rFonts w:ascii="仿宋" w:eastAsia="仿宋" w:hAnsi="仿宋" w:hint="eastAsia"/>
          <w:sz w:val="32"/>
          <w:szCs w:val="32"/>
        </w:rPr>
        <w:t>378.99</w:t>
      </w:r>
      <w:r>
        <w:rPr>
          <w:rFonts w:ascii="仿宋" w:eastAsia="仿宋" w:hAnsi="仿宋" w:hint="eastAsia"/>
          <w:sz w:val="32"/>
          <w:szCs w:val="32"/>
        </w:rPr>
        <w:t>万元的</w:t>
      </w:r>
      <w:r>
        <w:rPr>
          <w:rFonts w:ascii="仿宋" w:eastAsia="仿宋" w:hAnsi="仿宋" w:hint="eastAsia"/>
          <w:sz w:val="32"/>
          <w:szCs w:val="32"/>
        </w:rPr>
        <w:t>84.43%</w:t>
      </w:r>
      <w:r>
        <w:rPr>
          <w:rFonts w:ascii="仿宋" w:eastAsia="仿宋" w:hAnsi="仿宋" w:hint="eastAsia"/>
          <w:sz w:val="32"/>
          <w:szCs w:val="32"/>
        </w:rPr>
        <w:t>。</w:t>
      </w:r>
    </w:p>
    <w:p w:rsidR="00F83428" w:rsidRDefault="007942CF">
      <w:pPr>
        <w:widowControl/>
        <w:adjustRightInd w:val="0"/>
        <w:snapToGrid w:val="0"/>
        <w:spacing w:line="560" w:lineRule="exact"/>
        <w:ind w:firstLineChars="200" w:firstLine="664"/>
        <w:rPr>
          <w:rStyle w:val="texthe1"/>
          <w:rFonts w:ascii="仿宋" w:eastAsia="仿宋" w:hAnsi="仿宋" w:cs="楷体"/>
          <w:bCs/>
          <w:sz w:val="32"/>
          <w:szCs w:val="32"/>
        </w:rPr>
      </w:pPr>
      <w:r>
        <w:rPr>
          <w:rFonts w:ascii="楷体" w:eastAsia="楷体" w:hAnsi="楷体" w:cs="楷体" w:hint="eastAsia"/>
          <w:color w:val="000000"/>
          <w:spacing w:val="6"/>
          <w:kern w:val="0"/>
          <w:sz w:val="32"/>
          <w:szCs w:val="32"/>
          <w:shd w:val="clear" w:color="auto" w:fill="FFFFFF"/>
        </w:rPr>
        <w:t>资金管理情况。</w:t>
      </w:r>
      <w:r>
        <w:rPr>
          <w:rFonts w:eastAsia="仿宋" w:cs="仿宋" w:hint="eastAsia"/>
          <w:color w:val="000000"/>
          <w:spacing w:val="6"/>
          <w:kern w:val="0"/>
          <w:sz w:val="32"/>
          <w:szCs w:val="32"/>
          <w:shd w:val="clear" w:color="auto" w:fill="FFFFFF"/>
        </w:rPr>
        <w:t>该局按照《湖南省矿产资源勘查开发与地质环境保护专项资金管理办法》设立项目资金专户，采取专户储存、专款专用、专账核算，财务计划和资金拨付实行</w:t>
      </w:r>
      <w:r>
        <w:rPr>
          <w:rFonts w:eastAsia="仿宋" w:cs="仿宋" w:hint="eastAsia"/>
          <w:color w:val="000000"/>
          <w:spacing w:val="6"/>
          <w:kern w:val="0"/>
          <w:sz w:val="32"/>
          <w:szCs w:val="32"/>
          <w:shd w:val="clear" w:color="auto" w:fill="FFFFFF"/>
        </w:rPr>
        <w:lastRenderedPageBreak/>
        <w:t>专人管理。在工程款支付方面，在工程全部完工后由施工方申请，监理方签字盖章，修复事务中心项目负责人初审，中心主任、财务负责签署意见，分管业务和分管财务副局长审核、局长签字批准后，由银行转账支付。</w:t>
      </w:r>
      <w:r>
        <w:rPr>
          <w:rStyle w:val="texthe1"/>
          <w:rFonts w:ascii="仿宋" w:eastAsia="仿宋" w:hAnsi="仿宋" w:cs="楷体" w:hint="eastAsia"/>
          <w:bCs/>
          <w:sz w:val="32"/>
          <w:szCs w:val="32"/>
        </w:rPr>
        <w:t>项目支出符合法律法规及财务制度要求，资金账务处理及时，资金管理基本规范。</w:t>
      </w:r>
    </w:p>
    <w:p w:rsidR="00F83428" w:rsidRDefault="007942CF">
      <w:pPr>
        <w:adjustRightInd w:val="0"/>
        <w:spacing w:line="560" w:lineRule="exact"/>
        <w:ind w:firstLineChars="200" w:firstLine="664"/>
        <w:rPr>
          <w:rStyle w:val="texthe1"/>
          <w:rFonts w:ascii="仿宋" w:eastAsia="仿宋" w:hAnsi="仿宋" w:cs="楷体"/>
          <w:bCs/>
          <w:sz w:val="32"/>
          <w:szCs w:val="32"/>
        </w:rPr>
      </w:pPr>
      <w:r>
        <w:rPr>
          <w:rFonts w:ascii="黑体" w:eastAsia="黑体" w:hAnsi="仿宋" w:cs="楷体" w:hint="eastAsia"/>
          <w:bCs/>
          <w:spacing w:val="6"/>
          <w:sz w:val="32"/>
          <w:szCs w:val="32"/>
        </w:rPr>
        <w:t>四、</w:t>
      </w:r>
      <w:r>
        <w:rPr>
          <w:rFonts w:ascii="黑体" w:eastAsia="黑体" w:hAnsi="仿宋" w:cs="楷体" w:hint="eastAsia"/>
          <w:bCs/>
          <w:spacing w:val="6"/>
          <w:sz w:val="32"/>
          <w:szCs w:val="32"/>
        </w:rPr>
        <w:t>项目组织实施情况</w:t>
      </w:r>
    </w:p>
    <w:p w:rsidR="00F83428" w:rsidRDefault="007942CF">
      <w:pPr>
        <w:numPr>
          <w:ilvl w:val="0"/>
          <w:numId w:val="3"/>
        </w:numPr>
        <w:adjustRightInd w:val="0"/>
        <w:spacing w:line="560" w:lineRule="exact"/>
        <w:ind w:firstLineChars="200" w:firstLine="664"/>
        <w:rPr>
          <w:rStyle w:val="texthe1"/>
          <w:rFonts w:ascii="仿宋" w:eastAsia="仿宋" w:hAnsi="仿宋" w:cs="楷体"/>
          <w:bCs/>
          <w:sz w:val="32"/>
          <w:szCs w:val="32"/>
        </w:rPr>
      </w:pPr>
      <w:r>
        <w:rPr>
          <w:rFonts w:ascii="楷体" w:eastAsia="楷体" w:hAnsi="楷体" w:cs="楷体" w:hint="eastAsia"/>
          <w:bCs/>
          <w:spacing w:val="6"/>
          <w:sz w:val="32"/>
          <w:szCs w:val="32"/>
        </w:rPr>
        <w:t>及时疏散群众，做好险情应急调查。</w:t>
      </w:r>
      <w:r>
        <w:rPr>
          <w:rStyle w:val="texthe1"/>
          <w:rFonts w:ascii="仿宋" w:eastAsia="仿宋" w:hAnsi="仿宋" w:cs="楷体" w:hint="eastAsia"/>
          <w:bCs/>
          <w:sz w:val="32"/>
          <w:szCs w:val="32"/>
        </w:rPr>
        <w:t>在接到险情报告后，该局第一时间到达现场，组织群众疏散，隔离隐患区，并将有关情况上报。同时组织专家对该进行详细调查，摸清险情情况，为制定处置方案提供依据。</w:t>
      </w:r>
    </w:p>
    <w:p w:rsidR="00F83428" w:rsidRDefault="007942CF">
      <w:pPr>
        <w:numPr>
          <w:ilvl w:val="0"/>
          <w:numId w:val="3"/>
        </w:numPr>
        <w:adjustRightInd w:val="0"/>
        <w:spacing w:line="560" w:lineRule="exact"/>
        <w:ind w:firstLineChars="200" w:firstLine="664"/>
        <w:rPr>
          <w:rStyle w:val="texthe1"/>
          <w:rFonts w:ascii="仿宋" w:eastAsia="仿宋" w:hAnsi="仿宋" w:cs="楷体"/>
          <w:bCs/>
          <w:sz w:val="32"/>
          <w:szCs w:val="32"/>
        </w:rPr>
      </w:pPr>
      <w:r>
        <w:rPr>
          <w:rFonts w:ascii="楷体" w:eastAsia="楷体" w:hAnsi="楷体" w:cs="楷体" w:hint="eastAsia"/>
          <w:bCs/>
          <w:spacing w:val="6"/>
          <w:sz w:val="32"/>
          <w:szCs w:val="32"/>
        </w:rPr>
        <w:t>成立应急处突指挥部，加强组织领导，统筹协调各项工作整体推进。</w:t>
      </w:r>
      <w:r>
        <w:rPr>
          <w:rStyle w:val="texthe1"/>
          <w:rFonts w:ascii="仿宋" w:eastAsia="仿宋" w:hAnsi="仿宋" w:cs="楷体" w:hint="eastAsia"/>
          <w:bCs/>
          <w:sz w:val="32"/>
          <w:szCs w:val="32"/>
        </w:rPr>
        <w:t>2020</w:t>
      </w:r>
      <w:r>
        <w:rPr>
          <w:rFonts w:ascii="楷体" w:eastAsia="楷体" w:hAnsi="楷体" w:cs="楷体" w:hint="eastAsia"/>
          <w:bCs/>
          <w:spacing w:val="6"/>
          <w:sz w:val="32"/>
          <w:szCs w:val="32"/>
        </w:rPr>
        <w:t>年</w:t>
      </w:r>
      <w:r>
        <w:rPr>
          <w:rStyle w:val="texthe1"/>
          <w:rFonts w:ascii="仿宋" w:eastAsia="仿宋" w:hAnsi="仿宋" w:cs="楷体" w:hint="eastAsia"/>
          <w:bCs/>
          <w:sz w:val="32"/>
          <w:szCs w:val="32"/>
        </w:rPr>
        <w:t>4</w:t>
      </w:r>
      <w:r>
        <w:rPr>
          <w:rStyle w:val="texthe1"/>
          <w:rFonts w:ascii="仿宋" w:eastAsia="仿宋" w:hAnsi="仿宋" w:cs="楷体" w:hint="eastAsia"/>
          <w:bCs/>
          <w:sz w:val="32"/>
          <w:szCs w:val="32"/>
        </w:rPr>
        <w:t>月</w:t>
      </w:r>
      <w:r>
        <w:rPr>
          <w:rStyle w:val="texthe1"/>
          <w:rFonts w:ascii="仿宋" w:eastAsia="仿宋" w:hAnsi="仿宋" w:cs="楷体" w:hint="eastAsia"/>
          <w:bCs/>
          <w:sz w:val="32"/>
          <w:szCs w:val="32"/>
        </w:rPr>
        <w:t>27</w:t>
      </w:r>
      <w:r>
        <w:rPr>
          <w:rStyle w:val="texthe1"/>
          <w:rFonts w:ascii="仿宋" w:eastAsia="仿宋" w:hAnsi="仿宋" w:cs="楷体" w:hint="eastAsia"/>
          <w:bCs/>
          <w:sz w:val="32"/>
          <w:szCs w:val="32"/>
        </w:rPr>
        <w:t>日晚，区人民政府连夜召开处置专题会议，成立了由区长马文才任指挥长，常务副区长胡佐颂、副区长谭正祥任副指挥长，相关部门单位负责为成员的应急处突指挥部，统筹协调街道、教育、公安、城管、住建、应急管理、国土等部门，做好居民劝导疏散、违建拆除、施工环境治理、制定处置方案和值守监测工作。</w:t>
      </w:r>
    </w:p>
    <w:p w:rsidR="00F83428" w:rsidRDefault="007942CF">
      <w:pPr>
        <w:numPr>
          <w:ilvl w:val="0"/>
          <w:numId w:val="3"/>
        </w:numPr>
        <w:adjustRightInd w:val="0"/>
        <w:spacing w:line="560" w:lineRule="exact"/>
        <w:ind w:firstLineChars="200" w:firstLine="664"/>
        <w:rPr>
          <w:rFonts w:ascii="仿宋" w:eastAsia="仿宋" w:hAnsi="仿宋"/>
          <w:sz w:val="32"/>
          <w:szCs w:val="32"/>
        </w:rPr>
      </w:pPr>
      <w:r>
        <w:rPr>
          <w:rFonts w:ascii="楷体" w:eastAsia="楷体" w:hAnsi="楷体" w:cs="楷体" w:hint="eastAsia"/>
          <w:bCs/>
          <w:spacing w:val="6"/>
          <w:sz w:val="32"/>
          <w:szCs w:val="32"/>
        </w:rPr>
        <w:t>做好应急处置勘查、设计、施工，排除险情。</w:t>
      </w:r>
      <w:r>
        <w:rPr>
          <w:rStyle w:val="texthe1"/>
          <w:rFonts w:ascii="仿宋" w:eastAsia="仿宋" w:hAnsi="仿宋" w:cs="楷体" w:hint="eastAsia"/>
          <w:bCs/>
          <w:sz w:val="32"/>
          <w:szCs w:val="32"/>
        </w:rPr>
        <w:t>该局根据区政府隐患处置专题会议精神，委托湖南省隧道工程总公司具体承担应急抢险的勘查、设计、施工和监测工作，湖南省地球物理地球化学勘查院益阳分院承担监理工作，湖南省水工环地质工程勘察院承担检测工作，工程初步设计于</w:t>
      </w:r>
      <w:r>
        <w:rPr>
          <w:rStyle w:val="texthe1"/>
          <w:rFonts w:ascii="仿宋" w:eastAsia="仿宋" w:hAnsi="仿宋" w:cs="楷体" w:hint="eastAsia"/>
          <w:bCs/>
          <w:sz w:val="32"/>
          <w:szCs w:val="32"/>
        </w:rPr>
        <w:t>2020</w:t>
      </w:r>
      <w:r>
        <w:rPr>
          <w:rStyle w:val="texthe1"/>
          <w:rFonts w:ascii="仿宋" w:eastAsia="仿宋" w:hAnsi="仿宋" w:cs="楷体" w:hint="eastAsia"/>
          <w:bCs/>
          <w:sz w:val="32"/>
          <w:szCs w:val="32"/>
        </w:rPr>
        <w:t>年</w:t>
      </w:r>
      <w:r>
        <w:rPr>
          <w:rStyle w:val="texthe1"/>
          <w:rFonts w:ascii="仿宋" w:eastAsia="仿宋" w:hAnsi="仿宋" w:cs="楷体" w:hint="eastAsia"/>
          <w:bCs/>
          <w:sz w:val="32"/>
          <w:szCs w:val="32"/>
        </w:rPr>
        <w:t>4</w:t>
      </w:r>
      <w:r>
        <w:rPr>
          <w:rStyle w:val="texthe1"/>
          <w:rFonts w:ascii="仿宋" w:eastAsia="仿宋" w:hAnsi="仿宋" w:cs="楷体" w:hint="eastAsia"/>
          <w:bCs/>
          <w:sz w:val="32"/>
          <w:szCs w:val="32"/>
        </w:rPr>
        <w:t>月</w:t>
      </w:r>
      <w:r>
        <w:rPr>
          <w:rStyle w:val="texthe1"/>
          <w:rFonts w:ascii="仿宋" w:eastAsia="仿宋" w:hAnsi="仿宋" w:cs="楷体" w:hint="eastAsia"/>
          <w:bCs/>
          <w:sz w:val="32"/>
          <w:szCs w:val="32"/>
        </w:rPr>
        <w:lastRenderedPageBreak/>
        <w:t>30</w:t>
      </w:r>
      <w:r>
        <w:rPr>
          <w:rStyle w:val="texthe1"/>
          <w:rFonts w:ascii="仿宋" w:eastAsia="仿宋" w:hAnsi="仿宋" w:cs="楷体" w:hint="eastAsia"/>
          <w:bCs/>
          <w:sz w:val="32"/>
          <w:szCs w:val="32"/>
        </w:rPr>
        <w:t>日完成，并通过了省、市联合专家组的审查，治理内容包括：</w:t>
      </w:r>
      <w:r>
        <w:rPr>
          <w:rFonts w:ascii="仿宋" w:eastAsia="仿宋" w:hAnsi="仿宋" w:hint="eastAsia"/>
          <w:sz w:val="32"/>
          <w:szCs w:val="32"/>
        </w:rPr>
        <w:t>应急抢险工程、支挡工程、加固工程、排水工程、恢复工程。</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4</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日开工，在对险情实时监测的同时，同步进行廊桥拆除，对灾害地段进行削坡减载，削坡量</w:t>
      </w:r>
      <w:r>
        <w:rPr>
          <w:rFonts w:ascii="仿宋" w:eastAsia="仿宋" w:hAnsi="仿宋" w:hint="eastAsia"/>
          <w:sz w:val="32"/>
          <w:szCs w:val="32"/>
        </w:rPr>
        <w:t>4000m</w:t>
      </w:r>
      <w:r>
        <w:rPr>
          <w:rFonts w:ascii="仿宋" w:eastAsia="仿宋" w:hAnsi="仿宋" w:hint="eastAsia"/>
          <w:sz w:val="32"/>
          <w:szCs w:val="32"/>
          <w:vertAlign w:val="superscript"/>
        </w:rPr>
        <w:t>3</w:t>
      </w:r>
      <w:r>
        <w:rPr>
          <w:rFonts w:ascii="仿宋" w:eastAsia="仿宋" w:hAnsi="仿宋" w:hint="eastAsia"/>
          <w:sz w:val="32"/>
          <w:szCs w:val="32"/>
        </w:rPr>
        <w:t>，至</w:t>
      </w:r>
      <w:r>
        <w:rPr>
          <w:rFonts w:ascii="仿宋" w:eastAsia="仿宋" w:hAnsi="仿宋" w:hint="eastAsia"/>
          <w:sz w:val="32"/>
          <w:szCs w:val="32"/>
        </w:rPr>
        <w:t>5</w:t>
      </w:r>
      <w:r>
        <w:rPr>
          <w:rFonts w:ascii="仿宋" w:eastAsia="仿宋" w:hAnsi="仿宋" w:hint="eastAsia"/>
          <w:sz w:val="32"/>
          <w:szCs w:val="32"/>
        </w:rPr>
        <w:t>月</w:t>
      </w:r>
      <w:r>
        <w:rPr>
          <w:rFonts w:ascii="仿宋" w:eastAsia="仿宋" w:hAnsi="仿宋" w:hint="eastAsia"/>
          <w:sz w:val="32"/>
          <w:szCs w:val="32"/>
        </w:rPr>
        <w:t>4</w:t>
      </w:r>
      <w:r>
        <w:rPr>
          <w:rFonts w:ascii="仿宋" w:eastAsia="仿宋" w:hAnsi="仿宋" w:hint="eastAsia"/>
          <w:sz w:val="32"/>
          <w:szCs w:val="32"/>
        </w:rPr>
        <w:t>日，险情基本排除</w:t>
      </w:r>
      <w:r>
        <w:rPr>
          <w:rFonts w:ascii="仿宋" w:eastAsia="仿宋" w:hAnsi="仿宋" w:hint="eastAsia"/>
          <w:sz w:val="32"/>
          <w:szCs w:val="32"/>
        </w:rPr>
        <w:t>。</w:t>
      </w:r>
    </w:p>
    <w:p w:rsidR="00F83428" w:rsidRDefault="007942CF">
      <w:pPr>
        <w:numPr>
          <w:ilvl w:val="0"/>
          <w:numId w:val="3"/>
        </w:numPr>
        <w:adjustRightInd w:val="0"/>
        <w:spacing w:line="560" w:lineRule="exact"/>
        <w:ind w:firstLineChars="200" w:firstLine="664"/>
        <w:rPr>
          <w:rFonts w:ascii="仿宋" w:eastAsia="仿宋" w:hAnsi="仿宋"/>
          <w:sz w:val="32"/>
          <w:szCs w:val="32"/>
        </w:rPr>
      </w:pPr>
      <w:r>
        <w:rPr>
          <w:rFonts w:ascii="楷体" w:eastAsia="楷体" w:hAnsi="楷体" w:cs="楷体" w:hint="eastAsia"/>
          <w:bCs/>
          <w:spacing w:val="6"/>
          <w:sz w:val="32"/>
          <w:szCs w:val="32"/>
        </w:rPr>
        <w:t>做好项目治理前期准备工作。</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6</w:t>
      </w:r>
      <w:r>
        <w:rPr>
          <w:rFonts w:ascii="仿宋" w:eastAsia="仿宋" w:hAnsi="仿宋" w:hint="eastAsia"/>
          <w:sz w:val="32"/>
          <w:szCs w:val="32"/>
        </w:rPr>
        <w:t>月至</w:t>
      </w:r>
      <w:r>
        <w:rPr>
          <w:rFonts w:ascii="仿宋" w:eastAsia="仿宋" w:hAnsi="仿宋" w:hint="eastAsia"/>
          <w:sz w:val="32"/>
          <w:szCs w:val="32"/>
        </w:rPr>
        <w:t>8</w:t>
      </w:r>
      <w:r>
        <w:rPr>
          <w:rFonts w:ascii="仿宋" w:eastAsia="仿宋" w:hAnsi="仿宋" w:hint="eastAsia"/>
          <w:sz w:val="32"/>
          <w:szCs w:val="32"/>
        </w:rPr>
        <w:t>月，该局委托</w:t>
      </w:r>
      <w:r>
        <w:rPr>
          <w:rStyle w:val="texthe1"/>
          <w:rFonts w:ascii="仿宋" w:eastAsia="仿宋" w:hAnsi="仿宋" w:cs="楷体" w:hint="eastAsia"/>
          <w:bCs/>
          <w:sz w:val="32"/>
          <w:szCs w:val="32"/>
        </w:rPr>
        <w:t>湖南省隧道工程总公司进行该项目的可研论证并呈报区发改局审批获立项批复，</w:t>
      </w:r>
      <w:r>
        <w:rPr>
          <w:rStyle w:val="texthe1"/>
          <w:rFonts w:ascii="仿宋" w:eastAsia="仿宋" w:hAnsi="仿宋" w:cs="楷体" w:hint="eastAsia"/>
          <w:bCs/>
          <w:sz w:val="32"/>
          <w:szCs w:val="32"/>
        </w:rPr>
        <w:t>9</w:t>
      </w:r>
      <w:r>
        <w:rPr>
          <w:rStyle w:val="texthe1"/>
          <w:rFonts w:ascii="仿宋" w:eastAsia="仿宋" w:hAnsi="仿宋" w:cs="楷体" w:hint="eastAsia"/>
          <w:bCs/>
          <w:sz w:val="32"/>
          <w:szCs w:val="32"/>
        </w:rPr>
        <w:t>月份，该项目预算经财政投资评审并批复，同时区人民政府分别呈报省自然资源厅、财政厅该项目立项的请示，获批复并给予资金支持。</w:t>
      </w:r>
      <w:r>
        <w:rPr>
          <w:rStyle w:val="texthe1"/>
          <w:rFonts w:ascii="仿宋" w:eastAsia="仿宋" w:hAnsi="仿宋" w:cs="楷体" w:hint="eastAsia"/>
          <w:bCs/>
          <w:sz w:val="32"/>
          <w:szCs w:val="32"/>
        </w:rPr>
        <w:t xml:space="preserve"> </w:t>
      </w:r>
    </w:p>
    <w:p w:rsidR="00F83428" w:rsidRDefault="007942CF">
      <w:pPr>
        <w:numPr>
          <w:ilvl w:val="0"/>
          <w:numId w:val="3"/>
        </w:numPr>
        <w:adjustRightInd w:val="0"/>
        <w:spacing w:line="560" w:lineRule="exact"/>
        <w:ind w:firstLineChars="200" w:firstLine="664"/>
        <w:rPr>
          <w:rFonts w:ascii="仿宋" w:eastAsia="仿宋" w:hAnsi="仿宋"/>
          <w:sz w:val="32"/>
          <w:szCs w:val="32"/>
        </w:rPr>
      </w:pPr>
      <w:r>
        <w:rPr>
          <w:rFonts w:ascii="楷体" w:eastAsia="楷体" w:hAnsi="楷体" w:cs="楷体" w:hint="eastAsia"/>
          <w:bCs/>
          <w:spacing w:val="6"/>
          <w:sz w:val="32"/>
          <w:szCs w:val="32"/>
        </w:rPr>
        <w:t>强化现场管理，保证施工质量。</w:t>
      </w:r>
      <w:r>
        <w:rPr>
          <w:rStyle w:val="texthe1"/>
          <w:rFonts w:ascii="仿宋" w:eastAsia="仿宋" w:hAnsi="仿宋" w:cs="楷体" w:hint="eastAsia"/>
          <w:bCs/>
          <w:sz w:val="32"/>
          <w:szCs w:val="32"/>
        </w:rPr>
        <w:t>2020</w:t>
      </w:r>
      <w:r>
        <w:rPr>
          <w:rStyle w:val="texthe1"/>
          <w:rFonts w:ascii="仿宋" w:eastAsia="仿宋" w:hAnsi="仿宋" w:cs="楷体" w:hint="eastAsia"/>
          <w:bCs/>
          <w:sz w:val="32"/>
          <w:szCs w:val="32"/>
        </w:rPr>
        <w:t>年</w:t>
      </w:r>
      <w:r>
        <w:rPr>
          <w:rStyle w:val="texthe1"/>
          <w:rFonts w:ascii="仿宋" w:eastAsia="仿宋" w:hAnsi="仿宋" w:cs="楷体" w:hint="eastAsia"/>
          <w:bCs/>
          <w:sz w:val="32"/>
          <w:szCs w:val="32"/>
        </w:rPr>
        <w:t>4</w:t>
      </w:r>
      <w:r>
        <w:rPr>
          <w:rStyle w:val="texthe1"/>
          <w:rFonts w:ascii="仿宋" w:eastAsia="仿宋" w:hAnsi="仿宋" w:cs="楷体" w:hint="eastAsia"/>
          <w:bCs/>
          <w:sz w:val="32"/>
          <w:szCs w:val="32"/>
        </w:rPr>
        <w:t>月</w:t>
      </w:r>
      <w:r>
        <w:rPr>
          <w:rStyle w:val="texthe1"/>
          <w:rFonts w:ascii="仿宋" w:eastAsia="仿宋" w:hAnsi="仿宋" w:cs="楷体" w:hint="eastAsia"/>
          <w:bCs/>
          <w:sz w:val="32"/>
          <w:szCs w:val="32"/>
        </w:rPr>
        <w:t>28</w:t>
      </w:r>
      <w:r>
        <w:rPr>
          <w:rStyle w:val="texthe1"/>
          <w:rFonts w:ascii="仿宋" w:eastAsia="仿宋" w:hAnsi="仿宋" w:cs="楷体" w:hint="eastAsia"/>
          <w:bCs/>
          <w:sz w:val="32"/>
          <w:szCs w:val="32"/>
        </w:rPr>
        <w:t>日施工单位进场施工以来，该局按照应急处突指挥部的职责分工，先后派出现场技术人员</w:t>
      </w:r>
      <w:r>
        <w:rPr>
          <w:rStyle w:val="texthe1"/>
          <w:rFonts w:ascii="仿宋" w:eastAsia="仿宋" w:hAnsi="仿宋" w:cs="楷体" w:hint="eastAsia"/>
          <w:bCs/>
          <w:sz w:val="32"/>
          <w:szCs w:val="32"/>
        </w:rPr>
        <w:t>182</w:t>
      </w:r>
      <w:r>
        <w:rPr>
          <w:rStyle w:val="texthe1"/>
          <w:rFonts w:ascii="仿宋" w:eastAsia="仿宋" w:hAnsi="仿宋" w:cs="楷体" w:hint="eastAsia"/>
          <w:bCs/>
          <w:sz w:val="32"/>
          <w:szCs w:val="32"/>
        </w:rPr>
        <w:t>人次进行现场跟踪监管，督促监理单位严格执行工程监理有关制度，与监理单位人员对施工全过程进行跟踪和旁站监督，对各分部分项工程中的</w:t>
      </w:r>
      <w:r>
        <w:rPr>
          <w:rStyle w:val="texthe1"/>
          <w:rFonts w:ascii="仿宋" w:eastAsia="仿宋" w:hAnsi="仿宋" w:cs="楷体" w:hint="eastAsia"/>
          <w:bCs/>
          <w:sz w:val="32"/>
          <w:szCs w:val="32"/>
        </w:rPr>
        <w:t>各种工序进行检查验收，经验收合格后方可进入下一道工序施工。与此同时，施工方制定了施工过程的质量控制措施，施工过程中严格执行“三检”（自检、互检、专检）质量验收制度，进行全过程质量控制，确保了工程质量合格率</w:t>
      </w:r>
      <w:r>
        <w:rPr>
          <w:rStyle w:val="texthe1"/>
          <w:rFonts w:ascii="仿宋" w:eastAsia="仿宋" w:hAnsi="仿宋" w:cs="楷体" w:hint="eastAsia"/>
          <w:bCs/>
          <w:sz w:val="32"/>
          <w:szCs w:val="32"/>
        </w:rPr>
        <w:t>100%</w:t>
      </w:r>
      <w:r>
        <w:rPr>
          <w:rStyle w:val="texthe1"/>
          <w:rFonts w:ascii="仿宋" w:eastAsia="仿宋" w:hAnsi="仿宋" w:cs="楷体" w:hint="eastAsia"/>
          <w:bCs/>
          <w:sz w:val="32"/>
          <w:szCs w:val="32"/>
        </w:rPr>
        <w:t>。</w:t>
      </w:r>
    </w:p>
    <w:p w:rsidR="00F83428" w:rsidRDefault="007942CF">
      <w:pPr>
        <w:numPr>
          <w:ilvl w:val="0"/>
          <w:numId w:val="3"/>
        </w:numPr>
        <w:adjustRightInd w:val="0"/>
        <w:spacing w:line="560" w:lineRule="exact"/>
        <w:ind w:firstLineChars="200" w:firstLine="664"/>
        <w:rPr>
          <w:rFonts w:ascii="仿宋" w:eastAsia="仿宋" w:hAnsi="仿宋"/>
          <w:sz w:val="32"/>
          <w:szCs w:val="32"/>
        </w:rPr>
      </w:pPr>
      <w:r>
        <w:rPr>
          <w:rFonts w:ascii="楷体" w:eastAsia="楷体" w:hAnsi="楷体" w:cs="楷体" w:hint="eastAsia"/>
          <w:bCs/>
          <w:spacing w:val="6"/>
          <w:sz w:val="32"/>
          <w:szCs w:val="32"/>
        </w:rPr>
        <w:t>做好工程竣工验收工作。</w:t>
      </w:r>
      <w:r>
        <w:rPr>
          <w:rStyle w:val="texthe1"/>
          <w:rFonts w:ascii="仿宋" w:eastAsia="仿宋" w:hAnsi="仿宋" w:cs="楷体" w:hint="eastAsia"/>
          <w:bCs/>
          <w:sz w:val="32"/>
          <w:szCs w:val="32"/>
        </w:rPr>
        <w:t>该项目于</w:t>
      </w:r>
      <w:r>
        <w:rPr>
          <w:rStyle w:val="texthe1"/>
          <w:rFonts w:ascii="仿宋" w:eastAsia="仿宋" w:hAnsi="仿宋" w:cs="楷体" w:hint="eastAsia"/>
          <w:bCs/>
          <w:sz w:val="32"/>
          <w:szCs w:val="32"/>
        </w:rPr>
        <w:t>2020</w:t>
      </w:r>
      <w:r>
        <w:rPr>
          <w:rStyle w:val="texthe1"/>
          <w:rFonts w:ascii="仿宋" w:eastAsia="仿宋" w:hAnsi="仿宋" w:cs="楷体" w:hint="eastAsia"/>
          <w:bCs/>
          <w:sz w:val="32"/>
          <w:szCs w:val="32"/>
        </w:rPr>
        <w:t>年</w:t>
      </w:r>
      <w:r>
        <w:rPr>
          <w:rStyle w:val="texthe1"/>
          <w:rFonts w:ascii="仿宋" w:eastAsia="仿宋" w:hAnsi="仿宋" w:cs="楷体" w:hint="eastAsia"/>
          <w:bCs/>
          <w:sz w:val="32"/>
          <w:szCs w:val="32"/>
        </w:rPr>
        <w:t>9</w:t>
      </w:r>
      <w:r>
        <w:rPr>
          <w:rStyle w:val="texthe1"/>
          <w:rFonts w:ascii="仿宋" w:eastAsia="仿宋" w:hAnsi="仿宋" w:cs="楷体" w:hint="eastAsia"/>
          <w:bCs/>
          <w:sz w:val="32"/>
          <w:szCs w:val="32"/>
        </w:rPr>
        <w:t>月</w:t>
      </w:r>
      <w:r>
        <w:rPr>
          <w:rStyle w:val="texthe1"/>
          <w:rFonts w:ascii="仿宋" w:eastAsia="仿宋" w:hAnsi="仿宋" w:cs="楷体" w:hint="eastAsia"/>
          <w:bCs/>
          <w:sz w:val="32"/>
          <w:szCs w:val="32"/>
        </w:rPr>
        <w:t>3</w:t>
      </w:r>
      <w:r>
        <w:rPr>
          <w:rStyle w:val="texthe1"/>
          <w:rFonts w:ascii="仿宋" w:eastAsia="仿宋" w:hAnsi="仿宋" w:cs="楷体" w:hint="eastAsia"/>
          <w:bCs/>
          <w:sz w:val="32"/>
          <w:szCs w:val="32"/>
        </w:rPr>
        <w:t>日全部完成施工工作，经施工单位自验、监理单位审核，各分部分项工程全部合格并达到优良标准，于</w:t>
      </w:r>
      <w:r>
        <w:rPr>
          <w:rStyle w:val="texthe1"/>
          <w:rFonts w:ascii="仿宋" w:eastAsia="仿宋" w:hAnsi="仿宋" w:cs="楷体" w:hint="eastAsia"/>
          <w:bCs/>
          <w:sz w:val="32"/>
          <w:szCs w:val="32"/>
        </w:rPr>
        <w:t>2021</w:t>
      </w:r>
      <w:r>
        <w:rPr>
          <w:rStyle w:val="texthe1"/>
          <w:rFonts w:ascii="仿宋" w:eastAsia="仿宋" w:hAnsi="仿宋" w:cs="楷体" w:hint="eastAsia"/>
          <w:bCs/>
          <w:sz w:val="32"/>
          <w:szCs w:val="32"/>
        </w:rPr>
        <w:t>年</w:t>
      </w:r>
      <w:r>
        <w:rPr>
          <w:rStyle w:val="texthe1"/>
          <w:rFonts w:ascii="仿宋" w:eastAsia="仿宋" w:hAnsi="仿宋" w:cs="楷体" w:hint="eastAsia"/>
          <w:bCs/>
          <w:sz w:val="32"/>
          <w:szCs w:val="32"/>
        </w:rPr>
        <w:t>1</w:t>
      </w:r>
      <w:r>
        <w:rPr>
          <w:rStyle w:val="texthe1"/>
          <w:rFonts w:ascii="仿宋" w:eastAsia="仿宋" w:hAnsi="仿宋" w:cs="楷体" w:hint="eastAsia"/>
          <w:bCs/>
          <w:sz w:val="32"/>
          <w:szCs w:val="32"/>
        </w:rPr>
        <w:t>月</w:t>
      </w:r>
      <w:r>
        <w:rPr>
          <w:rStyle w:val="texthe1"/>
          <w:rFonts w:ascii="仿宋" w:eastAsia="仿宋" w:hAnsi="仿宋" w:cs="楷体" w:hint="eastAsia"/>
          <w:bCs/>
          <w:sz w:val="32"/>
          <w:szCs w:val="32"/>
        </w:rPr>
        <w:t>11</w:t>
      </w:r>
      <w:r>
        <w:rPr>
          <w:rStyle w:val="texthe1"/>
          <w:rFonts w:ascii="仿宋" w:eastAsia="仿宋" w:hAnsi="仿宋" w:cs="楷体" w:hint="eastAsia"/>
          <w:bCs/>
          <w:sz w:val="32"/>
          <w:szCs w:val="32"/>
        </w:rPr>
        <w:t>日向</w:t>
      </w:r>
      <w:r>
        <w:rPr>
          <w:rStyle w:val="texthe1"/>
          <w:rFonts w:ascii="仿宋" w:eastAsia="仿宋" w:hAnsi="仿宋" w:cs="楷体" w:hint="eastAsia"/>
          <w:bCs/>
          <w:sz w:val="32"/>
          <w:szCs w:val="32"/>
        </w:rPr>
        <w:lastRenderedPageBreak/>
        <w:t>该局提出验收申请，随即该局向市自然资源局提出行政验收请示，</w:t>
      </w:r>
      <w:r>
        <w:rPr>
          <w:rStyle w:val="texthe1"/>
          <w:rFonts w:ascii="仿宋" w:eastAsia="仿宋" w:hAnsi="仿宋" w:cs="楷体" w:hint="eastAsia"/>
          <w:bCs/>
          <w:sz w:val="32"/>
          <w:szCs w:val="32"/>
        </w:rPr>
        <w:t>2020</w:t>
      </w:r>
      <w:r>
        <w:rPr>
          <w:rStyle w:val="texthe1"/>
          <w:rFonts w:ascii="仿宋" w:eastAsia="仿宋" w:hAnsi="仿宋" w:cs="楷体" w:hint="eastAsia"/>
          <w:bCs/>
          <w:sz w:val="32"/>
          <w:szCs w:val="32"/>
        </w:rPr>
        <w:t>年</w:t>
      </w:r>
      <w:r>
        <w:rPr>
          <w:rStyle w:val="texthe1"/>
          <w:rFonts w:ascii="仿宋" w:eastAsia="仿宋" w:hAnsi="仿宋" w:cs="楷体" w:hint="eastAsia"/>
          <w:bCs/>
          <w:sz w:val="32"/>
          <w:szCs w:val="32"/>
        </w:rPr>
        <w:t>1</w:t>
      </w:r>
      <w:r>
        <w:rPr>
          <w:rStyle w:val="texthe1"/>
          <w:rFonts w:ascii="仿宋" w:eastAsia="仿宋" w:hAnsi="仿宋" w:cs="楷体" w:hint="eastAsia"/>
          <w:bCs/>
          <w:sz w:val="32"/>
          <w:szCs w:val="32"/>
        </w:rPr>
        <w:t>月</w:t>
      </w:r>
      <w:r>
        <w:rPr>
          <w:rStyle w:val="texthe1"/>
          <w:rFonts w:ascii="仿宋" w:eastAsia="仿宋" w:hAnsi="仿宋" w:cs="楷体" w:hint="eastAsia"/>
          <w:bCs/>
          <w:sz w:val="32"/>
          <w:szCs w:val="32"/>
        </w:rPr>
        <w:t>26</w:t>
      </w:r>
      <w:r>
        <w:rPr>
          <w:rStyle w:val="texthe1"/>
          <w:rFonts w:ascii="仿宋" w:eastAsia="仿宋" w:hAnsi="仿宋" w:cs="楷体" w:hint="eastAsia"/>
          <w:bCs/>
          <w:sz w:val="32"/>
          <w:szCs w:val="32"/>
        </w:rPr>
        <w:t>日，市自然资源局组织建设、勘查、设计、监理、施工、监测、学校和监管单位的有关负责人和技术人员、专家对该项目进行了行政验收，工程质量评定为总体优良，工程各项档案资料基本齐全、完整。</w:t>
      </w:r>
    </w:p>
    <w:p w:rsidR="00F83428" w:rsidRDefault="007942CF">
      <w:pPr>
        <w:numPr>
          <w:ilvl w:val="0"/>
          <w:numId w:val="3"/>
        </w:numPr>
        <w:adjustRightInd w:val="0"/>
        <w:spacing w:line="560" w:lineRule="exact"/>
        <w:ind w:firstLineChars="200" w:firstLine="664"/>
        <w:rPr>
          <w:rFonts w:ascii="仿宋" w:eastAsia="仿宋" w:hAnsi="仿宋"/>
          <w:sz w:val="32"/>
          <w:szCs w:val="32"/>
        </w:rPr>
      </w:pPr>
      <w:r>
        <w:rPr>
          <w:rFonts w:ascii="楷体" w:eastAsia="楷体" w:hAnsi="楷体" w:cs="楷体" w:hint="eastAsia"/>
          <w:bCs/>
          <w:spacing w:val="6"/>
          <w:sz w:val="32"/>
          <w:szCs w:val="32"/>
        </w:rPr>
        <w:t>做好工程竣工结算审计和财务专项审计工作。</w:t>
      </w:r>
      <w:r>
        <w:rPr>
          <w:rStyle w:val="texthe1"/>
          <w:rFonts w:ascii="仿宋" w:eastAsia="仿宋" w:hAnsi="仿宋" w:cs="楷体" w:hint="eastAsia"/>
          <w:bCs/>
          <w:sz w:val="32"/>
          <w:szCs w:val="32"/>
        </w:rPr>
        <w:t>2020</w:t>
      </w:r>
      <w:r>
        <w:rPr>
          <w:rStyle w:val="texthe1"/>
          <w:rFonts w:ascii="仿宋" w:eastAsia="仿宋" w:hAnsi="仿宋" w:cs="楷体" w:hint="eastAsia"/>
          <w:bCs/>
          <w:sz w:val="32"/>
          <w:szCs w:val="32"/>
        </w:rPr>
        <w:t>年</w:t>
      </w:r>
      <w:r>
        <w:rPr>
          <w:rStyle w:val="texthe1"/>
          <w:rFonts w:ascii="仿宋" w:eastAsia="仿宋" w:hAnsi="仿宋" w:cs="楷体" w:hint="eastAsia"/>
          <w:bCs/>
          <w:sz w:val="32"/>
          <w:szCs w:val="32"/>
        </w:rPr>
        <w:t>12</w:t>
      </w:r>
      <w:r>
        <w:rPr>
          <w:rStyle w:val="texthe1"/>
          <w:rFonts w:ascii="仿宋" w:eastAsia="仿宋" w:hAnsi="仿宋" w:cs="楷体" w:hint="eastAsia"/>
          <w:bCs/>
          <w:sz w:val="32"/>
          <w:szCs w:val="32"/>
        </w:rPr>
        <w:t>月，该局委托湖南广源工程咨询有限公司对该项目工程竣工结算审核，审定</w:t>
      </w:r>
      <w:r>
        <w:rPr>
          <w:rStyle w:val="texthe1"/>
          <w:rFonts w:ascii="仿宋" w:eastAsia="仿宋" w:hAnsi="仿宋" w:cs="楷体" w:hint="eastAsia"/>
          <w:bCs/>
          <w:sz w:val="32"/>
          <w:szCs w:val="32"/>
        </w:rPr>
        <w:t>金额</w:t>
      </w:r>
      <w:r>
        <w:rPr>
          <w:rStyle w:val="texthe1"/>
          <w:rFonts w:ascii="仿宋" w:eastAsia="仿宋" w:hAnsi="仿宋" w:cs="楷体" w:hint="eastAsia"/>
          <w:bCs/>
          <w:sz w:val="32"/>
          <w:szCs w:val="32"/>
        </w:rPr>
        <w:t>378.9926</w:t>
      </w:r>
      <w:r>
        <w:rPr>
          <w:rStyle w:val="texthe1"/>
          <w:rFonts w:ascii="仿宋" w:eastAsia="仿宋" w:hAnsi="仿宋" w:cs="楷体" w:hint="eastAsia"/>
          <w:bCs/>
          <w:sz w:val="32"/>
          <w:szCs w:val="32"/>
        </w:rPr>
        <w:t>万元；</w:t>
      </w:r>
      <w:r>
        <w:rPr>
          <w:rStyle w:val="texthe1"/>
          <w:rFonts w:ascii="仿宋" w:eastAsia="仿宋" w:hAnsi="仿宋" w:cs="楷体" w:hint="eastAsia"/>
          <w:bCs/>
          <w:sz w:val="32"/>
          <w:szCs w:val="32"/>
        </w:rPr>
        <w:t>2020</w:t>
      </w:r>
      <w:r>
        <w:rPr>
          <w:rStyle w:val="texthe1"/>
          <w:rFonts w:ascii="仿宋" w:eastAsia="仿宋" w:hAnsi="仿宋" w:cs="楷体" w:hint="eastAsia"/>
          <w:bCs/>
          <w:sz w:val="32"/>
          <w:szCs w:val="32"/>
        </w:rPr>
        <w:t>年</w:t>
      </w:r>
      <w:r>
        <w:rPr>
          <w:rStyle w:val="texthe1"/>
          <w:rFonts w:ascii="仿宋" w:eastAsia="仿宋" w:hAnsi="仿宋" w:cs="楷体" w:hint="eastAsia"/>
          <w:bCs/>
          <w:sz w:val="32"/>
          <w:szCs w:val="32"/>
        </w:rPr>
        <w:t>1</w:t>
      </w:r>
      <w:r>
        <w:rPr>
          <w:rStyle w:val="texthe1"/>
          <w:rFonts w:ascii="仿宋" w:eastAsia="仿宋" w:hAnsi="仿宋" w:cs="楷体" w:hint="eastAsia"/>
          <w:bCs/>
          <w:sz w:val="32"/>
          <w:szCs w:val="32"/>
        </w:rPr>
        <w:t>月，委托湖南中智诚联合会计事务所对该项目投资费用进行了财务专项审计，对各项目合同款项的支出金额予以认定，认为资金使用管理符合专项资金管理办法要求，并出具财务专项审计报告。</w:t>
      </w:r>
    </w:p>
    <w:p w:rsidR="00F83428" w:rsidRDefault="007942CF">
      <w:pPr>
        <w:spacing w:line="560" w:lineRule="exact"/>
        <w:ind w:firstLineChars="200" w:firstLine="664"/>
        <w:jc w:val="left"/>
        <w:rPr>
          <w:rFonts w:ascii="黑体" w:eastAsia="黑体" w:hAnsi="仿宋" w:cs="楷体"/>
          <w:bCs/>
          <w:spacing w:val="6"/>
          <w:sz w:val="32"/>
          <w:szCs w:val="32"/>
        </w:rPr>
      </w:pPr>
      <w:r>
        <w:rPr>
          <w:rFonts w:ascii="黑体" w:eastAsia="黑体" w:hAnsi="仿宋" w:cs="楷体" w:hint="eastAsia"/>
          <w:bCs/>
          <w:spacing w:val="6"/>
          <w:sz w:val="32"/>
          <w:szCs w:val="32"/>
        </w:rPr>
        <w:t>四、</w:t>
      </w:r>
      <w:r>
        <w:rPr>
          <w:rFonts w:ascii="黑体" w:eastAsia="黑体" w:hAnsi="仿宋" w:cs="楷体" w:hint="eastAsia"/>
          <w:bCs/>
          <w:spacing w:val="6"/>
          <w:sz w:val="32"/>
          <w:szCs w:val="32"/>
        </w:rPr>
        <w:t>绩效评价工作情况</w:t>
      </w:r>
    </w:p>
    <w:p w:rsidR="00F83428" w:rsidRDefault="007942CF">
      <w:pPr>
        <w:numPr>
          <w:ilvl w:val="0"/>
          <w:numId w:val="4"/>
        </w:numPr>
        <w:spacing w:line="560" w:lineRule="exact"/>
        <w:ind w:firstLine="645"/>
        <w:rPr>
          <w:rFonts w:ascii="楷体_GB2312" w:eastAsia="楷体_GB2312" w:hAnsi="楷体_GB2312" w:cs="楷体_GB2312"/>
          <w:spacing w:val="6"/>
          <w:kern w:val="1"/>
          <w:sz w:val="32"/>
          <w:szCs w:val="32"/>
        </w:rPr>
      </w:pPr>
      <w:r>
        <w:rPr>
          <w:rFonts w:ascii="楷体_GB2312" w:eastAsia="楷体_GB2312" w:hAnsi="楷体_GB2312" w:cs="楷体_GB2312" w:hint="eastAsia"/>
          <w:spacing w:val="6"/>
          <w:kern w:val="1"/>
          <w:sz w:val="32"/>
          <w:szCs w:val="32"/>
        </w:rPr>
        <w:t>绩效评价目的</w:t>
      </w:r>
    </w:p>
    <w:p w:rsidR="00F83428" w:rsidRDefault="007942CF">
      <w:pPr>
        <w:spacing w:line="560" w:lineRule="exact"/>
        <w:ind w:firstLineChars="200" w:firstLine="664"/>
        <w:jc w:val="left"/>
        <w:rPr>
          <w:rFonts w:ascii="仿宋" w:eastAsia="仿宋" w:hAnsi="仿宋" w:cs="仿宋"/>
          <w:spacing w:val="6"/>
          <w:sz w:val="32"/>
          <w:szCs w:val="32"/>
        </w:rPr>
      </w:pPr>
      <w:r>
        <w:rPr>
          <w:rFonts w:ascii="仿宋" w:eastAsia="仿宋" w:hAnsi="仿宋" w:cs="仿宋" w:hint="eastAsia"/>
          <w:spacing w:val="6"/>
          <w:sz w:val="32"/>
          <w:szCs w:val="32"/>
        </w:rPr>
        <w:t>通过对金银山学校边坡地质灾害治理工程项目资金的绩效评价，了解和掌握该项目实施的具体情况，评价其项目资金安排的科学性、合理性，规范性和资金使用成效，及时总结项目管理经验，完善项目管理办法，提高项目管理水平和资金的使用效益。</w:t>
      </w:r>
    </w:p>
    <w:p w:rsidR="00F83428" w:rsidRDefault="007942CF">
      <w:pPr>
        <w:numPr>
          <w:ilvl w:val="0"/>
          <w:numId w:val="4"/>
        </w:numPr>
        <w:spacing w:line="560" w:lineRule="exact"/>
        <w:ind w:firstLine="645"/>
        <w:rPr>
          <w:rFonts w:ascii="楷体_GB2312" w:eastAsia="楷体_GB2312" w:hAnsi="楷体_GB2312" w:cs="楷体_GB2312"/>
          <w:spacing w:val="6"/>
          <w:kern w:val="1"/>
          <w:sz w:val="32"/>
          <w:szCs w:val="32"/>
        </w:rPr>
      </w:pPr>
      <w:r>
        <w:rPr>
          <w:rFonts w:ascii="楷体_GB2312" w:eastAsia="楷体_GB2312" w:hAnsi="楷体_GB2312" w:cs="楷体_GB2312" w:hint="eastAsia"/>
          <w:spacing w:val="6"/>
          <w:kern w:val="1"/>
          <w:sz w:val="32"/>
          <w:szCs w:val="32"/>
        </w:rPr>
        <w:t>绩效评价工作过程</w:t>
      </w:r>
    </w:p>
    <w:p w:rsidR="00F83428" w:rsidRDefault="007942CF">
      <w:pPr>
        <w:spacing w:line="560" w:lineRule="exact"/>
        <w:ind w:firstLineChars="200" w:firstLine="664"/>
        <w:rPr>
          <w:rFonts w:ascii="仿宋" w:eastAsia="仿宋" w:hAnsi="仿宋" w:cs="仿宋_GB2312"/>
          <w:spacing w:val="6"/>
          <w:kern w:val="1"/>
          <w:sz w:val="32"/>
          <w:szCs w:val="32"/>
        </w:rPr>
      </w:pPr>
      <w:r>
        <w:rPr>
          <w:rFonts w:ascii="仿宋" w:eastAsia="仿宋" w:hAnsi="仿宋" w:cs="黑体" w:hint="eastAsia"/>
          <w:spacing w:val="6"/>
          <w:kern w:val="1"/>
          <w:sz w:val="32"/>
          <w:szCs w:val="32"/>
        </w:rPr>
        <w:t>根据相关政策规定和</w:t>
      </w:r>
      <w:r>
        <w:rPr>
          <w:rFonts w:ascii="仿宋" w:eastAsia="仿宋" w:hAnsi="仿宋" w:cs="仿宋_GB2312" w:hint="eastAsia"/>
          <w:spacing w:val="6"/>
          <w:kern w:val="1"/>
          <w:sz w:val="32"/>
          <w:szCs w:val="32"/>
        </w:rPr>
        <w:t>益</w:t>
      </w:r>
      <w:r>
        <w:rPr>
          <w:rFonts w:ascii="仿宋" w:eastAsia="仿宋" w:hAnsi="仿宋" w:cs="仿宋_GB2312" w:hint="eastAsia"/>
          <w:spacing w:val="6"/>
          <w:kern w:val="1"/>
          <w:sz w:val="32"/>
          <w:szCs w:val="32"/>
        </w:rPr>
        <w:t>赫</w:t>
      </w:r>
      <w:r>
        <w:rPr>
          <w:rFonts w:ascii="仿宋" w:eastAsia="仿宋" w:hAnsi="仿宋" w:cs="仿宋_GB2312" w:hint="eastAsia"/>
          <w:spacing w:val="6"/>
          <w:kern w:val="1"/>
          <w:sz w:val="32"/>
          <w:szCs w:val="32"/>
        </w:rPr>
        <w:t>财绩</w:t>
      </w:r>
      <w:r>
        <w:rPr>
          <w:rFonts w:ascii="仿宋" w:eastAsia="仿宋" w:hAnsi="仿宋" w:cs="仿宋_GB2312" w:hint="eastAsia"/>
          <w:spacing w:val="6"/>
          <w:kern w:val="1"/>
          <w:sz w:val="32"/>
          <w:szCs w:val="32"/>
        </w:rPr>
        <w:t>〔</w:t>
      </w:r>
      <w:r>
        <w:rPr>
          <w:rFonts w:ascii="仿宋" w:eastAsia="仿宋" w:hAnsi="仿宋" w:cs="仿宋_GB2312"/>
          <w:spacing w:val="6"/>
          <w:kern w:val="1"/>
          <w:sz w:val="32"/>
          <w:szCs w:val="32"/>
        </w:rPr>
        <w:t>20</w:t>
      </w:r>
      <w:r>
        <w:rPr>
          <w:rFonts w:ascii="仿宋" w:eastAsia="仿宋" w:hAnsi="仿宋" w:cs="仿宋_GB2312" w:hint="eastAsia"/>
          <w:spacing w:val="6"/>
          <w:kern w:val="1"/>
          <w:sz w:val="32"/>
          <w:szCs w:val="32"/>
        </w:rPr>
        <w:t>21</w:t>
      </w:r>
      <w:r>
        <w:rPr>
          <w:rFonts w:ascii="仿宋" w:eastAsia="仿宋" w:hAnsi="仿宋" w:cs="仿宋_GB2312" w:hint="eastAsia"/>
          <w:spacing w:val="6"/>
          <w:kern w:val="1"/>
          <w:sz w:val="32"/>
          <w:szCs w:val="32"/>
        </w:rPr>
        <w:t>〕</w:t>
      </w:r>
      <w:r>
        <w:rPr>
          <w:rFonts w:ascii="仿宋" w:eastAsia="仿宋" w:hAnsi="仿宋" w:cs="仿宋_GB2312" w:hint="eastAsia"/>
          <w:spacing w:val="6"/>
          <w:kern w:val="1"/>
          <w:sz w:val="32"/>
          <w:szCs w:val="32"/>
        </w:rPr>
        <w:t>4</w:t>
      </w:r>
      <w:r>
        <w:rPr>
          <w:rFonts w:ascii="仿宋" w:eastAsia="仿宋" w:hAnsi="仿宋" w:cs="仿宋_GB2312" w:hint="eastAsia"/>
          <w:spacing w:val="6"/>
          <w:kern w:val="1"/>
          <w:sz w:val="32"/>
          <w:szCs w:val="32"/>
        </w:rPr>
        <w:t>号文件要求，我公司按下列步骤开展了绩效评价工作。</w:t>
      </w:r>
    </w:p>
    <w:p w:rsidR="00F83428" w:rsidRDefault="007942CF">
      <w:pPr>
        <w:spacing w:line="560" w:lineRule="exact"/>
        <w:ind w:firstLine="645"/>
        <w:rPr>
          <w:rFonts w:ascii="仿宋" w:eastAsia="仿宋" w:hAnsi="仿宋" w:cs="仿宋_GB2312"/>
          <w:spacing w:val="6"/>
          <w:kern w:val="1"/>
          <w:sz w:val="32"/>
          <w:szCs w:val="32"/>
        </w:rPr>
      </w:pPr>
      <w:r>
        <w:rPr>
          <w:rFonts w:ascii="仿宋" w:eastAsia="仿宋" w:hAnsi="仿宋" w:cs="仿宋_GB2312"/>
          <w:b/>
          <w:spacing w:val="6"/>
          <w:kern w:val="1"/>
          <w:sz w:val="32"/>
          <w:szCs w:val="32"/>
        </w:rPr>
        <w:t>1</w:t>
      </w:r>
      <w:r>
        <w:rPr>
          <w:rFonts w:ascii="仿宋" w:eastAsia="仿宋" w:hAnsi="仿宋" w:cs="仿宋_GB2312" w:hint="eastAsia"/>
          <w:b/>
          <w:spacing w:val="6"/>
          <w:kern w:val="1"/>
          <w:sz w:val="32"/>
          <w:szCs w:val="32"/>
        </w:rPr>
        <w:t>、前期准备。</w:t>
      </w:r>
      <w:r>
        <w:rPr>
          <w:rFonts w:ascii="仿宋" w:eastAsia="仿宋" w:hAnsi="仿宋" w:cs="仿宋_GB2312" w:hint="eastAsia"/>
          <w:spacing w:val="6"/>
          <w:kern w:val="1"/>
          <w:sz w:val="32"/>
          <w:szCs w:val="32"/>
        </w:rPr>
        <w:t>我公司抽调专人成立了绩效评价工作组，</w:t>
      </w:r>
      <w:r>
        <w:rPr>
          <w:rFonts w:ascii="仿宋" w:eastAsia="仿宋" w:hAnsi="仿宋" w:cs="仿宋_GB2312" w:hint="eastAsia"/>
          <w:spacing w:val="6"/>
          <w:kern w:val="1"/>
          <w:sz w:val="32"/>
          <w:szCs w:val="32"/>
        </w:rPr>
        <w:lastRenderedPageBreak/>
        <w:t>明确了工作职责，制定了现场评价方案，设计了相关表格</w:t>
      </w:r>
      <w:r>
        <w:rPr>
          <w:rFonts w:ascii="仿宋" w:eastAsia="仿宋" w:hAnsi="仿宋" w:cs="仿宋_GB2312" w:hint="eastAsia"/>
          <w:spacing w:val="6"/>
          <w:kern w:val="1"/>
          <w:sz w:val="32"/>
          <w:szCs w:val="32"/>
        </w:rPr>
        <w:t>，在区财政局提供共性评价指标的基础上，设置个性指标评价项目</w:t>
      </w:r>
      <w:r>
        <w:rPr>
          <w:rFonts w:ascii="仿宋" w:eastAsia="仿宋" w:hAnsi="仿宋" w:cs="仿宋_GB2312" w:hint="eastAsia"/>
          <w:spacing w:val="6"/>
          <w:kern w:val="1"/>
          <w:sz w:val="32"/>
          <w:szCs w:val="32"/>
        </w:rPr>
        <w:t>，联系了相关部门和单位，确定了实施时间。</w:t>
      </w:r>
    </w:p>
    <w:p w:rsidR="00F83428" w:rsidRDefault="007942CF">
      <w:pPr>
        <w:spacing w:line="560" w:lineRule="exact"/>
        <w:ind w:firstLineChars="200" w:firstLine="667"/>
        <w:rPr>
          <w:rFonts w:ascii="仿宋" w:eastAsia="仿宋" w:hAnsi="仿宋" w:cs="仿宋_GB2312"/>
          <w:spacing w:val="6"/>
          <w:kern w:val="1"/>
          <w:sz w:val="32"/>
          <w:szCs w:val="32"/>
        </w:rPr>
      </w:pPr>
      <w:r>
        <w:rPr>
          <w:rFonts w:ascii="仿宋" w:eastAsia="仿宋" w:hAnsi="仿宋" w:cs="仿宋_GB2312"/>
          <w:b/>
          <w:spacing w:val="6"/>
          <w:kern w:val="1"/>
          <w:sz w:val="32"/>
          <w:szCs w:val="32"/>
        </w:rPr>
        <w:t>2</w:t>
      </w:r>
      <w:r>
        <w:rPr>
          <w:rFonts w:ascii="仿宋" w:eastAsia="仿宋" w:hAnsi="仿宋" w:cs="仿宋_GB2312" w:hint="eastAsia"/>
          <w:b/>
          <w:spacing w:val="6"/>
          <w:kern w:val="1"/>
          <w:sz w:val="32"/>
          <w:szCs w:val="32"/>
        </w:rPr>
        <w:t>、实施情况。</w:t>
      </w:r>
      <w:r>
        <w:rPr>
          <w:rFonts w:ascii="仿宋" w:eastAsia="仿宋" w:hAnsi="仿宋" w:cs="仿宋_GB2312" w:hint="eastAsia"/>
          <w:spacing w:val="6"/>
          <w:kern w:val="1"/>
          <w:sz w:val="32"/>
          <w:szCs w:val="32"/>
        </w:rPr>
        <w:t>项目绩效评价实施步骤：（</w:t>
      </w:r>
      <w:r>
        <w:rPr>
          <w:rFonts w:ascii="仿宋" w:eastAsia="仿宋" w:hAnsi="仿宋" w:cs="仿宋_GB2312"/>
          <w:spacing w:val="6"/>
          <w:kern w:val="1"/>
          <w:sz w:val="32"/>
          <w:szCs w:val="32"/>
        </w:rPr>
        <w:t>1</w:t>
      </w:r>
      <w:r>
        <w:rPr>
          <w:rFonts w:ascii="仿宋" w:eastAsia="仿宋" w:hAnsi="仿宋" w:cs="仿宋_GB2312" w:hint="eastAsia"/>
          <w:spacing w:val="6"/>
          <w:kern w:val="1"/>
          <w:sz w:val="32"/>
          <w:szCs w:val="32"/>
        </w:rPr>
        <w:t>）召开座谈会。组织</w:t>
      </w:r>
      <w:r>
        <w:rPr>
          <w:rFonts w:ascii="仿宋" w:eastAsia="仿宋" w:hAnsi="仿宋" w:cs="仿宋_GB2312" w:hint="eastAsia"/>
          <w:spacing w:val="6"/>
          <w:kern w:val="1"/>
          <w:sz w:val="32"/>
          <w:szCs w:val="32"/>
        </w:rPr>
        <w:t>项目实施与管理</w:t>
      </w:r>
      <w:r>
        <w:rPr>
          <w:rFonts w:ascii="仿宋" w:eastAsia="仿宋" w:hAnsi="仿宋" w:cs="仿宋_GB2312" w:hint="eastAsia"/>
          <w:spacing w:val="6"/>
          <w:kern w:val="1"/>
          <w:sz w:val="32"/>
          <w:szCs w:val="32"/>
        </w:rPr>
        <w:t>单位等召开座谈会，听取该项目有关情况介绍。（</w:t>
      </w:r>
      <w:r>
        <w:rPr>
          <w:rFonts w:ascii="仿宋" w:eastAsia="仿宋" w:hAnsi="仿宋" w:cs="仿宋_GB2312"/>
          <w:spacing w:val="6"/>
          <w:kern w:val="1"/>
          <w:sz w:val="32"/>
          <w:szCs w:val="32"/>
        </w:rPr>
        <w:t>2</w:t>
      </w:r>
      <w:r>
        <w:rPr>
          <w:rFonts w:ascii="仿宋" w:eastAsia="仿宋" w:hAnsi="仿宋" w:cs="仿宋_GB2312" w:hint="eastAsia"/>
          <w:spacing w:val="6"/>
          <w:kern w:val="1"/>
          <w:sz w:val="32"/>
          <w:szCs w:val="32"/>
        </w:rPr>
        <w:t>）收集核查资料。收集项目相关政策文件和项目相关制度等资料；核查相关制度是否完善，项目</w:t>
      </w:r>
      <w:r>
        <w:rPr>
          <w:rFonts w:ascii="仿宋" w:eastAsia="仿宋" w:hAnsi="仿宋" w:cs="仿宋_GB2312" w:hint="eastAsia"/>
          <w:spacing w:val="6"/>
          <w:kern w:val="1"/>
          <w:sz w:val="32"/>
          <w:szCs w:val="32"/>
        </w:rPr>
        <w:t>审批、监管</w:t>
      </w:r>
      <w:r>
        <w:rPr>
          <w:rFonts w:ascii="仿宋" w:eastAsia="仿宋" w:hAnsi="仿宋" w:cs="仿宋_GB2312" w:hint="eastAsia"/>
          <w:spacing w:val="6"/>
          <w:kern w:val="1"/>
          <w:sz w:val="32"/>
          <w:szCs w:val="32"/>
        </w:rPr>
        <w:t>等程序是否符合要求，</w:t>
      </w:r>
      <w:r>
        <w:rPr>
          <w:rFonts w:ascii="仿宋" w:eastAsia="仿宋" w:hAnsi="仿宋" w:cs="仿宋_GB2312" w:hint="eastAsia"/>
          <w:color w:val="000000"/>
          <w:spacing w:val="6"/>
          <w:kern w:val="1"/>
          <w:sz w:val="32"/>
          <w:szCs w:val="32"/>
        </w:rPr>
        <w:t>项目支出是否合规</w:t>
      </w:r>
      <w:r>
        <w:rPr>
          <w:rFonts w:ascii="仿宋" w:eastAsia="仿宋" w:hAnsi="仿宋" w:cs="仿宋_GB2312" w:hint="eastAsia"/>
          <w:color w:val="000000"/>
          <w:spacing w:val="6"/>
          <w:kern w:val="1"/>
          <w:sz w:val="32"/>
          <w:szCs w:val="32"/>
        </w:rPr>
        <w:t>，资金拨付手续是否齐全；</w:t>
      </w:r>
      <w:r>
        <w:rPr>
          <w:rFonts w:ascii="仿宋" w:eastAsia="仿宋" w:hAnsi="仿宋" w:cs="仿宋_GB2312" w:hint="eastAsia"/>
          <w:spacing w:val="6"/>
          <w:kern w:val="1"/>
          <w:sz w:val="32"/>
          <w:szCs w:val="32"/>
        </w:rPr>
        <w:t>（</w:t>
      </w:r>
      <w:r>
        <w:rPr>
          <w:rFonts w:ascii="仿宋" w:eastAsia="仿宋" w:hAnsi="仿宋" w:cs="仿宋_GB2312"/>
          <w:spacing w:val="6"/>
          <w:kern w:val="1"/>
          <w:sz w:val="32"/>
          <w:szCs w:val="32"/>
        </w:rPr>
        <w:t>3</w:t>
      </w:r>
      <w:r>
        <w:rPr>
          <w:rFonts w:ascii="仿宋" w:eastAsia="仿宋" w:hAnsi="仿宋" w:cs="仿宋_GB2312" w:hint="eastAsia"/>
          <w:spacing w:val="6"/>
          <w:kern w:val="1"/>
          <w:sz w:val="32"/>
          <w:szCs w:val="32"/>
        </w:rPr>
        <w:t>）现场查看</w:t>
      </w:r>
      <w:r>
        <w:rPr>
          <w:rFonts w:ascii="仿宋" w:eastAsia="仿宋" w:hAnsi="仿宋" w:cs="仿宋_GB2312" w:hint="eastAsia"/>
          <w:spacing w:val="6"/>
          <w:kern w:val="1"/>
          <w:sz w:val="32"/>
          <w:szCs w:val="32"/>
        </w:rPr>
        <w:t>，我公司于</w:t>
      </w:r>
      <w:r>
        <w:rPr>
          <w:rFonts w:ascii="仿宋" w:eastAsia="仿宋" w:hAnsi="仿宋" w:cs="仿宋_GB2312" w:hint="eastAsia"/>
          <w:spacing w:val="6"/>
          <w:kern w:val="1"/>
          <w:sz w:val="32"/>
          <w:szCs w:val="32"/>
        </w:rPr>
        <w:t>2021</w:t>
      </w:r>
      <w:r>
        <w:rPr>
          <w:rFonts w:ascii="仿宋" w:eastAsia="仿宋" w:hAnsi="仿宋" w:cs="仿宋_GB2312" w:hint="eastAsia"/>
          <w:spacing w:val="6"/>
          <w:kern w:val="1"/>
          <w:sz w:val="32"/>
          <w:szCs w:val="32"/>
        </w:rPr>
        <w:t>年</w:t>
      </w:r>
      <w:r>
        <w:rPr>
          <w:rFonts w:ascii="仿宋" w:eastAsia="仿宋" w:hAnsi="仿宋" w:cs="仿宋_GB2312" w:hint="eastAsia"/>
          <w:spacing w:val="6"/>
          <w:kern w:val="1"/>
          <w:sz w:val="32"/>
          <w:szCs w:val="32"/>
        </w:rPr>
        <w:t>8</w:t>
      </w:r>
      <w:r>
        <w:rPr>
          <w:rFonts w:ascii="仿宋" w:eastAsia="仿宋" w:hAnsi="仿宋" w:cs="仿宋_GB2312" w:hint="eastAsia"/>
          <w:spacing w:val="6"/>
          <w:kern w:val="1"/>
          <w:sz w:val="32"/>
          <w:szCs w:val="32"/>
        </w:rPr>
        <w:t>月</w:t>
      </w:r>
      <w:r>
        <w:rPr>
          <w:rFonts w:ascii="仿宋" w:eastAsia="仿宋" w:hAnsi="仿宋" w:cs="仿宋_GB2312" w:hint="eastAsia"/>
          <w:spacing w:val="6"/>
          <w:kern w:val="1"/>
          <w:sz w:val="32"/>
          <w:szCs w:val="32"/>
        </w:rPr>
        <w:t>31</w:t>
      </w:r>
      <w:r>
        <w:rPr>
          <w:rFonts w:ascii="仿宋" w:eastAsia="仿宋" w:hAnsi="仿宋" w:cs="仿宋_GB2312" w:hint="eastAsia"/>
          <w:spacing w:val="6"/>
          <w:kern w:val="1"/>
          <w:sz w:val="32"/>
          <w:szCs w:val="32"/>
        </w:rPr>
        <w:t>日对该项目完成</w:t>
      </w:r>
      <w:r>
        <w:rPr>
          <w:rFonts w:ascii="仿宋" w:eastAsia="仿宋" w:hAnsi="仿宋" w:cs="仿宋_GB2312" w:hint="eastAsia"/>
          <w:spacing w:val="6"/>
          <w:kern w:val="1"/>
          <w:sz w:val="32"/>
          <w:szCs w:val="32"/>
        </w:rPr>
        <w:t>实地查看，调查走访</w:t>
      </w:r>
      <w:r>
        <w:rPr>
          <w:rFonts w:ascii="仿宋" w:eastAsia="仿宋" w:hAnsi="仿宋" w:cs="仿宋_GB2312" w:hint="eastAsia"/>
          <w:spacing w:val="6"/>
          <w:kern w:val="1"/>
          <w:sz w:val="32"/>
          <w:szCs w:val="32"/>
        </w:rPr>
        <w:t>，进行学校和周边商户对该项目实施效果满意度调查</w:t>
      </w:r>
      <w:r>
        <w:rPr>
          <w:rFonts w:ascii="仿宋" w:eastAsia="仿宋" w:hAnsi="仿宋" w:cs="仿宋_GB2312" w:hint="eastAsia"/>
          <w:spacing w:val="6"/>
          <w:kern w:val="1"/>
          <w:sz w:val="32"/>
          <w:szCs w:val="32"/>
        </w:rPr>
        <w:t>。（</w:t>
      </w:r>
      <w:r>
        <w:rPr>
          <w:rFonts w:ascii="仿宋" w:eastAsia="仿宋" w:hAnsi="仿宋" w:cs="仿宋_GB2312"/>
          <w:spacing w:val="6"/>
          <w:kern w:val="1"/>
          <w:sz w:val="32"/>
          <w:szCs w:val="32"/>
        </w:rPr>
        <w:t>4</w:t>
      </w:r>
      <w:r>
        <w:rPr>
          <w:rFonts w:ascii="仿宋" w:eastAsia="仿宋" w:hAnsi="仿宋" w:cs="仿宋_GB2312" w:hint="eastAsia"/>
          <w:spacing w:val="6"/>
          <w:kern w:val="1"/>
          <w:sz w:val="32"/>
          <w:szCs w:val="32"/>
        </w:rPr>
        <w:t>）得出评价结论，形成绩效评价报告。</w:t>
      </w:r>
    </w:p>
    <w:p w:rsidR="00F83428" w:rsidRDefault="007942CF">
      <w:pPr>
        <w:spacing w:line="560" w:lineRule="exact"/>
        <w:ind w:firstLine="630"/>
        <w:rPr>
          <w:rFonts w:ascii="黑体" w:eastAsia="黑体" w:hAnsi="仿宋" w:cs="楷体"/>
          <w:bCs/>
          <w:spacing w:val="6"/>
          <w:sz w:val="32"/>
          <w:szCs w:val="32"/>
        </w:rPr>
      </w:pPr>
      <w:r>
        <w:rPr>
          <w:rFonts w:ascii="黑体" w:eastAsia="黑体" w:hAnsi="仿宋" w:cs="楷体" w:hint="eastAsia"/>
          <w:bCs/>
          <w:spacing w:val="6"/>
          <w:sz w:val="32"/>
          <w:szCs w:val="32"/>
        </w:rPr>
        <w:t>六</w:t>
      </w:r>
      <w:r>
        <w:rPr>
          <w:rFonts w:ascii="黑体" w:eastAsia="黑体" w:hAnsi="仿宋" w:cs="楷体" w:hint="eastAsia"/>
          <w:bCs/>
          <w:spacing w:val="6"/>
          <w:sz w:val="32"/>
          <w:szCs w:val="32"/>
        </w:rPr>
        <w:t>、绩效评价结果和主要绩效</w:t>
      </w:r>
    </w:p>
    <w:p w:rsidR="00F83428" w:rsidRDefault="007942CF">
      <w:pPr>
        <w:pStyle w:val="a6"/>
        <w:spacing w:beforeAutospacing="0" w:afterAutospacing="0" w:line="560" w:lineRule="exact"/>
        <w:ind w:firstLine="641"/>
        <w:jc w:val="both"/>
        <w:rPr>
          <w:rFonts w:ascii="仿宋_GB2312" w:eastAsia="仿宋_GB2312" w:hAnsi="仿宋_GB2312" w:cs="仿宋_GB2312"/>
          <w:spacing w:val="-6"/>
          <w:sz w:val="32"/>
          <w:szCs w:val="32"/>
          <w:shd w:val="clear" w:color="auto" w:fill="FFFFFF"/>
        </w:rPr>
      </w:pPr>
      <w:r>
        <w:rPr>
          <w:rFonts w:ascii="仿宋" w:eastAsia="仿宋" w:hAnsi="仿宋" w:hint="eastAsia"/>
          <w:spacing w:val="6"/>
          <w:kern w:val="1"/>
          <w:sz w:val="32"/>
          <w:szCs w:val="32"/>
        </w:rPr>
        <w:t>根据项目绩效评价指标体系和绩效检查情况，该项目整体绩效分值</w:t>
      </w:r>
      <w:r>
        <w:rPr>
          <w:rFonts w:ascii="仿宋" w:eastAsia="仿宋" w:hAnsi="仿宋"/>
          <w:spacing w:val="6"/>
          <w:kern w:val="1"/>
          <w:sz w:val="32"/>
          <w:szCs w:val="32"/>
        </w:rPr>
        <w:t>100</w:t>
      </w:r>
      <w:r>
        <w:rPr>
          <w:rFonts w:ascii="仿宋" w:eastAsia="仿宋" w:hAnsi="仿宋" w:hint="eastAsia"/>
          <w:spacing w:val="6"/>
          <w:kern w:val="1"/>
          <w:sz w:val="32"/>
          <w:szCs w:val="32"/>
        </w:rPr>
        <w:t>分，实得</w:t>
      </w:r>
      <w:r>
        <w:rPr>
          <w:rFonts w:ascii="仿宋" w:eastAsia="仿宋" w:hAnsi="仿宋" w:hint="eastAsia"/>
          <w:spacing w:val="6"/>
          <w:kern w:val="1"/>
          <w:sz w:val="32"/>
          <w:szCs w:val="32"/>
        </w:rPr>
        <w:t>94</w:t>
      </w:r>
      <w:r>
        <w:rPr>
          <w:rFonts w:ascii="仿宋" w:eastAsia="仿宋" w:hAnsi="仿宋" w:hint="eastAsia"/>
          <w:spacing w:val="6"/>
          <w:kern w:val="1"/>
          <w:sz w:val="32"/>
          <w:szCs w:val="32"/>
        </w:rPr>
        <w:t>分，被评为“</w:t>
      </w:r>
      <w:r>
        <w:rPr>
          <w:rFonts w:ascii="仿宋" w:eastAsia="仿宋" w:hAnsi="仿宋" w:hint="eastAsia"/>
          <w:spacing w:val="6"/>
          <w:kern w:val="1"/>
          <w:sz w:val="32"/>
          <w:szCs w:val="32"/>
        </w:rPr>
        <w:t>优</w:t>
      </w:r>
      <w:r>
        <w:rPr>
          <w:rFonts w:ascii="仿宋" w:eastAsia="仿宋" w:hAnsi="仿宋" w:hint="eastAsia"/>
          <w:spacing w:val="6"/>
          <w:kern w:val="1"/>
          <w:sz w:val="32"/>
          <w:szCs w:val="32"/>
        </w:rPr>
        <w:t>”等级（</w:t>
      </w:r>
      <w:r>
        <w:rPr>
          <w:rFonts w:ascii="仿宋" w:eastAsia="仿宋" w:hAnsi="仿宋" w:hint="eastAsia"/>
          <w:spacing w:val="6"/>
          <w:sz w:val="32"/>
          <w:szCs w:val="32"/>
        </w:rPr>
        <w:t>附件</w:t>
      </w:r>
      <w:r>
        <w:rPr>
          <w:rFonts w:ascii="仿宋" w:eastAsia="仿宋" w:hAnsi="仿宋" w:cs="仿宋" w:hint="eastAsia"/>
          <w:bCs/>
          <w:spacing w:val="6"/>
          <w:kern w:val="44"/>
          <w:sz w:val="32"/>
          <w:szCs w:val="32"/>
        </w:rPr>
        <w:t>1</w:t>
      </w:r>
      <w:r>
        <w:rPr>
          <w:rFonts w:ascii="仿宋" w:eastAsia="仿宋" w:hAnsi="仿宋" w:cs="仿宋" w:hint="eastAsia"/>
          <w:bCs/>
          <w:spacing w:val="6"/>
          <w:kern w:val="44"/>
          <w:sz w:val="32"/>
          <w:szCs w:val="32"/>
        </w:rPr>
        <w:t>：金银山学校边坡地质灾害治理</w:t>
      </w:r>
      <w:r>
        <w:rPr>
          <w:rFonts w:ascii="仿宋_GB2312" w:eastAsia="仿宋_GB2312" w:hAnsi="仿宋_GB2312" w:cs="仿宋_GB2312" w:hint="eastAsia"/>
          <w:spacing w:val="-6"/>
          <w:sz w:val="32"/>
          <w:szCs w:val="32"/>
          <w:shd w:val="clear" w:color="auto" w:fill="FFFFFF"/>
        </w:rPr>
        <w:t>项目资金</w:t>
      </w:r>
      <w:r>
        <w:rPr>
          <w:rFonts w:ascii="仿宋_GB2312" w:eastAsia="仿宋_GB2312" w:hAnsi="仿宋_GB2312" w:cs="仿宋_GB2312" w:hint="eastAsia"/>
          <w:spacing w:val="-6"/>
          <w:sz w:val="32"/>
          <w:szCs w:val="32"/>
          <w:shd w:val="clear" w:color="auto" w:fill="FFFFFF"/>
        </w:rPr>
        <w:t>绩效评价指标评分表）。</w:t>
      </w:r>
      <w:r>
        <w:rPr>
          <w:rFonts w:ascii="仿宋_GB2312" w:eastAsia="仿宋_GB2312" w:hAnsi="仿宋_GB2312" w:cs="仿宋_GB2312" w:hint="eastAsia"/>
          <w:spacing w:val="-6"/>
          <w:sz w:val="32"/>
          <w:szCs w:val="32"/>
          <w:shd w:val="clear" w:color="auto" w:fill="FFFFFF"/>
        </w:rPr>
        <w:t>主要绩效表现在以下方面：</w:t>
      </w:r>
    </w:p>
    <w:p w:rsidR="00F83428" w:rsidRDefault="007942CF">
      <w:pPr>
        <w:pStyle w:val="a6"/>
        <w:spacing w:beforeAutospacing="0" w:afterAutospacing="0" w:line="560" w:lineRule="exact"/>
        <w:ind w:firstLineChars="200" w:firstLine="640"/>
        <w:jc w:val="both"/>
        <w:rPr>
          <w:rFonts w:ascii="仿宋" w:eastAsia="仿宋" w:hAnsi="仿宋" w:cs="仿宋"/>
          <w:sz w:val="32"/>
          <w:szCs w:val="32"/>
          <w:shd w:val="clear" w:color="auto" w:fill="FFFFFF"/>
        </w:rPr>
      </w:pPr>
      <w:r>
        <w:rPr>
          <w:rFonts w:ascii="楷体" w:eastAsia="楷体" w:hAnsi="楷体" w:cs="楷体" w:hint="eastAsia"/>
          <w:color w:val="333333"/>
          <w:sz w:val="32"/>
          <w:szCs w:val="32"/>
          <w:shd w:val="clear" w:color="auto" w:fill="FFFFFF"/>
        </w:rPr>
        <w:t>（一）该项目的成功实施，获自然资源部各级领导高度认可。</w:t>
      </w:r>
      <w:r>
        <w:rPr>
          <w:rFonts w:ascii="仿宋_GB2312" w:eastAsia="仿宋_GB2312" w:hAnsi="仿宋_GB2312" w:cs="仿宋_GB2312" w:hint="eastAsia"/>
          <w:spacing w:val="-6"/>
          <w:sz w:val="32"/>
          <w:szCs w:val="32"/>
          <w:shd w:val="clear" w:color="auto" w:fill="FFFFFF"/>
        </w:rPr>
        <w:t>2020</w:t>
      </w:r>
      <w:r>
        <w:rPr>
          <w:rFonts w:ascii="仿宋_GB2312" w:eastAsia="仿宋_GB2312" w:hAnsi="仿宋_GB2312" w:cs="仿宋_GB2312" w:hint="eastAsia"/>
          <w:spacing w:val="-6"/>
          <w:sz w:val="32"/>
          <w:szCs w:val="32"/>
          <w:shd w:val="clear" w:color="auto" w:fill="FFFFFF"/>
        </w:rPr>
        <w:t>年</w:t>
      </w:r>
      <w:r>
        <w:rPr>
          <w:rFonts w:ascii="仿宋_GB2312" w:eastAsia="仿宋_GB2312" w:hAnsi="仿宋_GB2312" w:cs="仿宋_GB2312" w:hint="eastAsia"/>
          <w:spacing w:val="-6"/>
          <w:sz w:val="32"/>
          <w:szCs w:val="32"/>
          <w:shd w:val="clear" w:color="auto" w:fill="FFFFFF"/>
        </w:rPr>
        <w:t>5</w:t>
      </w:r>
      <w:r>
        <w:rPr>
          <w:rFonts w:ascii="仿宋_GB2312" w:eastAsia="仿宋_GB2312" w:hAnsi="仿宋_GB2312" w:cs="仿宋_GB2312" w:hint="eastAsia"/>
          <w:spacing w:val="-6"/>
          <w:sz w:val="32"/>
          <w:szCs w:val="32"/>
          <w:shd w:val="clear" w:color="auto" w:fill="FFFFFF"/>
        </w:rPr>
        <w:t>月至</w:t>
      </w:r>
      <w:r>
        <w:rPr>
          <w:rFonts w:ascii="仿宋_GB2312" w:eastAsia="仿宋_GB2312" w:hAnsi="仿宋_GB2312" w:cs="仿宋_GB2312" w:hint="eastAsia"/>
          <w:spacing w:val="-6"/>
          <w:sz w:val="32"/>
          <w:szCs w:val="32"/>
          <w:shd w:val="clear" w:color="auto" w:fill="FFFFFF"/>
        </w:rPr>
        <w:t>8</w:t>
      </w:r>
      <w:r>
        <w:rPr>
          <w:rFonts w:ascii="仿宋_GB2312" w:eastAsia="仿宋_GB2312" w:hAnsi="仿宋_GB2312" w:cs="仿宋_GB2312" w:hint="eastAsia"/>
          <w:spacing w:val="-6"/>
          <w:sz w:val="32"/>
          <w:szCs w:val="32"/>
          <w:shd w:val="clear" w:color="auto" w:fill="FFFFFF"/>
        </w:rPr>
        <w:t>月，</w:t>
      </w:r>
      <w:r>
        <w:rPr>
          <w:rFonts w:ascii="仿宋" w:eastAsia="仿宋" w:hAnsi="仿宋" w:cs="仿宋" w:hint="eastAsia"/>
          <w:sz w:val="32"/>
          <w:szCs w:val="32"/>
          <w:shd w:val="clear" w:color="auto" w:fill="FFFFFF"/>
        </w:rPr>
        <w:t>副部长凌月明</w:t>
      </w:r>
      <w:r>
        <w:rPr>
          <w:rFonts w:ascii="仿宋" w:eastAsia="仿宋" w:hAnsi="仿宋" w:cs="仿宋" w:hint="eastAsia"/>
          <w:sz w:val="32"/>
          <w:szCs w:val="32"/>
          <w:shd w:val="clear" w:color="auto" w:fill="FFFFFF"/>
        </w:rPr>
        <w:t>、</w:t>
      </w:r>
      <w:r>
        <w:rPr>
          <w:rFonts w:ascii="仿宋_GB2312" w:eastAsia="仿宋_GB2312" w:hAnsi="仿宋_GB2312" w:cs="仿宋_GB2312" w:hint="eastAsia"/>
          <w:spacing w:val="-6"/>
          <w:sz w:val="32"/>
          <w:szCs w:val="32"/>
          <w:shd w:val="clear" w:color="auto" w:fill="FFFFFF"/>
        </w:rPr>
        <w:t>自然资源部地质勘查管理司副司长杨尚冰、</w:t>
      </w:r>
      <w:r>
        <w:rPr>
          <w:rFonts w:ascii="仿宋_GB2312" w:eastAsia="仿宋_GB2312" w:hAnsi="仿宋_GB2312" w:cs="仿宋_GB2312" w:hint="eastAsia"/>
          <w:spacing w:val="-6"/>
          <w:sz w:val="32"/>
          <w:szCs w:val="32"/>
          <w:shd w:val="clear" w:color="auto" w:fill="FFFFFF"/>
        </w:rPr>
        <w:t>自然资源部国土空间用途管制司副司长高建华等领导先后到金银山学校边坡地质灾害治理项目现场调研，认为益阳市委、市政府，赫山区委、区政府及市</w:t>
      </w:r>
      <w:r>
        <w:rPr>
          <w:rFonts w:ascii="仿宋_GB2312" w:eastAsia="仿宋_GB2312" w:hAnsi="仿宋_GB2312" w:cs="仿宋_GB2312" w:hint="eastAsia"/>
          <w:spacing w:val="-6"/>
          <w:sz w:val="32"/>
          <w:szCs w:val="32"/>
          <w:shd w:val="clear" w:color="auto" w:fill="FFFFFF"/>
        </w:rPr>
        <w:t>区自然资源、教育等部门</w:t>
      </w:r>
      <w:r>
        <w:rPr>
          <w:rFonts w:ascii="仿宋_GB2312" w:eastAsia="仿宋_GB2312" w:hAnsi="仿宋_GB2312" w:cs="仿宋_GB2312" w:hint="eastAsia"/>
          <w:spacing w:val="-6"/>
          <w:sz w:val="32"/>
          <w:szCs w:val="32"/>
          <w:shd w:val="clear" w:color="auto" w:fill="FFFFFF"/>
        </w:rPr>
        <w:lastRenderedPageBreak/>
        <w:t>在金银山学校地质灾害应急处置工作中的反应迅速、处置得当、表现出色，对</w:t>
      </w:r>
      <w:r>
        <w:rPr>
          <w:rFonts w:ascii="仿宋" w:eastAsia="仿宋" w:hAnsi="仿宋" w:cs="仿宋" w:hint="eastAsia"/>
          <w:sz w:val="32"/>
          <w:szCs w:val="32"/>
          <w:shd w:val="clear" w:color="auto" w:fill="FFFFFF"/>
        </w:rPr>
        <w:t>应急处险工作给予了高度肯</w:t>
      </w:r>
      <w:r>
        <w:rPr>
          <w:rFonts w:ascii="仿宋" w:eastAsia="仿宋" w:hAnsi="仿宋" w:cs="仿宋" w:hint="eastAsia"/>
          <w:sz w:val="32"/>
          <w:szCs w:val="32"/>
          <w:shd w:val="clear" w:color="auto" w:fill="FFFFFF"/>
        </w:rPr>
        <w:t>定。湖南省政府网、新湖南客户端、</w:t>
      </w:r>
      <w:r>
        <w:rPr>
          <w:rFonts w:ascii="仿宋" w:eastAsia="仿宋" w:hAnsi="仿宋" w:cs="仿宋" w:hint="eastAsia"/>
          <w:sz w:val="32"/>
          <w:szCs w:val="32"/>
          <w:shd w:val="clear" w:color="auto" w:fill="FFFFFF"/>
        </w:rPr>
        <w:t>红网时刻、</w:t>
      </w:r>
      <w:r>
        <w:rPr>
          <w:rFonts w:ascii="仿宋" w:eastAsia="仿宋" w:hAnsi="仿宋" w:cs="仿宋"/>
          <w:color w:val="333333"/>
          <w:sz w:val="30"/>
          <w:szCs w:val="30"/>
          <w:shd w:val="clear" w:color="auto" w:fill="FFFFFF"/>
        </w:rPr>
        <w:t>《中国自然资源报》</w:t>
      </w:r>
      <w:r>
        <w:rPr>
          <w:rFonts w:ascii="仿宋" w:eastAsia="仿宋" w:hAnsi="仿宋" w:cs="仿宋" w:hint="eastAsia"/>
          <w:sz w:val="32"/>
          <w:szCs w:val="32"/>
          <w:shd w:val="clear" w:color="auto" w:fill="FFFFFF"/>
        </w:rPr>
        <w:t>等新闻媒体</w:t>
      </w:r>
      <w:r>
        <w:rPr>
          <w:rFonts w:ascii="仿宋" w:eastAsia="仿宋" w:hAnsi="仿宋" w:cs="仿宋" w:hint="eastAsia"/>
          <w:sz w:val="32"/>
          <w:szCs w:val="32"/>
          <w:shd w:val="clear" w:color="auto" w:fill="FFFFFF"/>
        </w:rPr>
        <w:t>对该项目治理成果均作了报道。</w:t>
      </w:r>
    </w:p>
    <w:p w:rsidR="00F83428" w:rsidRDefault="007942CF">
      <w:pPr>
        <w:pStyle w:val="a6"/>
        <w:spacing w:beforeAutospacing="0" w:afterAutospacing="0" w:line="560" w:lineRule="exact"/>
        <w:ind w:firstLineChars="200" w:firstLine="640"/>
        <w:jc w:val="both"/>
        <w:rPr>
          <w:rFonts w:ascii="仿宋" w:eastAsia="仿宋" w:hAnsi="仿宋" w:cs="仿宋"/>
          <w:color w:val="333333"/>
          <w:sz w:val="32"/>
          <w:szCs w:val="32"/>
          <w:shd w:val="clear" w:color="auto" w:fill="FFFFFF"/>
        </w:rPr>
      </w:pPr>
      <w:r>
        <w:rPr>
          <w:rFonts w:ascii="楷体" w:eastAsia="楷体" w:hAnsi="楷体" w:cs="楷体" w:hint="eastAsia"/>
          <w:color w:val="333333"/>
          <w:sz w:val="32"/>
          <w:szCs w:val="32"/>
          <w:shd w:val="clear" w:color="auto" w:fill="FFFFFF"/>
        </w:rPr>
        <w:t>（二）该项目的成功实施，为地质灾害治理提供了示范和借鉴。</w:t>
      </w:r>
      <w:r>
        <w:rPr>
          <w:rFonts w:ascii="仿宋" w:eastAsia="仿宋" w:hAnsi="仿宋" w:cs="仿宋" w:hint="eastAsia"/>
          <w:color w:val="333333"/>
          <w:sz w:val="32"/>
          <w:szCs w:val="32"/>
          <w:shd w:val="clear" w:color="auto" w:fill="FFFFFF"/>
        </w:rPr>
        <w:t>自</w:t>
      </w:r>
      <w:r>
        <w:rPr>
          <w:rFonts w:ascii="仿宋" w:eastAsia="仿宋" w:hAnsi="仿宋" w:cs="仿宋" w:hint="eastAsia"/>
          <w:color w:val="333333"/>
          <w:sz w:val="32"/>
          <w:szCs w:val="32"/>
          <w:shd w:val="clear" w:color="auto" w:fill="FFFFFF"/>
        </w:rPr>
        <w:t>2020</w:t>
      </w:r>
      <w:r>
        <w:rPr>
          <w:rFonts w:ascii="仿宋" w:eastAsia="仿宋" w:hAnsi="仿宋" w:cs="仿宋" w:hint="eastAsia"/>
          <w:color w:val="333333"/>
          <w:sz w:val="32"/>
          <w:szCs w:val="32"/>
          <w:shd w:val="clear" w:color="auto" w:fill="FFFFFF"/>
        </w:rPr>
        <w:t>年</w:t>
      </w:r>
      <w:r>
        <w:rPr>
          <w:rFonts w:ascii="仿宋" w:eastAsia="仿宋" w:hAnsi="仿宋" w:cs="仿宋" w:hint="eastAsia"/>
          <w:color w:val="333333"/>
          <w:sz w:val="32"/>
          <w:szCs w:val="32"/>
          <w:shd w:val="clear" w:color="auto" w:fill="FFFFFF"/>
        </w:rPr>
        <w:t>4</w:t>
      </w:r>
      <w:r>
        <w:rPr>
          <w:rFonts w:ascii="仿宋" w:eastAsia="仿宋" w:hAnsi="仿宋" w:cs="仿宋" w:hint="eastAsia"/>
          <w:color w:val="333333"/>
          <w:sz w:val="32"/>
          <w:szCs w:val="32"/>
          <w:shd w:val="clear" w:color="auto" w:fill="FFFFFF"/>
        </w:rPr>
        <w:t>月</w:t>
      </w:r>
      <w:r>
        <w:rPr>
          <w:rFonts w:ascii="仿宋" w:eastAsia="仿宋" w:hAnsi="仿宋" w:cs="仿宋" w:hint="eastAsia"/>
          <w:color w:val="333333"/>
          <w:sz w:val="32"/>
          <w:szCs w:val="32"/>
          <w:shd w:val="clear" w:color="auto" w:fill="FFFFFF"/>
        </w:rPr>
        <w:t>24</w:t>
      </w:r>
      <w:r>
        <w:rPr>
          <w:rFonts w:ascii="仿宋" w:eastAsia="仿宋" w:hAnsi="仿宋" w:cs="仿宋" w:hint="eastAsia"/>
          <w:color w:val="333333"/>
          <w:sz w:val="32"/>
          <w:szCs w:val="32"/>
          <w:shd w:val="clear" w:color="auto" w:fill="FFFFFF"/>
        </w:rPr>
        <w:t>日发现险情以来，市区各级政府和自然资源、教育、应急管理部门及地勘单位以有力的组织指挥、高效的多方联动、专业的技术支撑和规范的施工保障，快速精准安全地完成了应急处置各项工作，堪称地质灾害应急处置中的经典之作，为今后省内乃至全国地质灾害应急处置提供了示范和借鉴。</w:t>
      </w:r>
    </w:p>
    <w:p w:rsidR="00F83428" w:rsidRDefault="007942CF">
      <w:pPr>
        <w:pStyle w:val="a6"/>
        <w:spacing w:beforeAutospacing="0" w:afterAutospacing="0" w:line="560" w:lineRule="exact"/>
        <w:ind w:firstLineChars="200" w:firstLine="640"/>
        <w:jc w:val="both"/>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（三）</w:t>
      </w:r>
      <w:r>
        <w:rPr>
          <w:rFonts w:ascii="楷体" w:eastAsia="楷体" w:hAnsi="楷体" w:cs="楷体" w:hint="eastAsia"/>
          <w:color w:val="333333"/>
          <w:sz w:val="32"/>
          <w:szCs w:val="32"/>
          <w:shd w:val="clear" w:color="auto" w:fill="FFFFFF"/>
        </w:rPr>
        <w:t>该项目的成功实施，有效地保证了全校师生和周边群众的生命安全和财产安全，</w:t>
      </w:r>
      <w:r>
        <w:rPr>
          <w:rFonts w:ascii="楷体" w:eastAsia="楷体" w:hAnsi="楷体" w:cs="楷体" w:hint="eastAsia"/>
          <w:spacing w:val="-6"/>
          <w:sz w:val="32"/>
          <w:szCs w:val="32"/>
          <w:shd w:val="clear" w:color="auto" w:fill="FFFFFF"/>
        </w:rPr>
        <w:t>社会影响良好，</w:t>
      </w:r>
      <w:r>
        <w:rPr>
          <w:rFonts w:ascii="楷体" w:eastAsia="楷体" w:hAnsi="楷体" w:cs="楷体" w:hint="eastAsia"/>
          <w:color w:val="333333"/>
          <w:sz w:val="32"/>
          <w:szCs w:val="32"/>
          <w:shd w:val="clear" w:color="auto" w:fill="FFFFFF"/>
        </w:rPr>
        <w:t>群众满意度高。</w:t>
      </w:r>
      <w:r>
        <w:rPr>
          <w:rFonts w:ascii="仿宋" w:eastAsia="仿宋" w:hAnsi="仿宋" w:cs="仿宋" w:hint="eastAsia"/>
          <w:color w:val="333333"/>
          <w:sz w:val="32"/>
          <w:szCs w:val="32"/>
          <w:shd w:val="clear" w:color="auto" w:fill="FFFFFF"/>
        </w:rPr>
        <w:t>该项目工程竣工后，增强了边坡的稳定性，消除了地质灾害，免除了不稳定边坡对学校师生及商铺居民生命财产安全的威胁，保障学校教学活动正</w:t>
      </w:r>
      <w:r>
        <w:rPr>
          <w:rFonts w:ascii="仿宋" w:eastAsia="仿宋" w:hAnsi="仿宋" w:cs="仿宋" w:hint="eastAsia"/>
          <w:color w:val="333333"/>
          <w:sz w:val="32"/>
          <w:szCs w:val="32"/>
          <w:shd w:val="clear" w:color="auto" w:fill="FFFFFF"/>
        </w:rPr>
        <w:t>常开展和商铺居民商业活动的正常进行，促进了社会稳定，社会反响强烈，群众满意度高。</w:t>
      </w:r>
      <w:r>
        <w:rPr>
          <w:rFonts w:ascii="仿宋" w:eastAsia="仿宋" w:hAnsi="仿宋" w:cs="仿宋" w:hint="eastAsia"/>
          <w:color w:val="333333"/>
          <w:sz w:val="32"/>
          <w:szCs w:val="32"/>
          <w:shd w:val="clear" w:color="auto" w:fill="FFFFFF"/>
        </w:rPr>
        <w:t>2021</w:t>
      </w:r>
      <w:r>
        <w:rPr>
          <w:rFonts w:ascii="仿宋" w:eastAsia="仿宋" w:hAnsi="仿宋" w:cs="仿宋" w:hint="eastAsia"/>
          <w:color w:val="333333"/>
          <w:sz w:val="32"/>
          <w:szCs w:val="32"/>
          <w:shd w:val="clear" w:color="auto" w:fill="FFFFFF"/>
        </w:rPr>
        <w:t>年</w:t>
      </w:r>
      <w:r>
        <w:rPr>
          <w:rFonts w:ascii="仿宋" w:eastAsia="仿宋" w:hAnsi="仿宋" w:cs="仿宋" w:hint="eastAsia"/>
          <w:color w:val="333333"/>
          <w:sz w:val="32"/>
          <w:szCs w:val="32"/>
          <w:shd w:val="clear" w:color="auto" w:fill="FFFFFF"/>
        </w:rPr>
        <w:t>8</w:t>
      </w:r>
      <w:r>
        <w:rPr>
          <w:rFonts w:ascii="仿宋" w:eastAsia="仿宋" w:hAnsi="仿宋" w:cs="仿宋" w:hint="eastAsia"/>
          <w:color w:val="333333"/>
          <w:sz w:val="32"/>
          <w:szCs w:val="32"/>
          <w:shd w:val="clear" w:color="auto" w:fill="FFFFFF"/>
        </w:rPr>
        <w:t>月</w:t>
      </w:r>
      <w:r>
        <w:rPr>
          <w:rFonts w:ascii="仿宋" w:eastAsia="仿宋" w:hAnsi="仿宋" w:cs="仿宋" w:hint="eastAsia"/>
          <w:color w:val="333333"/>
          <w:sz w:val="32"/>
          <w:szCs w:val="32"/>
          <w:shd w:val="clear" w:color="auto" w:fill="FFFFFF"/>
        </w:rPr>
        <w:t>31</w:t>
      </w:r>
      <w:r>
        <w:rPr>
          <w:rFonts w:ascii="仿宋" w:eastAsia="仿宋" w:hAnsi="仿宋" w:cs="仿宋" w:hint="eastAsia"/>
          <w:color w:val="333333"/>
          <w:sz w:val="32"/>
          <w:szCs w:val="32"/>
          <w:shd w:val="clear" w:color="auto" w:fill="FFFFFF"/>
        </w:rPr>
        <w:t>日，经对学校师生和商铺居民的走访调查，满意度达</w:t>
      </w:r>
      <w:r>
        <w:rPr>
          <w:rFonts w:ascii="仿宋" w:eastAsia="仿宋" w:hAnsi="仿宋" w:cs="仿宋" w:hint="eastAsia"/>
          <w:color w:val="333333"/>
          <w:sz w:val="32"/>
          <w:szCs w:val="32"/>
          <w:shd w:val="clear" w:color="auto" w:fill="FFFFFF"/>
        </w:rPr>
        <w:t>100%</w:t>
      </w:r>
      <w:r>
        <w:rPr>
          <w:rFonts w:ascii="仿宋" w:eastAsia="仿宋" w:hAnsi="仿宋" w:cs="仿宋" w:hint="eastAsia"/>
          <w:color w:val="333333"/>
          <w:sz w:val="32"/>
          <w:szCs w:val="32"/>
          <w:shd w:val="clear" w:color="auto" w:fill="FFFFFF"/>
        </w:rPr>
        <w:t>。</w:t>
      </w:r>
    </w:p>
    <w:p w:rsidR="00F83428" w:rsidRDefault="007942CF">
      <w:pPr>
        <w:spacing w:line="560" w:lineRule="exact"/>
        <w:ind w:firstLineChars="200" w:firstLine="664"/>
        <w:rPr>
          <w:rFonts w:ascii="黑体" w:eastAsia="黑体" w:hAnsi="黑体" w:cs="黑体"/>
          <w:b/>
          <w:bCs/>
          <w:color w:val="000000"/>
          <w:spacing w:val="6"/>
          <w:kern w:val="0"/>
          <w:sz w:val="32"/>
          <w:szCs w:val="32"/>
          <w:shd w:val="clear" w:color="auto" w:fill="FFFFFF"/>
        </w:rPr>
      </w:pPr>
      <w:r>
        <w:rPr>
          <w:rFonts w:ascii="黑体" w:eastAsia="黑体" w:hAnsi="黑体" w:cs="黑体" w:hint="eastAsia"/>
          <w:color w:val="000000"/>
          <w:spacing w:val="6"/>
          <w:kern w:val="0"/>
          <w:sz w:val="32"/>
          <w:szCs w:val="32"/>
          <w:shd w:val="clear" w:color="auto" w:fill="FFFFFF"/>
        </w:rPr>
        <w:t>七、存在的问题</w:t>
      </w:r>
    </w:p>
    <w:p w:rsidR="00F83428" w:rsidRDefault="007942CF">
      <w:pPr>
        <w:pStyle w:val="2"/>
        <w:widowControl/>
        <w:shd w:val="clear" w:color="auto" w:fill="FFFFFF"/>
        <w:spacing w:beforeAutospacing="0" w:afterAutospacing="0" w:line="560" w:lineRule="exact"/>
        <w:jc w:val="both"/>
        <w:rPr>
          <w:rFonts w:ascii="仿宋" w:eastAsia="仿宋" w:hAnsi="仿宋" w:cs="仿宋" w:hint="default"/>
          <w:b w:val="0"/>
          <w:color w:val="333333"/>
          <w:sz w:val="32"/>
          <w:szCs w:val="32"/>
          <w:shd w:val="clear" w:color="auto" w:fill="FFFFFF"/>
        </w:rPr>
      </w:pPr>
      <w:r>
        <w:rPr>
          <w:rFonts w:ascii="仿宋" w:eastAsia="仿宋" w:hAnsi="仿宋" w:cs="仿宋" w:hint="default"/>
          <w:bCs/>
          <w:color w:val="000000"/>
          <w:spacing w:val="6"/>
          <w:sz w:val="32"/>
          <w:szCs w:val="32"/>
          <w:shd w:val="clear" w:color="auto" w:fill="FFFFFF"/>
        </w:rPr>
        <w:t xml:space="preserve">    </w:t>
      </w:r>
      <w:r>
        <w:rPr>
          <w:rFonts w:ascii="仿宋" w:eastAsia="仿宋" w:hAnsi="仿宋" w:cs="仿宋" w:hint="default"/>
          <w:bCs/>
          <w:color w:val="000000"/>
          <w:spacing w:val="6"/>
          <w:sz w:val="32"/>
          <w:szCs w:val="32"/>
          <w:shd w:val="clear" w:color="auto" w:fill="FFFFFF"/>
        </w:rPr>
        <w:t>（一）</w:t>
      </w:r>
      <w:r>
        <w:rPr>
          <w:rFonts w:ascii="楷体" w:eastAsia="楷体" w:hAnsi="楷体" w:cs="楷体"/>
          <w:b w:val="0"/>
          <w:color w:val="000000"/>
          <w:spacing w:val="6"/>
          <w:sz w:val="32"/>
          <w:szCs w:val="32"/>
          <w:shd w:val="clear" w:color="auto" w:fill="FFFFFF"/>
        </w:rPr>
        <w:t>施工合同</w:t>
      </w:r>
      <w:r>
        <w:rPr>
          <w:rFonts w:ascii="楷体" w:eastAsia="楷体" w:hAnsi="楷体" w:cs="楷体"/>
          <w:b w:val="0"/>
          <w:color w:val="000000"/>
          <w:spacing w:val="6"/>
          <w:sz w:val="32"/>
          <w:szCs w:val="32"/>
          <w:shd w:val="clear" w:color="auto" w:fill="FFFFFF"/>
        </w:rPr>
        <w:t>内容</w:t>
      </w:r>
      <w:r>
        <w:rPr>
          <w:rFonts w:ascii="楷体" w:eastAsia="楷体" w:hAnsi="楷体" w:cs="楷体"/>
          <w:b w:val="0"/>
          <w:color w:val="000000"/>
          <w:spacing w:val="6"/>
          <w:sz w:val="32"/>
          <w:szCs w:val="32"/>
          <w:shd w:val="clear" w:color="auto" w:fill="FFFFFF"/>
        </w:rPr>
        <w:t>未约定工程质保期内预留保证金。</w:t>
      </w:r>
      <w:r>
        <w:rPr>
          <w:rFonts w:ascii="仿宋" w:eastAsia="仿宋" w:hAnsi="仿宋" w:cs="仿宋"/>
          <w:b w:val="0"/>
          <w:color w:val="333333"/>
          <w:sz w:val="32"/>
          <w:szCs w:val="32"/>
          <w:shd w:val="clear" w:color="auto" w:fill="FFFFFF"/>
        </w:rPr>
        <w:t>2017</w:t>
      </w:r>
      <w:r>
        <w:rPr>
          <w:rFonts w:ascii="仿宋" w:eastAsia="仿宋" w:hAnsi="仿宋" w:cs="仿宋"/>
          <w:b w:val="0"/>
          <w:color w:val="333333"/>
          <w:sz w:val="32"/>
          <w:szCs w:val="32"/>
          <w:shd w:val="clear" w:color="auto" w:fill="FFFFFF"/>
        </w:rPr>
        <w:t>年，住建部、财政部《关于印发建设工程质量保证金管理办法的通知》第二条：</w:t>
      </w:r>
      <w:r>
        <w:rPr>
          <w:rFonts w:ascii="仿宋" w:eastAsia="仿宋" w:hAnsi="仿宋" w:cs="仿宋"/>
          <w:b w:val="0"/>
          <w:color w:val="000000"/>
          <w:spacing w:val="6"/>
          <w:sz w:val="32"/>
          <w:szCs w:val="32"/>
          <w:shd w:val="clear" w:color="auto" w:fill="FFFFFF"/>
        </w:rPr>
        <w:t>“</w:t>
      </w:r>
      <w:r>
        <w:rPr>
          <w:rFonts w:ascii="仿宋" w:eastAsia="仿宋" w:hAnsi="仿宋" w:cs="仿宋"/>
          <w:b w:val="0"/>
          <w:color w:val="333333"/>
          <w:sz w:val="32"/>
          <w:szCs w:val="32"/>
          <w:shd w:val="clear" w:color="auto" w:fill="FFFFFF"/>
        </w:rPr>
        <w:t>本办法所称建设工程质量保证金（以</w:t>
      </w:r>
      <w:r>
        <w:rPr>
          <w:rFonts w:ascii="仿宋" w:eastAsia="仿宋" w:hAnsi="仿宋" w:cs="仿宋"/>
          <w:b w:val="0"/>
          <w:color w:val="333333"/>
          <w:sz w:val="32"/>
          <w:szCs w:val="32"/>
          <w:shd w:val="clear" w:color="auto" w:fill="FFFFFF"/>
        </w:rPr>
        <w:lastRenderedPageBreak/>
        <w:t>下简称保证金）是指发包人与承包人在建设工程承包合同中约定，从应付的工程款中预留，用以保证承包人在缺陷责任期内对建设工程出现的缺陷进行维修的资金。”施工合同中约定工程款支付方式为竣工验收合格后一次性支付，而工程款实际支付为</w:t>
      </w:r>
      <w:r>
        <w:rPr>
          <w:rFonts w:ascii="仿宋" w:eastAsia="仿宋" w:hAnsi="仿宋" w:cs="仿宋"/>
          <w:b w:val="0"/>
          <w:color w:val="333333"/>
          <w:sz w:val="32"/>
          <w:szCs w:val="32"/>
          <w:shd w:val="clear" w:color="auto" w:fill="FFFFFF"/>
        </w:rPr>
        <w:t>95%</w:t>
      </w:r>
      <w:r>
        <w:rPr>
          <w:rFonts w:ascii="仿宋" w:eastAsia="仿宋" w:hAnsi="仿宋" w:cs="仿宋"/>
          <w:b w:val="0"/>
          <w:color w:val="333333"/>
          <w:sz w:val="32"/>
          <w:szCs w:val="32"/>
          <w:shd w:val="clear" w:color="auto" w:fill="FFFFFF"/>
        </w:rPr>
        <w:t>，预留</w:t>
      </w:r>
      <w:r>
        <w:rPr>
          <w:rFonts w:ascii="仿宋" w:eastAsia="仿宋" w:hAnsi="仿宋" w:cs="仿宋"/>
          <w:b w:val="0"/>
          <w:color w:val="333333"/>
          <w:sz w:val="32"/>
          <w:szCs w:val="32"/>
          <w:shd w:val="clear" w:color="auto" w:fill="FFFFFF"/>
        </w:rPr>
        <w:t>5%</w:t>
      </w:r>
      <w:r>
        <w:rPr>
          <w:rFonts w:ascii="仿宋" w:eastAsia="仿宋" w:hAnsi="仿宋" w:cs="仿宋"/>
          <w:b w:val="0"/>
          <w:color w:val="333333"/>
          <w:sz w:val="32"/>
          <w:szCs w:val="32"/>
          <w:shd w:val="clear" w:color="auto" w:fill="FFFFFF"/>
        </w:rPr>
        <w:t>作为质量保证金，资金支付实际操作与合同约定不符，合同中未约定预留质量保证金也不符合住建部、财政部的相关规定。</w:t>
      </w:r>
    </w:p>
    <w:p w:rsidR="00F83428" w:rsidRDefault="007942CF">
      <w:pPr>
        <w:spacing w:line="560" w:lineRule="exact"/>
        <w:rPr>
          <w:rFonts w:ascii="仿宋" w:eastAsia="仿宋" w:hAnsi="仿宋" w:cs="仿宋"/>
          <w:color w:val="333333"/>
          <w:kern w:val="0"/>
          <w:sz w:val="32"/>
          <w:szCs w:val="32"/>
          <w:shd w:val="clear" w:color="auto" w:fill="FFFFFF"/>
        </w:rPr>
      </w:pPr>
      <w:r>
        <w:rPr>
          <w:rFonts w:ascii="仿宋" w:eastAsia="仿宋" w:hAnsi="仿宋" w:cs="仿宋" w:hint="eastAsia"/>
          <w:b/>
          <w:bCs/>
          <w:color w:val="000000"/>
          <w:spacing w:val="6"/>
          <w:kern w:val="0"/>
          <w:sz w:val="32"/>
          <w:szCs w:val="32"/>
          <w:shd w:val="clear" w:color="auto" w:fill="FFFFFF"/>
        </w:rPr>
        <w:t xml:space="preserve">   </w:t>
      </w:r>
      <w:r>
        <w:rPr>
          <w:rFonts w:ascii="仿宋" w:eastAsia="仿宋" w:hAnsi="仿宋" w:cs="仿宋" w:hint="eastAsia"/>
          <w:b/>
          <w:bCs/>
          <w:color w:val="000000"/>
          <w:spacing w:val="6"/>
          <w:kern w:val="0"/>
          <w:sz w:val="32"/>
          <w:szCs w:val="32"/>
          <w:shd w:val="clear" w:color="auto" w:fill="FFFFFF"/>
        </w:rPr>
        <w:t>（二）</w:t>
      </w:r>
      <w:r>
        <w:rPr>
          <w:rFonts w:ascii="楷体" w:eastAsia="楷体" w:hAnsi="楷体" w:cs="楷体" w:hint="eastAsia"/>
          <w:color w:val="000000"/>
          <w:spacing w:val="6"/>
          <w:kern w:val="0"/>
          <w:sz w:val="32"/>
          <w:szCs w:val="32"/>
          <w:shd w:val="clear" w:color="auto" w:fill="FFFFFF"/>
        </w:rPr>
        <w:t>合同签订不及时，存在合同管理不规范问题。</w:t>
      </w:r>
      <w:r>
        <w:rPr>
          <w:rFonts w:ascii="仿宋" w:eastAsia="仿宋" w:hAnsi="仿宋" w:cs="仿宋" w:hint="eastAsia"/>
          <w:color w:val="333333"/>
          <w:kern w:val="0"/>
          <w:sz w:val="32"/>
          <w:szCs w:val="32"/>
          <w:shd w:val="clear" w:color="auto" w:fill="FFFFFF"/>
        </w:rPr>
        <w:t>所有的项目合同签订时间均为</w:t>
      </w:r>
      <w:r>
        <w:rPr>
          <w:rFonts w:ascii="仿宋" w:eastAsia="仿宋" w:hAnsi="仿宋" w:cs="仿宋" w:hint="eastAsia"/>
          <w:color w:val="333333"/>
          <w:kern w:val="0"/>
          <w:sz w:val="32"/>
          <w:szCs w:val="32"/>
          <w:shd w:val="clear" w:color="auto" w:fill="FFFFFF"/>
        </w:rPr>
        <w:t>2020</w:t>
      </w:r>
      <w:r>
        <w:rPr>
          <w:rFonts w:ascii="仿宋" w:eastAsia="仿宋" w:hAnsi="仿宋" w:cs="仿宋" w:hint="eastAsia"/>
          <w:color w:val="333333"/>
          <w:kern w:val="0"/>
          <w:sz w:val="32"/>
          <w:szCs w:val="32"/>
          <w:shd w:val="clear" w:color="auto" w:fill="FFFFFF"/>
        </w:rPr>
        <w:t>年</w:t>
      </w:r>
      <w:r>
        <w:rPr>
          <w:rFonts w:ascii="仿宋" w:eastAsia="仿宋" w:hAnsi="仿宋" w:cs="仿宋" w:hint="eastAsia"/>
          <w:color w:val="333333"/>
          <w:kern w:val="0"/>
          <w:sz w:val="32"/>
          <w:szCs w:val="32"/>
          <w:shd w:val="clear" w:color="auto" w:fill="FFFFFF"/>
        </w:rPr>
        <w:t>12</w:t>
      </w:r>
      <w:r>
        <w:rPr>
          <w:rFonts w:ascii="仿宋" w:eastAsia="仿宋" w:hAnsi="仿宋" w:cs="仿宋" w:hint="eastAsia"/>
          <w:color w:val="333333"/>
          <w:kern w:val="0"/>
          <w:sz w:val="32"/>
          <w:szCs w:val="32"/>
          <w:shd w:val="clear" w:color="auto" w:fill="FFFFFF"/>
        </w:rPr>
        <w:t>月</w:t>
      </w:r>
      <w:r>
        <w:rPr>
          <w:rFonts w:ascii="仿宋" w:eastAsia="仿宋" w:hAnsi="仿宋" w:cs="仿宋" w:hint="eastAsia"/>
          <w:color w:val="333333"/>
          <w:kern w:val="0"/>
          <w:sz w:val="32"/>
          <w:szCs w:val="32"/>
          <w:shd w:val="clear" w:color="auto" w:fill="FFFFFF"/>
        </w:rPr>
        <w:t>6</w:t>
      </w:r>
      <w:r>
        <w:rPr>
          <w:rFonts w:ascii="仿宋" w:eastAsia="仿宋" w:hAnsi="仿宋" w:cs="仿宋" w:hint="eastAsia"/>
          <w:color w:val="333333"/>
          <w:kern w:val="0"/>
          <w:sz w:val="32"/>
          <w:szCs w:val="32"/>
          <w:shd w:val="clear" w:color="auto" w:fill="FFFFFF"/>
        </w:rPr>
        <w:t>日，较项目立项批复时间推迟了</w:t>
      </w:r>
      <w:r>
        <w:rPr>
          <w:rFonts w:ascii="仿宋" w:eastAsia="仿宋" w:hAnsi="仿宋" w:cs="仿宋" w:hint="eastAsia"/>
          <w:color w:val="333333"/>
          <w:kern w:val="0"/>
          <w:sz w:val="32"/>
          <w:szCs w:val="32"/>
          <w:shd w:val="clear" w:color="auto" w:fill="FFFFFF"/>
        </w:rPr>
        <w:t>4</w:t>
      </w:r>
      <w:r>
        <w:rPr>
          <w:rFonts w:ascii="仿宋" w:eastAsia="仿宋" w:hAnsi="仿宋" w:cs="仿宋" w:hint="eastAsia"/>
          <w:color w:val="333333"/>
          <w:kern w:val="0"/>
          <w:sz w:val="32"/>
          <w:szCs w:val="32"/>
          <w:shd w:val="clear" w:color="auto" w:fill="FFFFFF"/>
        </w:rPr>
        <w:t>个月，距工程竣工时间</w:t>
      </w:r>
      <w:r>
        <w:rPr>
          <w:rFonts w:ascii="仿宋" w:eastAsia="仿宋" w:hAnsi="仿宋" w:cs="仿宋" w:hint="eastAsia"/>
          <w:color w:val="333333"/>
          <w:kern w:val="0"/>
          <w:sz w:val="32"/>
          <w:szCs w:val="32"/>
          <w:shd w:val="clear" w:color="auto" w:fill="FFFFFF"/>
        </w:rPr>
        <w:t>3</w:t>
      </w:r>
      <w:r>
        <w:rPr>
          <w:rFonts w:ascii="仿宋" w:eastAsia="仿宋" w:hAnsi="仿宋" w:cs="仿宋" w:hint="eastAsia"/>
          <w:color w:val="333333"/>
          <w:kern w:val="0"/>
          <w:sz w:val="32"/>
          <w:szCs w:val="32"/>
          <w:shd w:val="clear" w:color="auto" w:fill="FFFFFF"/>
        </w:rPr>
        <w:t>个月，虽然工程开工时间在前，合同签订时间在后，合同约定的内容是甲、乙双方真实意思表示，双方已履行合同内容，不影响双方履行合同效力，但存在合同签订不及时，合同管理不规范的问题。</w:t>
      </w:r>
    </w:p>
    <w:p w:rsidR="00F83428" w:rsidRDefault="007942CF">
      <w:pPr>
        <w:spacing w:line="560" w:lineRule="exact"/>
        <w:ind w:firstLineChars="200" w:firstLine="640"/>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八、建议</w:t>
      </w:r>
    </w:p>
    <w:p w:rsidR="00F83428" w:rsidRDefault="007942CF">
      <w:pPr>
        <w:spacing w:line="560" w:lineRule="exact"/>
        <w:ind w:firstLineChars="200" w:firstLine="640"/>
        <w:rPr>
          <w:rFonts w:ascii="仿宋" w:eastAsia="仿宋" w:hAnsi="仿宋" w:cs="仿宋"/>
          <w:color w:val="333333"/>
          <w:kern w:val="0"/>
          <w:sz w:val="32"/>
          <w:szCs w:val="32"/>
          <w:shd w:val="clear" w:color="auto" w:fill="FFFFFF"/>
        </w:rPr>
      </w:pPr>
      <w:r>
        <w:rPr>
          <w:rFonts w:ascii="仿宋" w:eastAsia="仿宋" w:hAnsi="仿宋" w:cs="仿宋" w:hint="eastAsia"/>
          <w:color w:val="333333"/>
          <w:kern w:val="0"/>
          <w:sz w:val="32"/>
          <w:szCs w:val="32"/>
          <w:shd w:val="clear" w:color="auto" w:fill="FFFFFF"/>
        </w:rPr>
        <w:t>（一）规范合同内容，按规定预留工程质量保证金。根据住建部、财政部《建设工程质量保证金管理办法的通知》第四条“</w:t>
      </w:r>
      <w:r>
        <w:rPr>
          <w:rFonts w:ascii="仿宋" w:eastAsia="仿宋" w:hAnsi="仿宋" w:cs="仿宋" w:hint="eastAsia"/>
          <w:color w:val="333333"/>
          <w:kern w:val="0"/>
          <w:sz w:val="32"/>
          <w:szCs w:val="32"/>
          <w:shd w:val="clear" w:color="auto" w:fill="FFFFFF"/>
        </w:rPr>
        <w:t xml:space="preserve"> </w:t>
      </w:r>
      <w:r>
        <w:rPr>
          <w:rFonts w:ascii="仿宋" w:eastAsia="仿宋" w:hAnsi="仿宋" w:cs="仿宋" w:hint="eastAsia"/>
          <w:color w:val="333333"/>
          <w:kern w:val="0"/>
          <w:sz w:val="32"/>
          <w:szCs w:val="32"/>
          <w:shd w:val="clear" w:color="auto" w:fill="FFFFFF"/>
        </w:rPr>
        <w:t>缺陷责任期内，实行国库集中支付的政府投资项目，保证金的管理应按照国库集中支付的有关规定执行。其他政府投资项目，保证金可以预留在财政部门或发包方”的规定，在工程建设合同中约定预留质量保证金，是合同的重要内容之一，建议在今后拟定施工合同文本中予以规范和完善。</w:t>
      </w:r>
    </w:p>
    <w:p w:rsidR="00F83428" w:rsidRDefault="007942CF">
      <w:pPr>
        <w:spacing w:line="560" w:lineRule="exact"/>
        <w:ind w:firstLineChars="200" w:firstLine="640"/>
        <w:rPr>
          <w:rFonts w:ascii="仿宋" w:eastAsia="仿宋" w:hAnsi="仿宋" w:cs="仿宋"/>
          <w:color w:val="333333"/>
          <w:kern w:val="0"/>
          <w:sz w:val="32"/>
          <w:szCs w:val="32"/>
          <w:shd w:val="clear" w:color="auto" w:fill="FFFFFF"/>
        </w:rPr>
      </w:pPr>
      <w:r>
        <w:rPr>
          <w:rFonts w:ascii="仿宋" w:eastAsia="仿宋" w:hAnsi="仿宋" w:cs="仿宋" w:hint="eastAsia"/>
          <w:color w:val="333333"/>
          <w:kern w:val="0"/>
          <w:sz w:val="32"/>
          <w:szCs w:val="32"/>
          <w:shd w:val="clear" w:color="auto" w:fill="FFFFFF"/>
        </w:rPr>
        <w:t>（二）规范合同管理，及时签订项目合同。由于该项目地</w:t>
      </w:r>
      <w:r>
        <w:rPr>
          <w:rFonts w:ascii="仿宋" w:eastAsia="仿宋" w:hAnsi="仿宋" w:cs="仿宋" w:hint="eastAsia"/>
          <w:color w:val="333333"/>
          <w:kern w:val="0"/>
          <w:sz w:val="32"/>
          <w:szCs w:val="32"/>
          <w:shd w:val="clear" w:color="auto" w:fill="FFFFFF"/>
        </w:rPr>
        <w:lastRenderedPageBreak/>
        <w:t>质灾害应急抢险的特殊性，勘察、设计、监测、施工、预算评审同时进行，项目合同金额暂时无法确定，给合同的签订带来不便。但在项目立项批复后，甲乙双方应按立项批复工程设计预算资金签订合同，在预算尚未通过财政投资评审</w:t>
      </w:r>
      <w:r>
        <w:rPr>
          <w:rFonts w:ascii="仿宋" w:eastAsia="仿宋" w:hAnsi="仿宋" w:cs="仿宋" w:hint="eastAsia"/>
          <w:color w:val="333333"/>
          <w:kern w:val="0"/>
          <w:sz w:val="32"/>
          <w:szCs w:val="32"/>
          <w:shd w:val="clear" w:color="auto" w:fill="FFFFFF"/>
        </w:rPr>
        <w:t>时，为防止可能出现合同争议或纠纷等法律问题，对合同金额的最后认定双方可约定为“以财政预算评审审定金额或工程竣工审计结论作为结算依据”。这样，可规避工程项目先完工再签订合同、合同生效时间晚于项目完工时间等程序倒置的问题。</w:t>
      </w:r>
    </w:p>
    <w:p w:rsidR="00F83428" w:rsidRDefault="00F83428">
      <w:pPr>
        <w:spacing w:line="560" w:lineRule="exact"/>
        <w:rPr>
          <w:rFonts w:ascii="仿宋" w:eastAsia="仿宋" w:hAnsi="仿宋"/>
          <w:sz w:val="32"/>
          <w:szCs w:val="32"/>
        </w:rPr>
      </w:pPr>
    </w:p>
    <w:p w:rsidR="00F83428" w:rsidRDefault="007942CF">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附表：</w:t>
      </w:r>
      <w:r>
        <w:rPr>
          <w:rFonts w:ascii="仿宋" w:eastAsia="仿宋" w:hAnsi="仿宋"/>
          <w:sz w:val="32"/>
          <w:szCs w:val="32"/>
        </w:rPr>
        <w:t>金银山学校不稳定边坡治理工程项目资金绩效评价指标体系评分表</w:t>
      </w:r>
    </w:p>
    <w:p w:rsidR="00F83428" w:rsidRDefault="00F83428">
      <w:pPr>
        <w:spacing w:line="560" w:lineRule="exact"/>
        <w:ind w:firstLineChars="200" w:firstLine="640"/>
        <w:jc w:val="left"/>
        <w:rPr>
          <w:rFonts w:ascii="仿宋" w:eastAsia="仿宋" w:hAnsi="仿宋"/>
          <w:sz w:val="32"/>
          <w:szCs w:val="32"/>
        </w:rPr>
      </w:pPr>
    </w:p>
    <w:p w:rsidR="00F83428" w:rsidRDefault="00F83428">
      <w:pPr>
        <w:spacing w:line="560" w:lineRule="exact"/>
        <w:ind w:firstLineChars="200" w:firstLine="640"/>
        <w:jc w:val="left"/>
        <w:rPr>
          <w:rFonts w:ascii="仿宋" w:eastAsia="仿宋" w:hAnsi="仿宋"/>
          <w:sz w:val="32"/>
          <w:szCs w:val="32"/>
        </w:rPr>
      </w:pPr>
    </w:p>
    <w:p w:rsidR="00F83428" w:rsidRDefault="007942CF">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湖南世纪金源工程咨询有限公司</w:t>
      </w:r>
    </w:p>
    <w:p w:rsidR="00F83428" w:rsidRDefault="007942CF">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 xml:space="preserve">                        2021</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1</w:t>
      </w:r>
      <w:r>
        <w:rPr>
          <w:rFonts w:ascii="仿宋" w:eastAsia="仿宋" w:hAnsi="仿宋" w:hint="eastAsia"/>
          <w:sz w:val="32"/>
          <w:szCs w:val="32"/>
        </w:rPr>
        <w:t>日</w:t>
      </w:r>
    </w:p>
    <w:p w:rsidR="002B290E" w:rsidRDefault="002B290E" w:rsidP="002B290E">
      <w:pPr>
        <w:spacing w:line="560" w:lineRule="exact"/>
        <w:jc w:val="left"/>
        <w:rPr>
          <w:rFonts w:ascii="仿宋" w:eastAsia="仿宋" w:hAnsi="仿宋"/>
          <w:sz w:val="32"/>
          <w:szCs w:val="32"/>
        </w:rPr>
      </w:pPr>
    </w:p>
    <w:p w:rsidR="002B290E" w:rsidRDefault="002B290E">
      <w:pPr>
        <w:widowControl/>
        <w:jc w:val="left"/>
        <w:rPr>
          <w:rFonts w:ascii="仿宋" w:eastAsia="仿宋" w:hAnsi="仿宋"/>
          <w:sz w:val="32"/>
          <w:szCs w:val="32"/>
        </w:rPr>
      </w:pPr>
      <w:r>
        <w:rPr>
          <w:rFonts w:ascii="仿宋" w:eastAsia="仿宋" w:hAnsi="仿宋"/>
          <w:sz w:val="32"/>
          <w:szCs w:val="32"/>
        </w:rPr>
        <w:br w:type="page"/>
      </w:r>
    </w:p>
    <w:p w:rsidR="002B290E" w:rsidRDefault="002B290E" w:rsidP="002B290E">
      <w:pPr>
        <w:spacing w:line="560" w:lineRule="exact"/>
        <w:jc w:val="left"/>
        <w:rPr>
          <w:rFonts w:ascii="仿宋" w:eastAsia="仿宋" w:hAnsi="仿宋"/>
          <w:sz w:val="32"/>
          <w:szCs w:val="32"/>
        </w:rPr>
        <w:sectPr w:rsidR="002B290E">
          <w:footerReference w:type="default" r:id="rId8"/>
          <w:pgSz w:w="11906" w:h="16838"/>
          <w:pgMar w:top="2098" w:right="1531" w:bottom="1984" w:left="1587" w:header="851" w:footer="992" w:gutter="0"/>
          <w:pgNumType w:fmt="numberInDash"/>
          <w:cols w:space="425"/>
          <w:docGrid w:type="lines" w:linePitch="312"/>
        </w:sectPr>
      </w:pPr>
    </w:p>
    <w:p w:rsidR="002B290E" w:rsidRPr="002B290E" w:rsidRDefault="002B290E" w:rsidP="002B290E">
      <w:pPr>
        <w:spacing w:line="560" w:lineRule="exact"/>
        <w:jc w:val="left"/>
        <w:rPr>
          <w:rFonts w:ascii="黑体" w:eastAsia="黑体" w:hAnsi="黑体"/>
          <w:sz w:val="32"/>
          <w:szCs w:val="32"/>
        </w:rPr>
      </w:pPr>
      <w:r w:rsidRPr="002B290E">
        <w:rPr>
          <w:rFonts w:ascii="黑体" w:eastAsia="黑体" w:hAnsi="黑体" w:hint="eastAsia"/>
          <w:sz w:val="32"/>
          <w:szCs w:val="32"/>
        </w:rPr>
        <w:lastRenderedPageBreak/>
        <w:t>附表：</w:t>
      </w:r>
    </w:p>
    <w:p w:rsidR="002B290E" w:rsidRPr="002B290E" w:rsidRDefault="002B290E" w:rsidP="002B290E">
      <w:pPr>
        <w:spacing w:line="560" w:lineRule="exact"/>
        <w:jc w:val="center"/>
        <w:rPr>
          <w:rFonts w:ascii="方正小标宋简体" w:eastAsia="方正小标宋简体" w:hAnsi="仿宋" w:hint="eastAsia"/>
          <w:sz w:val="36"/>
          <w:szCs w:val="36"/>
        </w:rPr>
      </w:pPr>
      <w:r w:rsidRPr="002B290E">
        <w:rPr>
          <w:rFonts w:ascii="方正小标宋简体" w:eastAsia="方正小标宋简体" w:hAnsi="仿宋" w:hint="eastAsia"/>
          <w:sz w:val="36"/>
          <w:szCs w:val="36"/>
        </w:rPr>
        <w:t>金银山学校不稳定边坡治理工程项目资金绩效评价指标体系评分表</w:t>
      </w:r>
    </w:p>
    <w:p w:rsidR="002B290E" w:rsidRDefault="002B290E" w:rsidP="000C5FDF">
      <w:pPr>
        <w:spacing w:line="240" w:lineRule="exact"/>
        <w:jc w:val="left"/>
        <w:rPr>
          <w:rFonts w:ascii="仿宋" w:eastAsia="仿宋" w:hAnsi="仿宋"/>
          <w:sz w:val="32"/>
          <w:szCs w:val="32"/>
        </w:rPr>
      </w:pPr>
    </w:p>
    <w:tbl>
      <w:tblPr>
        <w:tblW w:w="12840" w:type="dxa"/>
        <w:tblInd w:w="108" w:type="dxa"/>
        <w:tblLook w:val="04A0" w:firstRow="1" w:lastRow="0" w:firstColumn="1" w:lastColumn="0" w:noHBand="0" w:noVBand="1"/>
      </w:tblPr>
      <w:tblGrid>
        <w:gridCol w:w="1000"/>
        <w:gridCol w:w="1060"/>
        <w:gridCol w:w="1040"/>
        <w:gridCol w:w="760"/>
        <w:gridCol w:w="3720"/>
        <w:gridCol w:w="4540"/>
        <w:gridCol w:w="720"/>
      </w:tblGrid>
      <w:tr w:rsidR="002B290E" w:rsidRPr="002B290E" w:rsidTr="007942CF">
        <w:trPr>
          <w:trHeight w:val="499"/>
          <w:tblHeader/>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bookmarkStart w:id="0" w:name="_GoBack"/>
            <w:r w:rsidRPr="002B290E">
              <w:rPr>
                <w:rFonts w:ascii="宋体" w:eastAsia="宋体" w:hAnsi="宋体" w:cs="宋体" w:hint="eastAsia"/>
                <w:color w:val="000000"/>
                <w:kern w:val="0"/>
                <w:sz w:val="22"/>
                <w:szCs w:val="22"/>
              </w:rPr>
              <w:t>一级指标</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二级指标</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三级指标</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分值</w:t>
            </w:r>
          </w:p>
        </w:tc>
        <w:tc>
          <w:tcPr>
            <w:tcW w:w="3720" w:type="dxa"/>
            <w:tcBorders>
              <w:top w:val="single" w:sz="4" w:space="0" w:color="auto"/>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评分要点</w:t>
            </w:r>
          </w:p>
        </w:tc>
        <w:tc>
          <w:tcPr>
            <w:tcW w:w="4540" w:type="dxa"/>
            <w:tcBorders>
              <w:top w:val="single" w:sz="4" w:space="0" w:color="auto"/>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评分标准</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得分</w:t>
            </w:r>
          </w:p>
        </w:tc>
      </w:tr>
      <w:bookmarkEnd w:id="0"/>
      <w:tr w:rsidR="002B290E" w:rsidRPr="002B290E" w:rsidTr="002B290E">
        <w:trPr>
          <w:trHeight w:val="2502"/>
        </w:trPr>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项目决策（10分）</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项目申报（7分）</w:t>
            </w:r>
          </w:p>
        </w:tc>
        <w:tc>
          <w:tcPr>
            <w:tcW w:w="104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项目申报</w:t>
            </w:r>
          </w:p>
        </w:tc>
        <w:tc>
          <w:tcPr>
            <w:tcW w:w="76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2</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①项目是否按照规定的程序申请设立；②项目是否已经列入规划或工作计划；③事前是否已经过必要的可行性研究、专家论证、风险评估、集体决策等。</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按规定的程序设立，计0.4分；②列入部门工作计划，计0.4分；③事前已经过必要的可行性研究、专家论证、风险评估、集体决策等，计0.4分；④符合本市国民经济和社会发展的总体规划，符合专项资金支持的方向、重点和范围，计0.4分；⑤申报前、中，经党委会局务集体研究，计0.4分。否则，酌情扣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2</w:t>
            </w:r>
          </w:p>
        </w:tc>
      </w:tr>
      <w:tr w:rsidR="002B290E" w:rsidRPr="002B290E" w:rsidTr="002B290E">
        <w:trPr>
          <w:trHeight w:val="192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4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绩效目标</w:t>
            </w:r>
          </w:p>
        </w:tc>
        <w:tc>
          <w:tcPr>
            <w:tcW w:w="76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5</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是否将项目绩效目标细化分解具体的绩效指标；②是否通过清晰、可衡量的指标值予以体现；③是否与项目年度目标任务数或计划数相对应；④是否与预算确定的项目投资额或资金量相匹配。⑤遵循科学性、重要性、经济性、关联性原则。</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①有目标，计1分；②目标明确，细化量化良好，量化指标为2个，计1分；2个以下不计分；③目标与资金匹配良好，逻辑关系明确，计1分；④遵循四个原则，计1分，否则，酌情扣分。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5</w:t>
            </w:r>
          </w:p>
        </w:tc>
      </w:tr>
      <w:tr w:rsidR="002B290E" w:rsidRPr="002B290E" w:rsidTr="002B290E">
        <w:trPr>
          <w:trHeight w:val="942"/>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资金分配（3分）</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分配办法</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①分配办法是否健全、规范；②因素选择是否全面、合理。</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①分配办法健全、规范，计0.5分；1例不符合扣0.1分；②因素选择全面、合理，计0.5分；1例不合理扣0.1分。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w:t>
            </w:r>
          </w:p>
        </w:tc>
      </w:tr>
      <w:tr w:rsidR="002B290E" w:rsidRPr="002B290E" w:rsidTr="002B290E">
        <w:trPr>
          <w:trHeight w:val="739"/>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分配结果</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实际分配是否符合办法要求，结果是否公平、合理。</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实际分配符合办法要求，结果公平、合理，计1分；1例不符合扣0.1分。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w:t>
            </w:r>
          </w:p>
        </w:tc>
      </w:tr>
      <w:tr w:rsidR="002B290E" w:rsidRPr="002B290E" w:rsidTr="002B290E">
        <w:trPr>
          <w:trHeight w:val="120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结果公示</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①资金分配结果是否在公开渠道进行公示；②公示是否及时；公示期是否达到要求；③公示内容准确；④公示内容完整。</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①资金分配结果在公开渠道进行公示，计0.5分；②公示及时；公示期达到要求，公示内容准确、完整，计0.5分。否则，酌情扣分。 </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w:t>
            </w:r>
          </w:p>
        </w:tc>
      </w:tr>
      <w:tr w:rsidR="002B290E" w:rsidRPr="002B290E" w:rsidTr="002B290E">
        <w:trPr>
          <w:trHeight w:val="1440"/>
        </w:trPr>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项目管理（40分）</w:t>
            </w: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预算执行（4分）</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执行进度</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预算执行进度=截止预算年度12月底已完成投资的预算项目资金/预算*100。</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①11月底前下达的，12月底完成100%，计4分；每下降1%扣0.2分，扣完为止。②12月底下达的，3月30日前完成100%，每下降1%扣0.2分，扣完为止。</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739"/>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预算调整（4分）</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预算调整率</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预算调整率=预算调整金额/年初预算金额</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预算调整率低于于5%计4分，按比例每上升1%扣0.2分。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72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预算结转</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结余结转资金规模</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3</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结余结转率=年末结余结转资金金额/年初预算金额</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结余结转率低于于5%计3分，高于5%，按比例每上升1%，扣0.2分。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3</w:t>
            </w:r>
          </w:p>
        </w:tc>
      </w:tr>
      <w:tr w:rsidR="002B290E" w:rsidRPr="002B290E" w:rsidTr="002B290E">
        <w:trPr>
          <w:trHeight w:val="84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val="restart"/>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组织管理（17分）</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政府采购</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①政府采购手续齐全；②应采尽采；③合同规范。</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①政府采购手续齐全1分；②应采尽采2分；③合同规范1分，按比例每下降1%扣0.1分；④有不良记录或被投诉属实本项不得分。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3</w:t>
            </w:r>
          </w:p>
        </w:tc>
      </w:tr>
      <w:tr w:rsidR="002B290E" w:rsidRPr="002B290E" w:rsidTr="002B290E">
        <w:trPr>
          <w:trHeight w:val="66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tcBorders>
              <w:top w:val="nil"/>
              <w:left w:val="nil"/>
              <w:bottom w:val="single" w:sz="4" w:space="0" w:color="auto"/>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投资评审</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①标底评审；②结算评审；③决算评审。</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①标底评审0.5分；②结算评审3分；③决算评审0.5分。按比例每下降1%扣0.2分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1842"/>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tcBorders>
              <w:top w:val="nil"/>
              <w:left w:val="nil"/>
              <w:bottom w:val="single" w:sz="4" w:space="0" w:color="auto"/>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管理制度</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①是否制定业务管理的相关制度；②是否制定项目资金管理办法；③相关管理制度是否合法、合规、完整；④是否按项目管理制度执行；⑤是否对项目进行中期检查与汇报，是否对项目的跟踪、监督、整改。</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制定业务管理的相关制度0.8分；②制定项目资金管理办法0.8分；③相关管理制度合法、合规、完整0.8分；④按项目管理制度执行0.8分；⑤对项目进行中期检查与汇报，对项目的跟踪、监督、整改0.8分。否则，酌情扣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2059"/>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vMerge/>
            <w:tcBorders>
              <w:top w:val="nil"/>
              <w:left w:val="nil"/>
              <w:bottom w:val="single" w:sz="4" w:space="0" w:color="auto"/>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绩效自评</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5</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是否按要求开展绩效自评工作；②绩效自评报告报送及时；③绩效自评报告的综合评审等级；④绩效自评报告是否完整，数据是否全面、真实、准确；绩效指标是否细化量化和科学合理；绩效自评反映的问题是否具体，意见是否可行。</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①评审为优，计5分；②评审为良，计4分；③评审为中，计2.5分；④评审为低，计1分；⑤评审为差，计0分。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0</w:t>
            </w:r>
          </w:p>
        </w:tc>
      </w:tr>
      <w:tr w:rsidR="002B290E" w:rsidRPr="002B290E" w:rsidTr="002B290E">
        <w:trPr>
          <w:trHeight w:val="1662"/>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资产管理</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①资产是否保管完整、使用合规、配置合理；②资产处置是否规范，收入及时上缴。</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资产配置合理、保管完整，帐物相符的，计1分；②资产有偿使用及处置收入及时上缴，计1分；③有明确的资产配置预算或计划，报批手续完整，计0.5分；④不超资产配置标准，计1分，发现一例超标准的本项不得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306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资金使用</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是否符合国家财经法规和财务管理制度以及有关专项资金管理办法的规定；②资金的支付是否有完整的审批程序和手续；③项目的重大开支是否经评估论证；④是否符合项目预算批复或合同规定的用途；⑤是否存在截留、挤占、挪用、虚列支出等情况；⑥是否存在重复申报项目，虚报冒领资金。</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符合国家财经法规和财务管理制度以及有关专项资金管理办法的规定，资金的支付有完整的审批程序和手续，计1分，1例不符合扣0.2分；②项目的重大开支经评估认证，计1分，1例不符合扣0.2分；③符合项目预算批复或合同规定的用途，计1分，1例不符合扣0.2分；④不存在截留、挤占、挪用、虚列支出等情况，不存在重复申报项目，虚报冒领资金计1分，1例不符合全扣；⑤违规情况严重的在总分上加扣10分。</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2599"/>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会计信息</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真实性：项目实际发生支出的会计核算是否真实；②完整性：项目资金投入、支出、资产等会计核算资料的完整性；③及时性：各类会计核算资料提供的及时性，已经完成项目是否及时进行决算与审计，项目形成的固定资产是否及时登记入帐等情况；④准确性：项目实际发生支出的会计核算是否准确规范。</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项目实际发生支出的会计核算真实、准确和规范，计1分，1例不符合扣0.2分；②项目资金投入、支出、资产等会计核算资料的完整，计1分，1例不符合扣0.2分；③各类会计核算资料提供及时，已完成项目及时进行决算与审计，项目形成的固定资产及时登记入帐等情况，计1分，1例不符合扣0.2分；④往来处理及时，计1分，发现3年以上应收款1例倒扣0.2分,扣完为止。</w:t>
            </w:r>
          </w:p>
        </w:tc>
        <w:tc>
          <w:tcPr>
            <w:tcW w:w="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1380"/>
        </w:trPr>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产出 （24分）</w:t>
            </w:r>
          </w:p>
        </w:tc>
        <w:tc>
          <w:tcPr>
            <w:tcW w:w="1060" w:type="dxa"/>
            <w:tcBorders>
              <w:top w:val="nil"/>
              <w:left w:val="nil"/>
              <w:bottom w:val="nil"/>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产出数量</w:t>
            </w:r>
          </w:p>
        </w:tc>
        <w:tc>
          <w:tcPr>
            <w:tcW w:w="1040" w:type="dxa"/>
            <w:tcBorders>
              <w:top w:val="nil"/>
              <w:left w:val="nil"/>
              <w:bottom w:val="nil"/>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实际完成率</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1、按合同约定的工程内容完成工程建设：①应急抢险工程；②支挡工程；③恢复工程；④排水工程；⑤加固工程；⑥廊桥工程。2、及时竣工验收。</w:t>
            </w:r>
          </w:p>
        </w:tc>
        <w:tc>
          <w:tcPr>
            <w:tcW w:w="4540" w:type="dxa"/>
            <w:tcBorders>
              <w:top w:val="nil"/>
              <w:left w:val="nil"/>
              <w:bottom w:val="nil"/>
              <w:right w:val="nil"/>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1、完成①②③④⑤⑥工程，各计0.5分，1项未完成扣0.1分；2、及时竣工验收，计1分。</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156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产出质量</w:t>
            </w:r>
          </w:p>
        </w:tc>
        <w:tc>
          <w:tcPr>
            <w:tcW w:w="1040" w:type="dxa"/>
            <w:tcBorders>
              <w:top w:val="single" w:sz="4" w:space="0" w:color="auto"/>
              <w:left w:val="nil"/>
              <w:bottom w:val="nil"/>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质量达标率</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8</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①竣工验收结果质量优良；②各项质量检测指标全部合格；③工程建设技术档案资料完整。</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①竣工验收评定结果优良，计4分；合格，计3分；不合格，计0分。②各项质量检测指标全部合格，计3分，1项不合格扣0.5分；③工程建设技术档案资料完整，计2分，缺1项扣0.2分。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8</w:t>
            </w:r>
          </w:p>
        </w:tc>
      </w:tr>
      <w:tr w:rsidR="002B290E" w:rsidRPr="002B290E" w:rsidTr="002B290E">
        <w:trPr>
          <w:trHeight w:val="84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产出时效</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kern w:val="0"/>
                <w:sz w:val="18"/>
                <w:szCs w:val="18"/>
              </w:rPr>
            </w:pPr>
            <w:r w:rsidRPr="002B290E">
              <w:rPr>
                <w:rFonts w:ascii="宋体" w:eastAsia="宋体" w:hAnsi="宋体" w:cs="宋体" w:hint="eastAsia"/>
                <w:kern w:val="0"/>
                <w:sz w:val="18"/>
                <w:szCs w:val="18"/>
              </w:rPr>
              <w:t>完成及时性</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6</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按合同约定的工期完成工程建设全部内容。</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按合同约定的工期完成工程建设全部内容。计6分；超过工期5%，扣0.5分。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6</w:t>
            </w:r>
          </w:p>
        </w:tc>
      </w:tr>
      <w:tr w:rsidR="002B290E" w:rsidRPr="002B290E" w:rsidTr="002B290E">
        <w:trPr>
          <w:trHeight w:val="144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color w:val="000000"/>
                <w:kern w:val="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产出成本</w:t>
            </w:r>
          </w:p>
        </w:tc>
        <w:tc>
          <w:tcPr>
            <w:tcW w:w="10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成本节约率</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6</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严格按照项目批准投资、财政评审投资明细、施工图纸完成全部建设，投资控制在合同价内。</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①工程结算审计审定金额控制在合同价内，计6分；②超出合同价5%以下，扣1分；③超出合同价5%（含）-10%（不含）以下扣2分；④超出合同价10及%以上，本项计0分。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6</w:t>
            </w:r>
          </w:p>
        </w:tc>
      </w:tr>
      <w:tr w:rsidR="002B290E" w:rsidRPr="002B290E" w:rsidTr="002B290E">
        <w:trPr>
          <w:trHeight w:val="1560"/>
        </w:trPr>
        <w:tc>
          <w:tcPr>
            <w:tcW w:w="1000" w:type="dxa"/>
            <w:vMerge w:val="restart"/>
            <w:tcBorders>
              <w:top w:val="nil"/>
              <w:left w:val="single" w:sz="4" w:space="0" w:color="auto"/>
              <w:bottom w:val="single" w:sz="4" w:space="0" w:color="000000"/>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lastRenderedPageBreak/>
              <w:t>效益（26分）</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项目效益</w:t>
            </w:r>
          </w:p>
        </w:tc>
        <w:tc>
          <w:tcPr>
            <w:tcW w:w="1040" w:type="dxa"/>
            <w:tcBorders>
              <w:top w:val="nil"/>
              <w:left w:val="nil"/>
              <w:bottom w:val="nil"/>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经济效益</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实施该项目，①保障了金银山学校财产安全；②保障了12户商铺共30余名从业人员周边群众的财产安全。</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通过不稳定斜坡地质灾害的治理，使治理工程与学校校园规划相协调，结合校方要求，恢复并扩大操场范围， 为学校带来良好的教学环境。同时治理费用小于潜在经济损失，灾害治理有较好的经济效益。计0-4分。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1962"/>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40" w:type="dxa"/>
            <w:tcBorders>
              <w:top w:val="single" w:sz="4" w:space="0" w:color="auto"/>
              <w:left w:val="nil"/>
              <w:bottom w:val="nil"/>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社会效益</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实施该项目，根除了地质灾害隐患，确保了全校师生生命安全，保障了教学活动的正常开展；确保了商业活动的正常进行，促进了社会稳定。</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通过地质灾害的治理，根除或最大限度降低地质灾害对学校师生以及当地商户的生命财产的危害，改善居民生产、生活环境，消除不良社会影响，稳定社会秩序，美化环境，体现“以人为本”和“构建和谐社会”的核心内容，产生巨大社会效益。计0-4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1062"/>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40" w:type="dxa"/>
            <w:tcBorders>
              <w:top w:val="single" w:sz="4" w:space="0" w:color="auto"/>
              <w:left w:val="nil"/>
              <w:bottom w:val="nil"/>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环境效益</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实施该项目，为学校师生和区域内的人民群众创造良好教学环境和生活环境。</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通过治理可保护危险区内人民生命财产安全，可为区域内教学活动、人民生活、生产创造良好的环境，带来良好的环境效益，计计0-4分。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150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40" w:type="dxa"/>
            <w:tcBorders>
              <w:top w:val="single" w:sz="4" w:space="0" w:color="auto"/>
              <w:left w:val="nil"/>
              <w:bottom w:val="nil"/>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可持续影响</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4</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实施该项目，从根本上消除了地质灾害隐患，确保学校师生安全和商户安全长治久安，为全市治理地质灾害提供了经验和借鉴。</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通过实施地质灾害工程治理，有效避免重大地质灾害的发生而造成的损害，消除了地质灾害隐患，对保护当地的社会和谐稳定与发展和人民群众安居乐业均起到了积极的作用。计0-4分。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4</w:t>
            </w:r>
          </w:p>
        </w:tc>
      </w:tr>
      <w:tr w:rsidR="002B290E" w:rsidRPr="002B290E" w:rsidTr="002B290E">
        <w:trPr>
          <w:trHeight w:val="1080"/>
        </w:trPr>
        <w:tc>
          <w:tcPr>
            <w:tcW w:w="1000" w:type="dxa"/>
            <w:vMerge/>
            <w:tcBorders>
              <w:top w:val="nil"/>
              <w:left w:val="single" w:sz="4" w:space="0" w:color="auto"/>
              <w:bottom w:val="single" w:sz="4" w:space="0" w:color="000000"/>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2B290E" w:rsidRPr="002B290E" w:rsidRDefault="002B290E" w:rsidP="002B290E">
            <w:pPr>
              <w:widowControl/>
              <w:jc w:val="left"/>
              <w:rPr>
                <w:rFonts w:ascii="宋体" w:eastAsia="宋体" w:hAnsi="宋体" w:cs="宋体"/>
                <w:kern w:val="0"/>
                <w:sz w:val="18"/>
                <w:szCs w:val="18"/>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服务对象满意程度</w:t>
            </w:r>
          </w:p>
        </w:tc>
        <w:tc>
          <w:tcPr>
            <w:tcW w:w="76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center"/>
              <w:rPr>
                <w:rFonts w:ascii="宋体" w:eastAsia="宋体" w:hAnsi="宋体" w:cs="宋体" w:hint="eastAsia"/>
                <w:kern w:val="0"/>
                <w:sz w:val="18"/>
                <w:szCs w:val="18"/>
              </w:rPr>
            </w:pPr>
            <w:r w:rsidRPr="002B290E">
              <w:rPr>
                <w:rFonts w:ascii="宋体" w:eastAsia="宋体" w:hAnsi="宋体" w:cs="宋体" w:hint="eastAsia"/>
                <w:kern w:val="0"/>
                <w:sz w:val="18"/>
                <w:szCs w:val="18"/>
              </w:rPr>
              <w:t>10</w:t>
            </w:r>
          </w:p>
        </w:tc>
        <w:tc>
          <w:tcPr>
            <w:tcW w:w="372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学校师生及周边商户群众对该项目实施后的效果满意程度。</w:t>
            </w:r>
          </w:p>
        </w:tc>
        <w:tc>
          <w:tcPr>
            <w:tcW w:w="4540" w:type="dxa"/>
            <w:tcBorders>
              <w:top w:val="nil"/>
              <w:left w:val="nil"/>
              <w:bottom w:val="single" w:sz="4" w:space="0" w:color="auto"/>
              <w:right w:val="single" w:sz="4" w:space="0" w:color="auto"/>
            </w:tcBorders>
            <w:shd w:val="clear" w:color="auto" w:fill="auto"/>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通过开展调查，群众满意度达到：①95%（含）以上的，计10分；②90%（含）-95%，计8分；③80%（含）-90%，计6分。</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10</w:t>
            </w:r>
          </w:p>
        </w:tc>
      </w:tr>
      <w:tr w:rsidR="002B290E" w:rsidRPr="002B290E" w:rsidTr="002B290E">
        <w:trPr>
          <w:trHeight w:val="499"/>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104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100</w:t>
            </w:r>
          </w:p>
        </w:tc>
        <w:tc>
          <w:tcPr>
            <w:tcW w:w="3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454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left"/>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rsidR="002B290E" w:rsidRPr="002B290E" w:rsidRDefault="002B290E" w:rsidP="002B290E">
            <w:pPr>
              <w:widowControl/>
              <w:jc w:val="center"/>
              <w:rPr>
                <w:rFonts w:ascii="宋体" w:eastAsia="宋体" w:hAnsi="宋体" w:cs="宋体" w:hint="eastAsia"/>
                <w:color w:val="000000"/>
                <w:kern w:val="0"/>
                <w:sz w:val="22"/>
                <w:szCs w:val="22"/>
              </w:rPr>
            </w:pPr>
            <w:r w:rsidRPr="002B290E">
              <w:rPr>
                <w:rFonts w:ascii="宋体" w:eastAsia="宋体" w:hAnsi="宋体" w:cs="宋体" w:hint="eastAsia"/>
                <w:color w:val="000000"/>
                <w:kern w:val="0"/>
                <w:sz w:val="22"/>
                <w:szCs w:val="22"/>
              </w:rPr>
              <w:t>94</w:t>
            </w:r>
          </w:p>
        </w:tc>
      </w:tr>
    </w:tbl>
    <w:p w:rsidR="002B290E" w:rsidRDefault="002B290E" w:rsidP="002B290E">
      <w:pPr>
        <w:spacing w:line="560" w:lineRule="exact"/>
        <w:jc w:val="left"/>
        <w:rPr>
          <w:rFonts w:ascii="仿宋" w:eastAsia="仿宋" w:hAnsi="仿宋" w:hint="eastAsia"/>
          <w:sz w:val="32"/>
          <w:szCs w:val="32"/>
        </w:rPr>
      </w:pPr>
    </w:p>
    <w:sectPr w:rsidR="002B290E" w:rsidSect="002B290E">
      <w:pgSz w:w="16838" w:h="11906" w:orient="landscape"/>
      <w:pgMar w:top="1588" w:right="2098" w:bottom="1531" w:left="1985" w:header="851" w:footer="992" w:gutter="0"/>
      <w:pgNumType w:fmt="numberInDash"/>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942CF">
      <w:r>
        <w:separator/>
      </w:r>
    </w:p>
  </w:endnote>
  <w:endnote w:type="continuationSeparator" w:id="0">
    <w:p w:rsidR="00000000" w:rsidRDefault="0079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altName w:val="宋体"/>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简体">
    <w:altName w:val="宋体"/>
    <w:charset w:val="86"/>
    <w:family w:val="auto"/>
    <w:pitch w:val="default"/>
    <w:sig w:usb0="00000000" w:usb1="080E0000" w:usb2="00000000" w:usb3="00000000" w:csb0="00040000" w:csb1="00000000"/>
  </w:font>
  <w:font w:name="方正楷体简体">
    <w:altName w:val="宋体"/>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黑体"/>
    <w:panose1 w:val="02010601030101010101"/>
    <w:charset w:val="86"/>
    <w:family w:val="auto"/>
    <w:pitch w:val="variable"/>
    <w:sig w:usb0="00000001" w:usb1="080E0000" w:usb2="00000010" w:usb3="00000000" w:csb0="00040000" w:csb1="00000000"/>
  </w:font>
  <w:font w:name="Calibri Light">
    <w:altName w:val="Arial"/>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428" w:rsidRDefault="007942C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83428" w:rsidRDefault="007942CF">
                          <w:pPr>
                            <w:pStyle w:val="a3"/>
                          </w:pPr>
                          <w:r>
                            <w:rPr>
                              <w:rFonts w:hint="eastAsia"/>
                              <w:sz w:val="32"/>
                              <w:szCs w:val="32"/>
                            </w:rPr>
                            <w:fldChar w:fldCharType="begin"/>
                          </w:r>
                          <w:r>
                            <w:rPr>
                              <w:rFonts w:hint="eastAsia"/>
                              <w:sz w:val="32"/>
                              <w:szCs w:val="32"/>
                            </w:rPr>
                            <w:instrText xml:space="preserve"> PAGE  \* MERGEFORMAT </w:instrText>
                          </w:r>
                          <w:r>
                            <w:rPr>
                              <w:rFonts w:hint="eastAsia"/>
                              <w:sz w:val="32"/>
                              <w:szCs w:val="32"/>
                            </w:rPr>
                            <w:fldChar w:fldCharType="separate"/>
                          </w:r>
                          <w:r>
                            <w:rPr>
                              <w:noProof/>
                              <w:sz w:val="32"/>
                              <w:szCs w:val="32"/>
                            </w:rPr>
                            <w:t>- 13 -</w:t>
                          </w:r>
                          <w:r>
                            <w:rPr>
                              <w:rFonts w:hint="eastAsia"/>
                              <w:sz w:val="32"/>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83428" w:rsidRDefault="007942CF">
                    <w:pPr>
                      <w:pStyle w:val="a3"/>
                    </w:pPr>
                    <w:r>
                      <w:rPr>
                        <w:rFonts w:hint="eastAsia"/>
                        <w:sz w:val="32"/>
                        <w:szCs w:val="32"/>
                      </w:rPr>
                      <w:fldChar w:fldCharType="begin"/>
                    </w:r>
                    <w:r>
                      <w:rPr>
                        <w:rFonts w:hint="eastAsia"/>
                        <w:sz w:val="32"/>
                        <w:szCs w:val="32"/>
                      </w:rPr>
                      <w:instrText xml:space="preserve"> PAGE  \* MERGEFORMAT </w:instrText>
                    </w:r>
                    <w:r>
                      <w:rPr>
                        <w:rFonts w:hint="eastAsia"/>
                        <w:sz w:val="32"/>
                        <w:szCs w:val="32"/>
                      </w:rPr>
                      <w:fldChar w:fldCharType="separate"/>
                    </w:r>
                    <w:r>
                      <w:rPr>
                        <w:noProof/>
                        <w:sz w:val="32"/>
                        <w:szCs w:val="32"/>
                      </w:rPr>
                      <w:t>- 13 -</w:t>
                    </w:r>
                    <w:r>
                      <w:rPr>
                        <w:rFonts w:hint="eastAsia"/>
                        <w:sz w:val="32"/>
                        <w:szCs w:val="3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942CF">
      <w:r>
        <w:separator/>
      </w:r>
    </w:p>
  </w:footnote>
  <w:footnote w:type="continuationSeparator" w:id="0">
    <w:p w:rsidR="00000000" w:rsidRDefault="00794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306129"/>
    <w:multiLevelType w:val="singleLevel"/>
    <w:tmpl w:val="BC306129"/>
    <w:lvl w:ilvl="0">
      <w:start w:val="1"/>
      <w:numFmt w:val="chineseCounting"/>
      <w:suff w:val="nothing"/>
      <w:lvlText w:val="%1、"/>
      <w:lvlJc w:val="left"/>
      <w:rPr>
        <w:rFonts w:ascii="黑体" w:eastAsia="黑体" w:hAnsi="黑体" w:cs="黑体" w:hint="eastAsia"/>
      </w:rPr>
    </w:lvl>
  </w:abstractNum>
  <w:abstractNum w:abstractNumId="1" w15:restartNumberingAfterBreak="0">
    <w:nsid w:val="BCFA8A94"/>
    <w:multiLevelType w:val="singleLevel"/>
    <w:tmpl w:val="BCFA8A94"/>
    <w:lvl w:ilvl="0">
      <w:start w:val="1"/>
      <w:numFmt w:val="chineseCounting"/>
      <w:suff w:val="nothing"/>
      <w:lvlText w:val="（%1）"/>
      <w:lvlJc w:val="left"/>
      <w:rPr>
        <w:rFonts w:hint="eastAsia"/>
      </w:rPr>
    </w:lvl>
  </w:abstractNum>
  <w:abstractNum w:abstractNumId="2" w15:restartNumberingAfterBreak="0">
    <w:nsid w:val="49FFA793"/>
    <w:multiLevelType w:val="singleLevel"/>
    <w:tmpl w:val="49FFA793"/>
    <w:lvl w:ilvl="0">
      <w:start w:val="1"/>
      <w:numFmt w:val="chineseCounting"/>
      <w:suff w:val="nothing"/>
      <w:lvlText w:val="（%1）"/>
      <w:lvlJc w:val="left"/>
      <w:pPr>
        <w:ind w:left="-10"/>
      </w:pPr>
      <w:rPr>
        <w:rFonts w:hint="eastAsia"/>
      </w:rPr>
    </w:lvl>
  </w:abstractNum>
  <w:abstractNum w:abstractNumId="3" w15:restartNumberingAfterBreak="0">
    <w:nsid w:val="5821679D"/>
    <w:multiLevelType w:val="singleLevel"/>
    <w:tmpl w:val="5821679D"/>
    <w:lvl w:ilvl="0">
      <w:start w:val="1"/>
      <w:numFmt w:val="chineseCounting"/>
      <w:suff w:val="nothing"/>
      <w:lvlText w:val="（%1）"/>
      <w:lvlJc w:val="left"/>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31BC2"/>
    <w:rsid w:val="000C5FDF"/>
    <w:rsid w:val="002B290E"/>
    <w:rsid w:val="007942CF"/>
    <w:rsid w:val="00F83428"/>
    <w:rsid w:val="037E1BC3"/>
    <w:rsid w:val="06420522"/>
    <w:rsid w:val="09073EF8"/>
    <w:rsid w:val="09680875"/>
    <w:rsid w:val="09A65787"/>
    <w:rsid w:val="0B595FC6"/>
    <w:rsid w:val="0C3F58F6"/>
    <w:rsid w:val="0F36242F"/>
    <w:rsid w:val="10DD7725"/>
    <w:rsid w:val="13583AB0"/>
    <w:rsid w:val="150C552E"/>
    <w:rsid w:val="152D3A7F"/>
    <w:rsid w:val="15AC37A0"/>
    <w:rsid w:val="163F17E3"/>
    <w:rsid w:val="16D2780E"/>
    <w:rsid w:val="174F6CC5"/>
    <w:rsid w:val="186A1D7E"/>
    <w:rsid w:val="19953B9C"/>
    <w:rsid w:val="1A9D0BE6"/>
    <w:rsid w:val="1B0D2865"/>
    <w:rsid w:val="1BDD2BD4"/>
    <w:rsid w:val="1BF15109"/>
    <w:rsid w:val="1CB96A23"/>
    <w:rsid w:val="1D4112E1"/>
    <w:rsid w:val="20B0504D"/>
    <w:rsid w:val="22AE628D"/>
    <w:rsid w:val="22E31BC2"/>
    <w:rsid w:val="22E52F9B"/>
    <w:rsid w:val="2623764C"/>
    <w:rsid w:val="2BCE15C3"/>
    <w:rsid w:val="2F282691"/>
    <w:rsid w:val="312D5443"/>
    <w:rsid w:val="319715EB"/>
    <w:rsid w:val="324B12BC"/>
    <w:rsid w:val="34496572"/>
    <w:rsid w:val="383A598E"/>
    <w:rsid w:val="38581EEC"/>
    <w:rsid w:val="39C173D5"/>
    <w:rsid w:val="418A0FEB"/>
    <w:rsid w:val="42925A63"/>
    <w:rsid w:val="47EB1D29"/>
    <w:rsid w:val="48547130"/>
    <w:rsid w:val="4B133A4D"/>
    <w:rsid w:val="4CC0351C"/>
    <w:rsid w:val="52071DB7"/>
    <w:rsid w:val="57193E25"/>
    <w:rsid w:val="5C5731E2"/>
    <w:rsid w:val="5DF265C2"/>
    <w:rsid w:val="5FA53EEA"/>
    <w:rsid w:val="5FF10913"/>
    <w:rsid w:val="63D03F1D"/>
    <w:rsid w:val="641D15C2"/>
    <w:rsid w:val="643765A0"/>
    <w:rsid w:val="66EE7857"/>
    <w:rsid w:val="68194A00"/>
    <w:rsid w:val="68246CCB"/>
    <w:rsid w:val="69150C36"/>
    <w:rsid w:val="69EC374B"/>
    <w:rsid w:val="6AA52630"/>
    <w:rsid w:val="6BDE0A06"/>
    <w:rsid w:val="6C942951"/>
    <w:rsid w:val="6E793A9E"/>
    <w:rsid w:val="6F900DCE"/>
    <w:rsid w:val="6FAA666E"/>
    <w:rsid w:val="71CB0B93"/>
    <w:rsid w:val="731A5641"/>
    <w:rsid w:val="756F43D0"/>
    <w:rsid w:val="7814495F"/>
    <w:rsid w:val="79A451A7"/>
    <w:rsid w:val="7BA65D95"/>
    <w:rsid w:val="7C500061"/>
    <w:rsid w:val="7CE83968"/>
    <w:rsid w:val="7D964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EAF83"/>
  <w15:docId w15:val="{4C38A45F-91A2-47A5-8FBF-5BB76AD12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uiPriority="99"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Subtitle"/>
    <w:basedOn w:val="a"/>
    <w:next w:val="a"/>
    <w:uiPriority w:val="99"/>
    <w:qFormat/>
    <w:pPr>
      <w:spacing w:before="240" w:after="60" w:line="312" w:lineRule="auto"/>
      <w:jc w:val="center"/>
      <w:outlineLvl w:val="1"/>
    </w:pPr>
    <w:rPr>
      <w:rFonts w:ascii="Cambria" w:hAnsi="Cambria"/>
      <w:b/>
      <w:bCs/>
      <w:kern w:val="28"/>
      <w:sz w:val="32"/>
      <w:szCs w:val="32"/>
    </w:rPr>
  </w:style>
  <w:style w:type="paragraph" w:styleId="a6">
    <w:name w:val="Normal (Web)"/>
    <w:basedOn w:val="a"/>
    <w:qFormat/>
    <w:pPr>
      <w:spacing w:beforeAutospacing="1" w:afterAutospacing="1"/>
      <w:jc w:val="left"/>
    </w:pPr>
    <w:rPr>
      <w:rFonts w:cs="Times New Roman"/>
      <w:kern w:val="0"/>
      <w:sz w:val="24"/>
    </w:rPr>
  </w:style>
  <w:style w:type="character" w:styleId="a7">
    <w:name w:val="Strong"/>
    <w:basedOn w:val="a0"/>
    <w:qFormat/>
    <w:rPr>
      <w:b/>
    </w:rPr>
  </w:style>
  <w:style w:type="character" w:styleId="a8">
    <w:name w:val="FollowedHyperlink"/>
    <w:basedOn w:val="a0"/>
    <w:qFormat/>
    <w:rPr>
      <w:color w:val="333333"/>
      <w:u w:val="none"/>
    </w:rPr>
  </w:style>
  <w:style w:type="character" w:styleId="a9">
    <w:name w:val="Emphasis"/>
    <w:basedOn w:val="a0"/>
    <w:qFormat/>
    <w:rPr>
      <w:sz w:val="24"/>
      <w:szCs w:val="24"/>
    </w:rPr>
  </w:style>
  <w:style w:type="character" w:styleId="aa">
    <w:name w:val="Hyperlink"/>
    <w:basedOn w:val="a0"/>
    <w:qFormat/>
    <w:rPr>
      <w:color w:val="333333"/>
      <w:u w:val="none"/>
    </w:rPr>
  </w:style>
  <w:style w:type="character" w:customStyle="1" w:styleId="texthe1">
    <w:name w:val="text_he1"/>
    <w:basedOn w:val="a0"/>
    <w:uiPriority w:val="99"/>
    <w:qFormat/>
    <w:rPr>
      <w:rFonts w:cs="Times New Roman"/>
      <w:sz w:val="24"/>
      <w:szCs w:val="24"/>
    </w:rPr>
  </w:style>
  <w:style w:type="character" w:customStyle="1" w:styleId="hover23">
    <w:name w:val="hover23"/>
    <w:basedOn w:val="a0"/>
    <w:qFormat/>
    <w:rPr>
      <w:color w:val="000000"/>
      <w:shd w:val="clear" w:color="auto" w:fill="FFFFFF"/>
    </w:rPr>
  </w:style>
  <w:style w:type="character" w:customStyle="1" w:styleId="hover24">
    <w:name w:val="hover24"/>
    <w:basedOn w:val="a0"/>
    <w:qFormat/>
    <w:rPr>
      <w:color w:val="0466C7"/>
    </w:rPr>
  </w:style>
  <w:style w:type="character" w:customStyle="1" w:styleId="logoimg">
    <w:name w:val="logo_img"/>
    <w:basedOn w:val="a0"/>
    <w:qFormat/>
  </w:style>
  <w:style w:type="character" w:customStyle="1" w:styleId="logoimg1">
    <w:name w:val="logo_img1"/>
    <w:basedOn w:val="a0"/>
    <w:qFormat/>
  </w:style>
  <w:style w:type="character" w:customStyle="1" w:styleId="bsharetext">
    <w:name w:val="bsharetext"/>
    <w:basedOn w:val="a0"/>
    <w:qFormat/>
  </w:style>
  <w:style w:type="character" w:customStyle="1" w:styleId="before3">
    <w:name w:val="before3"/>
    <w:basedOn w:val="a0"/>
    <w:qFormat/>
    <w:rPr>
      <w:shd w:val="clear" w:color="auto" w:fill="DCDCDC"/>
    </w:rPr>
  </w:style>
  <w:style w:type="character" w:customStyle="1" w:styleId="before4">
    <w:name w:val="before4"/>
    <w:basedOn w:val="a0"/>
    <w:qFormat/>
  </w:style>
  <w:style w:type="character" w:customStyle="1" w:styleId="before5">
    <w:name w:val="before5"/>
    <w:basedOn w:val="a0"/>
    <w:qFormat/>
    <w:rPr>
      <w:shd w:val="clear" w:color="auto" w:fill="0466C7"/>
    </w:rPr>
  </w:style>
  <w:style w:type="character" w:customStyle="1" w:styleId="before6">
    <w:name w:val="before6"/>
    <w:basedOn w:val="a0"/>
    <w:qFormat/>
    <w:rPr>
      <w:shd w:val="clear" w:color="auto" w:fill="0466C7"/>
    </w:rPr>
  </w:style>
  <w:style w:type="character" w:customStyle="1" w:styleId="active3">
    <w:name w:val="active3"/>
    <w:basedOn w:val="a0"/>
    <w:qFormat/>
    <w:rPr>
      <w:shd w:val="clear" w:color="auto" w:fill="0466C7"/>
    </w:rPr>
  </w:style>
  <w:style w:type="character" w:customStyle="1" w:styleId="wx-space">
    <w:name w:val="wx-space"/>
    <w:basedOn w:val="a0"/>
    <w:qFormat/>
  </w:style>
  <w:style w:type="character" w:customStyle="1" w:styleId="wx-space1">
    <w:name w:val="wx-space1"/>
    <w:basedOn w:val="a0"/>
    <w:qFormat/>
  </w:style>
  <w:style w:type="character" w:customStyle="1" w:styleId="before7">
    <w:name w:val="before7"/>
    <w:basedOn w:val="a0"/>
    <w:qFormat/>
    <w:rPr>
      <w:shd w:val="clear" w:color="auto" w:fill="0466C7"/>
    </w:rPr>
  </w:style>
  <w:style w:type="character" w:customStyle="1" w:styleId="hover22">
    <w:name w:val="hover22"/>
    <w:basedOn w:val="a0"/>
    <w:qFormat/>
    <w:rPr>
      <w:color w:val="0466C7"/>
    </w:rPr>
  </w:style>
  <w:style w:type="character" w:customStyle="1" w:styleId="hover19">
    <w:name w:val="hover19"/>
    <w:basedOn w:val="a0"/>
    <w:qFormat/>
    <w:rPr>
      <w:color w:val="0466C7"/>
    </w:rPr>
  </w:style>
  <w:style w:type="character" w:customStyle="1" w:styleId="hover20">
    <w:name w:val="hover20"/>
    <w:basedOn w:val="a0"/>
    <w:qFormat/>
    <w:rPr>
      <w:color w:val="000000"/>
      <w:shd w:val="clear" w:color="auto" w:fill="FFFFFF"/>
    </w:rPr>
  </w:style>
  <w:style w:type="character" w:customStyle="1" w:styleId="active2">
    <w:name w:val="active2"/>
    <w:basedOn w:val="a0"/>
    <w:qFormat/>
    <w:rPr>
      <w:shd w:val="clear" w:color="auto" w:fill="0466C7"/>
    </w:rPr>
  </w:style>
  <w:style w:type="paragraph" w:styleId="ab">
    <w:name w:val="Date"/>
    <w:basedOn w:val="a"/>
    <w:next w:val="a"/>
    <w:link w:val="ac"/>
    <w:rsid w:val="002B290E"/>
    <w:pPr>
      <w:ind w:leftChars="2500" w:left="100"/>
    </w:pPr>
  </w:style>
  <w:style w:type="character" w:customStyle="1" w:styleId="ac">
    <w:name w:val="日期 字符"/>
    <w:basedOn w:val="a0"/>
    <w:link w:val="ab"/>
    <w:rsid w:val="002B290E"/>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974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1427</Words>
  <Characters>8134</Characters>
  <Application>Microsoft Office Word</Application>
  <DocSecurity>0</DocSecurity>
  <Lines>67</Lines>
  <Paragraphs>19</Paragraphs>
  <ScaleCrop>false</ScaleCrop>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何何</dc:creator>
  <cp:lastModifiedBy>Administrator</cp:lastModifiedBy>
  <cp:revision>4</cp:revision>
  <dcterms:created xsi:type="dcterms:W3CDTF">2021-07-29T03:11:00Z</dcterms:created>
  <dcterms:modified xsi:type="dcterms:W3CDTF">2022-08-24T03:43:00Z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7D0B348E475C408B88C2CC4810841CBC</vt:lpwstr>
  </property>
  <property fmtid="{D5CDD505-2E9C-101B-9397-08002B2CF9AE}" pid="4" name="KSOSaveFontToCloudKey">
    <vt:lpwstr>286338638_cloud</vt:lpwstr>
  </property>
</Properties>
</file>