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4E7" w:rsidRPr="006A6093" w:rsidRDefault="002C14E7" w:rsidP="006A6093">
      <w:pPr>
        <w:spacing w:line="560" w:lineRule="exact"/>
        <w:ind w:firstLineChars="200" w:firstLine="640"/>
        <w:rPr>
          <w:rFonts w:ascii="仿宋_GB2312" w:eastAsia="仿宋_GB2312"/>
          <w:sz w:val="32"/>
          <w:szCs w:val="32"/>
        </w:rPr>
      </w:pPr>
    </w:p>
    <w:p w:rsidR="002C14E7" w:rsidRPr="006A6093" w:rsidRDefault="00984DAF" w:rsidP="006A6093">
      <w:pPr>
        <w:spacing w:line="560" w:lineRule="exact"/>
        <w:jc w:val="center"/>
        <w:rPr>
          <w:rFonts w:ascii="方正小标宋简体" w:eastAsia="方正小标宋简体"/>
          <w:sz w:val="42"/>
          <w:szCs w:val="42"/>
        </w:rPr>
      </w:pPr>
      <w:r w:rsidRPr="006A6093">
        <w:rPr>
          <w:rFonts w:ascii="方正小标宋简体" w:eastAsia="方正小标宋简体" w:hint="eastAsia"/>
          <w:sz w:val="42"/>
          <w:szCs w:val="42"/>
        </w:rPr>
        <w:t>赫山区文联2021年部门预算公开</w:t>
      </w:r>
    </w:p>
    <w:p w:rsidR="002C14E7" w:rsidRPr="006A6093" w:rsidRDefault="002C14E7" w:rsidP="006A6093">
      <w:pPr>
        <w:spacing w:line="560" w:lineRule="exact"/>
        <w:ind w:firstLineChars="200" w:firstLine="640"/>
        <w:rPr>
          <w:rFonts w:ascii="仿宋_GB2312" w:eastAsia="仿宋_GB2312"/>
          <w:sz w:val="32"/>
          <w:szCs w:val="32"/>
        </w:rPr>
      </w:pPr>
    </w:p>
    <w:p w:rsidR="002C14E7" w:rsidRPr="006A6093" w:rsidRDefault="00984DAF" w:rsidP="006A6093">
      <w:pPr>
        <w:spacing w:line="560" w:lineRule="exact"/>
        <w:jc w:val="center"/>
        <w:rPr>
          <w:rFonts w:ascii="黑体" w:eastAsia="黑体" w:hAnsi="黑体"/>
          <w:sz w:val="32"/>
          <w:szCs w:val="32"/>
        </w:rPr>
      </w:pPr>
      <w:r w:rsidRPr="006A6093">
        <w:rPr>
          <w:rFonts w:ascii="黑体" w:eastAsia="黑体" w:hAnsi="黑体" w:hint="eastAsia"/>
          <w:sz w:val="32"/>
          <w:szCs w:val="32"/>
        </w:rPr>
        <w:t>目  录</w:t>
      </w:r>
    </w:p>
    <w:p w:rsidR="002C14E7" w:rsidRPr="006A6093" w:rsidRDefault="00984DAF" w:rsidP="006A6093">
      <w:pPr>
        <w:spacing w:line="560" w:lineRule="exact"/>
        <w:ind w:firstLineChars="200" w:firstLine="640"/>
        <w:rPr>
          <w:rFonts w:ascii="黑体" w:eastAsia="黑体" w:hAnsi="黑体"/>
          <w:sz w:val="32"/>
          <w:szCs w:val="32"/>
        </w:rPr>
      </w:pPr>
      <w:r w:rsidRPr="006A6093">
        <w:rPr>
          <w:rFonts w:ascii="黑体" w:eastAsia="黑体" w:hAnsi="黑体" w:hint="eastAsia"/>
          <w:sz w:val="32"/>
          <w:szCs w:val="32"/>
        </w:rPr>
        <w:t>第一部分 2021年度部门预算公开说明</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一、部门基本情况</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（一）职能职责</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（二）机构设置</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二、部门预算单位构成</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三、部门收支总体情况</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（一）收入预算</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（二）支出预算</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四、一般公共预算拨款支出预算</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（一）基本支出</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（二）项目支出</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五、政府性基金预算支出</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六、其他重要事项的情况说明</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（一）机关运行经费</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（二）“三公”经费预算</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（三）一般性支出情况</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（四）政府采购情况</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（五）国有资产占用使用情况</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lastRenderedPageBreak/>
        <w:t>（六）预算绩效目标情况</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（七）重点项目预算等预算绩效情况说明</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七、名词解释</w:t>
      </w:r>
    </w:p>
    <w:p w:rsidR="002C14E7" w:rsidRPr="006A6093" w:rsidRDefault="00984DAF" w:rsidP="006A6093">
      <w:pPr>
        <w:spacing w:line="560" w:lineRule="exact"/>
        <w:ind w:firstLineChars="200" w:firstLine="640"/>
        <w:rPr>
          <w:rFonts w:ascii="黑体" w:eastAsia="黑体" w:hAnsi="黑体"/>
          <w:sz w:val="32"/>
          <w:szCs w:val="32"/>
        </w:rPr>
      </w:pPr>
      <w:r w:rsidRPr="006A6093">
        <w:rPr>
          <w:rFonts w:ascii="黑体" w:eastAsia="黑体" w:hAnsi="黑体" w:hint="eastAsia"/>
          <w:sz w:val="32"/>
          <w:szCs w:val="32"/>
        </w:rPr>
        <w:t>第二部分 2021年度部门预算表</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一、部门收支总体情况表</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二、部门收入总体情况表</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三、部门支出总体情况表</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四、财政拨款收支总体情况表</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五、一般公共预算支出情况表</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六、一般公共预算基本支出情况表(纵向)</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七、一般公共预算基本支出情况表(横向)</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八、政府性基金预算支出情况表</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九、“三公”经费支出情况表</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十、政府采购预算表</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十一、部门整体支出绩效目标申报表</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十二、单位项目支出绩效目标申报表</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十三、重点项目支出绩效目标申报表</w:t>
      </w:r>
    </w:p>
    <w:p w:rsidR="002C14E7" w:rsidRPr="006A6093" w:rsidRDefault="00984DAF" w:rsidP="006A6093">
      <w:pPr>
        <w:spacing w:line="560" w:lineRule="exact"/>
        <w:ind w:firstLineChars="200" w:firstLine="640"/>
        <w:rPr>
          <w:rFonts w:ascii="仿宋_GB2312" w:eastAsia="仿宋_GB2312"/>
          <w:sz w:val="32"/>
          <w:szCs w:val="32"/>
        </w:rPr>
      </w:pPr>
      <w:r w:rsidRPr="006A6093">
        <w:rPr>
          <w:rFonts w:ascii="仿宋_GB2312" w:eastAsia="仿宋_GB2312" w:hint="eastAsia"/>
          <w:sz w:val="32"/>
          <w:szCs w:val="32"/>
        </w:rPr>
        <w:t>注：以上部门预算报表中，空表表示本部门无相关收支情况</w:t>
      </w:r>
    </w:p>
    <w:p w:rsidR="002C14E7" w:rsidRPr="006A6093" w:rsidRDefault="002C14E7" w:rsidP="006A6093">
      <w:pPr>
        <w:spacing w:line="560" w:lineRule="exact"/>
        <w:ind w:firstLineChars="200" w:firstLine="640"/>
        <w:rPr>
          <w:rFonts w:ascii="仿宋_GB2312" w:eastAsia="仿宋_GB2312"/>
          <w:sz w:val="32"/>
          <w:szCs w:val="32"/>
        </w:rPr>
      </w:pPr>
    </w:p>
    <w:p w:rsidR="006A6093" w:rsidRDefault="006A6093">
      <w:pPr>
        <w:widowControl/>
        <w:jc w:val="left"/>
        <w:rPr>
          <w:rFonts w:ascii="仿宋_GB2312" w:eastAsia="仿宋_GB2312"/>
          <w:sz w:val="32"/>
          <w:szCs w:val="32"/>
        </w:rPr>
      </w:pPr>
      <w:r>
        <w:rPr>
          <w:rFonts w:ascii="仿宋_GB2312" w:eastAsia="仿宋_GB2312"/>
          <w:sz w:val="32"/>
          <w:szCs w:val="32"/>
        </w:rPr>
        <w:br w:type="page"/>
      </w:r>
    </w:p>
    <w:p w:rsidR="006A6093" w:rsidRPr="006A6093" w:rsidRDefault="00984DAF" w:rsidP="00D83AA4">
      <w:pPr>
        <w:spacing w:line="540" w:lineRule="exact"/>
        <w:rPr>
          <w:rFonts w:ascii="黑体" w:eastAsia="黑体" w:hAnsi="黑体"/>
          <w:sz w:val="32"/>
          <w:szCs w:val="32"/>
        </w:rPr>
      </w:pPr>
      <w:r w:rsidRPr="006A6093">
        <w:rPr>
          <w:rFonts w:ascii="黑体" w:eastAsia="黑体" w:hAnsi="黑体" w:hint="eastAsia"/>
          <w:sz w:val="32"/>
          <w:szCs w:val="32"/>
        </w:rPr>
        <w:lastRenderedPageBreak/>
        <w:t>第一部分</w:t>
      </w:r>
      <w:r w:rsidR="006A6093" w:rsidRPr="006A6093">
        <w:rPr>
          <w:rFonts w:ascii="黑体" w:eastAsia="黑体" w:hAnsi="黑体" w:hint="eastAsia"/>
          <w:sz w:val="32"/>
          <w:szCs w:val="32"/>
        </w:rPr>
        <w:t>：</w:t>
      </w:r>
    </w:p>
    <w:p w:rsidR="002C14E7" w:rsidRPr="006A6093" w:rsidRDefault="00984DAF" w:rsidP="00D83AA4">
      <w:pPr>
        <w:spacing w:line="540" w:lineRule="exact"/>
        <w:jc w:val="center"/>
        <w:rPr>
          <w:rFonts w:ascii="方正小标宋简体" w:eastAsia="方正小标宋简体"/>
          <w:sz w:val="42"/>
          <w:szCs w:val="42"/>
        </w:rPr>
      </w:pPr>
      <w:r w:rsidRPr="006A6093">
        <w:rPr>
          <w:rFonts w:ascii="方正小标宋简体" w:eastAsia="方正小标宋简体" w:hint="eastAsia"/>
          <w:sz w:val="42"/>
          <w:szCs w:val="42"/>
        </w:rPr>
        <w:t>2021年部门预算说明</w:t>
      </w:r>
    </w:p>
    <w:p w:rsidR="002C14E7" w:rsidRPr="006A6093" w:rsidRDefault="002C14E7" w:rsidP="00D83AA4">
      <w:pPr>
        <w:spacing w:line="540" w:lineRule="exact"/>
        <w:ind w:firstLineChars="200" w:firstLine="640"/>
        <w:rPr>
          <w:rFonts w:ascii="仿宋_GB2312" w:eastAsia="仿宋_GB2312"/>
          <w:sz w:val="32"/>
          <w:szCs w:val="32"/>
        </w:rPr>
      </w:pPr>
    </w:p>
    <w:p w:rsidR="002C14E7" w:rsidRPr="006A6093" w:rsidRDefault="006A6093" w:rsidP="00D83AA4">
      <w:pPr>
        <w:spacing w:line="540" w:lineRule="exact"/>
        <w:ind w:firstLineChars="200" w:firstLine="640"/>
        <w:rPr>
          <w:rFonts w:ascii="黑体" w:eastAsia="黑体" w:hAnsi="黑体"/>
          <w:sz w:val="32"/>
          <w:szCs w:val="32"/>
        </w:rPr>
      </w:pPr>
      <w:r w:rsidRPr="006A6093">
        <w:rPr>
          <w:rFonts w:ascii="黑体" w:eastAsia="黑体" w:hAnsi="黑体" w:hint="eastAsia"/>
          <w:sz w:val="32"/>
          <w:szCs w:val="32"/>
        </w:rPr>
        <w:t>一</w:t>
      </w:r>
      <w:r w:rsidRPr="006A6093">
        <w:rPr>
          <w:rFonts w:ascii="黑体" w:eastAsia="黑体" w:hAnsi="黑体"/>
          <w:sz w:val="32"/>
          <w:szCs w:val="32"/>
        </w:rPr>
        <w:t>、</w:t>
      </w:r>
      <w:r w:rsidR="00984DAF" w:rsidRPr="006A6093">
        <w:rPr>
          <w:rFonts w:ascii="黑体" w:eastAsia="黑体" w:hAnsi="黑体" w:hint="eastAsia"/>
          <w:sz w:val="32"/>
          <w:szCs w:val="32"/>
        </w:rPr>
        <w:t>部门基本情况</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（一）职能职责</w:t>
      </w:r>
    </w:p>
    <w:p w:rsidR="002C14E7" w:rsidRPr="006A6093" w:rsidRDefault="006A6093" w:rsidP="00D83AA4">
      <w:pPr>
        <w:spacing w:line="540" w:lineRule="exact"/>
        <w:ind w:firstLineChars="200" w:firstLine="640"/>
        <w:rPr>
          <w:rFonts w:ascii="仿宋_GB2312" w:eastAsia="仿宋_GB2312"/>
          <w:sz w:val="32"/>
          <w:szCs w:val="32"/>
        </w:rPr>
      </w:pPr>
      <w:r>
        <w:rPr>
          <w:rFonts w:ascii="仿宋_GB2312" w:eastAsia="仿宋_GB2312"/>
          <w:sz w:val="32"/>
          <w:szCs w:val="32"/>
        </w:rPr>
        <w:t>1.</w:t>
      </w:r>
      <w:r w:rsidR="00984DAF" w:rsidRPr="006A6093">
        <w:rPr>
          <w:rFonts w:ascii="仿宋_GB2312" w:eastAsia="仿宋_GB2312" w:hint="eastAsia"/>
          <w:sz w:val="32"/>
          <w:szCs w:val="32"/>
        </w:rPr>
        <w:t>贯彻落实党的文艺方针，开展对区级文学艺术协会的联络、协调、指导、服务工作，听取和反映文艺界的情况和意见。</w:t>
      </w:r>
    </w:p>
    <w:p w:rsidR="002C14E7" w:rsidRPr="006A6093" w:rsidRDefault="006A6093" w:rsidP="00D83AA4">
      <w:pPr>
        <w:spacing w:line="540" w:lineRule="exact"/>
        <w:ind w:firstLineChars="200" w:firstLine="640"/>
        <w:rPr>
          <w:rFonts w:ascii="仿宋_GB2312" w:eastAsia="仿宋_GB2312"/>
          <w:sz w:val="32"/>
          <w:szCs w:val="32"/>
        </w:rPr>
      </w:pPr>
      <w:r>
        <w:rPr>
          <w:rFonts w:ascii="仿宋_GB2312" w:eastAsia="仿宋_GB2312"/>
          <w:sz w:val="32"/>
          <w:szCs w:val="32"/>
        </w:rPr>
        <w:t>2.</w:t>
      </w:r>
      <w:r w:rsidR="00984DAF" w:rsidRPr="006A6093">
        <w:rPr>
          <w:rFonts w:ascii="仿宋_GB2312" w:eastAsia="仿宋_GB2312" w:hint="eastAsia"/>
          <w:sz w:val="32"/>
          <w:szCs w:val="32"/>
        </w:rPr>
        <w:t>组织召开全区文学艺术界代表大会，组织和管理全区文联系统的各文艺家协会，推动文艺的繁荣。</w:t>
      </w:r>
    </w:p>
    <w:p w:rsidR="002C14E7" w:rsidRPr="006A6093" w:rsidRDefault="006A6093" w:rsidP="00D83AA4">
      <w:pPr>
        <w:spacing w:line="540" w:lineRule="exact"/>
        <w:ind w:firstLineChars="200" w:firstLine="640"/>
        <w:rPr>
          <w:rFonts w:ascii="仿宋_GB2312" w:eastAsia="仿宋_GB2312"/>
          <w:sz w:val="32"/>
          <w:szCs w:val="32"/>
        </w:rPr>
      </w:pPr>
      <w:r>
        <w:rPr>
          <w:rFonts w:ascii="仿宋_GB2312" w:eastAsia="仿宋_GB2312"/>
          <w:sz w:val="32"/>
          <w:szCs w:val="32"/>
        </w:rPr>
        <w:t>3.</w:t>
      </w:r>
      <w:r w:rsidR="00984DAF" w:rsidRPr="006A6093">
        <w:rPr>
          <w:rFonts w:ascii="仿宋_GB2312" w:eastAsia="仿宋_GB2312" w:hint="eastAsia"/>
          <w:sz w:val="32"/>
          <w:szCs w:val="32"/>
        </w:rPr>
        <w:t>组织团体会员开展文艺创作、文艺评论、学术交流、人才培训和调研工作；主办和协同有关部门组织文艺活动和文艺评奖。</w:t>
      </w:r>
    </w:p>
    <w:p w:rsidR="002C14E7" w:rsidRPr="006A6093" w:rsidRDefault="006A6093" w:rsidP="00D83AA4">
      <w:pPr>
        <w:spacing w:line="540" w:lineRule="exact"/>
        <w:ind w:firstLineChars="200" w:firstLine="640"/>
        <w:rPr>
          <w:rFonts w:ascii="仿宋_GB2312" w:eastAsia="仿宋_GB2312"/>
          <w:sz w:val="32"/>
          <w:szCs w:val="32"/>
        </w:rPr>
      </w:pPr>
      <w:r>
        <w:rPr>
          <w:rFonts w:ascii="仿宋_GB2312" w:eastAsia="仿宋_GB2312"/>
          <w:sz w:val="32"/>
          <w:szCs w:val="32"/>
        </w:rPr>
        <w:t>4.</w:t>
      </w:r>
      <w:r w:rsidR="00984DAF" w:rsidRPr="006A6093">
        <w:rPr>
          <w:rFonts w:ascii="仿宋_GB2312" w:eastAsia="仿宋_GB2312" w:hint="eastAsia"/>
          <w:sz w:val="32"/>
          <w:szCs w:val="32"/>
        </w:rPr>
        <w:t>主办文艺期刊。</w:t>
      </w:r>
    </w:p>
    <w:p w:rsidR="002C14E7" w:rsidRPr="006A6093" w:rsidRDefault="006A6093" w:rsidP="00D83AA4">
      <w:pPr>
        <w:spacing w:line="540" w:lineRule="exact"/>
        <w:ind w:firstLineChars="200" w:firstLine="640"/>
        <w:rPr>
          <w:rFonts w:ascii="仿宋_GB2312" w:eastAsia="仿宋_GB2312"/>
          <w:sz w:val="32"/>
          <w:szCs w:val="32"/>
        </w:rPr>
      </w:pPr>
      <w:r>
        <w:rPr>
          <w:rFonts w:ascii="仿宋_GB2312" w:eastAsia="仿宋_GB2312"/>
          <w:sz w:val="32"/>
          <w:szCs w:val="32"/>
        </w:rPr>
        <w:t>5.</w:t>
      </w:r>
      <w:r w:rsidR="00984DAF" w:rsidRPr="006A6093">
        <w:rPr>
          <w:rFonts w:ascii="仿宋_GB2312" w:eastAsia="仿宋_GB2312" w:hint="eastAsia"/>
          <w:sz w:val="32"/>
          <w:szCs w:val="32"/>
        </w:rPr>
        <w:t>协同有关部门联系、组织文艺界的文化交流活动，开展文艺界的联系和交流，推出有地域特色的文艺精品。</w:t>
      </w:r>
    </w:p>
    <w:p w:rsidR="002C14E7" w:rsidRPr="006A6093" w:rsidRDefault="006A6093" w:rsidP="00D83AA4">
      <w:pPr>
        <w:spacing w:line="540" w:lineRule="exact"/>
        <w:ind w:firstLineChars="200" w:firstLine="640"/>
        <w:rPr>
          <w:rFonts w:ascii="仿宋_GB2312" w:eastAsia="仿宋_GB2312"/>
          <w:sz w:val="32"/>
          <w:szCs w:val="32"/>
        </w:rPr>
      </w:pPr>
      <w:r>
        <w:rPr>
          <w:rFonts w:ascii="仿宋_GB2312" w:eastAsia="仿宋_GB2312"/>
          <w:sz w:val="32"/>
          <w:szCs w:val="32"/>
        </w:rPr>
        <w:t>6.</w:t>
      </w:r>
      <w:r w:rsidR="00984DAF" w:rsidRPr="006A6093">
        <w:rPr>
          <w:rFonts w:ascii="仿宋_GB2312" w:eastAsia="仿宋_GB2312" w:hint="eastAsia"/>
          <w:sz w:val="32"/>
          <w:szCs w:val="32"/>
        </w:rPr>
        <w:t>为文艺界和广大文艺工作者服务，维护文艺社团和文艺家知识产权等合法权益。</w:t>
      </w:r>
    </w:p>
    <w:p w:rsidR="002C14E7" w:rsidRPr="006A6093" w:rsidRDefault="006A6093" w:rsidP="00D83AA4">
      <w:pPr>
        <w:spacing w:line="540" w:lineRule="exact"/>
        <w:ind w:firstLineChars="200" w:firstLine="640"/>
        <w:rPr>
          <w:rFonts w:ascii="仿宋_GB2312" w:eastAsia="仿宋_GB2312"/>
          <w:sz w:val="32"/>
          <w:szCs w:val="32"/>
        </w:rPr>
      </w:pPr>
      <w:r>
        <w:rPr>
          <w:rFonts w:ascii="仿宋_GB2312" w:eastAsia="仿宋_GB2312"/>
          <w:sz w:val="32"/>
          <w:szCs w:val="32"/>
        </w:rPr>
        <w:t>7.</w:t>
      </w:r>
      <w:r w:rsidR="00984DAF" w:rsidRPr="006A6093">
        <w:rPr>
          <w:rFonts w:ascii="仿宋_GB2312" w:eastAsia="仿宋_GB2312" w:hint="eastAsia"/>
          <w:sz w:val="32"/>
          <w:szCs w:val="32"/>
        </w:rPr>
        <w:t>做好为团体会员服务的工作，帮助各团体会员改善文艺家的工作条件。</w:t>
      </w:r>
    </w:p>
    <w:p w:rsidR="002C14E7" w:rsidRPr="006A6093" w:rsidRDefault="006A6093" w:rsidP="00D83AA4">
      <w:pPr>
        <w:spacing w:line="540" w:lineRule="exact"/>
        <w:ind w:firstLineChars="200" w:firstLine="640"/>
        <w:rPr>
          <w:rFonts w:ascii="仿宋_GB2312" w:eastAsia="仿宋_GB2312"/>
          <w:sz w:val="32"/>
          <w:szCs w:val="32"/>
        </w:rPr>
      </w:pPr>
      <w:r>
        <w:rPr>
          <w:rFonts w:ascii="仿宋_GB2312" w:eastAsia="仿宋_GB2312"/>
          <w:sz w:val="32"/>
          <w:szCs w:val="32"/>
        </w:rPr>
        <w:t>8.</w:t>
      </w:r>
      <w:r w:rsidR="00984DAF" w:rsidRPr="006A6093">
        <w:rPr>
          <w:rFonts w:ascii="仿宋_GB2312" w:eastAsia="仿宋_GB2312" w:hint="eastAsia"/>
          <w:sz w:val="32"/>
          <w:szCs w:val="32"/>
        </w:rPr>
        <w:t>根据《社团管理登记条例》规定，负责对文艺界社团进行业务指导和管理。</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（二）机构设置</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区文联无内设机构和二级机构。</w:t>
      </w:r>
    </w:p>
    <w:p w:rsidR="002C14E7" w:rsidRPr="00291C6D" w:rsidRDefault="00291C6D" w:rsidP="00D83AA4">
      <w:pPr>
        <w:spacing w:line="540" w:lineRule="exact"/>
        <w:ind w:firstLineChars="200" w:firstLine="640"/>
        <w:rPr>
          <w:rFonts w:ascii="黑体" w:eastAsia="黑体" w:hAnsi="黑体"/>
          <w:sz w:val="32"/>
          <w:szCs w:val="32"/>
        </w:rPr>
      </w:pPr>
      <w:r w:rsidRPr="00291C6D">
        <w:rPr>
          <w:rFonts w:ascii="黑体" w:eastAsia="黑体" w:hAnsi="黑体" w:hint="eastAsia"/>
          <w:sz w:val="32"/>
          <w:szCs w:val="32"/>
        </w:rPr>
        <w:t>二</w:t>
      </w:r>
      <w:r w:rsidRPr="00291C6D">
        <w:rPr>
          <w:rFonts w:ascii="黑体" w:eastAsia="黑体" w:hAnsi="黑体"/>
          <w:sz w:val="32"/>
          <w:szCs w:val="32"/>
        </w:rPr>
        <w:t>、</w:t>
      </w:r>
      <w:r w:rsidR="00984DAF" w:rsidRPr="00291C6D">
        <w:rPr>
          <w:rFonts w:ascii="黑体" w:eastAsia="黑体" w:hAnsi="黑体" w:hint="eastAsia"/>
          <w:sz w:val="32"/>
          <w:szCs w:val="32"/>
        </w:rPr>
        <w:t>部门预算单位构成</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lastRenderedPageBreak/>
        <w:t>区文联部门预算只有本级，没有其他二级预算单位，因此，纳入2021年部门预算编范围的只有区文联部门本级。</w:t>
      </w:r>
    </w:p>
    <w:p w:rsidR="002C14E7" w:rsidRPr="00291C6D" w:rsidRDefault="00984DAF" w:rsidP="00D83AA4">
      <w:pPr>
        <w:spacing w:line="540" w:lineRule="exact"/>
        <w:ind w:firstLineChars="200" w:firstLine="640"/>
        <w:rPr>
          <w:rFonts w:ascii="黑体" w:eastAsia="黑体" w:hAnsi="黑体"/>
          <w:sz w:val="32"/>
          <w:szCs w:val="32"/>
        </w:rPr>
      </w:pPr>
      <w:r w:rsidRPr="00291C6D">
        <w:rPr>
          <w:rFonts w:ascii="黑体" w:eastAsia="黑体" w:hAnsi="黑体" w:hint="eastAsia"/>
          <w:sz w:val="32"/>
          <w:szCs w:val="32"/>
        </w:rPr>
        <w:t>三、部门收支总体情况</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一）收入预算：2021年年初预算数72.80万元，其中一般预算拨款68.80万元，其他收入4.00万元，与2020年（88.14万元）相比，减少15.34万元，下降17.40%，主要原因是调整预算。政府性基金预算拨款0元，国有资本经营预算拨款0元，纳入专户管理的非税收入0元。</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二）支出预算：2021年年初预算数72.80万元，其中，一般公共服务支出58.70万元，社会保障和就业支出7.00万元，卫生健康支出3.80万元，住房保障支出3.30万元。与2020年（88.14万元）相比，减少15.34万元，下降17.40%，主要原因是厉行节约，减少支出。</w:t>
      </w:r>
    </w:p>
    <w:p w:rsidR="002C14E7" w:rsidRPr="00291C6D" w:rsidRDefault="00984DAF" w:rsidP="00D83AA4">
      <w:pPr>
        <w:spacing w:line="540" w:lineRule="exact"/>
        <w:ind w:firstLineChars="200" w:firstLine="640"/>
        <w:rPr>
          <w:rFonts w:ascii="黑体" w:eastAsia="黑体" w:hAnsi="黑体"/>
          <w:sz w:val="32"/>
          <w:szCs w:val="32"/>
        </w:rPr>
      </w:pPr>
      <w:r w:rsidRPr="00291C6D">
        <w:rPr>
          <w:rFonts w:ascii="黑体" w:eastAsia="黑体" w:hAnsi="黑体" w:hint="eastAsia"/>
          <w:sz w:val="32"/>
          <w:szCs w:val="32"/>
        </w:rPr>
        <w:t>四、一般公共预算拨款支出预算</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2021年一般公共预算拨款收入68.80万元，与2020年</w:t>
      </w:r>
      <w:r w:rsidR="004206FF">
        <w:rPr>
          <w:rFonts w:ascii="仿宋_GB2312" w:eastAsia="仿宋_GB2312" w:hint="eastAsia"/>
          <w:sz w:val="32"/>
          <w:szCs w:val="32"/>
        </w:rPr>
        <w:t>（</w:t>
      </w:r>
      <w:r w:rsidR="004206FF" w:rsidRPr="006A6093">
        <w:rPr>
          <w:rFonts w:ascii="仿宋_GB2312" w:eastAsia="仿宋_GB2312" w:hint="eastAsia"/>
          <w:sz w:val="32"/>
          <w:szCs w:val="32"/>
        </w:rPr>
        <w:t>83.27万元</w:t>
      </w:r>
      <w:r w:rsidR="004206FF">
        <w:rPr>
          <w:rFonts w:ascii="仿宋_GB2312" w:eastAsia="仿宋_GB2312" w:hint="eastAsia"/>
          <w:sz w:val="32"/>
          <w:szCs w:val="32"/>
        </w:rPr>
        <w:t>）</w:t>
      </w:r>
      <w:r w:rsidRPr="006A6093">
        <w:rPr>
          <w:rFonts w:ascii="仿宋_GB2312" w:eastAsia="仿宋_GB2312" w:hint="eastAsia"/>
          <w:sz w:val="32"/>
          <w:szCs w:val="32"/>
        </w:rPr>
        <w:t>相比，减少14.47万元，下降17.38%，主要原因为厉行节约，减少支出。具体安排情况如下：</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一）基本支出：2021年年初预算数为46.30万元，是指为保障单位机构正常运转、完成日常工作任务而发生的各项支出，包括用于基本工资、津贴补贴等人员经费以及办公费、印刷费、水电费、办公设备购置等日常公用经费。</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（二）项目支出：2021年年初预算数为22.50万元，是指我单位为完成专项业务工作而发生的支出，其中：文艺活动开展</w:t>
      </w:r>
      <w:r w:rsidRPr="006A6093">
        <w:rPr>
          <w:rFonts w:ascii="仿宋_GB2312" w:eastAsia="仿宋_GB2312" w:hint="eastAsia"/>
          <w:sz w:val="32"/>
          <w:szCs w:val="32"/>
        </w:rPr>
        <w:lastRenderedPageBreak/>
        <w:t>支出2.00万元，主要用于围绕区委区政府中心工作开展大型文艺活动及文艺协会活动。《碧云峰》专刊及其他文艺期刊编辑印刷支出8.50万元，赵艺娟工作室工作经费10.00万元，党建经费2.00万元。</w:t>
      </w:r>
    </w:p>
    <w:p w:rsidR="002C14E7" w:rsidRPr="00291C6D" w:rsidRDefault="00984DAF" w:rsidP="00D83AA4">
      <w:pPr>
        <w:spacing w:line="540" w:lineRule="exact"/>
        <w:ind w:firstLineChars="200" w:firstLine="640"/>
        <w:rPr>
          <w:rFonts w:ascii="黑体" w:eastAsia="黑体" w:hAnsi="黑体"/>
          <w:sz w:val="32"/>
          <w:szCs w:val="32"/>
        </w:rPr>
      </w:pPr>
      <w:r w:rsidRPr="00291C6D">
        <w:rPr>
          <w:rFonts w:ascii="黑体" w:eastAsia="黑体" w:hAnsi="黑体" w:hint="eastAsia"/>
          <w:sz w:val="32"/>
          <w:szCs w:val="32"/>
        </w:rPr>
        <w:t>五、政府性基金预算支出</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本单位2021年无政府性基金预算支出。</w:t>
      </w:r>
    </w:p>
    <w:p w:rsidR="002C14E7" w:rsidRPr="00291C6D" w:rsidRDefault="00984DAF" w:rsidP="00D83AA4">
      <w:pPr>
        <w:spacing w:line="540" w:lineRule="exact"/>
        <w:ind w:firstLineChars="200" w:firstLine="640"/>
        <w:rPr>
          <w:rFonts w:ascii="黑体" w:eastAsia="黑体" w:hAnsi="黑体"/>
          <w:sz w:val="32"/>
          <w:szCs w:val="32"/>
        </w:rPr>
      </w:pPr>
      <w:r w:rsidRPr="00291C6D">
        <w:rPr>
          <w:rFonts w:ascii="黑体" w:eastAsia="黑体" w:hAnsi="黑体" w:hint="eastAsia"/>
          <w:sz w:val="32"/>
          <w:szCs w:val="32"/>
        </w:rPr>
        <w:t>六、其他重要事项的情况说明</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（一）机关运行经费</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2021年区文联行政运行经费预算数为5.51万元，与2020年（7.40万元）相比，减少1.89万元，下降25.54%，主要原因，因本单位人员减少，从而公用经费减少。</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（二）“三公”经费预算</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2021年“三公”经费预算数为1.62万元，与上年预算相同。其中，公务接待费1.62万元；会议费0万元，与上年相同；公务用车运行维护费0元；因公出国（境）费0元。</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（三）一般性支出情况</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2021年会议费预算0万元；培训费预算0万元。</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（四）国有资产占用使用情况</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本单位车辆合计0台，单价50万元（含）以上通用设备0套，单价100万元（含）以上专用设备0套。</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（五）政府采购情况</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2021年区文联政府采购预算总额为0元。</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（六）预算绩效目标情况</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lastRenderedPageBreak/>
        <w:t>2021年，本单位按照有关政策文件开展预算绩效管理工作，加强绩效目标管理。在编制2021年部门预算时同，本单位将所有预算资金入绩效目标管理，实现了绩效目标与部门预算同步编制、同步申报。经区人大批准后，在规定时间内，区文联将绩效目标批复给本单位作为预算执行和监督的依据。</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2021年本部门整体支出绩效目标68.80万元，其中基本支出46.30万元，项目支出22.50万元，全部实行整体支出绩效目标管理。</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（七）重点项目预算等预算绩效情况说明</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2021年本单位无重点项目安排。</w:t>
      </w:r>
    </w:p>
    <w:p w:rsidR="002C14E7" w:rsidRPr="00291C6D" w:rsidRDefault="00984DAF" w:rsidP="00D83AA4">
      <w:pPr>
        <w:spacing w:line="540" w:lineRule="exact"/>
        <w:ind w:firstLineChars="200" w:firstLine="640"/>
        <w:rPr>
          <w:rFonts w:ascii="黑体" w:eastAsia="黑体" w:hAnsi="黑体"/>
          <w:sz w:val="32"/>
          <w:szCs w:val="32"/>
        </w:rPr>
      </w:pPr>
      <w:r w:rsidRPr="00291C6D">
        <w:rPr>
          <w:rFonts w:ascii="黑体" w:eastAsia="黑体" w:hAnsi="黑体" w:hint="eastAsia"/>
          <w:sz w:val="32"/>
          <w:szCs w:val="32"/>
        </w:rPr>
        <w:t>七、名词解释</w:t>
      </w:r>
    </w:p>
    <w:p w:rsidR="002C14E7" w:rsidRPr="006A6093" w:rsidRDefault="00291C6D" w:rsidP="00D83AA4">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00984DAF" w:rsidRPr="006A6093">
        <w:rPr>
          <w:rFonts w:ascii="仿宋_GB2312" w:eastAsia="仿宋_GB2312" w:hint="eastAsia"/>
          <w:sz w:val="32"/>
          <w:szCs w:val="32"/>
        </w:rPr>
        <w:t>行政运行经费：是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C14E7" w:rsidRPr="006A6093" w:rsidRDefault="00291C6D" w:rsidP="00D83AA4">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00984DAF" w:rsidRPr="006A6093">
        <w:rPr>
          <w:rFonts w:ascii="仿宋_GB2312" w:eastAsia="仿宋_GB2312" w:hint="eastAsia"/>
          <w:sz w:val="32"/>
          <w:szCs w:val="32"/>
        </w:rPr>
        <w:t>“三公”经费：纳入财政预算管理的“三公”经费，是指部门用财政拨款安排的因公出国（境）费、公务用车购置及运行费和公务接待费。其中，因公出国（境）费反映单位公务出国（境）的国际旅游、国外城市间交通费、住宿费、伙食费、培训费、公杂费等支出；公务用车购置及运行费反映单位公务用车车辆购置支出（含车辆购置税）及租用费、燃料费、维修费、过桥过路费、保险费、安全奖励费用等支出；公务接待费反映单位</w:t>
      </w:r>
      <w:r w:rsidR="00984DAF" w:rsidRPr="006A6093">
        <w:rPr>
          <w:rFonts w:ascii="仿宋_GB2312" w:eastAsia="仿宋_GB2312" w:hint="eastAsia"/>
          <w:sz w:val="32"/>
          <w:szCs w:val="32"/>
        </w:rPr>
        <w:lastRenderedPageBreak/>
        <w:t>按规定开支的各类公务接待支出。</w:t>
      </w:r>
    </w:p>
    <w:p w:rsidR="002C14E7" w:rsidRPr="006A6093" w:rsidRDefault="002C14E7" w:rsidP="00D83AA4">
      <w:pPr>
        <w:spacing w:line="540" w:lineRule="exact"/>
        <w:ind w:firstLineChars="200" w:firstLine="640"/>
        <w:rPr>
          <w:rFonts w:ascii="仿宋_GB2312" w:eastAsia="仿宋_GB2312"/>
          <w:sz w:val="32"/>
          <w:szCs w:val="32"/>
        </w:rPr>
      </w:pPr>
    </w:p>
    <w:p w:rsidR="006A6093" w:rsidRPr="006A6093" w:rsidRDefault="00984DAF" w:rsidP="00D83AA4">
      <w:pPr>
        <w:spacing w:line="540" w:lineRule="exact"/>
        <w:rPr>
          <w:rFonts w:ascii="黑体" w:eastAsia="黑体" w:hAnsi="黑体"/>
          <w:sz w:val="32"/>
          <w:szCs w:val="32"/>
        </w:rPr>
      </w:pPr>
      <w:r w:rsidRPr="006A6093">
        <w:rPr>
          <w:rFonts w:ascii="黑体" w:eastAsia="黑体" w:hAnsi="黑体" w:hint="eastAsia"/>
          <w:sz w:val="32"/>
          <w:szCs w:val="32"/>
        </w:rPr>
        <w:t>第二部分</w:t>
      </w:r>
      <w:r w:rsidR="006A6093" w:rsidRPr="006A6093">
        <w:rPr>
          <w:rFonts w:ascii="黑体" w:eastAsia="黑体" w:hAnsi="黑体" w:hint="eastAsia"/>
          <w:sz w:val="32"/>
          <w:szCs w:val="32"/>
        </w:rPr>
        <w:t>：</w:t>
      </w:r>
    </w:p>
    <w:p w:rsidR="002C14E7" w:rsidRPr="006A6093" w:rsidRDefault="00984DAF" w:rsidP="00D83AA4">
      <w:pPr>
        <w:spacing w:line="540" w:lineRule="exact"/>
        <w:jc w:val="center"/>
        <w:rPr>
          <w:rFonts w:ascii="方正小标宋简体" w:eastAsia="方正小标宋简体"/>
          <w:sz w:val="42"/>
          <w:szCs w:val="42"/>
        </w:rPr>
      </w:pPr>
      <w:r w:rsidRPr="006A6093">
        <w:rPr>
          <w:rFonts w:ascii="方正小标宋简体" w:eastAsia="方正小标宋简体" w:hint="eastAsia"/>
          <w:sz w:val="42"/>
          <w:szCs w:val="42"/>
        </w:rPr>
        <w:t>2021年度部门预算表格(具体见附件)</w:t>
      </w:r>
    </w:p>
    <w:p w:rsidR="006A6093" w:rsidRDefault="006A6093" w:rsidP="00D83AA4">
      <w:pPr>
        <w:spacing w:line="540" w:lineRule="exact"/>
        <w:ind w:firstLineChars="200" w:firstLine="640"/>
        <w:rPr>
          <w:rFonts w:ascii="仿宋_GB2312" w:eastAsia="仿宋_GB2312"/>
          <w:sz w:val="32"/>
          <w:szCs w:val="32"/>
        </w:rPr>
      </w:pP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一、部门收支总体情况表</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二、部门收入总体情况表</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三、部门支出总体情况表</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四、财政拨款收支总体情况表</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五、一般公共预算支出情况表</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六、一般公共预算基本支出情况表(纵向)</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七、一般公共预算基本支出情况表(横向)</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八、政府性基金预算支出情况表</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九、“三公”经费支出情况表</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十、政府采购预算表</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十一、部门整体支出绩效目标申报表</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十二、单位项目支出绩效目标申报表</w:t>
      </w:r>
    </w:p>
    <w:p w:rsidR="002C14E7" w:rsidRPr="006A6093" w:rsidRDefault="00984DAF" w:rsidP="00D83AA4">
      <w:pPr>
        <w:spacing w:line="540" w:lineRule="exact"/>
        <w:ind w:firstLineChars="200" w:firstLine="640"/>
        <w:rPr>
          <w:rFonts w:ascii="仿宋_GB2312" w:eastAsia="仿宋_GB2312"/>
          <w:sz w:val="32"/>
          <w:szCs w:val="32"/>
        </w:rPr>
      </w:pPr>
      <w:r w:rsidRPr="006A6093">
        <w:rPr>
          <w:rFonts w:ascii="仿宋_GB2312" w:eastAsia="仿宋_GB2312" w:hint="eastAsia"/>
          <w:sz w:val="32"/>
          <w:szCs w:val="32"/>
        </w:rPr>
        <w:t>十三、重点项目支出绩效目标申报表</w:t>
      </w:r>
    </w:p>
    <w:p w:rsidR="002C14E7" w:rsidRPr="006A6093" w:rsidRDefault="002C14E7" w:rsidP="00D83AA4">
      <w:pPr>
        <w:spacing w:line="540" w:lineRule="exact"/>
        <w:ind w:firstLineChars="200" w:firstLine="640"/>
        <w:rPr>
          <w:rFonts w:ascii="仿宋_GB2312" w:eastAsia="仿宋_GB2312"/>
          <w:sz w:val="32"/>
          <w:szCs w:val="32"/>
        </w:rPr>
      </w:pPr>
    </w:p>
    <w:p w:rsidR="002C14E7" w:rsidRPr="006A6093" w:rsidRDefault="002C14E7" w:rsidP="00D83AA4">
      <w:pPr>
        <w:spacing w:line="540" w:lineRule="exact"/>
        <w:ind w:firstLineChars="200" w:firstLine="640"/>
        <w:rPr>
          <w:rFonts w:ascii="仿宋_GB2312" w:eastAsia="仿宋_GB2312"/>
          <w:sz w:val="32"/>
          <w:szCs w:val="32"/>
        </w:rPr>
      </w:pPr>
    </w:p>
    <w:p w:rsidR="002C14E7" w:rsidRPr="006A6093" w:rsidRDefault="006A6093" w:rsidP="00D83AA4">
      <w:pPr>
        <w:spacing w:line="540" w:lineRule="exact"/>
        <w:ind w:firstLineChars="1600" w:firstLine="5120"/>
        <w:rPr>
          <w:rFonts w:ascii="仿宋_GB2312" w:eastAsia="仿宋_GB2312"/>
          <w:sz w:val="32"/>
          <w:szCs w:val="32"/>
        </w:rPr>
      </w:pPr>
      <w:r>
        <w:rPr>
          <w:rFonts w:ascii="仿宋_GB2312" w:eastAsia="仿宋_GB2312" w:hint="eastAsia"/>
          <w:sz w:val="32"/>
          <w:szCs w:val="32"/>
        </w:rPr>
        <w:t>益</w:t>
      </w:r>
      <w:r>
        <w:rPr>
          <w:rFonts w:ascii="仿宋_GB2312" w:eastAsia="仿宋_GB2312"/>
          <w:sz w:val="32"/>
          <w:szCs w:val="32"/>
        </w:rPr>
        <w:t>阳市</w:t>
      </w:r>
      <w:r w:rsidR="00984DAF" w:rsidRPr="006A6093">
        <w:rPr>
          <w:rFonts w:ascii="仿宋_GB2312" w:eastAsia="仿宋_GB2312" w:hint="eastAsia"/>
          <w:sz w:val="32"/>
          <w:szCs w:val="32"/>
        </w:rPr>
        <w:t>赫山区文联</w:t>
      </w:r>
    </w:p>
    <w:p w:rsidR="002C14E7" w:rsidRPr="006A6093" w:rsidRDefault="00984DAF" w:rsidP="00D83AA4">
      <w:pPr>
        <w:spacing w:line="540" w:lineRule="exact"/>
        <w:ind w:firstLineChars="1650" w:firstLine="5280"/>
        <w:rPr>
          <w:rFonts w:ascii="仿宋_GB2312" w:eastAsia="仿宋_GB2312"/>
          <w:sz w:val="32"/>
          <w:szCs w:val="32"/>
        </w:rPr>
      </w:pPr>
      <w:r w:rsidRPr="006A6093">
        <w:rPr>
          <w:rFonts w:ascii="仿宋_GB2312" w:eastAsia="仿宋_GB2312" w:hint="eastAsia"/>
          <w:sz w:val="32"/>
          <w:szCs w:val="32"/>
        </w:rPr>
        <w:t>2021年1月18日</w:t>
      </w:r>
      <w:bookmarkStart w:id="0" w:name="_GoBack"/>
      <w:bookmarkEnd w:id="0"/>
    </w:p>
    <w:sectPr w:rsidR="002C14E7" w:rsidRPr="006A6093" w:rsidSect="006A6093">
      <w:footerReference w:type="default" r:id="rId7"/>
      <w:pgSz w:w="11906" w:h="16838" w:code="9"/>
      <w:pgMar w:top="2098" w:right="1474" w:bottom="1985" w:left="1588" w:header="851" w:footer="170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5F4" w:rsidRDefault="005525F4" w:rsidP="006A6093">
      <w:r>
        <w:separator/>
      </w:r>
    </w:p>
  </w:endnote>
  <w:endnote w:type="continuationSeparator" w:id="0">
    <w:p w:rsidR="005525F4" w:rsidRDefault="005525F4" w:rsidP="006A6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
    <w:panose1 w:val="02010609030101010101"/>
    <w:charset w:val="86"/>
    <w:family w:val="modern"/>
    <w:pitch w:val="fixed"/>
    <w:sig w:usb0="00000001" w:usb1="080E0000" w:usb2="00000010" w:usb3="00000000" w:csb0="00040000" w:csb1="00000000"/>
  </w:font>
  <w:font w:name="方正小标宋简体">
    <w:altName w:val="????"/>
    <w:panose1 w:val="03000509000000000000"/>
    <w:charset w:val="86"/>
    <w:family w:val="script"/>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7084374"/>
      <w:docPartObj>
        <w:docPartGallery w:val="Page Numbers (Bottom of Page)"/>
        <w:docPartUnique/>
      </w:docPartObj>
    </w:sdtPr>
    <w:sdtContent>
      <w:p w:rsidR="006A6093" w:rsidRDefault="009261F4">
        <w:pPr>
          <w:pStyle w:val="a3"/>
          <w:jc w:val="center"/>
        </w:pPr>
        <w:r>
          <w:fldChar w:fldCharType="begin"/>
        </w:r>
        <w:r w:rsidR="006A6093">
          <w:instrText>PAGE   \* MERGEFORMAT</w:instrText>
        </w:r>
        <w:r>
          <w:fldChar w:fldCharType="separate"/>
        </w:r>
        <w:r w:rsidR="004206FF" w:rsidRPr="004206FF">
          <w:rPr>
            <w:noProof/>
            <w:lang w:val="zh-CN"/>
          </w:rPr>
          <w:t>7</w:t>
        </w:r>
        <w:r>
          <w:fldChar w:fldCharType="end"/>
        </w:r>
      </w:p>
    </w:sdtContent>
  </w:sdt>
  <w:p w:rsidR="006A6093" w:rsidRDefault="006A609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5F4" w:rsidRDefault="005525F4" w:rsidP="006A6093">
      <w:r>
        <w:separator/>
      </w:r>
    </w:p>
  </w:footnote>
  <w:footnote w:type="continuationSeparator" w:id="0">
    <w:p w:rsidR="005525F4" w:rsidRDefault="005525F4" w:rsidP="006A60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73A69"/>
    <w:multiLevelType w:val="multilevel"/>
    <w:tmpl w:val="48773A69"/>
    <w:lvl w:ilvl="0">
      <w:start w:val="1"/>
      <w:numFmt w:val="japaneseCounting"/>
      <w:lvlRestart w:val="0"/>
      <w:lvlText w:val="%1、"/>
      <w:lvlJc w:val="left"/>
      <w:pPr>
        <w:tabs>
          <w:tab w:val="num" w:pos="0"/>
        </w:tabs>
        <w:ind w:left="1312" w:hanging="720"/>
      </w:pPr>
      <w:rPr>
        <w:rFonts w:hint="default"/>
      </w:rPr>
    </w:lvl>
    <w:lvl w:ilvl="1">
      <w:start w:val="1"/>
      <w:numFmt w:val="lowerLetter"/>
      <w:lvlText w:val="%2)"/>
      <w:lvlJc w:val="left"/>
      <w:pPr>
        <w:tabs>
          <w:tab w:val="num" w:pos="0"/>
        </w:tabs>
        <w:ind w:left="1432" w:hanging="420"/>
      </w:pPr>
    </w:lvl>
    <w:lvl w:ilvl="2">
      <w:start w:val="1"/>
      <w:numFmt w:val="lowerRoman"/>
      <w:lvlText w:val="%3."/>
      <w:lvlJc w:val="right"/>
      <w:pPr>
        <w:tabs>
          <w:tab w:val="num" w:pos="0"/>
        </w:tabs>
        <w:ind w:left="1852" w:hanging="420"/>
      </w:pPr>
    </w:lvl>
    <w:lvl w:ilvl="3">
      <w:start w:val="1"/>
      <w:numFmt w:val="decimal"/>
      <w:lvlText w:val="%4."/>
      <w:lvlJc w:val="left"/>
      <w:pPr>
        <w:tabs>
          <w:tab w:val="num" w:pos="0"/>
        </w:tabs>
        <w:ind w:left="2272" w:hanging="420"/>
      </w:pPr>
    </w:lvl>
    <w:lvl w:ilvl="4">
      <w:start w:val="1"/>
      <w:numFmt w:val="lowerLetter"/>
      <w:lvlText w:val="%5)"/>
      <w:lvlJc w:val="left"/>
      <w:pPr>
        <w:tabs>
          <w:tab w:val="num" w:pos="0"/>
        </w:tabs>
        <w:ind w:left="2692" w:hanging="420"/>
      </w:pPr>
    </w:lvl>
    <w:lvl w:ilvl="5">
      <w:start w:val="1"/>
      <w:numFmt w:val="lowerRoman"/>
      <w:lvlText w:val="%6."/>
      <w:lvlJc w:val="right"/>
      <w:pPr>
        <w:tabs>
          <w:tab w:val="num" w:pos="0"/>
        </w:tabs>
        <w:ind w:left="3112" w:hanging="420"/>
      </w:pPr>
    </w:lvl>
    <w:lvl w:ilvl="6">
      <w:start w:val="1"/>
      <w:numFmt w:val="decimal"/>
      <w:lvlText w:val="%7."/>
      <w:lvlJc w:val="left"/>
      <w:pPr>
        <w:tabs>
          <w:tab w:val="num" w:pos="0"/>
        </w:tabs>
        <w:ind w:left="3532" w:hanging="420"/>
      </w:pPr>
    </w:lvl>
    <w:lvl w:ilvl="7">
      <w:start w:val="1"/>
      <w:numFmt w:val="lowerLetter"/>
      <w:lvlText w:val="%8)"/>
      <w:lvlJc w:val="left"/>
      <w:pPr>
        <w:tabs>
          <w:tab w:val="num" w:pos="0"/>
        </w:tabs>
        <w:ind w:left="3952" w:hanging="420"/>
      </w:pPr>
    </w:lvl>
    <w:lvl w:ilvl="8">
      <w:start w:val="1"/>
      <w:numFmt w:val="lowerRoman"/>
      <w:lvlText w:val="%9."/>
      <w:lvlJc w:val="right"/>
      <w:pPr>
        <w:tabs>
          <w:tab w:val="num" w:pos="0"/>
        </w:tabs>
        <w:ind w:left="437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rsids>
    <w:rsidRoot w:val="002C14E7"/>
    <w:rsid w:val="00291C6D"/>
    <w:rsid w:val="002C14E7"/>
    <w:rsid w:val="004206FF"/>
    <w:rsid w:val="005525F4"/>
    <w:rsid w:val="006A6093"/>
    <w:rsid w:val="009261F4"/>
    <w:rsid w:val="00984DAF"/>
    <w:rsid w:val="00D83A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261F4"/>
    <w:pPr>
      <w:widowControl w:val="0"/>
      <w:jc w:val="both"/>
    </w:pPr>
    <w:rPr>
      <w:kern w:val="2"/>
      <w:sz w:val="21"/>
      <w:szCs w:val="24"/>
    </w:rPr>
  </w:style>
  <w:style w:type="paragraph" w:styleId="1">
    <w:name w:val="heading 1"/>
    <w:basedOn w:val="a"/>
    <w:next w:val="a"/>
    <w:rsid w:val="009261F4"/>
    <w:pPr>
      <w:keepNext/>
      <w:keepLines/>
      <w:spacing w:before="340" w:after="330" w:line="578" w:lineRule="auto"/>
      <w:outlineLvl w:val="0"/>
    </w:pPr>
    <w:rPr>
      <w:b/>
      <w:bCs/>
      <w:kern w:val="44"/>
      <w:sz w:val="44"/>
    </w:rPr>
  </w:style>
  <w:style w:type="paragraph" w:styleId="2">
    <w:name w:val="heading 2"/>
    <w:basedOn w:val="a"/>
    <w:next w:val="a"/>
    <w:rsid w:val="009261F4"/>
    <w:pPr>
      <w:keepNext/>
      <w:keepLines/>
      <w:spacing w:before="260" w:after="260" w:line="415" w:lineRule="auto"/>
      <w:outlineLvl w:val="1"/>
    </w:pPr>
    <w:rPr>
      <w:rFonts w:ascii="Arial" w:eastAsia="黑体" w:hAnsi="Arial"/>
      <w:b/>
      <w:sz w:val="32"/>
    </w:rPr>
  </w:style>
  <w:style w:type="paragraph" w:styleId="3">
    <w:name w:val="heading 3"/>
    <w:basedOn w:val="a"/>
    <w:next w:val="a"/>
    <w:rsid w:val="009261F4"/>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261F4"/>
    <w:pPr>
      <w:tabs>
        <w:tab w:val="center" w:pos="4153"/>
        <w:tab w:val="right" w:pos="8306"/>
      </w:tabs>
      <w:snapToGrid w:val="0"/>
      <w:jc w:val="left"/>
    </w:pPr>
    <w:rPr>
      <w:sz w:val="18"/>
      <w:szCs w:val="18"/>
    </w:rPr>
  </w:style>
  <w:style w:type="paragraph" w:styleId="a4">
    <w:name w:val="header"/>
    <w:basedOn w:val="a"/>
    <w:rsid w:val="009261F4"/>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9261F4"/>
    <w:pPr>
      <w:spacing w:before="100" w:beforeAutospacing="1" w:after="100" w:afterAutospacing="1"/>
      <w:jc w:val="left"/>
    </w:pPr>
    <w:rPr>
      <w:rFonts w:ascii="Calibri" w:hAnsi="Calibri"/>
      <w:kern w:val="0"/>
      <w:sz w:val="24"/>
    </w:rPr>
  </w:style>
  <w:style w:type="paragraph" w:styleId="a6">
    <w:name w:val="List Paragraph"/>
    <w:basedOn w:val="a"/>
    <w:rsid w:val="009261F4"/>
    <w:pPr>
      <w:ind w:firstLineChars="200" w:firstLine="200"/>
    </w:pPr>
  </w:style>
  <w:style w:type="character" w:customStyle="1" w:styleId="Char">
    <w:name w:val="页脚 Char"/>
    <w:basedOn w:val="a0"/>
    <w:link w:val="a3"/>
    <w:uiPriority w:val="99"/>
    <w:rsid w:val="006A609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7</Pages>
  <Words>419</Words>
  <Characters>2390</Characters>
  <Application>Microsoft Office Word</Application>
  <DocSecurity>0</DocSecurity>
  <Lines>19</Lines>
  <Paragraphs>5</Paragraphs>
  <ScaleCrop>false</ScaleCrop>
  <Company>LENOVO</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20</cp:revision>
  <dcterms:created xsi:type="dcterms:W3CDTF">2020-01-13T02:44:00Z</dcterms:created>
  <dcterms:modified xsi:type="dcterms:W3CDTF">2022-09-05T03:15:00Z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