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赫山区龙岭工业集中区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2021年度“135”工程升级版奖补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资金绩效评价报告</w:t>
      </w:r>
    </w:p>
    <w:p>
      <w:pPr>
        <w:pStyle w:val="2"/>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湖南世纪金源工程咨询有限公司</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lang w:val="en-US"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益阳市赫山区财政局：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textAlignment w:val="auto"/>
        <w:rPr>
          <w:rFonts w:hint="eastAsia" w:ascii="仿宋" w:hAnsi="仿宋" w:eastAsia="仿宋" w:cs="仿宋"/>
          <w:spacing w:val="-6"/>
          <w:sz w:val="32"/>
          <w:szCs w:val="32"/>
          <w:lang w:val="en-US" w:eastAsia="zh-CN"/>
        </w:rPr>
      </w:pPr>
      <w:r>
        <w:rPr>
          <w:rFonts w:hint="eastAsia" w:ascii="仿宋_GB2312" w:hAnsi="仿宋_GB2312" w:eastAsia="仿宋_GB2312" w:cs="仿宋_GB2312"/>
          <w:spacing w:val="-6"/>
          <w:sz w:val="32"/>
          <w:szCs w:val="32"/>
          <w:shd w:val="clear" w:color="auto" w:fill="FFFFFF"/>
        </w:rPr>
        <w:t>为进一步规范和加强专项资金使用管理，</w:t>
      </w:r>
      <w:r>
        <w:rPr>
          <w:rFonts w:hint="eastAsia" w:ascii="仿宋_GB2312" w:hAnsi="仿宋" w:eastAsia="仿宋_GB2312" w:cs="仿宋"/>
          <w:sz w:val="32"/>
          <w:szCs w:val="32"/>
        </w:rPr>
        <w:t>不断增强预算绩效理念，强化部门支出责任，</w:t>
      </w:r>
      <w:r>
        <w:rPr>
          <w:rFonts w:hint="eastAsia" w:ascii="仿宋_GB2312" w:hAnsi="仿宋_GB2312" w:eastAsia="仿宋_GB2312" w:cs="仿宋_GB2312"/>
          <w:spacing w:val="-6"/>
          <w:sz w:val="32"/>
          <w:szCs w:val="32"/>
          <w:shd w:val="clear" w:color="auto" w:fill="FFFFFF"/>
        </w:rPr>
        <w:t>切实提高财政资金使用效益，</w:t>
      </w:r>
      <w:r>
        <w:rPr>
          <w:rFonts w:hint="eastAsia" w:ascii="仿宋_GB2312" w:hAnsi="仿宋" w:eastAsia="仿宋_GB2312" w:cs="仿宋"/>
          <w:sz w:val="32"/>
          <w:szCs w:val="32"/>
          <w:lang w:val="en-US" w:eastAsia="zh-CN"/>
        </w:rPr>
        <w:t>根据</w:t>
      </w:r>
      <w:r>
        <w:rPr>
          <w:rFonts w:hint="eastAsia" w:ascii="仿宋_GB2312" w:hAnsi="仿宋" w:eastAsia="仿宋_GB2312" w:cs="仿宋"/>
          <w:sz w:val="32"/>
          <w:szCs w:val="32"/>
        </w:rPr>
        <w:t>《中共中央国务院关于全面实施预算绩效管理的意见》（中发〔2018〕34号）</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《财政部关于印发</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项目支出绩效评价管理办法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的通知》（财预〔</w:t>
      </w:r>
      <w:r>
        <w:rPr>
          <w:rFonts w:ascii="仿宋_GB2312" w:hAnsi="仿宋" w:eastAsia="仿宋_GB2312" w:cs="仿宋"/>
          <w:sz w:val="32"/>
          <w:szCs w:val="32"/>
        </w:rPr>
        <w:t>2020</w:t>
      </w:r>
      <w:r>
        <w:rPr>
          <w:rFonts w:hint="eastAsia" w:ascii="仿宋_GB2312" w:hAnsi="仿宋" w:eastAsia="仿宋_GB2312" w:cs="仿宋"/>
          <w:sz w:val="32"/>
          <w:szCs w:val="32"/>
        </w:rPr>
        <w:t>〕</w:t>
      </w:r>
      <w:r>
        <w:rPr>
          <w:rFonts w:ascii="仿宋_GB2312" w:hAnsi="仿宋" w:eastAsia="仿宋_GB2312" w:cs="仿宋"/>
          <w:sz w:val="32"/>
          <w:szCs w:val="32"/>
        </w:rPr>
        <w:t>10</w:t>
      </w:r>
      <w:r>
        <w:rPr>
          <w:rFonts w:hint="eastAsia" w:ascii="仿宋_GB2312" w:hAnsi="仿宋" w:eastAsia="仿宋_GB2312" w:cs="仿宋"/>
          <w:sz w:val="32"/>
          <w:szCs w:val="32"/>
        </w:rPr>
        <w:t>号）、</w:t>
      </w:r>
      <w:r>
        <w:rPr>
          <w:rFonts w:hint="eastAsia" w:ascii="仿宋" w:hAnsi="仿宋" w:eastAsia="仿宋" w:cs="仿宋"/>
          <w:spacing w:val="-6"/>
          <w:sz w:val="32"/>
          <w:szCs w:val="32"/>
        </w:rPr>
        <w:t>《中共湖南省委办公厅 湖南省人民政府办公厅关于全面实施预算绩效管理的实施意见》（湘办发〔2019〕10号）、《益阳市财政局关于转发〈湖南省预算绩效管理工作规程（试行）〉的通知》（益财绩〔2014〕126号）</w:t>
      </w:r>
      <w:r>
        <w:rPr>
          <w:rFonts w:hint="eastAsia" w:ascii="仿宋" w:hAnsi="仿宋" w:eastAsia="仿宋" w:cs="仿宋"/>
          <w:spacing w:val="-6"/>
          <w:sz w:val="32"/>
          <w:szCs w:val="32"/>
          <w:lang w:eastAsia="zh-CN"/>
        </w:rPr>
        <w:t>、</w:t>
      </w:r>
      <w:r>
        <w:rPr>
          <w:rFonts w:hint="eastAsia" w:eastAsia="仿宋_GB2312" w:cs="Times New Roman"/>
          <w:bCs w:val="0"/>
          <w:color w:val="auto"/>
          <w:sz w:val="32"/>
          <w:szCs w:val="32"/>
          <w:highlight w:val="none"/>
          <w:lang w:val="en-US" w:eastAsia="zh-CN"/>
        </w:rPr>
        <w:t>《湖南省财政厅关于印发</w:t>
      </w:r>
      <w:r>
        <w:rPr>
          <w:rFonts w:hint="eastAsia" w:ascii="仿宋" w:hAnsi="仿宋" w:eastAsia="仿宋" w:cs="仿宋"/>
          <w:spacing w:val="-6"/>
          <w:sz w:val="32"/>
          <w:szCs w:val="32"/>
          <w:lang w:val="en-US" w:eastAsia="zh-CN"/>
        </w:rPr>
        <w:t>“135”</w:t>
      </w:r>
      <w:r>
        <w:rPr>
          <w:rFonts w:hint="eastAsia" w:eastAsia="仿宋_GB2312" w:cs="Times New Roman"/>
          <w:bCs w:val="0"/>
          <w:color w:val="auto"/>
          <w:sz w:val="32"/>
          <w:szCs w:val="32"/>
          <w:highlight w:val="none"/>
          <w:lang w:val="en-US" w:eastAsia="zh-CN"/>
        </w:rPr>
        <w:t>工程升级版奖补资金管理办法》（湘财建</w:t>
      </w:r>
      <w:r>
        <w:rPr>
          <w:rFonts w:hint="eastAsia" w:ascii="仿宋" w:hAnsi="仿宋" w:eastAsia="仿宋" w:cs="仿宋"/>
          <w:spacing w:val="-6"/>
          <w:sz w:val="32"/>
          <w:szCs w:val="32"/>
        </w:rPr>
        <w:t>〔20</w:t>
      </w:r>
      <w:r>
        <w:rPr>
          <w:rFonts w:hint="eastAsia" w:ascii="仿宋" w:hAnsi="仿宋" w:eastAsia="仿宋" w:cs="仿宋"/>
          <w:spacing w:val="-6"/>
          <w:sz w:val="32"/>
          <w:szCs w:val="32"/>
          <w:lang w:val="en-US" w:eastAsia="zh-CN"/>
        </w:rPr>
        <w:t>20</w:t>
      </w:r>
      <w:r>
        <w:rPr>
          <w:rFonts w:hint="eastAsia" w:ascii="仿宋" w:hAnsi="仿宋" w:eastAsia="仿宋" w:cs="仿宋"/>
          <w:spacing w:val="-6"/>
          <w:sz w:val="32"/>
          <w:szCs w:val="32"/>
        </w:rPr>
        <w:t>〕</w:t>
      </w:r>
      <w:r>
        <w:rPr>
          <w:rFonts w:hint="eastAsia" w:ascii="仿宋" w:hAnsi="仿宋" w:eastAsia="仿宋" w:cs="仿宋"/>
          <w:spacing w:val="-6"/>
          <w:sz w:val="32"/>
          <w:szCs w:val="32"/>
          <w:lang w:val="en-US" w:eastAsia="zh-CN"/>
        </w:rPr>
        <w:t>3号）及</w:t>
      </w:r>
      <w:r>
        <w:rPr>
          <w:rFonts w:hint="eastAsia" w:ascii="仿宋" w:hAnsi="仿宋" w:eastAsia="仿宋" w:cs="仿宋"/>
          <w:spacing w:val="-6"/>
          <w:sz w:val="32"/>
          <w:szCs w:val="32"/>
        </w:rPr>
        <w:t>《</w:t>
      </w:r>
      <w:r>
        <w:rPr>
          <w:rFonts w:hint="eastAsia" w:ascii="仿宋_GB2312" w:hAnsi="仿宋_GB2312" w:eastAsia="仿宋_GB2312" w:cs="仿宋_GB2312"/>
          <w:spacing w:val="-6"/>
          <w:sz w:val="32"/>
          <w:szCs w:val="32"/>
        </w:rPr>
        <w:t>益阳市</w:t>
      </w:r>
      <w:r>
        <w:rPr>
          <w:rFonts w:hint="eastAsia" w:ascii="仿宋_GB2312" w:hAnsi="仿宋_GB2312" w:eastAsia="仿宋_GB2312" w:cs="仿宋_GB2312"/>
          <w:spacing w:val="-6"/>
          <w:sz w:val="32"/>
          <w:szCs w:val="32"/>
          <w:lang w:val="en-US" w:eastAsia="zh-CN"/>
        </w:rPr>
        <w:t>赫山区</w:t>
      </w:r>
      <w:r>
        <w:rPr>
          <w:rFonts w:hint="eastAsia" w:ascii="仿宋_GB2312" w:hAnsi="仿宋_GB2312" w:eastAsia="仿宋_GB2312" w:cs="仿宋_GB2312"/>
          <w:spacing w:val="-6"/>
          <w:sz w:val="32"/>
          <w:szCs w:val="32"/>
        </w:rPr>
        <w:t>财政局关于</w:t>
      </w:r>
      <w:r>
        <w:rPr>
          <w:rFonts w:hint="eastAsia" w:ascii="仿宋_GB2312" w:hAnsi="仿宋_GB2312" w:eastAsia="仿宋_GB2312" w:cs="仿宋_GB2312"/>
          <w:spacing w:val="-6"/>
          <w:sz w:val="32"/>
          <w:szCs w:val="32"/>
          <w:lang w:val="en-US" w:eastAsia="zh-CN"/>
        </w:rPr>
        <w:t>开展</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度</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性资金现场</w:t>
      </w:r>
      <w:r>
        <w:rPr>
          <w:rFonts w:hint="eastAsia" w:ascii="仿宋_GB2312" w:hAnsi="仿宋_GB2312" w:eastAsia="仿宋_GB2312" w:cs="仿宋_GB2312"/>
          <w:spacing w:val="-6"/>
          <w:sz w:val="32"/>
          <w:szCs w:val="32"/>
        </w:rPr>
        <w:t>绩效评价工作的通知》（益</w:t>
      </w:r>
      <w:r>
        <w:rPr>
          <w:rFonts w:hint="eastAsia" w:ascii="仿宋_GB2312" w:hAnsi="仿宋_GB2312" w:eastAsia="仿宋_GB2312" w:cs="仿宋_GB2312"/>
          <w:spacing w:val="-6"/>
          <w:sz w:val="32"/>
          <w:szCs w:val="32"/>
          <w:lang w:val="en-US" w:eastAsia="zh-CN"/>
        </w:rPr>
        <w:t>赫</w:t>
      </w:r>
      <w:r>
        <w:rPr>
          <w:rFonts w:hint="eastAsia" w:ascii="仿宋_GB2312" w:hAnsi="仿宋_GB2312" w:eastAsia="仿宋_GB2312" w:cs="仿宋_GB2312"/>
          <w:spacing w:val="-6"/>
          <w:sz w:val="32"/>
          <w:szCs w:val="32"/>
        </w:rPr>
        <w:t>财绩〔202</w:t>
      </w: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 xml:space="preserve">5 </w:t>
      </w:r>
      <w:r>
        <w:rPr>
          <w:rFonts w:hint="eastAsia" w:ascii="仿宋_GB2312" w:hAnsi="仿宋_GB2312" w:eastAsia="仿宋_GB2312" w:cs="仿宋_GB2312"/>
          <w:spacing w:val="-6"/>
          <w:sz w:val="32"/>
          <w:szCs w:val="32"/>
        </w:rPr>
        <w:t>号）</w:t>
      </w:r>
      <w:r>
        <w:rPr>
          <w:rFonts w:hint="eastAsia" w:ascii="仿宋_GB2312" w:hAnsi="仿宋_GB2312" w:eastAsia="仿宋_GB2312" w:cs="仿宋_GB2312"/>
          <w:spacing w:val="-6"/>
          <w:sz w:val="32"/>
          <w:szCs w:val="32"/>
          <w:shd w:val="clear" w:color="auto" w:fill="FFFFFF"/>
        </w:rPr>
        <w:t>等文件精神，</w:t>
      </w:r>
      <w:r>
        <w:rPr>
          <w:rFonts w:hint="eastAsia" w:ascii="仿宋" w:hAnsi="仿宋" w:eastAsia="仿宋" w:cs="仿宋"/>
          <w:spacing w:val="-6"/>
          <w:sz w:val="32"/>
          <w:szCs w:val="32"/>
        </w:rPr>
        <w:t>受</w:t>
      </w:r>
      <w:r>
        <w:rPr>
          <w:rFonts w:hint="eastAsia" w:ascii="仿宋" w:hAnsi="仿宋" w:eastAsia="仿宋" w:cs="仿宋"/>
          <w:spacing w:val="-6"/>
          <w:sz w:val="32"/>
          <w:szCs w:val="32"/>
          <w:lang w:val="en-US" w:eastAsia="zh-CN"/>
        </w:rPr>
        <w:t>贵</w:t>
      </w:r>
      <w:r>
        <w:rPr>
          <w:rFonts w:hint="eastAsia" w:ascii="仿宋" w:hAnsi="仿宋" w:eastAsia="仿宋" w:cs="仿宋"/>
          <w:spacing w:val="-6"/>
          <w:sz w:val="32"/>
          <w:szCs w:val="32"/>
        </w:rPr>
        <w:t>局委托，我公司成立绩效评价工作组，于202</w:t>
      </w:r>
      <w:r>
        <w:rPr>
          <w:rFonts w:hint="eastAsia" w:ascii="仿宋" w:hAnsi="仿宋" w:eastAsia="仿宋" w:cs="仿宋"/>
          <w:spacing w:val="-6"/>
          <w:sz w:val="32"/>
          <w:szCs w:val="32"/>
          <w:lang w:val="en-US" w:eastAsia="zh-CN"/>
        </w:rPr>
        <w:t>2</w:t>
      </w:r>
      <w:r>
        <w:rPr>
          <w:rFonts w:hint="eastAsia" w:ascii="仿宋" w:hAnsi="仿宋" w:eastAsia="仿宋" w:cs="仿宋"/>
          <w:spacing w:val="-6"/>
          <w:sz w:val="32"/>
          <w:szCs w:val="32"/>
        </w:rPr>
        <w:t>年</w:t>
      </w:r>
      <w:r>
        <w:rPr>
          <w:rFonts w:hint="eastAsia" w:ascii="仿宋" w:hAnsi="仿宋" w:eastAsia="仿宋" w:cs="仿宋"/>
          <w:spacing w:val="-6"/>
          <w:sz w:val="32"/>
          <w:szCs w:val="32"/>
          <w:lang w:val="en-US" w:eastAsia="zh-CN"/>
        </w:rPr>
        <w:t>8</w:t>
      </w:r>
      <w:r>
        <w:rPr>
          <w:rFonts w:hint="eastAsia" w:ascii="仿宋" w:hAnsi="仿宋" w:eastAsia="仿宋" w:cs="仿宋"/>
          <w:spacing w:val="-6"/>
          <w:sz w:val="32"/>
          <w:szCs w:val="32"/>
        </w:rPr>
        <w:t>月</w:t>
      </w:r>
      <w:r>
        <w:rPr>
          <w:rFonts w:hint="eastAsia" w:ascii="仿宋" w:hAnsi="仿宋" w:eastAsia="仿宋" w:cs="仿宋"/>
          <w:spacing w:val="-6"/>
          <w:sz w:val="32"/>
          <w:szCs w:val="32"/>
          <w:lang w:val="en-US" w:eastAsia="zh-CN"/>
        </w:rPr>
        <w:t>21</w:t>
      </w:r>
      <w:r>
        <w:rPr>
          <w:rFonts w:hint="eastAsia" w:ascii="仿宋" w:hAnsi="仿宋" w:eastAsia="仿宋" w:cs="仿宋"/>
          <w:spacing w:val="-6"/>
          <w:sz w:val="32"/>
          <w:szCs w:val="32"/>
        </w:rPr>
        <w:t>日－</w:t>
      </w:r>
      <w:r>
        <w:rPr>
          <w:rFonts w:hint="eastAsia" w:ascii="仿宋" w:hAnsi="仿宋" w:eastAsia="仿宋" w:cs="仿宋"/>
          <w:spacing w:val="-6"/>
          <w:sz w:val="32"/>
          <w:szCs w:val="32"/>
          <w:lang w:val="en-US" w:eastAsia="zh-CN"/>
        </w:rPr>
        <w:t>8</w:t>
      </w:r>
      <w:r>
        <w:rPr>
          <w:rFonts w:hint="eastAsia" w:ascii="仿宋" w:hAnsi="仿宋" w:eastAsia="仿宋" w:cs="仿宋"/>
          <w:spacing w:val="-6"/>
          <w:sz w:val="32"/>
          <w:szCs w:val="32"/>
        </w:rPr>
        <w:t>月</w:t>
      </w:r>
      <w:r>
        <w:rPr>
          <w:rFonts w:hint="eastAsia" w:ascii="仿宋" w:hAnsi="仿宋" w:eastAsia="仿宋" w:cs="仿宋"/>
          <w:spacing w:val="-6"/>
          <w:sz w:val="32"/>
          <w:szCs w:val="32"/>
          <w:lang w:val="en-US" w:eastAsia="zh-CN"/>
        </w:rPr>
        <w:t>30</w:t>
      </w:r>
      <w:r>
        <w:rPr>
          <w:rFonts w:hint="eastAsia" w:ascii="仿宋" w:hAnsi="仿宋" w:eastAsia="仿宋" w:cs="仿宋"/>
          <w:spacing w:val="-6"/>
          <w:sz w:val="32"/>
          <w:szCs w:val="32"/>
        </w:rPr>
        <w:t>日对</w:t>
      </w:r>
      <w:r>
        <w:rPr>
          <w:rFonts w:hint="eastAsia" w:ascii="仿宋" w:hAnsi="仿宋" w:eastAsia="仿宋" w:cs="仿宋"/>
          <w:spacing w:val="-6"/>
          <w:sz w:val="32"/>
          <w:szCs w:val="32"/>
          <w:lang w:val="en-US" w:eastAsia="zh-CN"/>
        </w:rPr>
        <w:t>龙岭工业集中区2021年度“135”工程升级版奖补资金</w:t>
      </w:r>
      <w:r>
        <w:rPr>
          <w:rFonts w:hint="eastAsia" w:ascii="仿宋" w:hAnsi="仿宋" w:eastAsia="仿宋" w:cs="仿宋"/>
          <w:spacing w:val="-6"/>
          <w:sz w:val="32"/>
          <w:szCs w:val="32"/>
        </w:rPr>
        <w:fldChar w:fldCharType="begin"/>
      </w:r>
      <w:r>
        <w:rPr>
          <w:rFonts w:hint="eastAsia" w:ascii="仿宋" w:hAnsi="仿宋" w:eastAsia="仿宋" w:cs="仿宋"/>
          <w:spacing w:val="-6"/>
          <w:sz w:val="32"/>
          <w:szCs w:val="32"/>
        </w:rPr>
        <w:instrText xml:space="preserve"> = sum(E2:E5) \* MERGEFORMAT </w:instrText>
      </w:r>
      <w:r>
        <w:rPr>
          <w:rFonts w:hint="eastAsia" w:ascii="仿宋" w:hAnsi="仿宋" w:eastAsia="仿宋" w:cs="仿宋"/>
          <w:spacing w:val="-6"/>
          <w:sz w:val="32"/>
          <w:szCs w:val="32"/>
        </w:rPr>
        <w:fldChar w:fldCharType="separate"/>
      </w:r>
      <w:r>
        <w:rPr>
          <w:rFonts w:hint="eastAsia" w:ascii="仿宋" w:hAnsi="仿宋" w:eastAsia="仿宋" w:cs="仿宋"/>
          <w:spacing w:val="-6"/>
          <w:sz w:val="32"/>
          <w:szCs w:val="32"/>
          <w:lang w:val="en-US" w:eastAsia="zh-CN"/>
        </w:rPr>
        <w:t>1715万</w:t>
      </w:r>
      <w:r>
        <w:rPr>
          <w:rFonts w:hint="eastAsia" w:ascii="仿宋" w:hAnsi="仿宋" w:eastAsia="仿宋" w:cs="仿宋"/>
          <w:spacing w:val="-6"/>
          <w:sz w:val="32"/>
          <w:szCs w:val="32"/>
        </w:rPr>
        <w:fldChar w:fldCharType="end"/>
      </w:r>
      <w:r>
        <w:rPr>
          <w:rFonts w:hint="eastAsia" w:ascii="仿宋" w:hAnsi="仿宋" w:eastAsia="仿宋" w:cs="仿宋"/>
          <w:spacing w:val="-6"/>
          <w:sz w:val="32"/>
          <w:szCs w:val="32"/>
          <w:lang w:val="en-US" w:eastAsia="zh-CN"/>
        </w:rPr>
        <w:t>元开展了绩效评价。现将有关情况报告如下：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16" w:firstLineChars="0"/>
        <w:textAlignment w:val="auto"/>
        <w:rPr>
          <w:rFonts w:hint="eastAsia" w:ascii="方正黑体简体" w:hAnsi="方正黑体简体" w:eastAsia="方正黑体简体" w:cs="方正黑体简体"/>
          <w:spacing w:val="-6"/>
          <w:sz w:val="32"/>
          <w:szCs w:val="32"/>
          <w:lang w:val="en-US" w:eastAsia="zh-CN"/>
        </w:rPr>
      </w:pPr>
      <w:r>
        <w:rPr>
          <w:rFonts w:hint="eastAsia" w:ascii="方正黑体简体" w:hAnsi="方正黑体简体" w:eastAsia="方正黑体简体" w:cs="方正黑体简体"/>
          <w:spacing w:val="-6"/>
          <w:sz w:val="32"/>
          <w:szCs w:val="32"/>
          <w:lang w:val="en-US" w:eastAsia="zh-CN"/>
        </w:rPr>
        <w:t>基本情况</w:t>
      </w:r>
    </w:p>
    <w:p>
      <w:pPr>
        <w:keepNext w:val="0"/>
        <w:keepLines w:val="0"/>
        <w:pageBreakBefore w:val="0"/>
        <w:widowControl w:val="0"/>
        <w:kinsoku/>
        <w:wordWrap/>
        <w:overflowPunct/>
        <w:topLinePunct w:val="0"/>
        <w:autoSpaceDE/>
        <w:autoSpaceDN/>
        <w:bidi w:val="0"/>
        <w:adjustRightInd/>
        <w:snapToGrid/>
        <w:spacing w:line="560" w:lineRule="exact"/>
        <w:ind w:left="0" w:firstLine="616" w:firstLineChars="200"/>
        <w:textAlignment w:val="auto"/>
        <w:rPr>
          <w:rFonts w:hint="eastAsia" w:ascii="楷体" w:hAnsi="楷体" w:eastAsia="楷体" w:cs="楷体"/>
          <w:spacing w:val="-6"/>
          <w:sz w:val="32"/>
          <w:szCs w:val="32"/>
          <w:lang w:val="en-US" w:eastAsia="zh-CN"/>
        </w:rPr>
      </w:pPr>
      <w:r>
        <w:rPr>
          <w:rFonts w:hint="eastAsia" w:ascii="楷体" w:hAnsi="楷体" w:eastAsia="楷体" w:cs="楷体"/>
          <w:spacing w:val="-6"/>
          <w:sz w:val="32"/>
          <w:szCs w:val="32"/>
          <w:lang w:val="en-US" w:eastAsia="zh-CN"/>
        </w:rPr>
        <w:t>（一）项目实施背景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spacing w:val="-6"/>
          <w:sz w:val="32"/>
          <w:szCs w:val="32"/>
          <w:lang w:eastAsia="zh-CN"/>
        </w:rPr>
      </w:pPr>
      <w:r>
        <w:rPr>
          <w:rFonts w:hint="eastAsia" w:ascii="仿宋" w:hAnsi="仿宋" w:eastAsia="仿宋" w:cs="仿宋"/>
          <w:spacing w:val="-6"/>
          <w:sz w:val="32"/>
          <w:szCs w:val="32"/>
        </w:rPr>
        <w:t>实施创新创业园区“135”工程是湖南省委、省政府作出的重大决策部署</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即通过三年的努力在全省建设100个创新创业产业园区、建成3000万平方米标准厂房、引进5000家创新创业企业</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lang w:val="en-US" w:eastAsia="zh-CN"/>
        </w:rPr>
        <w:t>2014年实施，2017年上半年已提前完成实施目标。继续实施“135”工程，打造升级版，是湖南省应对当前复杂经济形势的需要，</w:t>
      </w:r>
      <w:r>
        <w:rPr>
          <w:rFonts w:hint="eastAsia" w:ascii="仿宋" w:hAnsi="仿宋" w:eastAsia="仿宋" w:cs="仿宋"/>
          <w:spacing w:val="-6"/>
          <w:sz w:val="32"/>
          <w:szCs w:val="32"/>
        </w:rPr>
        <w:t>围绕服务实体经济高质量发展，在巩固“135”工程成效的基础上，再扶持100个以上优势特色产业园区，建设产业发展、技术支撑、融资担保3大平台，引进5000家以上产业型企业落地，实现园区动能升级、功能升级、效能升级。</w:t>
      </w:r>
    </w:p>
    <w:p>
      <w:pPr>
        <w:keepNext w:val="0"/>
        <w:keepLines w:val="0"/>
        <w:pageBreakBefore w:val="0"/>
        <w:widowControl w:val="0"/>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spacing w:val="-6"/>
          <w:sz w:val="32"/>
          <w:szCs w:val="32"/>
        </w:rPr>
      </w:pPr>
      <w:r>
        <w:rPr>
          <w:rFonts w:hint="eastAsia" w:ascii="仿宋" w:hAnsi="仿宋" w:eastAsia="仿宋" w:cs="仿宋"/>
          <w:spacing w:val="-6"/>
          <w:sz w:val="32"/>
          <w:szCs w:val="32"/>
        </w:rPr>
        <w:t>“135</w:t>
      </w:r>
      <w:r>
        <w:rPr>
          <w:rFonts w:hint="default" w:ascii="仿宋" w:hAnsi="仿宋" w:eastAsia="仿宋" w:cs="仿宋"/>
          <w:spacing w:val="-6"/>
          <w:sz w:val="32"/>
          <w:szCs w:val="32"/>
          <w:lang w:val="en-US" w:eastAsia="zh-CN"/>
        </w:rPr>
        <w:t>”</w:t>
      </w:r>
      <w:r>
        <w:rPr>
          <w:rFonts w:hint="eastAsia" w:ascii="仿宋" w:hAnsi="仿宋" w:eastAsia="仿宋" w:cs="仿宋"/>
          <w:spacing w:val="-6"/>
          <w:sz w:val="32"/>
          <w:szCs w:val="32"/>
        </w:rPr>
        <w:t>工程升级版奖补资金是省人民政府为鼓励和引导园区投资建设标准厂房，支持承接产业转移，助推园区高质量发展而专门设立的省级财政奖补资金</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以下简称奖补资金</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实施范围包括经国务院或省人民政府批准设立或批准筹建的国家级</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经济</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技术开发区、省级经济</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技术</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开发区、国家级高新技术产业开发区、省级高新技术产业开发区、海关特殊监管区以及省级工业集中区</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按照化解政府隐性债务风险的要求，主要支持社会资本投资建设的标准厂房。在不新增政府隐性债务风险的前提下，可支持园区内政府投资建设的标准厂房。</w:t>
      </w:r>
    </w:p>
    <w:p>
      <w:pPr>
        <w:keepNext w:val="0"/>
        <w:keepLines w:val="0"/>
        <w:pageBreakBefore w:val="0"/>
        <w:widowControl w:val="0"/>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spacing w:val="-6"/>
          <w:sz w:val="32"/>
          <w:szCs w:val="32"/>
          <w:lang w:val="en-US" w:eastAsia="zh-CN"/>
        </w:rPr>
      </w:pPr>
      <w:r>
        <w:rPr>
          <w:rFonts w:hint="eastAsia" w:ascii="楷体" w:hAnsi="楷体" w:eastAsia="楷体" w:cs="楷体"/>
          <w:spacing w:val="-6"/>
          <w:sz w:val="32"/>
          <w:szCs w:val="32"/>
          <w:lang w:val="en-US" w:eastAsia="zh-CN"/>
        </w:rPr>
        <w:t>（二）项目基本情况。</w:t>
      </w:r>
      <w:r>
        <w:rPr>
          <w:rFonts w:hint="eastAsia" w:ascii="仿宋" w:hAnsi="仿宋" w:eastAsia="仿宋" w:cs="仿宋"/>
          <w:spacing w:val="-6"/>
          <w:sz w:val="32"/>
          <w:szCs w:val="32"/>
          <w:lang w:val="en-US" w:eastAsia="zh-CN"/>
        </w:rPr>
        <w:t>为加快推进园区转型升级，打造“135”</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工程升级版，2020年3月，省发改委下发《关于做好“135”工</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程升级版第二批标准厂房项目奖补资金申报工作的通知》，拟对湘发改投资〔2019〕621号中明确的全省144家国家级及省级园区内第二批新开工（2019年1月至2020年3月，以施工许可证开工日期为准），新开工的标准厂房项目、已列入奖补计划并竣工入驻达标项目进行奖补。经龙岭工业集中区申报，赫山区发改局实地查验，益阳市发改委初审，省发改委委托第三方机构核查，对符合奖补资金申报范围11家企业（公司）新开工的15个标准厂房建设项目，面积34.3万平方安排奖补申报资料上报省发改委投资处审核，省发改委于2020年8月对拟奖补的标准厂房项目进行了公示，2020年12月，湖南省财政厅分别于2021年1月、2021年7月拨付奖补资金，11家企业（公司）共获得标准厂房奖补资金1715万元。具体情况如下表：</w:t>
      </w:r>
    </w:p>
    <w:p>
      <w:pPr>
        <w:numPr>
          <w:ilvl w:val="0"/>
          <w:numId w:val="0"/>
        </w:numPr>
        <w:rPr>
          <w:rFonts w:hint="eastAsia"/>
          <w:lang w:val="en-US" w:eastAsia="zh-CN"/>
        </w:rPr>
      </w:pPr>
    </w:p>
    <w:tbl>
      <w:tblPr>
        <w:tblStyle w:val="10"/>
        <w:tblW w:w="88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94"/>
        <w:gridCol w:w="2895"/>
        <w:gridCol w:w="851"/>
        <w:gridCol w:w="984"/>
        <w:gridCol w:w="1020"/>
        <w:gridCol w:w="6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8835"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仿宋" w:hAnsi="仿宋" w:eastAsia="仿宋" w:cs="仿宋"/>
                <w:spacing w:val="-6"/>
                <w:sz w:val="32"/>
                <w:szCs w:val="32"/>
                <w:lang w:val="en-US" w:eastAsia="zh-CN"/>
              </w:rPr>
              <w:t>赫山区第二批“135”工程升级版奖补资金明细表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3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建设业主</w:t>
            </w:r>
          </w:p>
        </w:tc>
        <w:tc>
          <w:tcPr>
            <w:tcW w:w="28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奖补厂房面积（万平方）</w:t>
            </w:r>
          </w:p>
        </w:tc>
        <w:tc>
          <w:tcPr>
            <w:tcW w:w="26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i w:val="0"/>
                <w:iCs w:val="0"/>
                <w:color w:val="000000"/>
                <w:sz w:val="20"/>
                <w:szCs w:val="20"/>
                <w:u w:val="none"/>
              </w:rPr>
            </w:pPr>
          </w:p>
        </w:tc>
        <w:tc>
          <w:tcPr>
            <w:tcW w:w="28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2021年2月第一次指标</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2021年10月第二次指标</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湖南吉祥家纺有限公司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lang w:val="en-US"/>
              </w:rPr>
            </w:pPr>
            <w:r>
              <w:rPr>
                <w:rStyle w:val="13"/>
                <w:color w:val="auto"/>
                <w:lang w:val="en-US" w:eastAsia="zh-CN" w:bidi="ar"/>
              </w:rPr>
              <w:t>年产</w:t>
            </w:r>
            <w:r>
              <w:rPr>
                <w:rStyle w:val="14"/>
                <w:rFonts w:eastAsia="宋体"/>
                <w:color w:val="auto"/>
                <w:lang w:val="en-US" w:eastAsia="zh-CN" w:bidi="ar"/>
              </w:rPr>
              <w:t>2</w:t>
            </w:r>
            <w:r>
              <w:rPr>
                <w:rStyle w:val="13"/>
                <w:color w:val="auto"/>
                <w:lang w:val="en-US" w:eastAsia="zh-CN" w:bidi="ar"/>
              </w:rPr>
              <w:t>万吨高档毛浴巾绿色智能制造技术升级改造项目建设</w:t>
            </w:r>
            <w:r>
              <w:rPr>
                <w:rStyle w:val="14"/>
                <w:rFonts w:eastAsia="宋体"/>
                <w:color w:val="auto"/>
                <w:lang w:val="en-US" w:eastAsia="zh-CN" w:bidi="ar"/>
              </w:rPr>
              <w:t>5#</w:t>
            </w:r>
            <w:r>
              <w:rPr>
                <w:rStyle w:val="14"/>
                <w:rFonts w:hint="eastAsia" w:eastAsia="宋体"/>
                <w:color w:val="auto"/>
                <w:lang w:val="en-US" w:eastAsia="zh-CN" w:bidi="ar"/>
              </w:rPr>
              <w:t>，6#、8#，7#、9#，10#、12#，11#、13#</w:t>
            </w:r>
            <w:r>
              <w:rPr>
                <w:rStyle w:val="13"/>
                <w:color w:val="auto"/>
                <w:lang w:val="en-US" w:eastAsia="zh-CN" w:bidi="ar"/>
              </w:rPr>
              <w:t>标准厂房</w:t>
            </w:r>
            <w:r>
              <w:rPr>
                <w:rStyle w:val="13"/>
                <w:rFonts w:hint="eastAsia"/>
                <w:color w:val="auto"/>
                <w:lang w:val="en-US" w:eastAsia="zh-CN" w:bidi="ar"/>
              </w:rPr>
              <w:t>5个项目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12.4</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387.5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232.5</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620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湖南艾华集团股份有限公司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艾华集团二期新开工建设项目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3.8</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 xml:space="preserve">118.70 </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71.3</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湖南华慧新能源股份有限公司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华慧新能源厂区</w:t>
            </w:r>
            <w:r>
              <w:rPr>
                <w:rStyle w:val="14"/>
                <w:rFonts w:eastAsia="宋体"/>
                <w:lang w:val="en-US" w:eastAsia="zh-CN" w:bidi="ar"/>
              </w:rPr>
              <w:t>1#</w:t>
            </w:r>
            <w:r>
              <w:rPr>
                <w:rStyle w:val="13"/>
                <w:lang w:val="en-US" w:eastAsia="zh-CN" w:bidi="ar"/>
              </w:rPr>
              <w:t>、</w:t>
            </w:r>
            <w:r>
              <w:rPr>
                <w:rStyle w:val="14"/>
                <w:rFonts w:eastAsia="宋体"/>
                <w:lang w:val="en-US" w:eastAsia="zh-CN" w:bidi="ar"/>
              </w:rPr>
              <w:t>2#</w:t>
            </w:r>
            <w:r>
              <w:rPr>
                <w:rStyle w:val="13"/>
                <w:lang w:val="en-US" w:eastAsia="zh-CN" w:bidi="ar"/>
              </w:rPr>
              <w:t>厂房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0.2</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6.20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3.8</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益阳市成美塑业有限公司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Style w:val="13"/>
                <w:color w:val="auto"/>
                <w:lang w:val="en-US" w:eastAsia="zh-CN" w:bidi="ar"/>
              </w:rPr>
              <w:t>食品药品包装用铝塑合膜和铝塑包装膜</w:t>
            </w:r>
            <w:r>
              <w:rPr>
                <w:rStyle w:val="14"/>
                <w:rFonts w:eastAsia="宋体"/>
                <w:color w:val="auto"/>
                <w:lang w:val="en-US" w:eastAsia="zh-CN" w:bidi="ar"/>
              </w:rPr>
              <w:t>P2P</w:t>
            </w:r>
            <w:r>
              <w:rPr>
                <w:rStyle w:val="13"/>
                <w:color w:val="auto"/>
                <w:lang w:val="en-US" w:eastAsia="zh-CN" w:bidi="ar"/>
              </w:rPr>
              <w:t>铝箔生产项目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3.1</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96.90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58.1</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湖南铭徽工程科技有限公司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Style w:val="13"/>
                <w:color w:val="auto"/>
                <w:lang w:val="en-US" w:eastAsia="zh-CN" w:bidi="ar"/>
              </w:rPr>
              <w:t>年生产铝合金门窗</w:t>
            </w:r>
            <w:r>
              <w:rPr>
                <w:rStyle w:val="14"/>
                <w:rFonts w:eastAsia="宋体"/>
                <w:color w:val="auto"/>
                <w:lang w:val="en-US" w:eastAsia="zh-CN" w:bidi="ar"/>
              </w:rPr>
              <w:t>20</w:t>
            </w:r>
            <w:r>
              <w:rPr>
                <w:rStyle w:val="14"/>
                <w:rFonts w:hint="eastAsia" w:eastAsia="宋体"/>
                <w:color w:val="auto"/>
                <w:lang w:val="en-US" w:eastAsia="zh-CN" w:bidi="ar"/>
              </w:rPr>
              <w:t>万平方米</w:t>
            </w:r>
            <w:r>
              <w:rPr>
                <w:rStyle w:val="13"/>
                <w:color w:val="auto"/>
                <w:lang w:val="en-US" w:eastAsia="zh-CN" w:bidi="ar"/>
              </w:rPr>
              <w:t>、钢化玻璃</w:t>
            </w:r>
            <w:r>
              <w:rPr>
                <w:rStyle w:val="14"/>
                <w:rFonts w:eastAsia="宋体"/>
                <w:color w:val="auto"/>
                <w:lang w:val="en-US" w:eastAsia="zh-CN" w:bidi="ar"/>
              </w:rPr>
              <w:t>80</w:t>
            </w:r>
            <w:r>
              <w:rPr>
                <w:rStyle w:val="14"/>
                <w:rFonts w:hint="eastAsia" w:eastAsia="宋体"/>
                <w:color w:val="auto"/>
                <w:lang w:val="en-US" w:eastAsia="zh-CN" w:bidi="ar"/>
              </w:rPr>
              <w:t>万平方米</w:t>
            </w:r>
            <w:r>
              <w:rPr>
                <w:rStyle w:val="13"/>
                <w:color w:val="auto"/>
                <w:lang w:val="en-US" w:eastAsia="zh-CN" w:bidi="ar"/>
              </w:rPr>
              <w:t>、中空玻璃</w:t>
            </w:r>
            <w:r>
              <w:rPr>
                <w:rStyle w:val="14"/>
                <w:rFonts w:eastAsia="宋体"/>
                <w:color w:val="auto"/>
                <w:lang w:val="en-US" w:eastAsia="zh-CN" w:bidi="ar"/>
              </w:rPr>
              <w:t>40</w:t>
            </w:r>
            <w:r>
              <w:rPr>
                <w:rStyle w:val="14"/>
                <w:rFonts w:hint="eastAsia" w:eastAsia="宋体"/>
                <w:color w:val="auto"/>
                <w:lang w:val="en-US" w:eastAsia="zh-CN" w:bidi="ar"/>
              </w:rPr>
              <w:t>万平方米</w:t>
            </w:r>
            <w:r>
              <w:rPr>
                <w:rStyle w:val="13"/>
                <w:color w:val="auto"/>
                <w:lang w:val="en-US" w:eastAsia="zh-CN" w:bidi="ar"/>
              </w:rPr>
              <w:t>建设项目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2.6</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81.20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48.8</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湖南小贝婴童用品制造有限公司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湖南小贝婴童用品制造有限公司新建厂房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3.1</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96.90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58.1</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益阳凯华电气技术工程有限公司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电子工业专业设备研发制造建设项目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0.6</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18.70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11.3</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益阳市开元电子有限公司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益阳市开元电子有限公司厂房扩建工程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0.3</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9.40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5.6</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益阳市管子包装有限公司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年产</w:t>
            </w:r>
            <w:r>
              <w:rPr>
                <w:rStyle w:val="14"/>
                <w:rFonts w:eastAsia="宋体"/>
                <w:lang w:val="en-US" w:eastAsia="zh-CN" w:bidi="ar"/>
              </w:rPr>
              <w:t>1.1</w:t>
            </w:r>
            <w:r>
              <w:rPr>
                <w:rStyle w:val="13"/>
                <w:lang w:val="en-US" w:eastAsia="zh-CN" w:bidi="ar"/>
              </w:rPr>
              <w:t>万吨软包装复合膜包装产品生产线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1.6</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50.00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30</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益阳市万京源电子有限公司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Style w:val="13"/>
                <w:lang w:val="en-US" w:eastAsia="zh-CN" w:bidi="ar"/>
              </w:rPr>
              <w:t>益阳市万京源电子有限公司新建厂房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1.9</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59.40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35.6</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2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0"/>
                <w:szCs w:val="20"/>
                <w:u w:val="none"/>
              </w:rPr>
            </w:pPr>
            <w:r>
              <w:rPr>
                <w:rStyle w:val="13"/>
                <w:color w:val="auto"/>
                <w:lang w:val="en-US" w:eastAsia="zh-CN" w:bidi="ar"/>
              </w:rPr>
              <w:t>益阳市龙桥建设开发有限公司</w:t>
            </w:r>
          </w:p>
        </w:tc>
        <w:tc>
          <w:tcPr>
            <w:tcW w:w="2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湖南鼎一致远热转印标志及绿色智能交通标志系统研发生产项目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4.7</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Style w:val="13"/>
                <w:rFonts w:hint="default" w:ascii="宋体" w:hAnsi="宋体" w:eastAsia="宋体" w:cs="宋体"/>
                <w:i w:val="0"/>
                <w:iCs w:val="0"/>
                <w:color w:val="000000"/>
                <w:lang w:val="en-US" w:eastAsia="zh-CN" w:bidi="ar"/>
              </w:rPr>
            </w:pPr>
            <w:r>
              <w:rPr>
                <w:rStyle w:val="13"/>
                <w:rFonts w:hint="default" w:ascii="宋体" w:hAnsi="宋体" w:eastAsia="宋体" w:cs="宋体"/>
                <w:i w:val="0"/>
                <w:iCs w:val="0"/>
                <w:color w:val="000000"/>
                <w:lang w:val="en-US" w:eastAsia="zh-CN" w:bidi="ar"/>
              </w:rPr>
              <w:t>146.90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88.1</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2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Style w:val="13"/>
                <w:rFonts w:hint="eastAsia" w:ascii="宋体" w:hAnsi="宋体" w:eastAsia="宋体" w:cs="宋体"/>
                <w:i w:val="0"/>
                <w:iCs w:val="0"/>
                <w:color w:val="000000"/>
                <w:lang w:val="en-US" w:eastAsia="zh-CN" w:bidi="ar"/>
              </w:rPr>
              <w:t>34.3</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1071.8</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643.2</w:t>
            </w:r>
          </w:p>
        </w:tc>
        <w:tc>
          <w:tcPr>
            <w:tcW w:w="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3"/>
                <w:rFonts w:hint="eastAsia" w:ascii="宋体" w:hAnsi="宋体" w:eastAsia="宋体" w:cs="宋体"/>
                <w:i w:val="0"/>
                <w:iCs w:val="0"/>
                <w:color w:val="000000"/>
                <w:lang w:val="en-US" w:eastAsia="zh-CN" w:bidi="ar"/>
              </w:rPr>
            </w:pPr>
            <w:r>
              <w:rPr>
                <w:rStyle w:val="13"/>
                <w:rFonts w:hint="eastAsia" w:ascii="宋体" w:hAnsi="宋体" w:eastAsia="宋体" w:cs="宋体"/>
                <w:i w:val="0"/>
                <w:iCs w:val="0"/>
                <w:color w:val="000000"/>
                <w:lang w:val="en-US" w:eastAsia="zh-CN" w:bidi="ar"/>
              </w:rPr>
              <w:t>1715</w:t>
            </w:r>
          </w:p>
        </w:tc>
      </w:tr>
    </w:tbl>
    <w:p>
      <w:pPr>
        <w:numPr>
          <w:ilvl w:val="0"/>
          <w:numId w:val="0"/>
        </w:numPr>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黑体" w:hAnsi="黑体" w:eastAsia="黑体" w:cs="黑体"/>
          <w:color w:val="auto"/>
          <w:spacing w:val="-6"/>
          <w:kern w:val="0"/>
          <w:sz w:val="32"/>
          <w:szCs w:val="32"/>
          <w:shd w:val="clear" w:color="auto" w:fill="FFFFFF"/>
          <w:lang w:val="en-US" w:eastAsia="zh-CN" w:bidi="ar-SA"/>
        </w:rPr>
      </w:pPr>
      <w:r>
        <w:rPr>
          <w:rFonts w:hint="eastAsia" w:ascii="黑体" w:hAnsi="黑体" w:eastAsia="黑体" w:cs="黑体"/>
          <w:color w:val="auto"/>
          <w:spacing w:val="-6"/>
          <w:kern w:val="0"/>
          <w:sz w:val="32"/>
          <w:szCs w:val="32"/>
          <w:shd w:val="clear" w:color="auto" w:fill="FFFFFF"/>
          <w:lang w:val="en-US" w:eastAsia="zh-CN" w:bidi="ar-SA"/>
        </w:rPr>
        <w:t>二、项目绩效目标完成情况</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jc w:val="both"/>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（一）项目产出完成情况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1.标准厂房建设完成情况。11家企业（公司）新开工标准厂房建设项目16个，至2021年12月，已完成标准厂房建设项目14个，面积约31.68 万平方米。湖南吉祥家纺有限公司5#、7#厂房、益阳市成美塑业有限公司一期工程2#、3#、5#厂房项目已完成基础工程，正在建设中。</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2.标准厂房完工（竣工）后入驻或投入运营情况。截至2022年8月，11家企业（公司）已全部入驻，入驻率100%。</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spacing w:val="-6"/>
          <w:sz w:val="32"/>
          <w:szCs w:val="32"/>
          <w:lang w:val="en-US" w:eastAsia="zh-CN"/>
        </w:rPr>
      </w:pPr>
      <w:r>
        <w:rPr>
          <w:rFonts w:hint="eastAsia" w:ascii="楷体" w:hAnsi="楷体" w:eastAsia="楷体" w:cs="楷体"/>
          <w:sz w:val="32"/>
          <w:szCs w:val="32"/>
          <w:lang w:val="en-US" w:eastAsia="zh-CN"/>
        </w:rPr>
        <w:t>（二）项目效益完成情况。</w:t>
      </w:r>
      <w:r>
        <w:rPr>
          <w:rFonts w:hint="eastAsia" w:ascii="仿宋" w:hAnsi="仿宋" w:eastAsia="仿宋" w:cs="仿宋"/>
          <w:spacing w:val="-6"/>
          <w:sz w:val="32"/>
          <w:szCs w:val="32"/>
          <w:lang w:val="en-US" w:eastAsia="zh-CN"/>
        </w:rPr>
        <w:t>标准厂房项目奖补资金的实施，极大调动了民营企业投资标准厂房建设的积极性，社会资本投资20.86亿元，一大批高科技项目陆续上马，助力企业产业升级转型发展。企业入驻项目投产后，经济效益显著。据不完全统计，11家企业年新增产值或销售收入7.5亿元，为当地政府新增财政税收8500多万元。</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16" w:firstLineChars="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奖补资金使用和管理情况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pacing w:val="-6"/>
          <w:sz w:val="32"/>
          <w:szCs w:val="32"/>
          <w:highlight w:val="none"/>
          <w:shd w:val="clear" w:color="auto" w:fill="FFFFFF"/>
          <w:lang w:val="en-US" w:eastAsia="zh-CN"/>
        </w:rPr>
      </w:pPr>
      <w:r>
        <w:rPr>
          <w:rFonts w:hint="eastAsia" w:ascii="楷体" w:hAnsi="楷体" w:eastAsia="楷体" w:cs="楷体"/>
          <w:sz w:val="32"/>
          <w:szCs w:val="32"/>
          <w:lang w:val="en-US" w:eastAsia="zh-CN"/>
        </w:rPr>
        <w:t>（一）资金到位情况。</w:t>
      </w:r>
      <w:r>
        <w:rPr>
          <w:rFonts w:hint="eastAsia" w:ascii="仿宋_GB2312" w:hAnsi="仿宋_GB2312" w:eastAsia="仿宋_GB2312" w:cs="仿宋_GB2312"/>
          <w:color w:val="auto"/>
          <w:spacing w:val="-6"/>
          <w:sz w:val="32"/>
          <w:szCs w:val="32"/>
          <w:highlight w:val="none"/>
          <w:shd w:val="clear" w:color="auto" w:fill="FFFFFF"/>
          <w:lang w:val="en-US" w:eastAsia="zh-CN"/>
        </w:rPr>
        <w:t>评价项目共1715万元，共2笔资金，2021年2月到位第一笔资金1071.8万元，2021年10月到位第二笔资金643.2万元，资金到位率100%。</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auto"/>
          <w:spacing w:val="-6"/>
          <w:sz w:val="32"/>
          <w:szCs w:val="32"/>
          <w:highlight w:val="none"/>
          <w:shd w:val="clear" w:color="auto" w:fill="FFFFFF"/>
          <w:lang w:val="en-US" w:eastAsia="zh-CN"/>
        </w:rPr>
      </w:pPr>
      <w:r>
        <w:rPr>
          <w:rFonts w:hint="eastAsia" w:ascii="楷体" w:hAnsi="楷体" w:eastAsia="楷体" w:cs="楷体"/>
          <w:sz w:val="32"/>
          <w:szCs w:val="32"/>
          <w:lang w:val="en-US" w:eastAsia="zh-CN"/>
        </w:rPr>
        <w:t>（二）资金使用情况。</w:t>
      </w:r>
      <w:r>
        <w:rPr>
          <w:rFonts w:hint="eastAsia" w:ascii="仿宋_GB2312" w:hAnsi="仿宋_GB2312" w:eastAsia="仿宋_GB2312" w:cs="仿宋_GB2312"/>
          <w:color w:val="auto"/>
          <w:spacing w:val="-6"/>
          <w:sz w:val="32"/>
          <w:szCs w:val="32"/>
          <w:highlight w:val="none"/>
          <w:shd w:val="clear" w:color="auto" w:fill="FFFFFF"/>
          <w:lang w:val="en-US" w:eastAsia="zh-CN"/>
        </w:rPr>
        <w:t>至2021年11月，11家企业所获得的奖补资金1715万元已全部支付完毕，支付率100%。支付项目为标准厂房建设主体工程款或与标准厂房建设相关的配套工程项目款。</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auto"/>
          <w:spacing w:val="-6"/>
          <w:sz w:val="32"/>
          <w:szCs w:val="32"/>
          <w:highlight w:val="none"/>
          <w:shd w:val="clear" w:color="auto" w:fill="FFFFFF"/>
          <w:lang w:val="en-US" w:eastAsia="zh-CN"/>
        </w:rPr>
      </w:pPr>
      <w:r>
        <w:rPr>
          <w:rFonts w:hint="eastAsia" w:ascii="楷体" w:hAnsi="楷体" w:eastAsia="楷体" w:cs="楷体"/>
          <w:sz w:val="32"/>
          <w:szCs w:val="32"/>
          <w:lang w:val="en-US" w:eastAsia="zh-CN"/>
        </w:rPr>
        <w:t>（三）资金管理情况。</w:t>
      </w:r>
      <w:r>
        <w:rPr>
          <w:rFonts w:hint="eastAsia" w:ascii="仿宋_GB2312" w:hAnsi="仿宋_GB2312" w:eastAsia="仿宋_GB2312" w:cs="仿宋_GB2312"/>
          <w:color w:val="auto"/>
          <w:spacing w:val="-6"/>
          <w:sz w:val="32"/>
          <w:szCs w:val="32"/>
          <w:highlight w:val="none"/>
          <w:shd w:val="clear" w:color="auto" w:fill="FFFFFF"/>
          <w:lang w:val="en-US" w:eastAsia="zh-CN"/>
        </w:rPr>
        <w:t>省财政厅拨付奖补资金后，由益阳龙岭工业集中区管理委员会提出财政直接支付申请，赫山区财政局国库集中支付核算中心拨付给标准化厂房建设业主，由建设业主进行专账管理，专款专用，根据厂房建设项目施工方提出资金支付申请，并附相关工程进度资料或工程结算资料，经主管部门初审、财务部门审核、分管财务副总签署支付意见，企业（公司）负责人批示后通过银行转账支付给相关施工单位。</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黑体" w:hAnsi="黑体" w:eastAsia="黑体" w:cs="黑体"/>
          <w:spacing w:val="-6"/>
          <w:sz w:val="32"/>
          <w:szCs w:val="32"/>
          <w:lang w:val="en-US" w:eastAsia="zh-CN"/>
        </w:rPr>
      </w:pPr>
      <w:r>
        <w:rPr>
          <w:rFonts w:hint="eastAsia" w:ascii="黑体" w:hAnsi="黑体" w:eastAsia="黑体" w:cs="黑体"/>
          <w:spacing w:val="-6"/>
          <w:sz w:val="32"/>
          <w:szCs w:val="32"/>
          <w:lang w:val="en-US" w:eastAsia="zh-CN"/>
        </w:rPr>
        <w:t>三、项目组织实施情况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 w:hAnsi="仿宋" w:eastAsia="仿宋" w:cs="仿宋"/>
          <w:b w:val="0"/>
          <w:bCs w:val="0"/>
          <w:spacing w:val="-6"/>
          <w:sz w:val="32"/>
          <w:szCs w:val="32"/>
          <w:lang w:val="en-US" w:eastAsia="zh-CN"/>
        </w:rPr>
      </w:pPr>
      <w:r>
        <w:rPr>
          <w:rFonts w:hint="eastAsia" w:ascii="楷体" w:hAnsi="楷体" w:eastAsia="楷体" w:cs="楷体"/>
          <w:spacing w:val="-6"/>
          <w:kern w:val="2"/>
          <w:sz w:val="32"/>
          <w:szCs w:val="32"/>
          <w:lang w:val="en-US" w:eastAsia="zh-CN" w:bidi="ar-SA"/>
        </w:rPr>
        <w:t>（一）省发改下发奖补资金文件。</w:t>
      </w:r>
      <w:r>
        <w:rPr>
          <w:rFonts w:hint="eastAsia" w:ascii="仿宋" w:hAnsi="仿宋" w:eastAsia="仿宋" w:cs="仿宋"/>
          <w:spacing w:val="-6"/>
          <w:sz w:val="32"/>
          <w:szCs w:val="32"/>
          <w:lang w:val="en-US" w:eastAsia="zh-CN"/>
        </w:rPr>
        <w:t xml:space="preserve"> 2020年3月6日，</w:t>
      </w:r>
      <w:r>
        <w:rPr>
          <w:rFonts w:hint="eastAsia" w:ascii="仿宋" w:hAnsi="仿宋" w:eastAsia="仿宋" w:cs="仿宋"/>
          <w:b w:val="0"/>
          <w:bCs w:val="0"/>
          <w:spacing w:val="-6"/>
          <w:sz w:val="32"/>
          <w:szCs w:val="32"/>
          <w:lang w:val="en-US" w:eastAsia="zh-CN"/>
        </w:rPr>
        <w:t>省发改委下发《关于做好 “135”工程升级版第二批标准厂房项目奖补资金申报工作的通知》（以下简称通知），拟对湘发改投资</w:t>
      </w:r>
      <w:r>
        <w:rPr>
          <w:rFonts w:hint="eastAsia" w:ascii="仿宋" w:hAnsi="仿宋" w:eastAsia="仿宋" w:cs="仿宋"/>
          <w:b w:val="0"/>
          <w:bCs w:val="0"/>
          <w:spacing w:val="-6"/>
          <w:sz w:val="32"/>
          <w:szCs w:val="32"/>
        </w:rPr>
        <w:t>〔20</w:t>
      </w:r>
      <w:r>
        <w:rPr>
          <w:rFonts w:hint="eastAsia" w:ascii="仿宋" w:hAnsi="仿宋" w:eastAsia="仿宋" w:cs="仿宋"/>
          <w:b w:val="0"/>
          <w:bCs w:val="0"/>
          <w:spacing w:val="-6"/>
          <w:sz w:val="32"/>
          <w:szCs w:val="32"/>
          <w:lang w:val="en-US" w:eastAsia="zh-CN"/>
        </w:rPr>
        <w:t>19</w:t>
      </w:r>
      <w:r>
        <w:rPr>
          <w:rFonts w:hint="eastAsia" w:ascii="仿宋" w:hAnsi="仿宋" w:eastAsia="仿宋" w:cs="仿宋"/>
          <w:b w:val="0"/>
          <w:bCs w:val="0"/>
          <w:spacing w:val="-6"/>
          <w:sz w:val="32"/>
          <w:szCs w:val="32"/>
        </w:rPr>
        <w:t>〕</w:t>
      </w:r>
      <w:r>
        <w:rPr>
          <w:rFonts w:hint="eastAsia" w:ascii="仿宋" w:hAnsi="仿宋" w:eastAsia="仿宋" w:cs="仿宋"/>
          <w:b w:val="0"/>
          <w:bCs w:val="0"/>
          <w:spacing w:val="-6"/>
          <w:sz w:val="32"/>
          <w:szCs w:val="32"/>
          <w:lang w:val="en-US" w:eastAsia="zh-CN"/>
        </w:rPr>
        <w:t>621号）中明确的全省144家国家级及省级园区内第二批新开工（2019</w:t>
      </w:r>
      <w:r>
        <w:rPr>
          <w:rFonts w:hint="default" w:ascii="仿宋" w:hAnsi="仿宋" w:eastAsia="仿宋" w:cs="仿宋"/>
          <w:b w:val="0"/>
          <w:bCs w:val="0"/>
          <w:spacing w:val="-6"/>
          <w:sz w:val="32"/>
          <w:szCs w:val="32"/>
          <w:lang w:val="en-US" w:eastAsia="zh-CN"/>
        </w:rPr>
        <w:t>年1月至</w:t>
      </w:r>
      <w:r>
        <w:rPr>
          <w:rFonts w:hint="eastAsia" w:ascii="仿宋" w:hAnsi="仿宋" w:eastAsia="仿宋" w:cs="仿宋"/>
          <w:b w:val="0"/>
          <w:bCs w:val="0"/>
          <w:spacing w:val="-6"/>
          <w:sz w:val="32"/>
          <w:szCs w:val="32"/>
          <w:lang w:val="en-US" w:eastAsia="zh-CN"/>
        </w:rPr>
        <w:t>2020年3月，以</w:t>
      </w:r>
      <w:r>
        <w:rPr>
          <w:rFonts w:hint="default" w:ascii="仿宋" w:hAnsi="仿宋" w:eastAsia="仿宋" w:cs="仿宋"/>
          <w:b w:val="0"/>
          <w:bCs w:val="0"/>
          <w:spacing w:val="-6"/>
          <w:sz w:val="32"/>
          <w:szCs w:val="32"/>
          <w:lang w:val="en-US" w:eastAsia="zh-CN"/>
        </w:rPr>
        <w:t>施工许可证开工日期为准</w:t>
      </w:r>
      <w:r>
        <w:rPr>
          <w:rFonts w:hint="eastAsia" w:ascii="仿宋" w:hAnsi="仿宋" w:eastAsia="仿宋" w:cs="仿宋"/>
          <w:b w:val="0"/>
          <w:bCs w:val="0"/>
          <w:spacing w:val="-6"/>
          <w:sz w:val="32"/>
          <w:szCs w:val="32"/>
          <w:lang w:val="en-US" w:eastAsia="zh-CN"/>
        </w:rPr>
        <w:t>），</w:t>
      </w:r>
      <w:r>
        <w:rPr>
          <w:rFonts w:hint="default" w:ascii="仿宋" w:hAnsi="仿宋" w:eastAsia="仿宋" w:cs="仿宋"/>
          <w:b w:val="0"/>
          <w:bCs w:val="0"/>
          <w:spacing w:val="-6"/>
          <w:sz w:val="32"/>
          <w:szCs w:val="32"/>
          <w:lang w:val="en-US" w:eastAsia="zh-CN"/>
        </w:rPr>
        <w:t>新开工的标准厂房</w:t>
      </w:r>
      <w:r>
        <w:rPr>
          <w:rFonts w:hint="eastAsia" w:ascii="仿宋" w:hAnsi="仿宋" w:eastAsia="仿宋" w:cs="仿宋"/>
          <w:b w:val="0"/>
          <w:bCs w:val="0"/>
          <w:spacing w:val="-6"/>
          <w:sz w:val="32"/>
          <w:szCs w:val="32"/>
          <w:lang w:val="en-US" w:eastAsia="zh-CN"/>
        </w:rPr>
        <w:t>项目、已列入奖补计划并竣工入驻达标项目进行奖补。</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592"/>
        <w:textAlignment w:val="auto"/>
        <w:rPr>
          <w:rFonts w:hint="default" w:ascii="仿宋" w:hAnsi="仿宋" w:eastAsia="仿宋" w:cs="仿宋"/>
          <w:b w:val="0"/>
          <w:bCs w:val="0"/>
          <w:spacing w:val="-6"/>
          <w:sz w:val="32"/>
          <w:szCs w:val="32"/>
          <w:lang w:val="en-US" w:eastAsia="zh-CN"/>
        </w:rPr>
      </w:pPr>
      <w:r>
        <w:rPr>
          <w:rFonts w:hint="eastAsia" w:ascii="楷体" w:hAnsi="楷体" w:eastAsia="楷体" w:cs="楷体"/>
          <w:spacing w:val="-6"/>
          <w:kern w:val="2"/>
          <w:sz w:val="32"/>
          <w:szCs w:val="32"/>
          <w:lang w:val="en-US" w:eastAsia="zh-CN" w:bidi="ar-SA"/>
        </w:rPr>
        <w:t>（二）企业自主申报、工业集中区管委会推报。</w:t>
      </w:r>
      <w:r>
        <w:rPr>
          <w:rFonts w:hint="eastAsia" w:ascii="仿宋" w:hAnsi="仿宋" w:eastAsia="仿宋" w:cs="仿宋"/>
          <w:b w:val="0"/>
          <w:bCs w:val="0"/>
          <w:spacing w:val="-6"/>
          <w:sz w:val="32"/>
          <w:szCs w:val="32"/>
          <w:lang w:val="en-US" w:eastAsia="zh-CN"/>
        </w:rPr>
        <w:t>根据省发改委的通知要求，标准厂建设业主结合实际情况，对本企业（公司）第二批新开工的厂房项目建设进行调查摸底，形成申报资料，经区工业园集中区管委会汇总报区发改局审核。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640"/>
        <w:jc w:val="left"/>
        <w:textAlignment w:val="auto"/>
        <w:rPr>
          <w:rFonts w:hint="eastAsia" w:ascii="微软雅黑" w:hAnsi="微软雅黑" w:eastAsia="仿宋_GB2312" w:cs="微软雅黑"/>
          <w:i w:val="0"/>
          <w:iCs w:val="0"/>
          <w:caps w:val="0"/>
          <w:color w:val="333333"/>
          <w:spacing w:val="0"/>
          <w:sz w:val="21"/>
          <w:szCs w:val="21"/>
          <w:lang w:val="en-US" w:eastAsia="zh-CN"/>
        </w:rPr>
      </w:pPr>
      <w:r>
        <w:rPr>
          <w:rFonts w:hint="eastAsia" w:ascii="楷体" w:hAnsi="楷体" w:eastAsia="楷体" w:cs="楷体"/>
          <w:spacing w:val="-6"/>
          <w:kern w:val="2"/>
          <w:sz w:val="32"/>
          <w:szCs w:val="32"/>
          <w:lang w:val="en-US" w:eastAsia="zh-CN" w:bidi="ar-SA"/>
        </w:rPr>
        <w:t>（三）市区发改部门初审查验。</w:t>
      </w:r>
      <w:r>
        <w:rPr>
          <w:rFonts w:hint="eastAsia" w:ascii="仿宋" w:hAnsi="仿宋" w:eastAsia="仿宋" w:cs="仿宋"/>
          <w:b w:val="0"/>
          <w:bCs w:val="0"/>
          <w:spacing w:val="-6"/>
          <w:sz w:val="32"/>
          <w:szCs w:val="32"/>
          <w:lang w:val="en-US" w:eastAsia="zh-CN"/>
        </w:rPr>
        <w:t>市区发改部门对申报的奖补资金资料进行审核，包括</w:t>
      </w:r>
      <w:r>
        <w:rPr>
          <w:rFonts w:ascii="仿宋_GB2312" w:hAnsi="Times New Roman" w:eastAsia="仿宋_GB2312" w:cs="仿宋_GB2312"/>
          <w:i w:val="0"/>
          <w:iCs w:val="0"/>
          <w:caps w:val="0"/>
          <w:color w:val="333333"/>
          <w:spacing w:val="0"/>
          <w:kern w:val="0"/>
          <w:sz w:val="32"/>
          <w:szCs w:val="32"/>
          <w:shd w:val="clear" w:fill="FFFFFF"/>
          <w:lang w:val="en-US" w:eastAsia="zh-CN" w:bidi="ar"/>
        </w:rPr>
        <w:t>施工许可证</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333333"/>
          <w:spacing w:val="0"/>
          <w:kern w:val="0"/>
          <w:sz w:val="32"/>
          <w:szCs w:val="32"/>
          <w:shd w:val="clear" w:fill="FFFFFF"/>
          <w:lang w:val="en-US" w:eastAsia="zh-CN" w:bidi="ar"/>
        </w:rPr>
        <w:t>国土及规划证明</w:t>
      </w:r>
      <w:r>
        <w:rPr>
          <w:rFonts w:hint="eastAsia" w:ascii="仿宋_GB2312" w:hAnsi="Times New Roman" w:eastAsia="仿宋_GB2312" w:cs="仿宋_GB2312"/>
          <w:i w:val="0"/>
          <w:iCs w:val="0"/>
          <w:caps w:val="0"/>
          <w:color w:val="333333"/>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333333"/>
          <w:spacing w:val="0"/>
          <w:kern w:val="0"/>
          <w:sz w:val="32"/>
          <w:szCs w:val="32"/>
          <w:shd w:val="clear" w:fill="FFFFFF"/>
          <w:lang w:val="en-US" w:eastAsia="zh-CN" w:bidi="ar"/>
        </w:rPr>
        <w:t>产权证或竣工验收备案表</w:t>
      </w:r>
      <w:r>
        <w:rPr>
          <w:rFonts w:hint="eastAsia" w:ascii="仿宋_GB2312" w:hAnsi="Times New Roman" w:eastAsia="仿宋_GB2312" w:cs="仿宋_GB2312"/>
          <w:i w:val="0"/>
          <w:iCs w:val="0"/>
          <w:caps w:val="0"/>
          <w:color w:val="333333"/>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333333"/>
          <w:spacing w:val="0"/>
          <w:kern w:val="0"/>
          <w:sz w:val="32"/>
          <w:szCs w:val="32"/>
          <w:shd w:val="clear" w:fill="FFFFFF"/>
          <w:lang w:val="en-US" w:eastAsia="zh-CN" w:bidi="ar"/>
        </w:rPr>
        <w:t>已</w:t>
      </w:r>
      <w:r>
        <w:rPr>
          <w:rFonts w:hint="default" w:ascii="仿宋_GB2312" w:hAnsi="Times New Roman" w:eastAsia="仿宋_GB2312" w:cs="仿宋_GB2312"/>
          <w:i w:val="0"/>
          <w:iCs w:val="0"/>
          <w:caps w:val="0"/>
          <w:color w:val="333333"/>
          <w:spacing w:val="-6"/>
          <w:kern w:val="0"/>
          <w:sz w:val="32"/>
          <w:szCs w:val="32"/>
          <w:shd w:val="clear" w:fill="FFFFFF"/>
          <w:lang w:val="en-US" w:eastAsia="zh-CN" w:bidi="ar"/>
        </w:rPr>
        <w:t>入驻企业营业执照及现场照片</w:t>
      </w:r>
      <w:r>
        <w:rPr>
          <w:rFonts w:hint="eastAsia" w:ascii="仿宋_GB2312" w:hAnsi="Times New Roman" w:eastAsia="仿宋_GB2312" w:cs="仿宋_GB2312"/>
          <w:i w:val="0"/>
          <w:iCs w:val="0"/>
          <w:caps w:val="0"/>
          <w:color w:val="333333"/>
          <w:spacing w:val="-6"/>
          <w:kern w:val="0"/>
          <w:sz w:val="32"/>
          <w:szCs w:val="32"/>
          <w:shd w:val="clear" w:fill="FFFFFF"/>
          <w:lang w:val="en-US" w:eastAsia="zh-CN" w:bidi="ar"/>
        </w:rPr>
        <w:t>、</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坐标数据</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等，对新开工的</w:t>
      </w:r>
      <w:r>
        <w:rPr>
          <w:rFonts w:hint="eastAsia" w:ascii="仿宋" w:hAnsi="仿宋" w:eastAsia="仿宋" w:cs="仿宋"/>
          <w:b w:val="0"/>
          <w:bCs w:val="0"/>
          <w:spacing w:val="-6"/>
          <w:sz w:val="32"/>
          <w:szCs w:val="32"/>
          <w:lang w:val="en-US" w:eastAsia="zh-CN"/>
        </w:rPr>
        <w:t>奖补项目每月一次现场查验，</w:t>
      </w:r>
      <w:r>
        <w:rPr>
          <w:rFonts w:ascii="仿宋_GB2312" w:hAnsi="宋体" w:eastAsia="仿宋_GB2312" w:cs="仿宋_GB2312"/>
          <w:i w:val="0"/>
          <w:iCs w:val="0"/>
          <w:caps w:val="0"/>
          <w:color w:val="333333"/>
          <w:spacing w:val="0"/>
          <w:sz w:val="32"/>
          <w:szCs w:val="32"/>
          <w:shd w:val="clear" w:fill="FFFFFF"/>
        </w:rPr>
        <w:t>严格确保项目真实性</w:t>
      </w:r>
      <w:r>
        <w:rPr>
          <w:rFonts w:hint="eastAsia" w:ascii="仿宋_GB2312" w:hAnsi="宋体" w:eastAsia="仿宋_GB2312" w:cs="仿宋_GB2312"/>
          <w:i w:val="0"/>
          <w:iCs w:val="0"/>
          <w:caps w:val="0"/>
          <w:color w:val="333333"/>
          <w:spacing w:val="0"/>
          <w:sz w:val="32"/>
          <w:szCs w:val="32"/>
          <w:shd w:val="clear"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592"/>
        <w:textAlignment w:val="auto"/>
        <w:rPr>
          <w:rFonts w:hint="eastAsia" w:ascii="仿宋" w:hAnsi="仿宋" w:eastAsia="仿宋" w:cs="仿宋"/>
          <w:b w:val="0"/>
          <w:bCs w:val="0"/>
          <w:spacing w:val="-6"/>
          <w:sz w:val="32"/>
          <w:szCs w:val="32"/>
          <w:lang w:val="en-US" w:eastAsia="zh-CN"/>
        </w:rPr>
      </w:pPr>
      <w:r>
        <w:rPr>
          <w:rFonts w:hint="eastAsia" w:ascii="楷体" w:hAnsi="楷体" w:eastAsia="楷体" w:cs="楷体"/>
          <w:spacing w:val="-6"/>
          <w:kern w:val="2"/>
          <w:sz w:val="32"/>
          <w:szCs w:val="32"/>
          <w:lang w:val="en-US" w:eastAsia="zh-CN" w:bidi="ar-SA"/>
        </w:rPr>
        <w:t>（四）省发改委委托第三方机构实地复核、公示。</w:t>
      </w:r>
      <w:r>
        <w:rPr>
          <w:rFonts w:hint="eastAsia" w:ascii="仿宋" w:hAnsi="仿宋" w:eastAsia="仿宋" w:cs="仿宋"/>
          <w:b w:val="0"/>
          <w:bCs w:val="0"/>
          <w:spacing w:val="-6"/>
          <w:sz w:val="32"/>
          <w:szCs w:val="32"/>
          <w:lang w:val="en-US" w:eastAsia="zh-CN"/>
        </w:rPr>
        <w:t>2020年8月，省发改委委托第三方机构对申报资料进行实地复核，</w:t>
      </w:r>
      <w:r>
        <w:rPr>
          <w:rFonts w:hint="eastAsia" w:ascii="仿宋" w:hAnsi="仿宋" w:eastAsia="仿宋" w:cs="仿宋"/>
          <w:i w:val="0"/>
          <w:iCs w:val="0"/>
          <w:caps w:val="0"/>
          <w:color w:val="333333"/>
          <w:spacing w:val="0"/>
          <w:sz w:val="32"/>
          <w:szCs w:val="32"/>
        </w:rPr>
        <w:t>经联席会议会审</w:t>
      </w:r>
      <w:r>
        <w:rPr>
          <w:rFonts w:hint="eastAsia" w:ascii="仿宋" w:hAnsi="仿宋" w:eastAsia="仿宋" w:cs="仿宋"/>
          <w:i w:val="0"/>
          <w:iCs w:val="0"/>
          <w:caps w:val="0"/>
          <w:color w:val="333333"/>
          <w:spacing w:val="0"/>
          <w:sz w:val="32"/>
          <w:szCs w:val="32"/>
          <w:lang w:eastAsia="zh-CN"/>
        </w:rPr>
        <w:t>、</w:t>
      </w:r>
      <w:r>
        <w:rPr>
          <w:rFonts w:hint="eastAsia" w:ascii="仿宋" w:hAnsi="仿宋" w:eastAsia="仿宋" w:cs="仿宋"/>
          <w:i w:val="0"/>
          <w:iCs w:val="0"/>
          <w:caps w:val="0"/>
          <w:color w:val="333333"/>
          <w:spacing w:val="0"/>
          <w:sz w:val="32"/>
          <w:szCs w:val="32"/>
        </w:rPr>
        <w:t>委主任办公会审议，</w:t>
      </w:r>
      <w:r>
        <w:rPr>
          <w:rFonts w:hint="eastAsia" w:ascii="仿宋" w:hAnsi="仿宋" w:eastAsia="仿宋" w:cs="仿宋"/>
          <w:i w:val="0"/>
          <w:iCs w:val="0"/>
          <w:caps w:val="0"/>
          <w:color w:val="333333"/>
          <w:spacing w:val="0"/>
          <w:sz w:val="32"/>
          <w:szCs w:val="32"/>
          <w:lang w:val="en-US" w:eastAsia="zh-CN"/>
        </w:rPr>
        <w:t>于2020年</w:t>
      </w:r>
      <w:r>
        <w:rPr>
          <w:rFonts w:hint="eastAsia" w:ascii="仿宋" w:hAnsi="仿宋" w:eastAsia="仿宋" w:cs="仿宋"/>
          <w:b w:val="0"/>
          <w:bCs w:val="0"/>
          <w:spacing w:val="-6"/>
          <w:sz w:val="32"/>
          <w:szCs w:val="32"/>
          <w:lang w:val="en-US" w:eastAsia="zh-CN"/>
        </w:rPr>
        <w:t>8月31日－9月2日公示。</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592"/>
        <w:textAlignment w:val="auto"/>
        <w:rPr>
          <w:rFonts w:hint="default" w:ascii="仿宋" w:hAnsi="仿宋" w:eastAsia="仿宋" w:cs="仿宋"/>
          <w:b w:val="0"/>
          <w:bCs w:val="0"/>
          <w:spacing w:val="-6"/>
          <w:sz w:val="32"/>
          <w:szCs w:val="32"/>
          <w:lang w:val="en-US" w:eastAsia="zh-CN"/>
        </w:rPr>
      </w:pPr>
      <w:r>
        <w:rPr>
          <w:rFonts w:hint="eastAsia" w:ascii="楷体" w:hAnsi="楷体" w:eastAsia="楷体" w:cs="楷体"/>
          <w:spacing w:val="-6"/>
          <w:kern w:val="2"/>
          <w:sz w:val="32"/>
          <w:szCs w:val="32"/>
          <w:lang w:val="en-US" w:eastAsia="zh-CN" w:bidi="ar-SA"/>
        </w:rPr>
        <w:t>（五）加强项目管理监督和资金使用审计。</w:t>
      </w:r>
      <w:r>
        <w:rPr>
          <w:rFonts w:hint="eastAsia" w:ascii="仿宋" w:hAnsi="仿宋" w:eastAsia="仿宋" w:cs="仿宋"/>
          <w:b w:val="0"/>
          <w:bCs w:val="0"/>
          <w:spacing w:val="-6"/>
          <w:sz w:val="32"/>
          <w:szCs w:val="32"/>
          <w:lang w:val="en-US" w:eastAsia="zh-CN"/>
        </w:rPr>
        <w:t>为适时掌握标准厂房建设进展情况，市、区发改部门和工业园区管委会不定期深入现场检查指导、实地查看项目施工进度，帮助建设业主解决实际困难和问题。</w:t>
      </w:r>
      <w:r>
        <w:rPr>
          <w:rFonts w:hint="eastAsia" w:ascii="仿宋" w:hAnsi="仿宋" w:eastAsia="仿宋" w:cs="Helvetica"/>
          <w:kern w:val="0"/>
          <w:sz w:val="32"/>
          <w:szCs w:val="32"/>
        </w:rPr>
        <w:t>2021年5月</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益阳市审计局对湖南吉祥家纺有限公司标准厂房建设项目资金（含奖补资金）进行专项审计，保证资金使用规范。</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firstLine="616" w:firstLineChars="200"/>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四、绩效评价工作情况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64" w:firstLineChars="200"/>
        <w:jc w:val="both"/>
        <w:textAlignment w:val="auto"/>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pPr>
      <w:r>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t>（一）绩效评价目的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40" w:firstLineChars="200"/>
        <w:jc w:val="both"/>
        <w:textAlignment w:val="auto"/>
        <w:rPr>
          <w:rFonts w:hint="eastAsia" w:ascii="仿宋" w:hAnsi="仿宋" w:eastAsia="仿宋" w:cs="仿宋"/>
          <w:caps w:val="0"/>
          <w:spacing w:val="6"/>
          <w:sz w:val="32"/>
          <w:szCs w:val="32"/>
          <w:highlight w:val="none"/>
          <w:lang w:val="en-US" w:eastAsia="zh-CN"/>
        </w:rPr>
      </w:pPr>
      <w:r>
        <w:rPr>
          <w:rFonts w:hint="eastAsia" w:ascii="Calibri" w:hAnsi="Calibri" w:eastAsia="仿宋"/>
          <w:color w:val="auto"/>
          <w:sz w:val="32"/>
          <w:szCs w:val="32"/>
          <w:highlight w:val="none"/>
          <w:lang w:val="en-US" w:eastAsia="zh-CN"/>
        </w:rPr>
        <w:t>为加强财政支出管理，强化支出责任，建立科学、合理的财政支出绩效评价管理体系，提高财政资金使用效益，根据设定的绩效目标，运用科学、合理的绩效评价指标、评价标准和评价方法，对项目支出绩效的经济性、效率性和效益性进行客观、公正的评价。</w:t>
      </w:r>
      <w:r>
        <w:rPr>
          <w:rFonts w:hint="eastAsia" w:ascii="仿宋_GB2312" w:hAnsi="仿宋" w:eastAsia="仿宋_GB2312" w:cs="仿宋"/>
          <w:sz w:val="32"/>
          <w:szCs w:val="32"/>
          <w:lang w:val="en-US" w:eastAsia="zh-CN"/>
        </w:rPr>
        <w:t>赫山区2020年第二批“135”工程</w:t>
      </w:r>
      <w:r>
        <w:rPr>
          <w:rFonts w:hint="eastAsia" w:ascii="Calibri" w:hAnsi="Calibri" w:eastAsia="仿宋"/>
          <w:color w:val="auto"/>
          <w:sz w:val="32"/>
          <w:szCs w:val="32"/>
          <w:highlight w:val="none"/>
          <w:lang w:val="en-US" w:eastAsia="zh-CN"/>
        </w:rPr>
        <w:t>升级版奖补资金绩效评价，主要是为了解奖补项</w:t>
      </w:r>
      <w:r>
        <w:rPr>
          <w:rFonts w:hint="eastAsia" w:ascii="仿宋" w:hAnsi="仿宋" w:eastAsia="仿宋" w:cs="仿宋"/>
          <w:caps w:val="0"/>
          <w:spacing w:val="6"/>
          <w:sz w:val="32"/>
          <w:szCs w:val="32"/>
          <w:highlight w:val="none"/>
          <w:lang w:val="en-US" w:eastAsia="zh-CN"/>
        </w:rPr>
        <w:t>目实施具体情况，评价奖补项目资金安排的科学性、合理性，规范性和资金使用成效，及时总结项目管理经验，完善项目管理办法，提高项目管理水平和资金的使用效益。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64" w:firstLineChars="200"/>
        <w:textAlignment w:val="auto"/>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pPr>
      <w:r>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t>（二）绩效评价依据</w:t>
      </w:r>
    </w:p>
    <w:p>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仿宋"/>
          <w:sz w:val="32"/>
          <w:szCs w:val="32"/>
        </w:rPr>
      </w:pPr>
      <w:r>
        <w:rPr>
          <w:rFonts w:hint="eastAsia" w:ascii="仿宋" w:hAnsi="仿宋" w:eastAsia="仿宋" w:cs="仿宋"/>
          <w:b/>
          <w:bCs/>
          <w:kern w:val="2"/>
          <w:sz w:val="32"/>
          <w:szCs w:val="32"/>
          <w:highlight w:val="none"/>
          <w:lang w:val="en-US" w:eastAsia="zh-CN" w:bidi="ar-SA"/>
        </w:rPr>
        <w:t>1. 文件依据。</w:t>
      </w:r>
      <w:r>
        <w:rPr>
          <w:rFonts w:hint="eastAsia" w:ascii="Calibri" w:hAnsi="Calibri" w:eastAsia="仿宋" w:cs="Times New Roman"/>
          <w:color w:val="auto"/>
          <w:sz w:val="32"/>
          <w:szCs w:val="32"/>
          <w:highlight w:val="none"/>
          <w:lang w:val="en-US" w:eastAsia="zh-CN"/>
        </w:rPr>
        <w:t>《中华人民共和国预算法》</w:t>
      </w:r>
      <w:r>
        <w:rPr>
          <w:rFonts w:hint="eastAsia" w:ascii="仿宋" w:hAnsi="仿宋" w:eastAsia="仿宋" w:cs="仿宋"/>
          <w:sz w:val="32"/>
          <w:szCs w:val="32"/>
          <w:highlight w:val="none"/>
          <w:lang w:val="en-US" w:eastAsia="zh-CN"/>
        </w:rPr>
        <w:t>、《中华人民共和国会计法》、</w:t>
      </w:r>
      <w:r>
        <w:rPr>
          <w:rFonts w:hint="eastAsia" w:ascii="仿宋_GB2312" w:hAnsi="仿宋" w:eastAsia="仿宋_GB2312" w:cs="仿宋"/>
          <w:sz w:val="32"/>
          <w:szCs w:val="32"/>
        </w:rPr>
        <w:t>《财政部关于印发</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项目支出绩效评价管理办法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的通知》（财预〔</w:t>
      </w:r>
      <w:r>
        <w:rPr>
          <w:rFonts w:ascii="仿宋_GB2312" w:hAnsi="仿宋" w:eastAsia="仿宋_GB2312" w:cs="仿宋"/>
          <w:sz w:val="32"/>
          <w:szCs w:val="32"/>
        </w:rPr>
        <w:t>2020</w:t>
      </w:r>
      <w:r>
        <w:rPr>
          <w:rFonts w:hint="eastAsia" w:ascii="仿宋_GB2312" w:hAnsi="仿宋" w:eastAsia="仿宋_GB2312" w:cs="仿宋"/>
          <w:sz w:val="32"/>
          <w:szCs w:val="32"/>
        </w:rPr>
        <w:t>〕</w:t>
      </w:r>
      <w:r>
        <w:rPr>
          <w:rFonts w:ascii="仿宋_GB2312" w:hAnsi="仿宋" w:eastAsia="仿宋_GB2312" w:cs="仿宋"/>
          <w:sz w:val="32"/>
          <w:szCs w:val="32"/>
        </w:rPr>
        <w:t>10</w:t>
      </w:r>
      <w:r>
        <w:rPr>
          <w:rFonts w:hint="eastAsia" w:ascii="仿宋_GB2312" w:hAnsi="仿宋" w:eastAsia="仿宋_GB2312" w:cs="仿宋"/>
          <w:sz w:val="32"/>
          <w:szCs w:val="32"/>
        </w:rPr>
        <w:t>号）、《中共湖南省委办公厅</w:t>
      </w:r>
      <w:r>
        <w:rPr>
          <w:rFonts w:ascii="仿宋_GB2312" w:hAnsi="仿宋" w:eastAsia="仿宋_GB2312" w:cs="仿宋"/>
          <w:sz w:val="32"/>
          <w:szCs w:val="32"/>
        </w:rPr>
        <w:t xml:space="preserve">  </w:t>
      </w:r>
      <w:r>
        <w:rPr>
          <w:rFonts w:hint="eastAsia" w:ascii="仿宋_GB2312" w:hAnsi="仿宋" w:eastAsia="仿宋_GB2312" w:cs="仿宋"/>
          <w:sz w:val="32"/>
          <w:szCs w:val="32"/>
        </w:rPr>
        <w:t>湖南省人民政府办公厅关于全面实施预算绩效管理的实施意见》（湘办发〔</w:t>
      </w:r>
      <w:r>
        <w:rPr>
          <w:rFonts w:ascii="仿宋_GB2312" w:hAnsi="仿宋" w:eastAsia="仿宋_GB2312" w:cs="仿宋"/>
          <w:sz w:val="32"/>
          <w:szCs w:val="32"/>
        </w:rPr>
        <w:t>2019</w:t>
      </w:r>
      <w:r>
        <w:rPr>
          <w:rFonts w:hint="eastAsia" w:ascii="仿宋_GB2312" w:hAnsi="仿宋" w:eastAsia="仿宋_GB2312" w:cs="仿宋"/>
          <w:sz w:val="32"/>
          <w:szCs w:val="32"/>
        </w:rPr>
        <w:t>〕</w:t>
      </w:r>
      <w:r>
        <w:rPr>
          <w:rFonts w:ascii="仿宋_GB2312" w:hAnsi="仿宋" w:eastAsia="仿宋_GB2312" w:cs="仿宋"/>
          <w:sz w:val="32"/>
          <w:szCs w:val="32"/>
        </w:rPr>
        <w:t>10</w:t>
      </w:r>
      <w:r>
        <w:rPr>
          <w:rFonts w:hint="eastAsia" w:ascii="仿宋_GB2312" w:hAnsi="仿宋" w:eastAsia="仿宋_GB2312" w:cs="仿宋"/>
          <w:sz w:val="32"/>
          <w:szCs w:val="32"/>
        </w:rPr>
        <w:t>号）、</w:t>
      </w:r>
      <w:r>
        <w:rPr>
          <w:rFonts w:hint="eastAsia" w:ascii="仿宋_GB2312" w:hAnsi="仿宋" w:eastAsia="仿宋_GB2312" w:cs="仿宋"/>
          <w:sz w:val="32"/>
          <w:szCs w:val="32"/>
          <w:lang w:eastAsia="zh-CN"/>
        </w:rPr>
        <w:t>《益阳市赫山区财政局关于全面实施预算绩效管理工作的通知》</w:t>
      </w:r>
      <w:r>
        <w:rPr>
          <w:rFonts w:hint="eastAsia" w:ascii="仿宋_GB2312" w:hAnsi="仿宋" w:eastAsia="仿宋_GB2312" w:cs="仿宋"/>
          <w:sz w:val="32"/>
          <w:szCs w:val="32"/>
          <w:lang w:val="en-US" w:eastAsia="zh-CN"/>
        </w:rPr>
        <w:t>（益赫财绩</w:t>
      </w:r>
      <w:r>
        <w:rPr>
          <w:rFonts w:hint="eastAsia" w:ascii="仿宋_GB2312" w:hAnsi="仿宋" w:eastAsia="仿宋_GB2312" w:cs="仿宋"/>
          <w:sz w:val="32"/>
          <w:szCs w:val="32"/>
        </w:rPr>
        <w:t>〔</w:t>
      </w:r>
      <w:r>
        <w:rPr>
          <w:rFonts w:ascii="仿宋_GB2312" w:hAnsi="仿宋" w:eastAsia="仿宋_GB2312" w:cs="仿宋"/>
          <w:sz w:val="32"/>
          <w:szCs w:val="32"/>
        </w:rPr>
        <w:t>202</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3号）</w:t>
      </w:r>
      <w:r>
        <w:rPr>
          <w:rFonts w:hint="eastAsia" w:eastAsia="仿宋_GB2312" w:cs="Times New Roman"/>
          <w:bCs w:val="0"/>
          <w:color w:val="auto"/>
          <w:sz w:val="32"/>
          <w:szCs w:val="32"/>
          <w:highlight w:val="none"/>
          <w:lang w:val="en-US" w:eastAsia="zh-CN"/>
        </w:rPr>
        <w:t>、《湖南省财政厅关于印发</w:t>
      </w:r>
      <w:r>
        <w:rPr>
          <w:rFonts w:hint="eastAsia" w:ascii="仿宋_GB2312" w:hAnsi="仿宋" w:eastAsia="仿宋_GB2312" w:cs="仿宋"/>
          <w:sz w:val="32"/>
          <w:szCs w:val="32"/>
          <w:lang w:val="en-US" w:eastAsia="zh-CN"/>
        </w:rPr>
        <w:t>“135”</w:t>
      </w:r>
      <w:r>
        <w:rPr>
          <w:rFonts w:hint="eastAsia" w:eastAsia="仿宋_GB2312" w:cs="Times New Roman"/>
          <w:bCs w:val="0"/>
          <w:color w:val="auto"/>
          <w:sz w:val="32"/>
          <w:szCs w:val="32"/>
          <w:highlight w:val="none"/>
          <w:lang w:val="en-US" w:eastAsia="zh-CN"/>
        </w:rPr>
        <w:t>工程升级版</w:t>
      </w:r>
      <w:r>
        <w:rPr>
          <w:rFonts w:hint="eastAsia" w:ascii="仿宋_GB2312" w:hAnsi="仿宋" w:eastAsia="仿宋_GB2312" w:cs="仿宋"/>
          <w:sz w:val="32"/>
          <w:szCs w:val="32"/>
          <w:lang w:val="en-US" w:eastAsia="zh-CN"/>
        </w:rPr>
        <w:t>奖补资金管理办法》（湘财</w:t>
      </w:r>
      <w:r>
        <w:rPr>
          <w:rFonts w:hint="eastAsia" w:eastAsia="仿宋_GB2312" w:cs="Times New Roman"/>
          <w:bCs w:val="0"/>
          <w:color w:val="auto"/>
          <w:sz w:val="32"/>
          <w:szCs w:val="32"/>
          <w:highlight w:val="none"/>
          <w:lang w:val="en-US" w:eastAsia="zh-CN"/>
        </w:rPr>
        <w:t>建</w:t>
      </w:r>
      <w:r>
        <w:rPr>
          <w:rFonts w:hint="eastAsia" w:ascii="仿宋_GB2312" w:hAnsi="仿宋" w:eastAsia="仿宋_GB2312" w:cs="仿宋"/>
          <w:sz w:val="32"/>
          <w:szCs w:val="32"/>
        </w:rPr>
        <w:t>〔</w:t>
      </w:r>
      <w:r>
        <w:rPr>
          <w:rFonts w:ascii="仿宋_GB2312" w:hAnsi="仿宋" w:eastAsia="仿宋_GB2312" w:cs="仿宋"/>
          <w:sz w:val="32"/>
          <w:szCs w:val="32"/>
        </w:rPr>
        <w:t>20</w:t>
      </w:r>
      <w:r>
        <w:rPr>
          <w:rFonts w:hint="eastAsia" w:ascii="仿宋_GB2312" w:hAnsi="仿宋" w:eastAsia="仿宋_GB2312" w:cs="仿宋"/>
          <w:sz w:val="32"/>
          <w:szCs w:val="32"/>
          <w:lang w:val="en-US" w:eastAsia="zh-CN"/>
        </w:rPr>
        <w:t>20</w:t>
      </w:r>
      <w:r>
        <w:rPr>
          <w:rFonts w:hint="eastAsia" w:ascii="仿宋_GB2312" w:hAnsi="仿宋" w:eastAsia="仿宋_GB2312" w:cs="仿宋"/>
          <w:sz w:val="32"/>
          <w:szCs w:val="32"/>
        </w:rPr>
        <w:t>〕</w:t>
      </w:r>
      <w:r>
        <w:rPr>
          <w:rFonts w:hint="eastAsia" w:ascii="方正楷体_GB2312" w:hAnsi="方正楷体_GB2312" w:eastAsia="方正楷体_GB2312" w:cs="方正楷体_GB2312"/>
          <w:bCs w:val="0"/>
          <w:color w:val="auto"/>
          <w:sz w:val="32"/>
          <w:szCs w:val="32"/>
          <w:highlight w:val="none"/>
          <w:lang w:val="en-US" w:eastAsia="zh-CN"/>
        </w:rPr>
        <w:t>3</w:t>
      </w:r>
      <w:r>
        <w:rPr>
          <w:rFonts w:hint="eastAsia" w:eastAsia="仿宋_GB2312" w:cs="Times New Roman"/>
          <w:bCs w:val="0"/>
          <w:color w:val="auto"/>
          <w:sz w:val="32"/>
          <w:szCs w:val="32"/>
          <w:highlight w:val="none"/>
          <w:lang w:val="en-US" w:eastAsia="zh-CN"/>
        </w:rPr>
        <w:t>号）</w:t>
      </w:r>
      <w:r>
        <w:rPr>
          <w:rFonts w:hint="eastAsia" w:ascii="仿宋_GB2312" w:hAnsi="仿宋" w:eastAsia="仿宋_GB2312" w:cs="仿宋"/>
          <w:sz w:val="32"/>
          <w:szCs w:val="32"/>
        </w:rPr>
        <w:t>等文件以及现行相关财务会计制度等。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kern w:val="2"/>
          <w:sz w:val="32"/>
          <w:szCs w:val="32"/>
          <w:highlight w:val="none"/>
          <w:lang w:val="en-US" w:eastAsia="zh-CN" w:bidi="ar-SA"/>
        </w:rPr>
        <w:t>2. 相关资料。</w:t>
      </w:r>
      <w:r>
        <w:rPr>
          <w:rFonts w:hint="eastAsia" w:ascii="仿宋" w:hAnsi="仿宋" w:eastAsia="仿宋" w:cs="仿宋"/>
          <w:color w:val="auto"/>
          <w:sz w:val="32"/>
          <w:szCs w:val="32"/>
          <w:highlight w:val="none"/>
          <w:lang w:val="en-US" w:eastAsia="zh-CN"/>
        </w:rPr>
        <w:t>结合奖补项目申报资料、项目基本情况、资金拨付、使用、管理等财务资料等其他相关文件，评价奖补资金拨付使用程序、时间、金额等相关情况，进行绩效分析。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64" w:firstLineChars="200"/>
        <w:textAlignment w:val="auto"/>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pPr>
      <w:r>
        <w:rPr>
          <w:rFonts w:hint="eastAsia" w:ascii="楷体" w:hAnsi="楷体" w:eastAsia="楷体" w:cs="楷体"/>
          <w:b w:val="0"/>
          <w:bCs w:val="0"/>
          <w:smallCaps w:val="0"/>
          <w:color w:val="000000"/>
          <w:spacing w:val="6"/>
          <w:kern w:val="0"/>
          <w:sz w:val="32"/>
          <w:szCs w:val="32"/>
          <w:highlight w:val="none"/>
          <w:shd w:val="clear" w:color="auto" w:fill="FFFFFF"/>
          <w:lang w:val="en-US" w:eastAsia="zh-CN" w:bidi="ar-SA"/>
        </w:rPr>
        <w:t>（三）绩效评价工作过程</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jc w:val="both"/>
        <w:textAlignment w:val="auto"/>
        <w:rPr>
          <w:rFonts w:ascii="仿宋_GB2312" w:hAnsi="仿宋_GB2312" w:eastAsia="仿宋_GB2312" w:cs="仿宋_GB2312"/>
          <w:color w:val="auto"/>
          <w:spacing w:val="-6"/>
          <w:sz w:val="32"/>
          <w:szCs w:val="32"/>
          <w:highlight w:val="none"/>
          <w:shd w:val="clear" w:color="auto" w:fill="FFFFFF"/>
        </w:rPr>
      </w:pPr>
      <w:r>
        <w:rPr>
          <w:rFonts w:hint="eastAsia" w:ascii="仿宋" w:hAnsi="仿宋" w:eastAsia="仿宋" w:cs="仿宋"/>
          <w:b/>
          <w:bCs/>
          <w:kern w:val="2"/>
          <w:sz w:val="32"/>
          <w:szCs w:val="32"/>
          <w:highlight w:val="none"/>
          <w:lang w:val="en-US" w:eastAsia="zh-CN" w:bidi="ar-SA"/>
        </w:rPr>
        <w:t>1. 前期准备。</w:t>
      </w:r>
      <w:r>
        <w:rPr>
          <w:rFonts w:hint="eastAsia" w:ascii="仿宋_GB2312" w:hAnsi="仿宋_GB2312" w:eastAsia="仿宋_GB2312" w:cs="仿宋_GB2312"/>
          <w:color w:val="auto"/>
          <w:spacing w:val="-6"/>
          <w:sz w:val="32"/>
          <w:szCs w:val="32"/>
          <w:highlight w:val="none"/>
          <w:shd w:val="clear" w:color="auto" w:fill="FFFFFF"/>
        </w:rPr>
        <w:t>我</w:t>
      </w:r>
      <w:r>
        <w:rPr>
          <w:rFonts w:hint="eastAsia" w:ascii="仿宋_GB2312" w:hAnsi="仿宋_GB2312" w:eastAsia="仿宋_GB2312" w:cs="仿宋_GB2312"/>
          <w:color w:val="auto"/>
          <w:spacing w:val="-6"/>
          <w:sz w:val="32"/>
          <w:szCs w:val="32"/>
          <w:highlight w:val="none"/>
          <w:shd w:val="clear" w:color="auto" w:fill="FFFFFF"/>
          <w:lang w:val="en-US" w:eastAsia="zh-CN"/>
        </w:rPr>
        <w:t>司</w:t>
      </w:r>
      <w:r>
        <w:rPr>
          <w:rFonts w:hint="eastAsia" w:ascii="仿宋_GB2312" w:hAnsi="仿宋_GB2312" w:eastAsia="仿宋_GB2312" w:cs="仿宋_GB2312"/>
          <w:color w:val="auto"/>
          <w:spacing w:val="-6"/>
          <w:sz w:val="32"/>
          <w:szCs w:val="32"/>
          <w:highlight w:val="none"/>
          <w:shd w:val="clear" w:color="auto" w:fill="FFFFFF"/>
        </w:rPr>
        <w:t>抽调专人成立了绩效评价工作小组，明确了工作职责，制定了现场评价方案，设计了相关表格，联系了相关部门和单位，确定了</w:t>
      </w:r>
      <w:r>
        <w:rPr>
          <w:rFonts w:hint="eastAsia" w:ascii="仿宋_GB2312" w:hAnsi="仿宋_GB2312" w:eastAsia="仿宋_GB2312" w:cs="仿宋_GB2312"/>
          <w:color w:val="auto"/>
          <w:spacing w:val="-6"/>
          <w:sz w:val="32"/>
          <w:szCs w:val="32"/>
          <w:highlight w:val="none"/>
          <w:shd w:val="clear" w:color="auto" w:fill="FFFFFF"/>
          <w:lang w:val="en-US" w:eastAsia="zh-CN"/>
        </w:rPr>
        <w:t>具体</w:t>
      </w:r>
      <w:r>
        <w:rPr>
          <w:rFonts w:hint="eastAsia" w:ascii="仿宋_GB2312" w:hAnsi="仿宋_GB2312" w:eastAsia="仿宋_GB2312" w:cs="仿宋_GB2312"/>
          <w:color w:val="auto"/>
          <w:spacing w:val="-6"/>
          <w:sz w:val="32"/>
          <w:szCs w:val="32"/>
          <w:highlight w:val="none"/>
          <w:shd w:val="clear" w:color="auto" w:fill="FFFFFF"/>
        </w:rPr>
        <w:t>实施时间。</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jc w:val="both"/>
        <w:textAlignment w:val="auto"/>
        <w:rPr>
          <w:rFonts w:hint="eastAsia" w:ascii="仿宋_GB2312" w:hAnsi="仿宋_GB2312" w:eastAsia="仿宋_GB2312" w:cs="仿宋_GB2312"/>
          <w:color w:val="auto"/>
          <w:spacing w:val="-6"/>
          <w:sz w:val="32"/>
          <w:szCs w:val="32"/>
          <w:highlight w:val="none"/>
          <w:shd w:val="clear" w:color="auto" w:fill="FFFFFF"/>
        </w:rPr>
      </w:pPr>
      <w:r>
        <w:rPr>
          <w:rFonts w:ascii="仿宋_GB2312" w:hAnsi="仿宋_GB2312" w:eastAsia="仿宋_GB2312" w:cs="仿宋_GB2312"/>
          <w:b/>
          <w:bCs/>
          <w:color w:val="auto"/>
          <w:spacing w:val="-6"/>
          <w:sz w:val="32"/>
          <w:szCs w:val="32"/>
          <w:highlight w:val="none"/>
          <w:shd w:val="clear" w:color="auto" w:fill="FFFFFF"/>
        </w:rPr>
        <w:t>2.</w:t>
      </w:r>
      <w:r>
        <w:rPr>
          <w:rFonts w:hint="eastAsia" w:ascii="仿宋_GB2312" w:hAnsi="仿宋_GB2312" w:eastAsia="仿宋_GB2312" w:cs="仿宋_GB2312"/>
          <w:b/>
          <w:bCs/>
          <w:color w:val="auto"/>
          <w:spacing w:val="-6"/>
          <w:sz w:val="32"/>
          <w:szCs w:val="32"/>
          <w:highlight w:val="none"/>
          <w:shd w:val="clear" w:color="auto" w:fill="FFFFFF"/>
          <w:lang w:val="en-US" w:eastAsia="zh-CN"/>
        </w:rPr>
        <w:t xml:space="preserve"> </w:t>
      </w:r>
      <w:r>
        <w:rPr>
          <w:rFonts w:hint="eastAsia" w:ascii="仿宋_GB2312" w:hAnsi="仿宋_GB2312" w:eastAsia="仿宋_GB2312" w:cs="仿宋_GB2312"/>
          <w:b/>
          <w:bCs/>
          <w:color w:val="auto"/>
          <w:spacing w:val="-6"/>
          <w:sz w:val="32"/>
          <w:szCs w:val="32"/>
          <w:highlight w:val="none"/>
          <w:shd w:val="clear" w:color="auto" w:fill="FFFFFF"/>
        </w:rPr>
        <w:t>实施情况。</w:t>
      </w:r>
      <w:r>
        <w:rPr>
          <w:rFonts w:hint="eastAsia" w:ascii="仿宋_GB2312" w:hAnsi="仿宋_GB2312" w:eastAsia="仿宋_GB2312" w:cs="仿宋_GB2312"/>
          <w:color w:val="auto"/>
          <w:spacing w:val="-6"/>
          <w:sz w:val="32"/>
          <w:szCs w:val="32"/>
          <w:highlight w:val="none"/>
          <w:shd w:val="clear" w:color="auto" w:fill="FFFFFF"/>
        </w:rPr>
        <w:t>项目绩效评价实施步骤：（</w:t>
      </w:r>
      <w:r>
        <w:rPr>
          <w:rFonts w:ascii="仿宋_GB2312" w:hAnsi="仿宋_GB2312" w:eastAsia="仿宋_GB2312" w:cs="仿宋_GB2312"/>
          <w:color w:val="auto"/>
          <w:spacing w:val="-6"/>
          <w:sz w:val="32"/>
          <w:szCs w:val="32"/>
          <w:highlight w:val="none"/>
          <w:shd w:val="clear" w:color="auto" w:fill="FFFFFF"/>
        </w:rPr>
        <w:t>1</w:t>
      </w:r>
      <w:r>
        <w:rPr>
          <w:rFonts w:hint="eastAsia" w:ascii="仿宋_GB2312" w:hAnsi="仿宋_GB2312" w:eastAsia="仿宋_GB2312" w:cs="仿宋_GB2312"/>
          <w:color w:val="auto"/>
          <w:spacing w:val="-6"/>
          <w:sz w:val="32"/>
          <w:szCs w:val="32"/>
          <w:highlight w:val="none"/>
          <w:shd w:val="clear" w:color="auto" w:fill="FFFFFF"/>
        </w:rPr>
        <w:t>）召开座谈会。组织</w:t>
      </w:r>
      <w:r>
        <w:rPr>
          <w:rFonts w:hint="eastAsia" w:ascii="仿宋_GB2312" w:hAnsi="仿宋_GB2312" w:eastAsia="仿宋_GB2312" w:cs="仿宋_GB2312"/>
          <w:color w:val="auto"/>
          <w:spacing w:val="-6"/>
          <w:sz w:val="32"/>
          <w:szCs w:val="32"/>
          <w:highlight w:val="none"/>
          <w:shd w:val="clear" w:color="auto" w:fill="FFFFFF"/>
          <w:lang w:val="en-US" w:eastAsia="zh-CN"/>
        </w:rPr>
        <w:t>园区主管</w:t>
      </w:r>
      <w:r>
        <w:rPr>
          <w:rFonts w:hint="eastAsia" w:ascii="仿宋_GB2312" w:hAnsi="仿宋_GB2312" w:eastAsia="仿宋_GB2312" w:cs="仿宋_GB2312"/>
          <w:color w:val="auto"/>
          <w:spacing w:val="-6"/>
          <w:sz w:val="32"/>
          <w:szCs w:val="32"/>
          <w:highlight w:val="none"/>
          <w:shd w:val="clear" w:color="auto" w:fill="FFFFFF"/>
        </w:rPr>
        <w:t>单位、财政部门</w:t>
      </w:r>
      <w:r>
        <w:rPr>
          <w:rFonts w:hint="eastAsia" w:ascii="仿宋_GB2312" w:hAnsi="仿宋_GB2312" w:eastAsia="仿宋_GB2312" w:cs="仿宋_GB2312"/>
          <w:color w:val="auto"/>
          <w:spacing w:val="-6"/>
          <w:sz w:val="32"/>
          <w:szCs w:val="32"/>
          <w:highlight w:val="none"/>
          <w:shd w:val="clear" w:color="auto" w:fill="FFFFFF"/>
          <w:lang w:val="en-US" w:eastAsia="zh-CN"/>
        </w:rPr>
        <w:t>和建设业主（入驻企业）</w:t>
      </w:r>
      <w:r>
        <w:rPr>
          <w:rFonts w:hint="eastAsia" w:ascii="仿宋_GB2312" w:hAnsi="仿宋_GB2312" w:eastAsia="仿宋_GB2312" w:cs="仿宋_GB2312"/>
          <w:color w:val="auto"/>
          <w:spacing w:val="-6"/>
          <w:sz w:val="32"/>
          <w:szCs w:val="32"/>
          <w:highlight w:val="none"/>
          <w:shd w:val="clear" w:color="auto" w:fill="FFFFFF"/>
        </w:rPr>
        <w:t>代表等召开座谈会，听取</w:t>
      </w:r>
      <w:r>
        <w:rPr>
          <w:rFonts w:hint="eastAsia" w:ascii="仿宋_GB2312" w:hAnsi="仿宋_GB2312" w:eastAsia="仿宋_GB2312" w:cs="仿宋_GB2312"/>
          <w:color w:val="auto"/>
          <w:spacing w:val="-6"/>
          <w:sz w:val="32"/>
          <w:szCs w:val="32"/>
          <w:highlight w:val="none"/>
          <w:shd w:val="clear" w:color="auto" w:fill="FFFFFF"/>
          <w:lang w:val="en-US" w:eastAsia="zh-CN"/>
        </w:rPr>
        <w:t>有关</w:t>
      </w:r>
      <w:r>
        <w:rPr>
          <w:rFonts w:hint="eastAsia" w:ascii="仿宋_GB2312" w:hAnsi="仿宋_GB2312" w:eastAsia="仿宋_GB2312" w:cs="仿宋_GB2312"/>
          <w:color w:val="auto"/>
          <w:spacing w:val="-6"/>
          <w:sz w:val="32"/>
          <w:szCs w:val="32"/>
          <w:highlight w:val="none"/>
          <w:shd w:val="clear" w:color="auto" w:fill="FFFFFF"/>
        </w:rPr>
        <w:t>项目有关情况介绍</w:t>
      </w:r>
      <w:r>
        <w:rPr>
          <w:rFonts w:hint="eastAsia" w:ascii="仿宋_GB2312" w:hAnsi="仿宋_GB2312" w:eastAsia="仿宋_GB2312" w:cs="仿宋_GB2312"/>
          <w:color w:val="auto"/>
          <w:spacing w:val="-6"/>
          <w:sz w:val="32"/>
          <w:szCs w:val="32"/>
          <w:highlight w:val="none"/>
          <w:shd w:val="clear" w:color="auto" w:fill="FFFFFF"/>
          <w:lang w:eastAsia="zh-CN"/>
        </w:rPr>
        <w:t>。</w:t>
      </w:r>
      <w:r>
        <w:rPr>
          <w:rFonts w:hint="eastAsia" w:ascii="仿宋_GB2312" w:hAnsi="仿宋_GB2312" w:eastAsia="仿宋_GB2312" w:cs="仿宋_GB2312"/>
          <w:color w:val="auto"/>
          <w:spacing w:val="-6"/>
          <w:sz w:val="32"/>
          <w:szCs w:val="32"/>
          <w:highlight w:val="none"/>
          <w:shd w:val="clear" w:color="auto" w:fill="FFFFFF"/>
        </w:rPr>
        <w:t>（</w:t>
      </w:r>
      <w:r>
        <w:rPr>
          <w:rFonts w:ascii="仿宋_GB2312" w:hAnsi="仿宋_GB2312" w:eastAsia="仿宋_GB2312" w:cs="仿宋_GB2312"/>
          <w:color w:val="auto"/>
          <w:spacing w:val="-6"/>
          <w:sz w:val="32"/>
          <w:szCs w:val="32"/>
          <w:highlight w:val="none"/>
          <w:shd w:val="clear" w:color="auto" w:fill="FFFFFF"/>
        </w:rPr>
        <w:t>2</w:t>
      </w:r>
      <w:r>
        <w:rPr>
          <w:rFonts w:hint="eastAsia" w:ascii="仿宋_GB2312" w:hAnsi="仿宋_GB2312" w:eastAsia="仿宋_GB2312" w:cs="仿宋_GB2312"/>
          <w:color w:val="auto"/>
          <w:spacing w:val="-6"/>
          <w:sz w:val="32"/>
          <w:szCs w:val="32"/>
          <w:highlight w:val="none"/>
          <w:shd w:val="clear" w:color="auto" w:fill="FFFFFF"/>
        </w:rPr>
        <w:t>）收集核查资料。收集项目相关政策制度文件、资金拨付明细、项目申报、评审、实施、验收等资料；核查相关制度是否完善，项目申报、评审、审批、实施、验收等程序是否合规，资金拨付手续是否齐全、是否存在截留、挪用等情况。（</w:t>
      </w:r>
      <w:r>
        <w:rPr>
          <w:rFonts w:ascii="仿宋_GB2312" w:hAnsi="仿宋_GB2312" w:eastAsia="仿宋_GB2312" w:cs="仿宋_GB2312"/>
          <w:color w:val="auto"/>
          <w:spacing w:val="-6"/>
          <w:sz w:val="32"/>
          <w:szCs w:val="32"/>
          <w:highlight w:val="none"/>
          <w:shd w:val="clear" w:color="auto" w:fill="FFFFFF"/>
        </w:rPr>
        <w:t>3</w:t>
      </w:r>
      <w:r>
        <w:rPr>
          <w:rFonts w:hint="eastAsia" w:ascii="仿宋_GB2312" w:hAnsi="仿宋_GB2312" w:eastAsia="仿宋_GB2312" w:cs="仿宋_GB2312"/>
          <w:color w:val="auto"/>
          <w:spacing w:val="-6"/>
          <w:sz w:val="32"/>
          <w:szCs w:val="32"/>
          <w:highlight w:val="none"/>
          <w:shd w:val="clear" w:color="auto" w:fill="FFFFFF"/>
        </w:rPr>
        <w:t>）现场查看。深入</w:t>
      </w:r>
      <w:r>
        <w:rPr>
          <w:rFonts w:hint="eastAsia" w:ascii="仿宋_GB2312" w:hAnsi="仿宋_GB2312" w:eastAsia="仿宋_GB2312" w:cs="仿宋_GB2312"/>
          <w:color w:val="auto"/>
          <w:spacing w:val="-6"/>
          <w:sz w:val="32"/>
          <w:szCs w:val="32"/>
          <w:highlight w:val="none"/>
          <w:shd w:val="clear" w:color="auto" w:fill="FFFFFF"/>
          <w:lang w:val="en-US" w:eastAsia="zh-CN"/>
        </w:rPr>
        <w:t>湖南吉祥家纺有限公司、湖南艾华集团股份有限公司等6个建设企业</w:t>
      </w:r>
      <w:r>
        <w:rPr>
          <w:rFonts w:hint="eastAsia" w:ascii="仿宋_GB2312" w:hAnsi="仿宋_GB2312" w:eastAsia="仿宋_GB2312" w:cs="仿宋_GB2312"/>
          <w:color w:val="auto"/>
          <w:spacing w:val="-6"/>
          <w:sz w:val="32"/>
          <w:szCs w:val="32"/>
          <w:highlight w:val="none"/>
          <w:shd w:val="clear" w:color="auto" w:fill="FFFFFF"/>
        </w:rPr>
        <w:t>实地查看，与</w:t>
      </w:r>
      <w:r>
        <w:rPr>
          <w:rFonts w:hint="eastAsia" w:ascii="仿宋_GB2312" w:hAnsi="仿宋_GB2312" w:eastAsia="仿宋_GB2312" w:cs="仿宋_GB2312"/>
          <w:color w:val="auto"/>
          <w:spacing w:val="-6"/>
          <w:sz w:val="32"/>
          <w:szCs w:val="32"/>
          <w:highlight w:val="none"/>
          <w:shd w:val="clear" w:color="auto" w:fill="FFFFFF"/>
          <w:lang w:val="en-US" w:eastAsia="zh-CN"/>
        </w:rPr>
        <w:t>项目主管、财务、经营等部门负责人</w:t>
      </w:r>
      <w:r>
        <w:rPr>
          <w:rFonts w:hint="eastAsia" w:ascii="仿宋_GB2312" w:hAnsi="仿宋_GB2312" w:eastAsia="仿宋_GB2312" w:cs="仿宋_GB2312"/>
          <w:color w:val="auto"/>
          <w:spacing w:val="-6"/>
          <w:sz w:val="32"/>
          <w:szCs w:val="32"/>
          <w:highlight w:val="none"/>
          <w:shd w:val="clear" w:color="auto" w:fill="FFFFFF"/>
        </w:rPr>
        <w:t>交流座谈，</w:t>
      </w:r>
      <w:r>
        <w:rPr>
          <w:rFonts w:hint="eastAsia" w:ascii="仿宋_GB2312" w:hAnsi="仿宋_GB2312" w:eastAsia="仿宋_GB2312" w:cs="仿宋_GB2312"/>
          <w:color w:val="auto"/>
          <w:spacing w:val="-6"/>
          <w:sz w:val="32"/>
          <w:szCs w:val="32"/>
          <w:highlight w:val="none"/>
          <w:shd w:val="clear" w:color="auto" w:fill="FFFFFF"/>
          <w:lang w:val="en-US" w:eastAsia="zh-CN"/>
        </w:rPr>
        <w:t>查阅项目建设资料、财务资料、</w:t>
      </w:r>
      <w:r>
        <w:rPr>
          <w:rFonts w:hint="eastAsia" w:ascii="仿宋_GB2312" w:hAnsi="仿宋_GB2312" w:eastAsia="仿宋_GB2312" w:cs="仿宋_GB2312"/>
          <w:color w:val="auto"/>
          <w:spacing w:val="-6"/>
          <w:sz w:val="32"/>
          <w:szCs w:val="32"/>
          <w:highlight w:val="none"/>
          <w:shd w:val="clear" w:color="auto" w:fill="FFFFFF"/>
        </w:rPr>
        <w:t>（</w:t>
      </w:r>
      <w:r>
        <w:rPr>
          <w:rFonts w:ascii="仿宋_GB2312" w:hAnsi="仿宋_GB2312" w:eastAsia="仿宋_GB2312" w:cs="仿宋_GB2312"/>
          <w:color w:val="auto"/>
          <w:spacing w:val="-6"/>
          <w:sz w:val="32"/>
          <w:szCs w:val="32"/>
          <w:highlight w:val="none"/>
          <w:shd w:val="clear" w:color="auto" w:fill="FFFFFF"/>
        </w:rPr>
        <w:t>4</w:t>
      </w:r>
      <w:r>
        <w:rPr>
          <w:rFonts w:hint="eastAsia" w:ascii="仿宋_GB2312" w:hAnsi="仿宋_GB2312" w:eastAsia="仿宋_GB2312" w:cs="仿宋_GB2312"/>
          <w:color w:val="auto"/>
          <w:spacing w:val="-6"/>
          <w:sz w:val="32"/>
          <w:szCs w:val="32"/>
          <w:highlight w:val="none"/>
          <w:shd w:val="clear" w:color="auto" w:fill="FFFFFF"/>
        </w:rPr>
        <w:t>）形成评价结论，撰写评价报告。通过对相关资料进行综合分析，按照确定的评价指标和标准，结合现场评价情况，得出评价结论，形成绩效评价报告。</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jc w:val="both"/>
        <w:textAlignment w:val="auto"/>
        <w:rPr>
          <w:rFonts w:hint="eastAsia" w:ascii="黑体" w:hAnsi="宋体" w:eastAsia="黑体" w:cs="黑体"/>
          <w:color w:val="auto"/>
          <w:spacing w:val="-6"/>
          <w:sz w:val="32"/>
          <w:szCs w:val="32"/>
          <w:shd w:val="clear" w:color="auto" w:fill="FFFFFF"/>
        </w:rPr>
      </w:pPr>
      <w:r>
        <w:rPr>
          <w:rFonts w:hint="eastAsia" w:ascii="黑体" w:hAnsi="宋体" w:eastAsia="黑体" w:cs="黑体"/>
          <w:color w:val="auto"/>
          <w:spacing w:val="-6"/>
          <w:sz w:val="32"/>
          <w:szCs w:val="32"/>
          <w:shd w:val="clear" w:color="auto" w:fill="FFFFFF"/>
        </w:rPr>
        <w:t>五、绩效评价结果和主要绩效</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1"/>
        <w:jc w:val="both"/>
        <w:textAlignment w:val="auto"/>
        <w:rPr>
          <w:rFonts w:hint="eastAsia" w:ascii="仿宋_GB2312" w:hAnsi="仿宋_GB2312" w:eastAsia="仿宋_GB2312" w:cs="仿宋_GB2312"/>
          <w:spacing w:val="0"/>
          <w:sz w:val="32"/>
          <w:szCs w:val="32"/>
          <w:shd w:val="clear" w:color="auto" w:fill="FFFFFF"/>
          <w:lang w:val="en-US" w:eastAsia="zh-CN"/>
        </w:rPr>
      </w:pPr>
      <w:r>
        <w:rPr>
          <w:rFonts w:hint="eastAsia" w:ascii="仿宋" w:hAnsi="仿宋" w:eastAsia="仿宋"/>
          <w:caps w:val="0"/>
          <w:spacing w:val="0"/>
          <w:kern w:val="1"/>
          <w:sz w:val="32"/>
          <w:szCs w:val="32"/>
        </w:rPr>
        <w:t>根据项目绩效评价指标体系和绩效检查情况，该项目整体绩效分值</w:t>
      </w:r>
      <w:r>
        <w:rPr>
          <w:rFonts w:ascii="仿宋" w:hAnsi="仿宋" w:eastAsia="仿宋"/>
          <w:caps w:val="0"/>
          <w:spacing w:val="0"/>
          <w:kern w:val="1"/>
          <w:sz w:val="32"/>
          <w:szCs w:val="32"/>
        </w:rPr>
        <w:t>100</w:t>
      </w:r>
      <w:r>
        <w:rPr>
          <w:rFonts w:hint="eastAsia" w:ascii="仿宋" w:hAnsi="仿宋" w:eastAsia="仿宋"/>
          <w:caps w:val="0"/>
          <w:spacing w:val="0"/>
          <w:kern w:val="1"/>
          <w:sz w:val="32"/>
          <w:szCs w:val="32"/>
        </w:rPr>
        <w:t>分，实得</w:t>
      </w:r>
      <w:r>
        <w:rPr>
          <w:rFonts w:hint="eastAsia" w:ascii="仿宋" w:hAnsi="仿宋" w:eastAsia="仿宋"/>
          <w:caps w:val="0"/>
          <w:spacing w:val="0"/>
          <w:kern w:val="1"/>
          <w:sz w:val="32"/>
          <w:szCs w:val="32"/>
          <w:lang w:val="en-US" w:eastAsia="zh-CN"/>
        </w:rPr>
        <w:t>93.3</w:t>
      </w:r>
      <w:r>
        <w:rPr>
          <w:rFonts w:hint="eastAsia" w:ascii="仿宋" w:hAnsi="仿宋" w:eastAsia="仿宋"/>
          <w:caps w:val="0"/>
          <w:spacing w:val="0"/>
          <w:kern w:val="1"/>
          <w:sz w:val="32"/>
          <w:szCs w:val="32"/>
        </w:rPr>
        <w:t>分，被评为“</w:t>
      </w:r>
      <w:r>
        <w:rPr>
          <w:rFonts w:hint="eastAsia" w:ascii="仿宋" w:hAnsi="仿宋" w:eastAsia="仿宋"/>
          <w:caps w:val="0"/>
          <w:spacing w:val="0"/>
          <w:kern w:val="1"/>
          <w:sz w:val="32"/>
          <w:szCs w:val="32"/>
          <w:lang w:val="en-US" w:eastAsia="zh-CN"/>
        </w:rPr>
        <w:t>优</w:t>
      </w:r>
      <w:r>
        <w:rPr>
          <w:rFonts w:hint="eastAsia" w:ascii="仿宋" w:hAnsi="仿宋" w:eastAsia="仿宋"/>
          <w:caps w:val="0"/>
          <w:spacing w:val="0"/>
          <w:kern w:val="1"/>
          <w:sz w:val="32"/>
          <w:szCs w:val="32"/>
        </w:rPr>
        <w:t>”等级（</w:t>
      </w:r>
      <w:r>
        <w:rPr>
          <w:rFonts w:hint="eastAsia" w:ascii="仿宋" w:hAnsi="仿宋" w:eastAsia="仿宋"/>
          <w:caps w:val="0"/>
          <w:spacing w:val="0"/>
          <w:sz w:val="32"/>
          <w:szCs w:val="32"/>
          <w:lang w:eastAsia="zh-CN"/>
        </w:rPr>
        <w:t>附件</w:t>
      </w:r>
      <w:r>
        <w:rPr>
          <w:rFonts w:hint="eastAsia" w:ascii="仿宋" w:hAnsi="仿宋" w:eastAsia="仿宋" w:cs="仿宋"/>
          <w:bCs/>
          <w:caps w:val="0"/>
          <w:color w:val="auto"/>
          <w:spacing w:val="0"/>
          <w:kern w:val="44"/>
          <w:sz w:val="32"/>
          <w:szCs w:val="32"/>
          <w:lang w:val="en-US" w:eastAsia="zh-CN"/>
        </w:rPr>
        <w:t>1：</w:t>
      </w:r>
      <w:r>
        <w:rPr>
          <w:rFonts w:hint="eastAsia" w:ascii="仿宋" w:hAnsi="仿宋" w:eastAsia="仿宋" w:cs="仿宋"/>
          <w:spacing w:val="0"/>
          <w:sz w:val="32"/>
          <w:szCs w:val="32"/>
          <w:lang w:val="en-US" w:eastAsia="zh-CN"/>
        </w:rPr>
        <w:t>龙岭工业集中区2020年第二批135工程升级版奖补资金绩效评价指标体系评分表</w:t>
      </w:r>
      <w:r>
        <w:rPr>
          <w:rFonts w:hint="eastAsia" w:ascii="仿宋_GB2312" w:hAnsi="仿宋_GB2312" w:eastAsia="仿宋_GB2312" w:cs="仿宋_GB2312"/>
          <w:spacing w:val="0"/>
          <w:sz w:val="32"/>
          <w:szCs w:val="32"/>
          <w:shd w:val="clear" w:color="auto" w:fill="FFFFFF"/>
          <w:lang w:eastAsia="zh-CN"/>
        </w:rPr>
        <w:t>）。</w:t>
      </w:r>
      <w:r>
        <w:rPr>
          <w:rFonts w:hint="eastAsia" w:ascii="仿宋_GB2312" w:hAnsi="仿宋_GB2312" w:eastAsia="仿宋_GB2312" w:cs="仿宋_GB2312"/>
          <w:spacing w:val="0"/>
          <w:sz w:val="32"/>
          <w:szCs w:val="32"/>
          <w:shd w:val="clear" w:color="auto" w:fill="FFFFFF"/>
          <w:lang w:val="en-US" w:eastAsia="zh-CN"/>
        </w:rPr>
        <w:t>主要绩效表现在以下方面：</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left="0" w:firstLine="619" w:firstLineChars="200"/>
        <w:textAlignment w:val="auto"/>
        <w:rPr>
          <w:rFonts w:hint="eastAsia" w:ascii="华文仿宋" w:hAnsi="华文仿宋" w:eastAsia="华文仿宋"/>
          <w:sz w:val="32"/>
          <w:szCs w:val="32"/>
          <w:lang w:val="en-US" w:eastAsia="zh-CN"/>
        </w:rPr>
      </w:pPr>
      <w:r>
        <w:rPr>
          <w:rFonts w:hint="eastAsia" w:ascii="仿宋_GB2312" w:hAnsi="仿宋_GB2312" w:eastAsia="仿宋_GB2312" w:cs="仿宋_GB2312"/>
          <w:b/>
          <w:bCs/>
          <w:color w:val="auto"/>
          <w:spacing w:val="-6"/>
          <w:kern w:val="0"/>
          <w:sz w:val="32"/>
          <w:szCs w:val="32"/>
          <w:highlight w:val="none"/>
          <w:shd w:val="clear" w:color="auto" w:fill="FFFFFF"/>
          <w:lang w:val="en-US" w:eastAsia="zh-CN" w:bidi="ar-SA"/>
        </w:rPr>
        <w:t>（一）</w:t>
      </w:r>
      <w:r>
        <w:rPr>
          <w:rFonts w:hint="eastAsia" w:ascii="楷体" w:hAnsi="楷体" w:eastAsia="楷体" w:cs="楷体"/>
          <w:color w:val="auto"/>
          <w:spacing w:val="-6"/>
          <w:kern w:val="0"/>
          <w:sz w:val="32"/>
          <w:szCs w:val="32"/>
          <w:highlight w:val="none"/>
          <w:shd w:val="clear" w:color="auto" w:fill="FFFFFF"/>
          <w:lang w:val="en-US" w:eastAsia="zh-CN" w:bidi="ar-SA"/>
        </w:rPr>
        <w:t>缓解资金压力，助力企业扩大生产规模和产业转型升级。</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湖南吉祥家纺有限公司总投资3.2亿元</w:t>
      </w:r>
      <w:r>
        <w:rPr>
          <w:rFonts w:hint="eastAsia" w:ascii="华文仿宋" w:hAnsi="华文仿宋" w:eastAsia="华文仿宋"/>
          <w:sz w:val="32"/>
          <w:szCs w:val="32"/>
        </w:rPr>
        <w:t>年产2万吨高档毛浴巾绿色智能制造技术升级改造项目</w:t>
      </w:r>
      <w:r>
        <w:rPr>
          <w:rFonts w:hint="eastAsia" w:ascii="华文仿宋" w:hAnsi="华文仿宋" w:eastAsia="华文仿宋"/>
          <w:sz w:val="32"/>
          <w:szCs w:val="32"/>
          <w:lang w:val="en-US" w:eastAsia="zh-CN"/>
        </w:rPr>
        <w:t>的投产，扩大了生产规模，制造技术将更加智能、节能、环保，成为绿色的家纺</w:t>
      </w:r>
      <w:r>
        <w:rPr>
          <w:rFonts w:hint="eastAsia" w:ascii="华文仿宋" w:hAnsi="华文仿宋" w:eastAsia="华文仿宋"/>
          <w:sz w:val="32"/>
          <w:szCs w:val="32"/>
        </w:rPr>
        <w:t>产品</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湖南艾华集团投资6.5亿元二期项目</w:t>
      </w:r>
      <w:r>
        <w:rPr>
          <w:rFonts w:hint="eastAsia" w:ascii="华文仿宋" w:hAnsi="华文仿宋" w:eastAsia="华文仿宋"/>
          <w:sz w:val="32"/>
          <w:szCs w:val="32"/>
        </w:rPr>
        <w:t>高端引线式铝电解电容器和牛角式铝电容生产线</w:t>
      </w:r>
      <w:r>
        <w:rPr>
          <w:rFonts w:hint="eastAsia" w:ascii="华文仿宋" w:hAnsi="华文仿宋" w:eastAsia="华文仿宋"/>
          <w:sz w:val="32"/>
          <w:szCs w:val="32"/>
          <w:lang w:val="en-US" w:eastAsia="zh-CN"/>
        </w:rPr>
        <w:t>的投产</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在</w:t>
      </w:r>
      <w:r>
        <w:rPr>
          <w:rFonts w:hint="eastAsia" w:ascii="华文仿宋" w:hAnsi="华文仿宋" w:eastAsia="华文仿宋"/>
          <w:sz w:val="32"/>
          <w:szCs w:val="32"/>
        </w:rPr>
        <w:t>节能照明、汽车电子、军工电子</w:t>
      </w:r>
      <w:r>
        <w:rPr>
          <w:rFonts w:hint="eastAsia" w:ascii="华文仿宋" w:hAnsi="华文仿宋" w:eastAsia="华文仿宋"/>
          <w:sz w:val="32"/>
          <w:szCs w:val="32"/>
          <w:lang w:val="en-US" w:eastAsia="zh-CN"/>
        </w:rPr>
        <w:t>领域的市场竞争力得到进一步增强；益阳成美塑业有限公司投资1亿元的食品药品包装用铝塑合膜和铝塑包装膜P2P铝箔生产项目，生产工艺将由传统人工操作升级为集数字化、自动化为一体的智能制造，塑料制品由工业级向包装食品级包装扩展，以及向可降解的二氧化碳基聚合物塑料领域研发进军等，这些龙头企业已成为驱动益阳产业升级</w:t>
      </w:r>
      <w:r>
        <w:rPr>
          <w:rFonts w:hint="default" w:ascii="华文仿宋" w:hAnsi="华文仿宋" w:eastAsia="华文仿宋"/>
          <w:sz w:val="32"/>
          <w:szCs w:val="32"/>
          <w:lang w:val="en-US" w:eastAsia="zh-CN"/>
        </w:rPr>
        <w:t>的“催化剂”、助力赫山经济发展的“新引擎”。</w:t>
      </w:r>
      <w:r>
        <w:rPr>
          <w:rFonts w:hint="eastAsia" w:ascii="华文仿宋" w:hAnsi="华文仿宋" w:eastAsia="华文仿宋"/>
          <w:sz w:val="32"/>
          <w:szCs w:val="32"/>
          <w:lang w:val="en-US" w:eastAsia="zh-CN"/>
        </w:rPr>
        <w:t>项目的高投入，企业面临长期的资金压力，</w:t>
      </w:r>
      <w:r>
        <w:rPr>
          <w:rFonts w:hint="eastAsia"/>
          <w:sz w:val="32"/>
          <w:szCs w:val="32"/>
        </w:rPr>
        <w:t>“</w:t>
      </w:r>
      <w:r>
        <w:rPr>
          <w:rFonts w:hint="eastAsia" w:ascii="华文仿宋" w:hAnsi="华文仿宋" w:eastAsia="华文仿宋"/>
          <w:sz w:val="32"/>
          <w:szCs w:val="32"/>
          <w:lang w:val="en-US" w:eastAsia="zh-CN"/>
        </w:rPr>
        <w:t>135”工程升级版标准厂房的奖补资发放，极大地激发了企业创新创业基础设施建设热情，有效缓解了企业资金压力，对项目建设进度起到了明显的提速作用，为企业产业转型升级提供了助力。</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楷体" w:hAnsi="楷体" w:eastAsia="楷体" w:cs="楷体"/>
          <w:color w:val="auto"/>
          <w:spacing w:val="-6"/>
          <w:kern w:val="0"/>
          <w:sz w:val="32"/>
          <w:szCs w:val="32"/>
          <w:highlight w:val="none"/>
          <w:shd w:val="clear" w:color="auto" w:fill="FFFFFF"/>
          <w:lang w:val="en-US" w:eastAsia="zh-CN" w:bidi="ar-SA"/>
        </w:rPr>
        <w:t>（二）承接劳动力转移，促进当地富余劳动力就业。</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2020年以来，受新冠疫情的影响，我国外贸进出口贸易出现不同程度下挫，江浙苏沪部分生产企业或裁员或关闭，再加上珠三角地区低端产业转移或外迁，部分务工人员被迫回乡寻找就业出路。标准厂房建成企业入驻投产，为回乡务工人员提供了就业机会。据不完全统计，11家企业入驻投产后，较项目入驻前新增就业岗位2400多个，为当地及周边县市解决了富余人员的就业问题，为构建和谐社会，确保社会稳定作出了贡献。</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华文仿宋" w:hAnsi="华文仿宋" w:eastAsia="华文仿宋"/>
          <w:sz w:val="32"/>
          <w:szCs w:val="32"/>
          <w:lang w:val="en-US" w:eastAsia="zh-CN"/>
        </w:rPr>
      </w:pPr>
      <w:r>
        <w:rPr>
          <w:rFonts w:hint="eastAsia" w:ascii="楷体" w:hAnsi="楷体" w:eastAsia="楷体" w:cs="楷体"/>
          <w:sz w:val="32"/>
          <w:szCs w:val="32"/>
          <w:lang w:val="en-US" w:eastAsia="zh-CN"/>
        </w:rPr>
        <w:t>（三）壮大区域经济，为当地政府增加财政税收提供了新的增长点。</w:t>
      </w:r>
      <w:r>
        <w:rPr>
          <w:rFonts w:hint="eastAsia" w:ascii="华文仿宋" w:hAnsi="华文仿宋" w:eastAsia="华文仿宋"/>
          <w:sz w:val="32"/>
          <w:szCs w:val="32"/>
          <w:lang w:val="en-US" w:eastAsia="zh-CN"/>
        </w:rPr>
        <w:t>一是社会资本投资建厂生产所带来的流转税中的营业税、增值税等的增加，以及企业所得税、土地增值税、城市土地使用税等的增加。11家企业2021年较2020年新增上缴财税8500多万元。二是促进区域经济发展，带动区域内相关企业的发展，甚至区域内劳动者工资水平和生活水平的提高，区域经济的稳定发展反映到财政税收上，实现地区财税收入的增长。另外，还能够为地区吸引更多高新技术和高端人才，提高地区企业自主创新能力，带动本土产业的发展。这些隐形增效都能够为地区经济带来长效的税收增长。</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16" w:firstLineChars="200"/>
        <w:textAlignment w:val="auto"/>
        <w:rPr>
          <w:rFonts w:hint="eastAsia"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SA"/>
        </w:rPr>
        <w:t>（四）有效拉动内需，促进当地行业产业发展。</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标准厂房项目建设</w:t>
      </w:r>
      <w:r>
        <w:rPr>
          <w:rFonts w:hint="eastAsia" w:ascii="仿宋_GB2312" w:hAnsi="仿宋_GB2312" w:eastAsia="仿宋_GB2312" w:cs="仿宋_GB2312"/>
          <w:b w:val="0"/>
          <w:bCs w:val="0"/>
          <w:color w:val="auto"/>
          <w:spacing w:val="-6"/>
          <w:kern w:val="0"/>
          <w:sz w:val="32"/>
          <w:szCs w:val="32"/>
          <w:highlight w:val="none"/>
          <w:shd w:val="clear" w:color="auto" w:fill="FFFFFF"/>
          <w:lang w:val="en-US" w:eastAsia="zh-CN" w:bidi="ar-SA"/>
        </w:rPr>
        <w:t>工程需要投入大量资金，</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期间当地提供了大量的钢材水泥等建筑材料、工程机械、电力配套设备和交通运输服务，把当地资源优势转化为经济优势，带动和促进当地行业产业发展，对拉动内需具有巨大的作用，为国家和地方财政收入的增加作出贡献。同时，创造了大量的就业机会，增加服务行业经营收入和农民工务工收入。本评价项目标准厂房总投资20.86亿元，以房地产投资对建筑工人特别是农民工日常消费的带动作用为100元投资可增加消费40元左右为例</w:t>
      </w:r>
      <w:r>
        <w:rPr>
          <w:rStyle w:val="12"/>
          <w:rFonts w:hint="eastAsia" w:ascii="仿宋_GB2312" w:hAnsi="仿宋_GB2312" w:eastAsia="仿宋_GB2312" w:cs="仿宋_GB2312"/>
          <w:color w:val="auto"/>
          <w:spacing w:val="-6"/>
          <w:kern w:val="0"/>
          <w:sz w:val="32"/>
          <w:szCs w:val="32"/>
          <w:highlight w:val="none"/>
          <w:shd w:val="clear" w:color="auto" w:fill="FFFFFF"/>
          <w:lang w:val="en-US" w:eastAsia="zh-CN" w:bidi="ar-SA"/>
        </w:rPr>
        <w:t>[</w:t>
      </w:r>
      <w:r>
        <w:rPr>
          <w:rStyle w:val="12"/>
          <w:rFonts w:hint="eastAsia" w:ascii="仿宋_GB2312" w:hAnsi="仿宋_GB2312" w:eastAsia="仿宋_GB2312" w:cs="仿宋_GB2312"/>
          <w:color w:val="auto"/>
          <w:spacing w:val="-6"/>
          <w:kern w:val="0"/>
          <w:sz w:val="32"/>
          <w:szCs w:val="32"/>
          <w:highlight w:val="none"/>
          <w:shd w:val="clear" w:color="auto" w:fill="FFFFFF"/>
          <w:lang w:val="en-US" w:eastAsia="zh-CN" w:bidi="ar-SA"/>
        </w:rPr>
        <w:footnoteReference w:id="0"/>
      </w:r>
      <w:r>
        <w:rPr>
          <w:rStyle w:val="12"/>
          <w:rFonts w:hint="eastAsia" w:ascii="仿宋_GB2312" w:hAnsi="仿宋_GB2312" w:eastAsia="仿宋_GB2312" w:cs="仿宋_GB2312"/>
          <w:color w:val="auto"/>
          <w:spacing w:val="-6"/>
          <w:kern w:val="0"/>
          <w:sz w:val="32"/>
          <w:szCs w:val="32"/>
          <w:highlight w:val="none"/>
          <w:shd w:val="clear" w:color="auto" w:fill="FFFFFF"/>
          <w:lang w:val="en-US" w:eastAsia="zh-CN" w:bidi="ar-SA"/>
        </w:rPr>
        <w:t>]</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，该项目投资中预计有8.34亿元转化为消费，对于提升当地消费能力起到了积极的推动作用。</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eastAsia" w:ascii="黑体" w:hAnsi="黑体" w:eastAsia="黑体" w:cs="黑体"/>
          <w:color w:val="auto"/>
          <w:spacing w:val="-6"/>
          <w:kern w:val="0"/>
          <w:sz w:val="32"/>
          <w:szCs w:val="32"/>
          <w:highlight w:val="none"/>
          <w:shd w:val="clear" w:color="auto" w:fill="FFFFFF"/>
          <w:lang w:val="en-US" w:eastAsia="zh-CN" w:bidi="ar-SA"/>
        </w:rPr>
      </w:pPr>
      <w:r>
        <w:rPr>
          <w:rFonts w:hint="eastAsia" w:ascii="黑体" w:hAnsi="黑体" w:eastAsia="黑体" w:cs="黑体"/>
          <w:color w:val="auto"/>
          <w:spacing w:val="-6"/>
          <w:kern w:val="0"/>
          <w:sz w:val="32"/>
          <w:szCs w:val="32"/>
          <w:highlight w:val="none"/>
          <w:shd w:val="clear" w:color="auto" w:fill="FFFFFF"/>
          <w:lang w:val="en-US" w:eastAsia="zh-CN" w:bidi="ar-SA"/>
        </w:rPr>
        <w:t>六、存在的问题</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eastAsia"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楷体" w:hAnsi="楷体" w:eastAsia="楷体" w:cs="楷体"/>
          <w:color w:val="auto"/>
          <w:spacing w:val="-6"/>
          <w:kern w:val="0"/>
          <w:sz w:val="32"/>
          <w:szCs w:val="32"/>
          <w:highlight w:val="none"/>
          <w:shd w:val="clear" w:color="auto" w:fill="FFFFFF"/>
          <w:lang w:val="en-US" w:eastAsia="zh-CN" w:bidi="ar-SA"/>
        </w:rPr>
        <w:t>（一）个别企业标准厂房建设进度缓慢。</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受新冠疫情影响，湖南吉祥家纺有限公司5#、7#厂房</w:t>
      </w:r>
      <w:r>
        <w:rPr>
          <w:rFonts w:hint="eastAsia" w:ascii="仿宋" w:hAnsi="仿宋" w:eastAsia="仿宋" w:cs="Helvetica"/>
          <w:kern w:val="0"/>
          <w:sz w:val="32"/>
          <w:szCs w:val="32"/>
        </w:rPr>
        <w:t>工期比原计划稍有落后，</w:t>
      </w:r>
      <w:r>
        <w:rPr>
          <w:rFonts w:hint="eastAsia" w:ascii="仿宋" w:hAnsi="仿宋" w:eastAsia="仿宋" w:cs="Helvetica"/>
          <w:kern w:val="0"/>
          <w:sz w:val="32"/>
          <w:szCs w:val="32"/>
          <w:lang w:val="en-US" w:eastAsia="zh-CN"/>
        </w:rPr>
        <w:t>之后计划推迟到</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2021年12月底前后竣工，截至2022年8月中旬，仍在紧张施工当中。益阳市成美塑业有限公司原计划1#、2#、3#三栋三层标准厂房建筑面积3.23万平方米，由于该宗土地之前已出让，需由国土部门重新回购再向成美塑业出让土地使用权，由于受其他多重因素的影响，国土部门土地回购不及时，企业未能按计划取得土地使用权，原计划完成3.23万平方米标准厂房建设，最终只完成2万平方米，有1.2万平方米只完成基础工程，预计今年国庆节后开工建设。</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eastAsia"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（二）</w:t>
      </w:r>
      <w:r>
        <w:rPr>
          <w:rFonts w:hint="eastAsia" w:ascii="楷体" w:hAnsi="楷体" w:eastAsia="楷体" w:cs="楷体"/>
          <w:color w:val="auto"/>
          <w:spacing w:val="-6"/>
          <w:kern w:val="0"/>
          <w:sz w:val="32"/>
          <w:szCs w:val="32"/>
          <w:highlight w:val="none"/>
          <w:shd w:val="clear" w:color="auto" w:fill="FFFFFF"/>
          <w:lang w:val="en-US" w:eastAsia="zh-CN" w:bidi="ar-SA"/>
        </w:rPr>
        <w:t>个别企业人员变动，致使企业未能及时了解135工程奖补政策，错失奖补机会。</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按省发改委135工程升级版资金奖补申报规定，每半年申报一次，12月31日为申报奖补资金时限，过期不予受理。由于人员变动，交接时未提醒提示，新接手人员不了解奖补政策规定，在项目入驻后未申报资金奖补，如湖南铭徽科技工程有限公司在项目入驻后未及时申报，错失奖补机会。</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eastAsia" w:ascii="黑体" w:hAnsi="黑体" w:eastAsia="黑体" w:cs="黑体"/>
          <w:color w:val="auto"/>
          <w:spacing w:val="-6"/>
          <w:kern w:val="0"/>
          <w:sz w:val="32"/>
          <w:szCs w:val="32"/>
          <w:highlight w:val="none"/>
          <w:shd w:val="clear" w:color="auto" w:fill="FFFFFF"/>
          <w:lang w:val="en-US" w:eastAsia="zh-CN" w:bidi="ar-SA"/>
        </w:rPr>
      </w:pPr>
      <w:r>
        <w:rPr>
          <w:rFonts w:hint="eastAsia" w:ascii="黑体" w:hAnsi="黑体" w:eastAsia="黑体" w:cs="黑体"/>
          <w:color w:val="auto"/>
          <w:spacing w:val="-6"/>
          <w:kern w:val="0"/>
          <w:sz w:val="32"/>
          <w:szCs w:val="32"/>
          <w:highlight w:val="none"/>
          <w:shd w:val="clear" w:color="auto" w:fill="FFFFFF"/>
          <w:lang w:val="en-US" w:eastAsia="zh-CN" w:bidi="ar-SA"/>
        </w:rPr>
        <w:t>七、工作建议</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eastAsia"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楷体" w:hAnsi="楷体" w:eastAsia="楷体" w:cs="楷体"/>
          <w:color w:val="auto"/>
          <w:spacing w:val="-6"/>
          <w:kern w:val="0"/>
          <w:sz w:val="32"/>
          <w:szCs w:val="32"/>
          <w:highlight w:val="none"/>
          <w:shd w:val="clear" w:color="auto" w:fill="FFFFFF"/>
          <w:lang w:val="en-US" w:eastAsia="zh-CN" w:bidi="ar-SA"/>
        </w:rPr>
        <w:t>（一）加强项目施工进度的监督管理，确保标准厂房建设按计划完成。</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建设业主要加强与施工方沟通，督促施工方倒排施工进度，利用节后黄金季节，上足施工劳力和施工设备，按施工进度要求采购建材及其他物资材料，抢抓工期，确保12月底前项目竣工。园区管委会主管部门应定期对项目建设情况</w:t>
      </w:r>
      <w:bookmarkStart w:id="0" w:name="_GoBack"/>
      <w:bookmarkEnd w:id="0"/>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检查监督，掌握施工进度进展情况，统筹协调解决建设业主和施工单位实际困难，保障项目施工顺利进行。</w:t>
      </w:r>
    </w:p>
    <w:p>
      <w:pPr>
        <w:pStyle w:val="2"/>
        <w:keepNext w:val="0"/>
        <w:keepLines w:val="0"/>
        <w:pageBreakBefore w:val="0"/>
        <w:kinsoku/>
        <w:wordWrap/>
        <w:overflowPunct/>
        <w:topLinePunct w:val="0"/>
        <w:autoSpaceDE/>
        <w:autoSpaceDN/>
        <w:bidi w:val="0"/>
        <w:adjustRightInd/>
        <w:snapToGrid/>
        <w:spacing w:line="560" w:lineRule="exact"/>
        <w:ind w:left="0" w:leftChars="0" w:firstLine="616" w:firstLineChars="200"/>
        <w:textAlignment w:val="auto"/>
        <w:rPr>
          <w:rFonts w:hint="default"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楷体" w:hAnsi="楷体" w:eastAsia="楷体" w:cs="楷体"/>
          <w:color w:val="auto"/>
          <w:spacing w:val="-6"/>
          <w:kern w:val="0"/>
          <w:sz w:val="32"/>
          <w:szCs w:val="32"/>
          <w:highlight w:val="none"/>
          <w:shd w:val="clear" w:color="auto" w:fill="FFFFFF"/>
          <w:lang w:val="en-US" w:eastAsia="zh-CN" w:bidi="ar-SA"/>
        </w:rPr>
        <w:t>（二）做好交接衔接，掌握政策规定，做好标准厂房奖补资金申报工作。</w:t>
      </w: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企业要高度重视标准厂房资金奖补工作，实行专（兼）人负责，人员调动时，应做好交接衔接工作，必要时给予提醒提示，接手人员要关注省改委有关奖补文件通知，按照相关规定做好标准厂房新开工项目和项目入驻后的资金奖补申报工作，缓解企业资金压力，助力项目建设提速和生产经营的正常开展。</w:t>
      </w:r>
    </w:p>
    <w:p>
      <w:pPr>
        <w:pStyle w:val="2"/>
        <w:numPr>
          <w:ilvl w:val="0"/>
          <w:numId w:val="0"/>
        </w:numPr>
        <w:rPr>
          <w:rFonts w:hint="default" w:ascii="仿宋_GB2312" w:hAnsi="仿宋_GB2312" w:eastAsia="仿宋_GB2312" w:cs="仿宋_GB2312"/>
          <w:color w:val="auto"/>
          <w:spacing w:val="-6"/>
          <w:kern w:val="0"/>
          <w:sz w:val="32"/>
          <w:szCs w:val="32"/>
          <w:highlight w:val="none"/>
          <w:shd w:val="clear" w:color="auto" w:fill="FFFFFF"/>
          <w:lang w:val="en-US" w:eastAsia="zh-CN" w:bidi="ar-SA"/>
        </w:rPr>
      </w:pPr>
    </w:p>
    <w:p>
      <w:pPr>
        <w:pStyle w:val="2"/>
        <w:numPr>
          <w:ilvl w:val="0"/>
          <w:numId w:val="0"/>
        </w:numPr>
        <w:ind w:firstLine="616" w:firstLineChars="200"/>
        <w:rPr>
          <w:rFonts w:hint="default" w:ascii="仿宋_GB2312" w:hAnsi="仿宋_GB2312" w:eastAsia="仿宋_GB2312" w:cs="仿宋_GB2312"/>
          <w:color w:val="auto"/>
          <w:spacing w:val="-6"/>
          <w:kern w:val="0"/>
          <w:sz w:val="32"/>
          <w:szCs w:val="32"/>
          <w:highlight w:val="none"/>
          <w:shd w:val="clear" w:color="auto" w:fill="FFFFFF"/>
          <w:lang w:val="en-US" w:eastAsia="zh-CN" w:bidi="ar-SA"/>
        </w:rPr>
      </w:pPr>
      <w:r>
        <w:rPr>
          <w:rFonts w:hint="eastAsia" w:ascii="仿宋_GB2312" w:hAnsi="仿宋_GB2312" w:eastAsia="仿宋_GB2312" w:cs="仿宋_GB2312"/>
          <w:color w:val="auto"/>
          <w:spacing w:val="-6"/>
          <w:kern w:val="0"/>
          <w:sz w:val="32"/>
          <w:szCs w:val="32"/>
          <w:highlight w:val="none"/>
          <w:shd w:val="clear" w:color="auto" w:fill="FFFFFF"/>
          <w:lang w:val="en-US" w:eastAsia="zh-CN" w:bidi="ar-SA"/>
        </w:rPr>
        <w:t>附件：赫山区龙岭工业集中区第二批135工程升级版奖补资金绩效评价指标评分表</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1"/>
        <w:jc w:val="both"/>
        <w:textAlignment w:val="auto"/>
        <w:rPr>
          <w:rFonts w:hint="eastAsia" w:ascii="仿宋_GB2312" w:hAnsi="仿宋_GB2312" w:eastAsia="仿宋_GB2312" w:cs="仿宋_GB2312"/>
          <w:spacing w:val="0"/>
          <w:sz w:val="32"/>
          <w:szCs w:val="32"/>
          <w:shd w:val="clear" w:color="auto" w:fill="FFFFFF"/>
          <w:lang w:val="en-US" w:eastAsia="zh-CN"/>
        </w:rPr>
      </w:pP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2896" w:firstLineChars="905"/>
        <w:jc w:val="both"/>
        <w:textAlignment w:val="auto"/>
        <w:rPr>
          <w:rFonts w:hint="eastAsia" w:ascii="仿宋_GB2312" w:hAnsi="仿宋_GB2312" w:eastAsia="仿宋_GB2312" w:cs="仿宋_GB2312"/>
          <w:spacing w:val="0"/>
          <w:sz w:val="32"/>
          <w:szCs w:val="32"/>
          <w:shd w:val="clear" w:color="auto" w:fill="FFFFFF"/>
          <w:lang w:val="en-US" w:eastAsia="zh-CN"/>
        </w:rPr>
      </w:pP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2896" w:firstLineChars="905"/>
        <w:jc w:val="both"/>
        <w:textAlignment w:val="auto"/>
        <w:rPr>
          <w:rFonts w:hint="eastAsia" w:ascii="仿宋_GB2312" w:hAnsi="仿宋_GB2312" w:eastAsia="仿宋_GB2312" w:cs="仿宋_GB2312"/>
          <w:spacing w:val="0"/>
          <w:sz w:val="32"/>
          <w:szCs w:val="32"/>
          <w:shd w:val="clear" w:color="auto" w:fill="FFFFFF"/>
          <w:lang w:val="en-US" w:eastAsia="zh-CN"/>
        </w:rPr>
      </w:pPr>
      <w:r>
        <w:rPr>
          <w:rFonts w:hint="eastAsia" w:ascii="仿宋_GB2312" w:hAnsi="仿宋_GB2312" w:eastAsia="仿宋_GB2312" w:cs="仿宋_GB2312"/>
          <w:spacing w:val="0"/>
          <w:sz w:val="32"/>
          <w:szCs w:val="32"/>
          <w:shd w:val="clear" w:color="auto" w:fill="FFFFFF"/>
          <w:lang w:val="en-US" w:eastAsia="zh-CN"/>
        </w:rPr>
        <w:t>湖南世纪金源工程咨询有限公司</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4176" w:firstLineChars="1305"/>
        <w:jc w:val="both"/>
        <w:textAlignment w:val="auto"/>
        <w:rPr>
          <w:rFonts w:hint="default" w:ascii="仿宋_GB2312" w:hAnsi="仿宋_GB2312" w:eastAsia="仿宋_GB2312" w:cs="仿宋_GB2312"/>
          <w:spacing w:val="0"/>
          <w:sz w:val="32"/>
          <w:szCs w:val="32"/>
          <w:shd w:val="clear" w:color="auto" w:fill="FFFFFF"/>
          <w:lang w:val="en-US" w:eastAsia="zh-CN"/>
        </w:rPr>
      </w:pPr>
      <w:r>
        <w:rPr>
          <w:rFonts w:hint="eastAsia" w:ascii="仿宋_GB2312" w:hAnsi="仿宋_GB2312" w:eastAsia="仿宋_GB2312" w:cs="仿宋_GB2312"/>
          <w:spacing w:val="0"/>
          <w:sz w:val="32"/>
          <w:szCs w:val="32"/>
          <w:shd w:val="clear" w:color="auto" w:fill="FFFFFF"/>
          <w:lang w:val="en-US" w:eastAsia="zh-CN"/>
        </w:rPr>
        <w:t>2022年9月5日</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10" w:afterAutospacing="0" w:line="600" w:lineRule="exact"/>
        <w:ind w:left="0" w:leftChars="0" w:firstLine="640"/>
        <w:jc w:val="both"/>
        <w:textAlignment w:val="auto"/>
        <w:rPr>
          <w:rFonts w:hint="eastAsia" w:ascii="黑体" w:hAnsi="宋体" w:eastAsia="黑体" w:cs="黑体"/>
          <w:color w:val="auto"/>
          <w:spacing w:val="-6"/>
          <w:sz w:val="32"/>
          <w:szCs w:val="32"/>
          <w:shd w:val="clear" w:color="auto" w:fill="FFFFFF"/>
        </w:rPr>
      </w:pP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10" w:afterAutospacing="0" w:line="600" w:lineRule="exact"/>
        <w:ind w:left="0" w:leftChars="0" w:firstLine="640"/>
        <w:jc w:val="both"/>
        <w:textAlignment w:val="auto"/>
        <w:rPr>
          <w:rFonts w:hint="default" w:ascii="黑体" w:hAnsi="宋体" w:eastAsia="黑体" w:cs="黑体"/>
          <w:color w:val="auto"/>
          <w:spacing w:val="-6"/>
          <w:sz w:val="32"/>
          <w:szCs w:val="32"/>
          <w:shd w:val="clear" w:color="auto" w:fill="FFFFFF"/>
          <w:lang w:val="en-US" w:eastAsia="zh-CN"/>
        </w:rPr>
      </w:pPr>
    </w:p>
    <w:p>
      <w:pPr>
        <w:numPr>
          <w:ilvl w:val="0"/>
          <w:numId w:val="0"/>
        </w:numPr>
        <w:rPr>
          <w:rFonts w:hint="default" w:ascii="仿宋" w:hAnsi="仿宋" w:eastAsia="仿宋" w:cs="仿宋"/>
          <w:spacing w:val="-6"/>
          <w:sz w:val="32"/>
          <w:szCs w:val="32"/>
          <w:lang w:val="en-US" w:eastAsia="zh-CN"/>
        </w:rPr>
      </w:pPr>
    </w:p>
    <w:p>
      <w:pPr>
        <w:numPr>
          <w:ilvl w:val="0"/>
          <w:numId w:val="0"/>
        </w:numPr>
        <w:ind w:firstLine="616" w:firstLineChars="200"/>
        <w:rPr>
          <w:rFonts w:hint="default" w:eastAsiaTheme="minorEastAsia"/>
          <w:lang w:val="en-US" w:eastAsia="zh-CN"/>
        </w:rPr>
      </w:pPr>
      <w:r>
        <w:rPr>
          <w:rFonts w:hint="eastAsia" w:ascii="仿宋" w:hAnsi="仿宋" w:eastAsia="仿宋" w:cs="仿宋"/>
          <w:spacing w:val="-6"/>
          <w:sz w:val="32"/>
          <w:szCs w:val="32"/>
          <w:lang w:val="en-US" w:eastAsia="zh-CN"/>
        </w:rPr>
        <w:t xml:space="preserve">   </w:t>
      </w:r>
    </w:p>
    <w:p>
      <w:pPr>
        <w:rPr>
          <w:rFonts w:hint="eastAsia"/>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422B524-4F6C-41AD-A41B-6AA3A7BDCDF1}"/>
  </w:font>
  <w:font w:name="黑体">
    <w:panose1 w:val="02010609060101010101"/>
    <w:charset w:val="86"/>
    <w:family w:val="auto"/>
    <w:pitch w:val="default"/>
    <w:sig w:usb0="800002BF" w:usb1="38CF7CFA" w:usb2="00000016" w:usb3="00000000" w:csb0="00040001" w:csb1="00000000"/>
    <w:embedRegular r:id="rId2" w:fontKey="{5ABCB5D9-A618-47AA-A99B-C12F88C579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3" w:fontKey="{6E7683E5-C33E-4035-A982-9B8E271B1D52}"/>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swiss"/>
    <w:pitch w:val="default"/>
    <w:sig w:usb0="00000000" w:usb1="00000000" w:usb2="00000010" w:usb3="00000000" w:csb0="00040000" w:csb1="00000000"/>
    <w:embedRegular r:id="rId4" w:fontKey="{6AB9DB6F-539A-43DD-AFC0-6ACD255BD876}"/>
  </w:font>
  <w:font w:name="仿宋">
    <w:panose1 w:val="02010609060101010101"/>
    <w:charset w:val="86"/>
    <w:family w:val="auto"/>
    <w:pitch w:val="default"/>
    <w:sig w:usb0="800002BF" w:usb1="38CF7CFA" w:usb2="00000016" w:usb3="00000000" w:csb0="00040001" w:csb1="00000000"/>
    <w:embedRegular r:id="rId5" w:fontKey="{7D77F104-1CFC-49FB-B020-9190EF102C68}"/>
  </w:font>
  <w:font w:name="方正黑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6" w:fontKey="{7342436E-3CCF-4F4E-8A7F-75B9628A6F2D}"/>
  </w:font>
  <w:font w:name="微软雅黑">
    <w:panose1 w:val="020B0503020204020204"/>
    <w:charset w:val="86"/>
    <w:family w:val="auto"/>
    <w:pitch w:val="default"/>
    <w:sig w:usb0="80000287" w:usb1="2ACF3C50" w:usb2="00000016" w:usb3="00000000" w:csb0="0004001F" w:csb1="00000000"/>
    <w:embedRegular r:id="rId7" w:fontKey="{0463F423-D34E-4AE9-9067-6680967800A2}"/>
  </w:font>
  <w:font w:name="Helvetica">
    <w:altName w:val="Arial"/>
    <w:panose1 w:val="020B0604020202020204"/>
    <w:charset w:val="00"/>
    <w:family w:val="swiss"/>
    <w:pitch w:val="default"/>
    <w:sig w:usb0="00000000" w:usb1="00000000" w:usb2="00000000" w:usb3="00000000" w:csb0="00000001" w:csb1="00000000"/>
    <w:embedRegular r:id="rId8" w:fontKey="{A29BC8E4-20BC-4F59-9A2C-F4733684E247}"/>
  </w:font>
  <w:font w:name="方正楷体_GB2312">
    <w:panose1 w:val="02000000000000000000"/>
    <w:charset w:val="86"/>
    <w:family w:val="auto"/>
    <w:pitch w:val="default"/>
    <w:sig w:usb0="A00002BF" w:usb1="184F6CFA" w:usb2="00000012" w:usb3="00000000" w:csb0="00040001" w:csb1="00000000"/>
    <w:embedRegular r:id="rId9" w:fontKey="{643B5DEE-E7A0-42F7-8C0B-EE7534FED574}"/>
  </w:font>
  <w:font w:name="华文仿宋">
    <w:panose1 w:val="02010600040101010101"/>
    <w:charset w:val="86"/>
    <w:family w:val="auto"/>
    <w:pitch w:val="default"/>
    <w:sig w:usb0="00000287" w:usb1="080F0000" w:usb2="00000000" w:usb3="00000000" w:csb0="0004009F" w:csb1="DFD70000"/>
    <w:embedRegular r:id="rId10" w:fontKey="{42ACCE6C-5DB3-443C-9F68-7F3408B00316}"/>
  </w:font>
  <w:font w:name="方正华隶简体">
    <w:panose1 w:val="03000509000000000000"/>
    <w:charset w:val="86"/>
    <w:family w:val="auto"/>
    <w:pitch w:val="default"/>
    <w:sig w:usb0="00000001" w:usb1="080E0000" w:usb2="00000000" w:usb3="00000000" w:csb0="00040000" w:csb1="00000000"/>
  </w:font>
  <w:font w:name="方正剪纸繁体">
    <w:panose1 w:val="03000509000000000000"/>
    <w:charset w:val="86"/>
    <w:family w:val="auto"/>
    <w:pitch w:val="default"/>
    <w:sig w:usb0="00000001" w:usb1="080E0000" w:usb2="00000000" w:usb3="00000000" w:csb0="00040000" w:csb1="00000000"/>
  </w:font>
  <w:font w:name="方正宋一_GBK">
    <w:panose1 w:val="03000509000000000000"/>
    <w:charset w:val="86"/>
    <w:family w:val="auto"/>
    <w:pitch w:val="default"/>
    <w:sig w:usb0="00000001" w:usb1="080E0000" w:usb2="00000000" w:usb3="00000000" w:csb0="00040000" w:csb1="00000000"/>
  </w:font>
  <w:font w:name="方正姚体繁体">
    <w:panose1 w:val="02010601030101010101"/>
    <w:charset w:val="86"/>
    <w:family w:val="auto"/>
    <w:pitch w:val="default"/>
    <w:sig w:usb0="00000001" w:usb1="080E0000" w:usb2="00000000" w:usb3="00000000" w:csb0="00040000" w:csb1="00000000"/>
  </w:font>
  <w:font w:name="方正宋一简体">
    <w:panose1 w:val="03000509000000000000"/>
    <w:charset w:val="86"/>
    <w:family w:val="auto"/>
    <w:pitch w:val="default"/>
    <w:sig w:usb0="00000001" w:usb1="080E0000" w:usb2="00000000" w:usb3="00000000" w:csb0="00040000" w:csb1="00000000"/>
  </w:font>
  <w:font w:name="方正幼线简体">
    <w:panose1 w:val="03000509000000000000"/>
    <w:charset w:val="86"/>
    <w:family w:val="auto"/>
    <w:pitch w:val="default"/>
    <w:sig w:usb0="00000001" w:usb1="080E0000" w:usb2="00000000" w:usb3="00000000" w:csb0="00040000" w:csb1="00000000"/>
  </w:font>
  <w:font w:name="方正幼线_GBK">
    <w:panose1 w:val="03000509000000000000"/>
    <w:charset w:val="86"/>
    <w:family w:val="auto"/>
    <w:pitch w:val="default"/>
    <w:sig w:usb0="00000001" w:usb1="080E0000" w:usb2="00000000" w:usb3="00000000" w:csb0="00040000" w:csb1="00000000"/>
  </w:font>
  <w:font w:name="方正幼线繁体">
    <w:panose1 w:val="02010601030101010101"/>
    <w:charset w:val="86"/>
    <w:family w:val="auto"/>
    <w:pitch w:val="default"/>
    <w:sig w:usb0="00000001" w:usb1="080E0000" w:usb2="00000000" w:usb3="00000000" w:csb0="00040000" w:csb1="00000000"/>
  </w:font>
  <w:font w:name="方正彩云_GBK">
    <w:panose1 w:val="03000509000000000000"/>
    <w:charset w:val="86"/>
    <w:family w:val="auto"/>
    <w:pitch w:val="default"/>
    <w:sig w:usb0="00000001" w:usb1="080E0000" w:usb2="00000000" w:usb3="00000000" w:csb0="00040000" w:csb1="00000000"/>
  </w:font>
  <w:font w:name="方正康体_GBK">
    <w:panose1 w:val="03000509000000000000"/>
    <w:charset w:val="86"/>
    <w:family w:val="auto"/>
    <w:pitch w:val="default"/>
    <w:sig w:usb0="00000001" w:usb1="080E0000" w:usb2="00000000" w:usb3="00000000" w:csb0="00040000" w:csb1="00000000"/>
  </w:font>
  <w:font w:name="方正平黑繁体">
    <w:panose1 w:val="02010601030101010101"/>
    <w:charset w:val="86"/>
    <w:family w:val="auto"/>
    <w:pitch w:val="default"/>
    <w:sig w:usb0="00000001" w:usb1="080E0000" w:usb2="00000000" w:usb3="00000000" w:csb0="00040000" w:csb1="00000000"/>
  </w:font>
  <w:font w:name="方正康体简体">
    <w:panose1 w:val="02010601030101010101"/>
    <w:charset w:val="86"/>
    <w:family w:val="auto"/>
    <w:pitch w:val="default"/>
    <w:sig w:usb0="00000001" w:usb1="080E0000" w:usb2="00000000" w:usb3="00000000" w:csb0="00040000" w:csb1="00000000"/>
  </w:font>
  <w:font w:name="方正报宋简体">
    <w:panose1 w:val="02010601030101010101"/>
    <w:charset w:val="86"/>
    <w:family w:val="auto"/>
    <w:pitch w:val="default"/>
    <w:sig w:usb0="00000001" w:usb1="080E0000" w:usb2="00000000" w:usb3="00000000" w:csb0="00040000" w:csb1="00000000"/>
  </w:font>
  <w:font w:name="方正新秀丽繁体">
    <w:panose1 w:val="02010601030101010101"/>
    <w:charset w:val="86"/>
    <w:family w:val="auto"/>
    <w:pitch w:val="default"/>
    <w:sig w:usb0="00000001" w:usb1="080E0000" w:usb2="00000000" w:usb3="00000000" w:csb0="00040000" w:csb1="00000000"/>
  </w:font>
  <w:font w:name="方正楷体繁体">
    <w:panose1 w:val="02010601030101010101"/>
    <w:charset w:val="86"/>
    <w:family w:val="auto"/>
    <w:pitch w:val="default"/>
    <w:sig w:usb0="00000001" w:usb1="080E0000" w:usb2="00000000" w:usb3="00000000" w:csb0="00040000" w:csb1="00000000"/>
  </w:font>
  <w:font w:name="方正新书宋繁体">
    <w:panose1 w:val="02010601030101010101"/>
    <w:charset w:val="86"/>
    <w:family w:val="auto"/>
    <w:pitch w:val="default"/>
    <w:sig w:usb0="00000001" w:usb1="080E0000" w:usb2="00000000" w:usb3="00000000" w:csb0="00040000" w:csb1="00000000"/>
  </w:font>
  <w:font w:name="方正康体繁体">
    <w:panose1 w:val="02010601030101010101"/>
    <w:charset w:val="86"/>
    <w:family w:val="auto"/>
    <w:pitch w:val="default"/>
    <w:sig w:usb0="00000001" w:usb1="080E0000" w:usb2="00000000" w:usb3="00000000" w:csb0="00040000" w:csb1="00000000"/>
  </w:font>
  <w:font w:name="方正平和繁体">
    <w:panose1 w:val="03000509000000000000"/>
    <w:charset w:val="86"/>
    <w:family w:val="auto"/>
    <w:pitch w:val="default"/>
    <w:sig w:usb0="00000001" w:usb1="080E0000" w:usb2="00000000" w:usb3="00000000" w:csb0="00040000" w:csb1="00000000"/>
  </w:font>
  <w:font w:name="方正小篆体">
    <w:panose1 w:val="03000509000000000000"/>
    <w:charset w:val="86"/>
    <w:family w:val="auto"/>
    <w:pitch w:val="default"/>
    <w:sig w:usb0="00000001" w:usb1="080E0000" w:usb2="00000000" w:usb3="00000000" w:csb0="00040000" w:csb1="00000000"/>
  </w:font>
  <w:font w:name="方正宋三_GBK">
    <w:panose1 w:val="03000509000000000000"/>
    <w:charset w:val="86"/>
    <w:family w:val="auto"/>
    <w:pitch w:val="default"/>
    <w:sig w:usb0="00000001" w:usb1="080E0000" w:usb2="00000000" w:usb3="00000000" w:csb0="00040000" w:csb1="00000000"/>
  </w:font>
  <w:font w:name="方正姚体简体">
    <w:panose1 w:val="02010601030101010101"/>
    <w:charset w:val="86"/>
    <w:family w:val="auto"/>
    <w:pitch w:val="default"/>
    <w:sig w:usb0="00000001" w:usb1="080E0000" w:usb2="00000000" w:usb3="00000000" w:csb0="00040000" w:csb1="00000000"/>
  </w:font>
  <w:font w:name="方正古隶繁体">
    <w:panose1 w:val="03000509000000000000"/>
    <w:charset w:val="86"/>
    <w:family w:val="auto"/>
    <w:pitch w:val="default"/>
    <w:sig w:usb0="00000001" w:usb1="080E0000" w:usb2="00000000" w:usb3="00000000" w:csb0="00040000" w:csb1="00000000"/>
  </w:font>
  <w:font w:name="方正华隶繁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中等线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- 1 -</w:t>
                          </w:r>
                          <w:r>
                            <w:rPr>
                              <w:rFonts w:hint="eastAsia" w:ascii="仿宋" w:hAnsi="仿宋" w:eastAsia="仿宋" w:cs="仿宋"/>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- 1 -</w:t>
                    </w:r>
                    <w:r>
                      <w:rPr>
                        <w:rFonts w:hint="eastAsia" w:ascii="仿宋" w:hAnsi="仿宋" w:eastAsia="仿宋" w:cs="仿宋"/>
                        <w:sz w:val="30"/>
                        <w:szCs w:val="3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napToGrid w:val="0"/>
        <w:rPr>
          <w:rFonts w:hint="eastAsia" w:eastAsia="宋体"/>
          <w:lang w:eastAsia="zh-CN"/>
        </w:rPr>
      </w:pPr>
      <w:r>
        <w:rPr>
          <w:rStyle w:val="12"/>
          <w:sz w:val="21"/>
          <w:szCs w:val="21"/>
        </w:rPr>
        <w:t>[</w:t>
      </w:r>
      <w:r>
        <w:rPr>
          <w:rStyle w:val="12"/>
          <w:sz w:val="21"/>
          <w:szCs w:val="21"/>
        </w:rPr>
        <w:footnoteRef/>
      </w:r>
      <w:r>
        <w:rPr>
          <w:rStyle w:val="12"/>
          <w:sz w:val="21"/>
          <w:szCs w:val="21"/>
        </w:rPr>
        <w:t>]</w:t>
      </w:r>
      <w:r>
        <w:rPr>
          <w:sz w:val="21"/>
          <w:szCs w:val="21"/>
        </w:rPr>
        <w:t xml:space="preserve"> </w:t>
      </w:r>
      <w:r>
        <w:rPr>
          <w:rFonts w:hint="eastAsia"/>
          <w:lang w:val="en-US" w:eastAsia="zh-CN"/>
        </w:rPr>
        <w:t xml:space="preserve"> </w:t>
      </w:r>
      <w:r>
        <w:rPr>
          <w:rFonts w:hint="eastAsia" w:ascii="Arial" w:hAnsi="Arial" w:eastAsia="宋体" w:cs="Arial"/>
          <w:i w:val="0"/>
          <w:iCs w:val="0"/>
          <w:caps w:val="0"/>
          <w:color w:val="333333"/>
          <w:spacing w:val="0"/>
          <w:sz w:val="18"/>
          <w:szCs w:val="18"/>
          <w:shd w:val="clear" w:fill="FFFFFF"/>
          <w:lang w:val="en-US" w:eastAsia="zh-CN"/>
        </w:rPr>
        <w:t>20</w:t>
      </w:r>
      <w:r>
        <w:rPr>
          <w:rFonts w:hint="eastAsia" w:ascii="Arial" w:hAnsi="Arial" w:cs="Arial"/>
          <w:i w:val="0"/>
          <w:iCs w:val="0"/>
          <w:caps w:val="0"/>
          <w:color w:val="333333"/>
          <w:spacing w:val="0"/>
          <w:sz w:val="18"/>
          <w:szCs w:val="18"/>
          <w:shd w:val="clear" w:fill="FFFFFF"/>
          <w:lang w:val="en-US" w:eastAsia="zh-CN"/>
        </w:rPr>
        <w:t>06</w:t>
      </w:r>
      <w:r>
        <w:rPr>
          <w:rFonts w:hint="eastAsia" w:ascii="Arial" w:hAnsi="Arial" w:eastAsia="宋体" w:cs="Arial"/>
          <w:i w:val="0"/>
          <w:iCs w:val="0"/>
          <w:caps w:val="0"/>
          <w:color w:val="333333"/>
          <w:spacing w:val="0"/>
          <w:sz w:val="18"/>
          <w:szCs w:val="18"/>
          <w:shd w:val="clear" w:fill="FFFFFF"/>
          <w:lang w:val="en-US" w:eastAsia="zh-CN"/>
        </w:rPr>
        <w:t>年</w:t>
      </w:r>
      <w:r>
        <w:rPr>
          <w:rFonts w:ascii="Arial" w:hAnsi="Arial" w:eastAsia="宋体" w:cs="Arial"/>
          <w:i w:val="0"/>
          <w:iCs w:val="0"/>
          <w:caps w:val="0"/>
          <w:color w:val="333333"/>
          <w:spacing w:val="0"/>
          <w:sz w:val="18"/>
          <w:szCs w:val="18"/>
          <w:shd w:val="clear" w:fill="FFFFFF"/>
        </w:rPr>
        <w:t>国务院发展研究中心发布的中国房地产发展状况与发展趋势预测分析报告</w:t>
      </w:r>
      <w:r>
        <w:rPr>
          <w:rFonts w:hint="eastAsia" w:ascii="Arial" w:hAnsi="Arial" w:eastAsia="宋体" w:cs="Arial"/>
          <w:i w:val="0"/>
          <w:iCs w:val="0"/>
          <w:caps w:val="0"/>
          <w:color w:val="333333"/>
          <w:spacing w:val="0"/>
          <w:sz w:val="18"/>
          <w:szCs w:val="18"/>
          <w:shd w:val="clear" w:fill="FFFFFF"/>
          <w:lang w:eastAsia="zh-CN"/>
        </w:rPr>
        <w:t>数据</w:t>
      </w:r>
      <w:r>
        <w:rPr>
          <w:rFonts w:hint="eastAsia" w:ascii="Arial" w:hAnsi="Arial" w:cs="Arial"/>
          <w:i w:val="0"/>
          <w:iCs w:val="0"/>
          <w:caps w:val="0"/>
          <w:color w:val="333333"/>
          <w:spacing w:val="0"/>
          <w:sz w:val="18"/>
          <w:szCs w:val="18"/>
          <w:shd w:val="clear" w:fill="FFFFFF"/>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E2ACD5"/>
    <w:multiLevelType w:val="singleLevel"/>
    <w:tmpl w:val="F2E2ACD5"/>
    <w:lvl w:ilvl="0" w:tentative="0">
      <w:start w:val="1"/>
      <w:numFmt w:val="chineseCounting"/>
      <w:suff w:val="nothing"/>
      <w:lvlText w:val="%1、"/>
      <w:lvlJc w:val="left"/>
      <w:pPr>
        <w:ind w:left="1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ZjZjNDg1N2RkMWY3Y2JkNGRjYTZmZWRmNDJiNGYifQ=="/>
  </w:docVars>
  <w:rsids>
    <w:rsidRoot w:val="5B8F2430"/>
    <w:rsid w:val="01F26E93"/>
    <w:rsid w:val="03623FE1"/>
    <w:rsid w:val="03B7227C"/>
    <w:rsid w:val="03C74493"/>
    <w:rsid w:val="0716509F"/>
    <w:rsid w:val="07F64D71"/>
    <w:rsid w:val="09313816"/>
    <w:rsid w:val="0A5004C4"/>
    <w:rsid w:val="0DD52831"/>
    <w:rsid w:val="12E50BB3"/>
    <w:rsid w:val="13426006"/>
    <w:rsid w:val="167C35DD"/>
    <w:rsid w:val="19A344EB"/>
    <w:rsid w:val="1B490BB9"/>
    <w:rsid w:val="1C346708"/>
    <w:rsid w:val="20667C75"/>
    <w:rsid w:val="22056B7C"/>
    <w:rsid w:val="243314E5"/>
    <w:rsid w:val="24AD2696"/>
    <w:rsid w:val="25125B56"/>
    <w:rsid w:val="269A75EB"/>
    <w:rsid w:val="26FA7425"/>
    <w:rsid w:val="2791701A"/>
    <w:rsid w:val="284D6859"/>
    <w:rsid w:val="294066EC"/>
    <w:rsid w:val="2AD23246"/>
    <w:rsid w:val="2ED67692"/>
    <w:rsid w:val="316B4522"/>
    <w:rsid w:val="33095C22"/>
    <w:rsid w:val="34E9274C"/>
    <w:rsid w:val="36DA3CED"/>
    <w:rsid w:val="371C52DA"/>
    <w:rsid w:val="39524B2E"/>
    <w:rsid w:val="3C86118C"/>
    <w:rsid w:val="3D105590"/>
    <w:rsid w:val="3DFC7529"/>
    <w:rsid w:val="3FE91433"/>
    <w:rsid w:val="434B6EF0"/>
    <w:rsid w:val="44093981"/>
    <w:rsid w:val="443552D4"/>
    <w:rsid w:val="447C0AC8"/>
    <w:rsid w:val="46D704A6"/>
    <w:rsid w:val="4A1E7353"/>
    <w:rsid w:val="4FA2614B"/>
    <w:rsid w:val="4FC86C0C"/>
    <w:rsid w:val="545A6004"/>
    <w:rsid w:val="556C6558"/>
    <w:rsid w:val="57CC546B"/>
    <w:rsid w:val="5A034AC6"/>
    <w:rsid w:val="5B266F2F"/>
    <w:rsid w:val="5B8F2430"/>
    <w:rsid w:val="5D1723CB"/>
    <w:rsid w:val="5E184792"/>
    <w:rsid w:val="5E384714"/>
    <w:rsid w:val="61615D1C"/>
    <w:rsid w:val="63047A0D"/>
    <w:rsid w:val="63896059"/>
    <w:rsid w:val="63B45BC0"/>
    <w:rsid w:val="66903B07"/>
    <w:rsid w:val="6817003C"/>
    <w:rsid w:val="6AEB3A02"/>
    <w:rsid w:val="6BF259A9"/>
    <w:rsid w:val="7127543A"/>
    <w:rsid w:val="736C5D42"/>
    <w:rsid w:val="798D56D0"/>
    <w:rsid w:val="7ADC4643"/>
    <w:rsid w:val="7BFF730D"/>
    <w:rsid w:val="7E11583F"/>
    <w:rsid w:val="7E426F42"/>
    <w:rsid w:val="7F4F5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qFormat/>
    <w:uiPriority w:val="0"/>
    <w:pPr>
      <w:ind w:firstLine="315"/>
    </w:pPr>
    <w:rPr>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jc w:val="left"/>
    </w:pPr>
    <w:rPr>
      <w:sz w:val="18"/>
    </w:rPr>
  </w:style>
  <w:style w:type="paragraph" w:styleId="8">
    <w:name w:val="toc 2"/>
    <w:basedOn w:val="1"/>
    <w:next w:val="1"/>
    <w:semiHidden/>
    <w:qFormat/>
    <w:uiPriority w:val="0"/>
    <w:pPr>
      <w:ind w:left="210"/>
      <w:jc w:val="left"/>
    </w:pPr>
    <w:rPr>
      <w:smallCaps/>
      <w:sz w:val="20"/>
      <w:szCs w:val="20"/>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footnote reference"/>
    <w:basedOn w:val="11"/>
    <w:qFormat/>
    <w:uiPriority w:val="0"/>
    <w:rPr>
      <w:vertAlign w:val="superscript"/>
    </w:rPr>
  </w:style>
  <w:style w:type="character" w:customStyle="1" w:styleId="13">
    <w:name w:val="font01"/>
    <w:basedOn w:val="11"/>
    <w:qFormat/>
    <w:uiPriority w:val="0"/>
    <w:rPr>
      <w:rFonts w:hint="eastAsia" w:ascii="宋体" w:hAnsi="宋体" w:eastAsia="宋体" w:cs="宋体"/>
      <w:color w:val="000000"/>
      <w:sz w:val="20"/>
      <w:szCs w:val="20"/>
      <w:u w:val="none"/>
    </w:rPr>
  </w:style>
  <w:style w:type="character" w:customStyle="1" w:styleId="14">
    <w:name w:val="font31"/>
    <w:basedOn w:val="1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6136</Words>
  <Characters>6609</Characters>
  <Lines>0</Lines>
  <Paragraphs>0</Paragraphs>
  <TotalTime>47</TotalTime>
  <ScaleCrop>false</ScaleCrop>
  <LinksUpToDate>false</LinksUpToDate>
  <CharactersWithSpaces>6637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2022-08-23T09:26:00Z</dcterms:created>
  <dc:creator>何何</dc:creator>
  <cp:lastModifiedBy>何何</cp:lastModifiedBy>
  <dcterms:modified xsi:type="dcterms:W3CDTF">2022-12-02T03:02:00Z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6E871E277A49435BAFE28DB20EF71EEE</vt:lpwstr>
  </property>
</Properties>
</file>