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方正小标宋_GBK" w:eastAsia="方正小标宋_GBK" w:cs="方正小标宋_GBK"/>
          <w:sz w:val="44"/>
          <w:szCs w:val="44"/>
          <w:lang w:val="en-US" w:eastAsia="zh-CN"/>
        </w:rPr>
      </w:pPr>
      <w:r>
        <w:rPr>
          <w:rFonts w:hint="eastAsia" w:ascii="方正小标宋_GBK" w:hAnsi="方正小标宋_GBK" w:eastAsia="方正小标宋_GBK" w:cs="方正小标宋_GBK"/>
          <w:sz w:val="44"/>
          <w:szCs w:val="44"/>
          <w:lang w:val="en-US" w:eastAsia="zh-CN"/>
        </w:rPr>
        <w:t>赫山区水利局2021年第一批</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方正小标宋_GBK" w:eastAsia="方正小标宋_GBK" w:cs="方正小标宋_GBK"/>
          <w:sz w:val="44"/>
          <w:szCs w:val="44"/>
          <w:lang w:val="en-US" w:eastAsia="zh-CN"/>
        </w:rPr>
      </w:pPr>
      <w:r>
        <w:rPr>
          <w:rFonts w:hint="eastAsia" w:ascii="方正小标宋_GBK" w:hAnsi="方正小标宋_GBK" w:eastAsia="方正小标宋_GBK" w:cs="方正小标宋_GBK"/>
          <w:sz w:val="44"/>
          <w:szCs w:val="44"/>
          <w:lang w:val="en-US" w:eastAsia="zh-CN"/>
        </w:rPr>
        <w:t>中央水利发展资金绩效评价报告</w:t>
      </w:r>
    </w:p>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方正小标宋_GBK" w:hAnsi="方正小标宋_GBK" w:eastAsia="方正小标宋_GBK" w:cs="方正小标宋_GBK"/>
          <w:sz w:val="44"/>
          <w:szCs w:val="44"/>
          <w:lang w:val="en-US" w:eastAsia="zh-CN"/>
        </w:rPr>
      </w:pPr>
    </w:p>
    <w:p>
      <w:pPr>
        <w:keepNext w:val="0"/>
        <w:keepLines w:val="0"/>
        <w:pageBreakBefore w:val="0"/>
        <w:kinsoku/>
        <w:wordWrap/>
        <w:overflowPunct/>
        <w:topLinePunct w:val="0"/>
        <w:autoSpaceDE/>
        <w:autoSpaceDN/>
        <w:bidi w:val="0"/>
        <w:adjustRightInd/>
        <w:spacing w:line="560" w:lineRule="exact"/>
        <w:jc w:val="center"/>
        <w:textAlignment w:val="auto"/>
        <w:rPr>
          <w:rFonts w:hint="eastAsia" w:ascii="仿宋_GB2312" w:hAnsi="仿宋" w:eastAsia="仿宋_GB2312" w:cs="仿宋"/>
          <w:sz w:val="32"/>
          <w:szCs w:val="32"/>
          <w:lang w:val="en-US" w:eastAsia="zh-CN"/>
        </w:rPr>
      </w:pPr>
      <w:r>
        <w:rPr>
          <w:rFonts w:hint="eastAsia" w:ascii="仿宋_GB2312" w:hAnsi="仿宋" w:eastAsia="仿宋_GB2312" w:cs="仿宋"/>
          <w:sz w:val="32"/>
          <w:szCs w:val="32"/>
          <w:lang w:val="en-US" w:eastAsia="zh-CN"/>
        </w:rPr>
        <w:t>湖南世纪金源工程咨询有限公司</w:t>
      </w:r>
    </w:p>
    <w:p>
      <w:pPr>
        <w:keepNext w:val="0"/>
        <w:keepLines w:val="0"/>
        <w:pageBreakBefore w:val="0"/>
        <w:kinsoku/>
        <w:wordWrap/>
        <w:overflowPunct/>
        <w:topLinePunct w:val="0"/>
        <w:autoSpaceDE/>
        <w:autoSpaceDN/>
        <w:bidi w:val="0"/>
        <w:adjustRightInd/>
        <w:spacing w:line="560" w:lineRule="exact"/>
        <w:ind w:firstLine="1920" w:firstLineChars="600"/>
        <w:jc w:val="both"/>
        <w:textAlignment w:val="auto"/>
        <w:rPr>
          <w:rFonts w:hint="default" w:ascii="仿宋_GB2312" w:hAnsi="仿宋" w:eastAsia="仿宋_GB2312" w:cs="仿宋"/>
          <w:sz w:val="32"/>
          <w:szCs w:val="32"/>
          <w:lang w:val="en-US" w:eastAsia="zh-CN"/>
        </w:rPr>
      </w:pPr>
    </w:p>
    <w:p>
      <w:pPr>
        <w:keepNext w:val="0"/>
        <w:keepLines w:val="0"/>
        <w:pageBreakBefore w:val="0"/>
        <w:kinsoku/>
        <w:wordWrap/>
        <w:overflowPunct/>
        <w:topLinePunct w:val="0"/>
        <w:autoSpaceDE/>
        <w:autoSpaceDN/>
        <w:bidi w:val="0"/>
        <w:adjustRightInd/>
        <w:snapToGrid/>
        <w:spacing w:line="600" w:lineRule="exact"/>
        <w:ind w:left="0" w:leftChars="0"/>
        <w:jc w:val="both"/>
        <w:textAlignment w:val="auto"/>
        <w:rPr>
          <w:rFonts w:hint="default" w:ascii="仿宋_GB2312" w:hAnsi="仿宋" w:eastAsia="仿宋_GB2312" w:cs="仿宋"/>
          <w:sz w:val="32"/>
          <w:szCs w:val="32"/>
          <w:lang w:val="en-US" w:eastAsia="zh-CN"/>
        </w:rPr>
      </w:pPr>
      <w:r>
        <w:rPr>
          <w:rFonts w:hint="eastAsia" w:ascii="仿宋_GB2312" w:hAnsi="仿宋" w:eastAsia="仿宋_GB2312" w:cs="仿宋"/>
          <w:sz w:val="32"/>
          <w:szCs w:val="32"/>
          <w:lang w:val="en-US" w:eastAsia="zh-CN"/>
        </w:rPr>
        <w:t>益阳市赫山区财政局：</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600" w:lineRule="exact"/>
        <w:ind w:left="0" w:leftChars="0" w:right="0" w:firstLine="640"/>
        <w:jc w:val="both"/>
        <w:textAlignment w:val="auto"/>
        <w:rPr>
          <w:rFonts w:hint="eastAsia" w:ascii="仿宋" w:hAnsi="仿宋" w:eastAsia="仿宋" w:cs="仿宋"/>
          <w:spacing w:val="-6"/>
          <w:sz w:val="32"/>
          <w:szCs w:val="32"/>
          <w:lang w:val="en-US" w:eastAsia="zh-CN"/>
        </w:rPr>
      </w:pPr>
      <w:r>
        <w:rPr>
          <w:rFonts w:hint="eastAsia" w:ascii="仿宋_GB2312" w:hAnsi="仿宋_GB2312" w:eastAsia="仿宋_GB2312" w:cs="仿宋_GB2312"/>
          <w:spacing w:val="-6"/>
          <w:sz w:val="32"/>
          <w:szCs w:val="32"/>
          <w:shd w:val="clear" w:color="auto" w:fill="FFFFFF"/>
        </w:rPr>
        <w:t>为进一步规范和加强专项资金使用管理，</w:t>
      </w:r>
      <w:r>
        <w:rPr>
          <w:rFonts w:hint="eastAsia" w:ascii="仿宋_GB2312" w:hAnsi="仿宋" w:eastAsia="仿宋_GB2312" w:cs="仿宋"/>
          <w:sz w:val="32"/>
          <w:szCs w:val="32"/>
        </w:rPr>
        <w:t>不断增强预算绩效理念，强化部门支出责任，</w:t>
      </w:r>
      <w:r>
        <w:rPr>
          <w:rFonts w:hint="eastAsia" w:ascii="仿宋_GB2312" w:hAnsi="仿宋_GB2312" w:eastAsia="仿宋_GB2312" w:cs="仿宋_GB2312"/>
          <w:spacing w:val="-6"/>
          <w:sz w:val="32"/>
          <w:szCs w:val="32"/>
          <w:shd w:val="clear" w:color="auto" w:fill="FFFFFF"/>
        </w:rPr>
        <w:t>切实提高财政资金使用效益，</w:t>
      </w:r>
      <w:r>
        <w:rPr>
          <w:rFonts w:hint="eastAsia" w:ascii="仿宋_GB2312" w:hAnsi="仿宋" w:eastAsia="仿宋_GB2312" w:cs="仿宋"/>
          <w:sz w:val="32"/>
          <w:szCs w:val="32"/>
          <w:lang w:val="en-US" w:eastAsia="zh-CN"/>
        </w:rPr>
        <w:t>根据</w:t>
      </w:r>
      <w:r>
        <w:rPr>
          <w:rFonts w:hint="eastAsia" w:ascii="仿宋_GB2312" w:hAnsi="仿宋" w:eastAsia="仿宋_GB2312" w:cs="仿宋"/>
          <w:sz w:val="32"/>
          <w:szCs w:val="32"/>
        </w:rPr>
        <w:t>《中共中央国务院关于全面实施预算绩效管理的意见》（中发〔2018〕34号）</w:t>
      </w:r>
      <w:r>
        <w:rPr>
          <w:rFonts w:hint="eastAsia" w:ascii="仿宋_GB2312" w:hAnsi="仿宋" w:eastAsia="仿宋_GB2312" w:cs="仿宋"/>
          <w:sz w:val="32"/>
          <w:szCs w:val="32"/>
          <w:lang w:eastAsia="zh-CN"/>
        </w:rPr>
        <w:t>、</w:t>
      </w:r>
      <w:r>
        <w:rPr>
          <w:rFonts w:hint="eastAsia" w:ascii="仿宋_GB2312" w:hAnsi="仿宋" w:eastAsia="仿宋_GB2312" w:cs="仿宋"/>
          <w:sz w:val="32"/>
          <w:szCs w:val="32"/>
        </w:rPr>
        <w:t>《财政部关于印发</w:t>
      </w:r>
      <w:r>
        <w:rPr>
          <w:rFonts w:hint="eastAsia" w:ascii="仿宋_GB2312" w:hAnsi="仿宋" w:eastAsia="仿宋_GB2312" w:cs="仿宋"/>
          <w:sz w:val="32"/>
          <w:szCs w:val="32"/>
          <w:lang w:eastAsia="zh-CN"/>
        </w:rPr>
        <w:t>〈</w:t>
      </w:r>
      <w:r>
        <w:rPr>
          <w:rFonts w:hint="eastAsia" w:ascii="仿宋_GB2312" w:hAnsi="仿宋" w:eastAsia="仿宋_GB2312" w:cs="仿宋"/>
          <w:sz w:val="32"/>
          <w:szCs w:val="32"/>
        </w:rPr>
        <w:t>项目支出绩效评价管理办法</w:t>
      </w:r>
      <w:r>
        <w:rPr>
          <w:rFonts w:hint="eastAsia" w:ascii="仿宋_GB2312" w:hAnsi="仿宋" w:eastAsia="仿宋_GB2312" w:cs="仿宋"/>
          <w:sz w:val="32"/>
          <w:szCs w:val="32"/>
          <w:lang w:eastAsia="zh-CN"/>
        </w:rPr>
        <w:t>〉</w:t>
      </w:r>
      <w:r>
        <w:rPr>
          <w:rFonts w:hint="eastAsia" w:ascii="仿宋_GB2312" w:hAnsi="仿宋" w:eastAsia="仿宋_GB2312" w:cs="仿宋"/>
          <w:sz w:val="32"/>
          <w:szCs w:val="32"/>
        </w:rPr>
        <w:t>的通知》（财预〔</w:t>
      </w:r>
      <w:r>
        <w:rPr>
          <w:rFonts w:ascii="仿宋_GB2312" w:hAnsi="仿宋" w:eastAsia="仿宋_GB2312" w:cs="仿宋"/>
          <w:sz w:val="32"/>
          <w:szCs w:val="32"/>
        </w:rPr>
        <w:t>2020</w:t>
      </w:r>
      <w:r>
        <w:rPr>
          <w:rFonts w:hint="eastAsia" w:ascii="仿宋_GB2312" w:hAnsi="仿宋" w:eastAsia="仿宋_GB2312" w:cs="仿宋"/>
          <w:sz w:val="32"/>
          <w:szCs w:val="32"/>
        </w:rPr>
        <w:t>〕</w:t>
      </w:r>
      <w:r>
        <w:rPr>
          <w:rFonts w:ascii="仿宋_GB2312" w:hAnsi="仿宋" w:eastAsia="仿宋_GB2312" w:cs="仿宋"/>
          <w:sz w:val="32"/>
          <w:szCs w:val="32"/>
        </w:rPr>
        <w:t>10</w:t>
      </w:r>
      <w:r>
        <w:rPr>
          <w:rFonts w:hint="eastAsia" w:ascii="仿宋_GB2312" w:hAnsi="仿宋" w:eastAsia="仿宋_GB2312" w:cs="仿宋"/>
          <w:sz w:val="32"/>
          <w:szCs w:val="32"/>
        </w:rPr>
        <w:t>号）、</w:t>
      </w:r>
      <w:r>
        <w:rPr>
          <w:rFonts w:hint="eastAsia" w:ascii="仿宋" w:hAnsi="仿宋" w:eastAsia="仿宋" w:cs="仿宋"/>
          <w:spacing w:val="-6"/>
          <w:sz w:val="32"/>
          <w:szCs w:val="32"/>
        </w:rPr>
        <w:t>《中共湖南省委办公厅 湖南省人民政府办公厅关于全面实施预算绩效管理的实施意见》（湘办发〔2019〕10号）、《益阳市财政局关于转发〈湖南省预算绩效管理工作规程（试行）〉的通知》（益财绩〔2014〕126号）及</w:t>
      </w:r>
      <w:r>
        <w:rPr>
          <w:rFonts w:hint="eastAsia" w:ascii="仿宋_GB2312" w:hAnsi="仿宋_GB2312" w:eastAsia="仿宋_GB2312" w:cs="仿宋_GB2312"/>
          <w:spacing w:val="-6"/>
          <w:sz w:val="32"/>
          <w:szCs w:val="32"/>
          <w:shd w:val="clear" w:color="auto" w:fill="FFFFFF"/>
        </w:rPr>
        <w:t>《</w:t>
      </w:r>
      <w:r>
        <w:rPr>
          <w:rFonts w:hint="eastAsia" w:ascii="仿宋_GB2312" w:hAnsi="仿宋_GB2312" w:eastAsia="仿宋_GB2312" w:cs="仿宋_GB2312"/>
          <w:spacing w:val="-6"/>
          <w:sz w:val="32"/>
          <w:szCs w:val="32"/>
        </w:rPr>
        <w:t>益阳市</w:t>
      </w:r>
      <w:r>
        <w:rPr>
          <w:rFonts w:hint="eastAsia" w:ascii="仿宋_GB2312" w:hAnsi="仿宋_GB2312" w:eastAsia="仿宋_GB2312" w:cs="仿宋_GB2312"/>
          <w:spacing w:val="-6"/>
          <w:sz w:val="32"/>
          <w:szCs w:val="32"/>
          <w:lang w:val="en-US" w:eastAsia="zh-CN"/>
        </w:rPr>
        <w:t>赫山区</w:t>
      </w:r>
      <w:r>
        <w:rPr>
          <w:rFonts w:hint="eastAsia" w:ascii="仿宋_GB2312" w:hAnsi="仿宋_GB2312" w:eastAsia="仿宋_GB2312" w:cs="仿宋_GB2312"/>
          <w:spacing w:val="-6"/>
          <w:sz w:val="32"/>
          <w:szCs w:val="32"/>
        </w:rPr>
        <w:t>财政局关于</w:t>
      </w:r>
      <w:r>
        <w:rPr>
          <w:rFonts w:hint="eastAsia" w:ascii="仿宋_GB2312" w:hAnsi="仿宋_GB2312" w:eastAsia="仿宋_GB2312" w:cs="仿宋_GB2312"/>
          <w:spacing w:val="-6"/>
          <w:sz w:val="32"/>
          <w:szCs w:val="32"/>
          <w:lang w:val="en-US" w:eastAsia="zh-CN"/>
        </w:rPr>
        <w:t>开展</w:t>
      </w:r>
      <w:r>
        <w:rPr>
          <w:rFonts w:hint="eastAsia" w:ascii="仿宋_GB2312" w:hAnsi="仿宋_GB2312" w:eastAsia="仿宋_GB2312" w:cs="仿宋_GB2312"/>
          <w:spacing w:val="-6"/>
          <w:sz w:val="32"/>
          <w:szCs w:val="32"/>
        </w:rPr>
        <w:t>202</w:t>
      </w:r>
      <w:r>
        <w:rPr>
          <w:rFonts w:hint="eastAsia" w:ascii="仿宋_GB2312" w:hAnsi="仿宋_GB2312" w:eastAsia="仿宋_GB2312" w:cs="仿宋_GB2312"/>
          <w:spacing w:val="-6"/>
          <w:sz w:val="32"/>
          <w:szCs w:val="32"/>
          <w:lang w:val="en-US" w:eastAsia="zh-CN"/>
        </w:rPr>
        <w:t>1</w:t>
      </w:r>
      <w:r>
        <w:rPr>
          <w:rFonts w:hint="eastAsia" w:ascii="仿宋_GB2312" w:hAnsi="仿宋_GB2312" w:eastAsia="仿宋_GB2312" w:cs="仿宋_GB2312"/>
          <w:spacing w:val="-6"/>
          <w:sz w:val="32"/>
          <w:szCs w:val="32"/>
        </w:rPr>
        <w:t>年</w:t>
      </w:r>
      <w:r>
        <w:rPr>
          <w:rFonts w:hint="eastAsia" w:ascii="仿宋_GB2312" w:hAnsi="仿宋_GB2312" w:eastAsia="仿宋_GB2312" w:cs="仿宋_GB2312"/>
          <w:spacing w:val="-6"/>
          <w:sz w:val="32"/>
          <w:szCs w:val="32"/>
          <w:lang w:val="en-US" w:eastAsia="zh-CN"/>
        </w:rPr>
        <w:t>度</w:t>
      </w:r>
      <w:r>
        <w:rPr>
          <w:rFonts w:hint="eastAsia" w:ascii="仿宋_GB2312" w:hAnsi="仿宋_GB2312" w:eastAsia="仿宋_GB2312" w:cs="仿宋_GB2312"/>
          <w:spacing w:val="-6"/>
          <w:sz w:val="32"/>
          <w:szCs w:val="32"/>
        </w:rPr>
        <w:t>财政</w:t>
      </w:r>
      <w:r>
        <w:rPr>
          <w:rFonts w:hint="eastAsia" w:ascii="仿宋_GB2312" w:hAnsi="仿宋_GB2312" w:eastAsia="仿宋_GB2312" w:cs="仿宋_GB2312"/>
          <w:spacing w:val="-6"/>
          <w:sz w:val="32"/>
          <w:szCs w:val="32"/>
          <w:lang w:val="en-US" w:eastAsia="zh-CN"/>
        </w:rPr>
        <w:t>性资金现场</w:t>
      </w:r>
      <w:r>
        <w:rPr>
          <w:rFonts w:hint="eastAsia" w:ascii="仿宋_GB2312" w:hAnsi="仿宋_GB2312" w:eastAsia="仿宋_GB2312" w:cs="仿宋_GB2312"/>
          <w:spacing w:val="-6"/>
          <w:sz w:val="32"/>
          <w:szCs w:val="32"/>
        </w:rPr>
        <w:t>绩效评价工作的通知》（益</w:t>
      </w:r>
      <w:r>
        <w:rPr>
          <w:rFonts w:hint="eastAsia" w:ascii="仿宋_GB2312" w:hAnsi="仿宋_GB2312" w:eastAsia="仿宋_GB2312" w:cs="仿宋_GB2312"/>
          <w:spacing w:val="-6"/>
          <w:sz w:val="32"/>
          <w:szCs w:val="32"/>
          <w:lang w:val="en-US" w:eastAsia="zh-CN"/>
        </w:rPr>
        <w:t>赫</w:t>
      </w:r>
      <w:r>
        <w:rPr>
          <w:rFonts w:hint="eastAsia" w:ascii="仿宋_GB2312" w:hAnsi="仿宋_GB2312" w:eastAsia="仿宋_GB2312" w:cs="仿宋_GB2312"/>
          <w:spacing w:val="-6"/>
          <w:sz w:val="32"/>
          <w:szCs w:val="32"/>
        </w:rPr>
        <w:t>财绩〔202</w:t>
      </w:r>
      <w:r>
        <w:rPr>
          <w:rFonts w:hint="eastAsia" w:ascii="仿宋_GB2312" w:hAnsi="仿宋_GB2312" w:eastAsia="仿宋_GB2312" w:cs="仿宋_GB2312"/>
          <w:spacing w:val="-6"/>
          <w:sz w:val="32"/>
          <w:szCs w:val="32"/>
          <w:lang w:val="en-US" w:eastAsia="zh-CN"/>
        </w:rPr>
        <w:t>2</w:t>
      </w:r>
      <w:r>
        <w:rPr>
          <w:rFonts w:hint="eastAsia"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lang w:val="en-US" w:eastAsia="zh-CN"/>
        </w:rPr>
        <w:t xml:space="preserve">5 </w:t>
      </w:r>
      <w:r>
        <w:rPr>
          <w:rFonts w:hint="eastAsia" w:ascii="仿宋_GB2312" w:hAnsi="仿宋_GB2312" w:eastAsia="仿宋_GB2312" w:cs="仿宋_GB2312"/>
          <w:spacing w:val="-6"/>
          <w:sz w:val="32"/>
          <w:szCs w:val="32"/>
        </w:rPr>
        <w:t>号）</w:t>
      </w:r>
      <w:r>
        <w:rPr>
          <w:rFonts w:hint="eastAsia" w:ascii="仿宋_GB2312" w:hAnsi="仿宋_GB2312" w:eastAsia="仿宋_GB2312" w:cs="仿宋_GB2312"/>
          <w:spacing w:val="-6"/>
          <w:sz w:val="32"/>
          <w:szCs w:val="32"/>
          <w:shd w:val="clear" w:color="auto" w:fill="FFFFFF"/>
        </w:rPr>
        <w:t>等文件精神，</w:t>
      </w:r>
      <w:r>
        <w:rPr>
          <w:rFonts w:hint="eastAsia" w:ascii="仿宋" w:hAnsi="仿宋" w:eastAsia="仿宋" w:cs="仿宋"/>
          <w:spacing w:val="-6"/>
          <w:sz w:val="32"/>
          <w:szCs w:val="32"/>
        </w:rPr>
        <w:t>受</w:t>
      </w:r>
      <w:r>
        <w:rPr>
          <w:rFonts w:hint="eastAsia" w:ascii="仿宋" w:hAnsi="仿宋" w:eastAsia="仿宋" w:cs="仿宋"/>
          <w:spacing w:val="-6"/>
          <w:sz w:val="32"/>
          <w:szCs w:val="32"/>
          <w:lang w:val="en-US" w:eastAsia="zh-CN"/>
        </w:rPr>
        <w:t>贵</w:t>
      </w:r>
      <w:r>
        <w:rPr>
          <w:rFonts w:hint="eastAsia" w:ascii="仿宋" w:hAnsi="仿宋" w:eastAsia="仿宋" w:cs="仿宋"/>
          <w:spacing w:val="-6"/>
          <w:sz w:val="32"/>
          <w:szCs w:val="32"/>
        </w:rPr>
        <w:t>局委托，我公司成立绩效评价工作组，于202</w:t>
      </w:r>
      <w:r>
        <w:rPr>
          <w:rFonts w:hint="eastAsia" w:ascii="仿宋" w:hAnsi="仿宋" w:eastAsia="仿宋" w:cs="仿宋"/>
          <w:spacing w:val="-6"/>
          <w:sz w:val="32"/>
          <w:szCs w:val="32"/>
          <w:lang w:val="en-US" w:eastAsia="zh-CN"/>
        </w:rPr>
        <w:t>2</w:t>
      </w:r>
      <w:r>
        <w:rPr>
          <w:rFonts w:hint="eastAsia" w:ascii="仿宋" w:hAnsi="仿宋" w:eastAsia="仿宋" w:cs="仿宋"/>
          <w:spacing w:val="-6"/>
          <w:sz w:val="32"/>
          <w:szCs w:val="32"/>
        </w:rPr>
        <w:t>年</w:t>
      </w:r>
      <w:r>
        <w:rPr>
          <w:rFonts w:hint="eastAsia" w:ascii="仿宋" w:hAnsi="仿宋" w:eastAsia="仿宋" w:cs="仿宋"/>
          <w:spacing w:val="-6"/>
          <w:sz w:val="32"/>
          <w:szCs w:val="32"/>
          <w:lang w:val="en-US" w:eastAsia="zh-CN"/>
        </w:rPr>
        <w:t>7</w:t>
      </w:r>
      <w:r>
        <w:rPr>
          <w:rFonts w:hint="eastAsia" w:ascii="仿宋" w:hAnsi="仿宋" w:eastAsia="仿宋" w:cs="仿宋"/>
          <w:spacing w:val="-6"/>
          <w:sz w:val="32"/>
          <w:szCs w:val="32"/>
        </w:rPr>
        <w:t>月</w:t>
      </w:r>
      <w:r>
        <w:rPr>
          <w:rFonts w:hint="eastAsia" w:ascii="仿宋" w:hAnsi="仿宋" w:eastAsia="仿宋" w:cs="仿宋"/>
          <w:spacing w:val="-6"/>
          <w:sz w:val="32"/>
          <w:szCs w:val="32"/>
          <w:lang w:val="en-US" w:eastAsia="zh-CN"/>
        </w:rPr>
        <w:t>25</w:t>
      </w:r>
      <w:r>
        <w:rPr>
          <w:rFonts w:hint="eastAsia" w:ascii="仿宋" w:hAnsi="仿宋" w:eastAsia="仿宋" w:cs="仿宋"/>
          <w:spacing w:val="-6"/>
          <w:sz w:val="32"/>
          <w:szCs w:val="32"/>
        </w:rPr>
        <w:t>日－</w:t>
      </w:r>
      <w:r>
        <w:rPr>
          <w:rFonts w:hint="eastAsia" w:ascii="仿宋" w:hAnsi="仿宋" w:eastAsia="仿宋" w:cs="仿宋"/>
          <w:spacing w:val="-6"/>
          <w:sz w:val="32"/>
          <w:szCs w:val="32"/>
          <w:lang w:val="en-US" w:eastAsia="zh-CN"/>
        </w:rPr>
        <w:t>8</w:t>
      </w:r>
      <w:r>
        <w:rPr>
          <w:rFonts w:hint="eastAsia" w:ascii="仿宋" w:hAnsi="仿宋" w:eastAsia="仿宋" w:cs="仿宋"/>
          <w:spacing w:val="-6"/>
          <w:sz w:val="32"/>
          <w:szCs w:val="32"/>
        </w:rPr>
        <w:t>月</w:t>
      </w:r>
      <w:r>
        <w:rPr>
          <w:rFonts w:hint="eastAsia" w:ascii="仿宋" w:hAnsi="仿宋" w:eastAsia="仿宋" w:cs="仿宋"/>
          <w:spacing w:val="-6"/>
          <w:sz w:val="32"/>
          <w:szCs w:val="32"/>
          <w:lang w:val="en-US" w:eastAsia="zh-CN"/>
        </w:rPr>
        <w:t>5</w:t>
      </w:r>
      <w:r>
        <w:rPr>
          <w:rFonts w:hint="eastAsia" w:ascii="仿宋" w:hAnsi="仿宋" w:eastAsia="仿宋" w:cs="仿宋"/>
          <w:spacing w:val="-6"/>
          <w:sz w:val="32"/>
          <w:szCs w:val="32"/>
        </w:rPr>
        <w:t>日对</w:t>
      </w:r>
      <w:r>
        <w:rPr>
          <w:rFonts w:hint="eastAsia" w:ascii="仿宋" w:hAnsi="仿宋" w:eastAsia="仿宋" w:cs="仿宋"/>
          <w:spacing w:val="-6"/>
          <w:sz w:val="32"/>
          <w:szCs w:val="32"/>
          <w:lang w:val="en-US" w:eastAsia="zh-CN"/>
        </w:rPr>
        <w:t>赫山区水利局</w:t>
      </w:r>
      <w:r>
        <w:rPr>
          <w:rFonts w:hint="eastAsia" w:ascii="仿宋" w:hAnsi="仿宋" w:eastAsia="仿宋" w:cs="仿宋"/>
          <w:spacing w:val="-6"/>
          <w:sz w:val="32"/>
          <w:szCs w:val="32"/>
        </w:rPr>
        <w:t>202</w:t>
      </w:r>
      <w:r>
        <w:rPr>
          <w:rFonts w:hint="eastAsia" w:ascii="仿宋" w:hAnsi="仿宋" w:eastAsia="仿宋" w:cs="仿宋"/>
          <w:spacing w:val="-6"/>
          <w:sz w:val="32"/>
          <w:szCs w:val="32"/>
          <w:lang w:val="en-US" w:eastAsia="zh-CN"/>
        </w:rPr>
        <w:t>1</w:t>
      </w:r>
      <w:r>
        <w:rPr>
          <w:rFonts w:hint="eastAsia" w:ascii="仿宋" w:hAnsi="仿宋" w:eastAsia="仿宋" w:cs="仿宋"/>
          <w:spacing w:val="-6"/>
          <w:sz w:val="32"/>
          <w:szCs w:val="32"/>
        </w:rPr>
        <w:t>年度</w:t>
      </w:r>
      <w:r>
        <w:rPr>
          <w:rFonts w:hint="eastAsia" w:ascii="仿宋" w:hAnsi="仿宋" w:eastAsia="仿宋" w:cs="仿宋"/>
          <w:spacing w:val="-6"/>
          <w:sz w:val="32"/>
          <w:szCs w:val="32"/>
          <w:lang w:val="en-US" w:eastAsia="zh-CN"/>
        </w:rPr>
        <w:t>第一批中央水利发展</w:t>
      </w:r>
      <w:r>
        <w:rPr>
          <w:rFonts w:hint="eastAsia" w:ascii="仿宋" w:hAnsi="仿宋" w:eastAsia="仿宋" w:cs="仿宋"/>
          <w:spacing w:val="-6"/>
          <w:sz w:val="32"/>
          <w:szCs w:val="32"/>
        </w:rPr>
        <w:t>资金</w:t>
      </w:r>
      <w:r>
        <w:rPr>
          <w:rFonts w:hint="eastAsia" w:ascii="仿宋" w:hAnsi="仿宋" w:eastAsia="仿宋" w:cs="仿宋"/>
          <w:spacing w:val="-6"/>
          <w:sz w:val="32"/>
          <w:szCs w:val="32"/>
        </w:rPr>
        <w:fldChar w:fldCharType="begin"/>
      </w:r>
      <w:r>
        <w:rPr>
          <w:rFonts w:hint="eastAsia" w:ascii="仿宋" w:hAnsi="仿宋" w:eastAsia="仿宋" w:cs="仿宋"/>
          <w:spacing w:val="-6"/>
          <w:sz w:val="32"/>
          <w:szCs w:val="32"/>
        </w:rPr>
        <w:instrText xml:space="preserve"> = sum(E2:E5) \* MERGEFORMAT </w:instrText>
      </w:r>
      <w:r>
        <w:rPr>
          <w:rFonts w:hint="eastAsia" w:ascii="仿宋" w:hAnsi="仿宋" w:eastAsia="仿宋" w:cs="仿宋"/>
          <w:spacing w:val="-6"/>
          <w:sz w:val="32"/>
          <w:szCs w:val="32"/>
        </w:rPr>
        <w:fldChar w:fldCharType="separate"/>
      </w:r>
      <w:r>
        <w:rPr>
          <w:rFonts w:hint="eastAsia" w:ascii="仿宋" w:hAnsi="仿宋" w:eastAsia="仿宋" w:cs="仿宋"/>
          <w:spacing w:val="-6"/>
          <w:sz w:val="32"/>
          <w:szCs w:val="32"/>
        </w:rPr>
        <w:t>2868</w:t>
      </w:r>
      <w:r>
        <w:rPr>
          <w:rFonts w:hint="eastAsia" w:ascii="仿宋" w:hAnsi="仿宋" w:eastAsia="仿宋" w:cs="仿宋"/>
          <w:spacing w:val="-6"/>
          <w:sz w:val="32"/>
          <w:szCs w:val="32"/>
          <w:lang w:val="en-US" w:eastAsia="zh-CN"/>
        </w:rPr>
        <w:t>万</w:t>
      </w:r>
      <w:r>
        <w:rPr>
          <w:rFonts w:hint="eastAsia" w:ascii="仿宋" w:hAnsi="仿宋" w:eastAsia="仿宋" w:cs="仿宋"/>
          <w:spacing w:val="-6"/>
          <w:sz w:val="32"/>
          <w:szCs w:val="32"/>
        </w:rPr>
        <w:fldChar w:fldCharType="end"/>
      </w:r>
      <w:r>
        <w:rPr>
          <w:rFonts w:hint="eastAsia" w:ascii="仿宋" w:hAnsi="仿宋" w:eastAsia="仿宋" w:cs="仿宋"/>
          <w:spacing w:val="-6"/>
          <w:sz w:val="32"/>
          <w:szCs w:val="32"/>
          <w:lang w:val="en-US" w:eastAsia="zh-CN"/>
        </w:rPr>
        <w:t>元（小型水库除险加固项目250万元；中小河流域治理项目985万元；中型灌区续建配套与节水改造项目1152万元；水利工程维修养护项目481万元，</w:t>
      </w:r>
      <w:r>
        <w:rPr>
          <w:rFonts w:ascii="仿宋_GB2312" w:hAnsi="微软雅黑" w:eastAsia="仿宋_GB2312" w:cs="仿宋_GB2312"/>
          <w:i w:val="0"/>
          <w:iCs w:val="0"/>
          <w:caps w:val="0"/>
          <w:color w:val="000000"/>
          <w:spacing w:val="0"/>
          <w:kern w:val="0"/>
          <w:sz w:val="32"/>
          <w:szCs w:val="32"/>
          <w:lang w:val="en-US" w:eastAsia="zh-CN" w:bidi="ar"/>
        </w:rPr>
        <w:t>其中：小型水库维修养护资金296万元，农村供水工程175万元，山洪灾害运行维护10万元</w:t>
      </w:r>
      <w:r>
        <w:rPr>
          <w:rFonts w:hint="eastAsia" w:ascii="仿宋" w:hAnsi="仿宋" w:eastAsia="仿宋" w:cs="仿宋"/>
          <w:spacing w:val="-6"/>
          <w:sz w:val="32"/>
          <w:szCs w:val="32"/>
          <w:lang w:val="en-US" w:eastAsia="zh-CN"/>
        </w:rPr>
        <w:t>）开展了绩效评价。现将有关情况报告如下：</w:t>
      </w:r>
    </w:p>
    <w:p>
      <w:pPr>
        <w:pStyle w:val="4"/>
        <w:keepNext w:val="0"/>
        <w:keepLines w:val="0"/>
        <w:pageBreakBefore w:val="0"/>
        <w:widowControl/>
        <w:numPr>
          <w:ilvl w:val="0"/>
          <w:numId w:val="1"/>
        </w:numPr>
        <w:kinsoku/>
        <w:wordWrap/>
        <w:overflowPunct/>
        <w:topLinePunct w:val="0"/>
        <w:autoSpaceDE/>
        <w:autoSpaceDN/>
        <w:bidi w:val="0"/>
        <w:adjustRightInd/>
        <w:snapToGrid/>
        <w:spacing w:beforeAutospacing="0" w:afterAutospacing="0" w:line="560" w:lineRule="exact"/>
        <w:ind w:left="0" w:leftChars="0" w:firstLine="616" w:firstLineChars="200"/>
        <w:jc w:val="both"/>
        <w:textAlignment w:val="auto"/>
        <w:rPr>
          <w:rFonts w:hint="eastAsia" w:ascii="仿宋" w:hAnsi="仿宋" w:eastAsia="仿宋" w:cs="仿宋"/>
          <w:spacing w:val="-6"/>
          <w:sz w:val="32"/>
          <w:szCs w:val="32"/>
          <w:lang w:val="en-US" w:eastAsia="zh-CN"/>
        </w:rPr>
      </w:pPr>
      <w:r>
        <w:rPr>
          <w:rFonts w:hint="eastAsia" w:ascii="方正公文黑体" w:hAnsi="方正公文黑体" w:eastAsia="方正公文黑体" w:cs="方正公文黑体"/>
          <w:spacing w:val="-6"/>
          <w:sz w:val="32"/>
          <w:szCs w:val="32"/>
          <w:lang w:val="en-US" w:eastAsia="zh-CN"/>
        </w:rPr>
        <w:t>项目单位基本情况</w:t>
      </w:r>
    </w:p>
    <w:p>
      <w:pPr>
        <w:pStyle w:val="4"/>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560" w:lineRule="exact"/>
        <w:ind w:left="0" w:leftChars="0" w:firstLine="616" w:firstLineChars="200"/>
        <w:jc w:val="both"/>
        <w:textAlignment w:val="auto"/>
        <w:rPr>
          <w:rFonts w:hint="eastAsia" w:ascii="仿宋" w:hAnsi="仿宋" w:eastAsia="仿宋" w:cs="仿宋"/>
          <w:spacing w:val="-6"/>
          <w:sz w:val="32"/>
          <w:szCs w:val="32"/>
          <w:lang w:val="en-US" w:eastAsia="zh-CN"/>
        </w:rPr>
      </w:pPr>
      <w:r>
        <w:rPr>
          <w:rFonts w:hint="eastAsia" w:ascii="仿宋" w:hAnsi="仿宋" w:eastAsia="仿宋" w:cs="仿宋"/>
          <w:spacing w:val="-6"/>
          <w:sz w:val="32"/>
          <w:szCs w:val="32"/>
          <w:lang w:val="en-US" w:eastAsia="zh-CN"/>
        </w:rPr>
        <w:t>赫山区水利局是赫山区人民政府工作部门。其职能职责：负责拟订全区水利战略规划和政策，组织编制区确定的重要河湖的流域综合规划、防洪规划等重大水利规划；负责生活、生产经营和生态环境用水的统筹兼顾和保障；指导水资源保护工作；负责全区水能资源开发利用的统一监督管理，会同有关部门编制水能资源开发利用规划并监督实施，负责全区水能资源开发利用权有偿取得工作；负责节约用水工作；编制全区节约用水规划，指导和推动节水型社会建设工作；组织指导水利设施、水域及其岸线的管理和保护，组织指导江河、湖泊、水库及河口、滩涂的治理和开发；负责防治水土流失工作；指导农村水利工作；负责水政监察和水行政执法工作；开展水利科技和外事工作；负责水利工程移民管理工作；负责落实综合防灾减灾规划相关要求，组织编制洪水干旱灾害防治规划和防护标准并指导实施。</w:t>
      </w:r>
    </w:p>
    <w:p>
      <w:pPr>
        <w:pStyle w:val="4"/>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560" w:lineRule="exact"/>
        <w:ind w:left="0" w:leftChars="0" w:firstLine="616" w:firstLineChars="200"/>
        <w:jc w:val="both"/>
        <w:textAlignment w:val="auto"/>
        <w:rPr>
          <w:rFonts w:hint="eastAsia" w:ascii="仿宋" w:hAnsi="仿宋" w:eastAsia="仿宋" w:cs="仿宋"/>
          <w:spacing w:val="-6"/>
          <w:sz w:val="32"/>
          <w:szCs w:val="32"/>
          <w:lang w:val="en-US" w:eastAsia="zh-CN"/>
        </w:rPr>
      </w:pPr>
      <w:r>
        <w:rPr>
          <w:rFonts w:hint="eastAsia" w:ascii="仿宋" w:hAnsi="仿宋" w:eastAsia="仿宋" w:cs="仿宋"/>
          <w:spacing w:val="-6"/>
          <w:sz w:val="32"/>
          <w:szCs w:val="32"/>
          <w:lang w:val="en-US" w:eastAsia="zh-CN"/>
        </w:rPr>
        <w:t>区水利局设办公室、人事股、财务股、规划计划与科技股（招商办、移民管理股）、政策法规和水利工程建设运行管理监督股（政务服务股）、水土保持股等6个内设机构；设置益阳市赫山区湖区水利工程建设站、益阳市赫山区水旱灾害防御事务中心、益阳市赫山区山丘区水利工程建设站、益阳市赫山区水资源河道湖泊站、益阳市赫山区村镇供水饮水服务中心（站、处、所、大队）等16个事业单位。</w:t>
      </w:r>
    </w:p>
    <w:p>
      <w:pPr>
        <w:pStyle w:val="4"/>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560" w:lineRule="exact"/>
        <w:ind w:left="0" w:leftChars="0" w:firstLine="616" w:firstLineChars="200"/>
        <w:jc w:val="both"/>
        <w:textAlignment w:val="auto"/>
        <w:rPr>
          <w:rFonts w:hint="eastAsia" w:ascii="仿宋" w:hAnsi="仿宋" w:eastAsia="仿宋" w:cs="仿宋"/>
          <w:spacing w:val="-6"/>
          <w:sz w:val="32"/>
          <w:szCs w:val="32"/>
          <w:lang w:val="en-US" w:eastAsia="zh-CN"/>
        </w:rPr>
      </w:pPr>
      <w:r>
        <w:rPr>
          <w:rFonts w:hint="eastAsia" w:ascii="仿宋" w:hAnsi="仿宋" w:eastAsia="仿宋" w:cs="仿宋"/>
          <w:spacing w:val="-6"/>
          <w:sz w:val="32"/>
          <w:szCs w:val="32"/>
          <w:lang w:val="en-US" w:eastAsia="zh-CN"/>
        </w:rPr>
        <w:t>项目实施机构分别为：山丘区水利工程建设站负责小型水库除</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right="0"/>
        <w:jc w:val="both"/>
        <w:textAlignment w:val="auto"/>
        <w:rPr>
          <w:rFonts w:hint="default" w:ascii="仿宋_GB2312" w:hAnsi="微软雅黑" w:eastAsia="仿宋_GB2312" w:cs="仿宋_GB2312"/>
          <w:i w:val="0"/>
          <w:iCs w:val="0"/>
          <w:caps w:val="0"/>
          <w:color w:val="333333"/>
          <w:spacing w:val="0"/>
          <w:kern w:val="0"/>
          <w:sz w:val="32"/>
          <w:szCs w:val="32"/>
          <w:lang w:val="en-US" w:eastAsia="zh-CN" w:bidi="ar"/>
        </w:rPr>
      </w:pPr>
      <w:r>
        <w:rPr>
          <w:rFonts w:hint="eastAsia" w:ascii="仿宋" w:hAnsi="仿宋" w:eastAsia="仿宋" w:cs="仿宋"/>
          <w:spacing w:val="-6"/>
          <w:sz w:val="32"/>
          <w:szCs w:val="32"/>
          <w:lang w:val="en-US" w:eastAsia="zh-CN"/>
        </w:rPr>
        <w:t>险加固、</w:t>
      </w:r>
      <w:r>
        <w:rPr>
          <w:rFonts w:ascii="仿宋_GB2312" w:hAnsi="微软雅黑" w:eastAsia="仿宋_GB2312" w:cs="仿宋_GB2312"/>
          <w:i w:val="0"/>
          <w:iCs w:val="0"/>
          <w:caps w:val="0"/>
          <w:color w:val="000000"/>
          <w:spacing w:val="0"/>
          <w:kern w:val="0"/>
          <w:sz w:val="32"/>
          <w:szCs w:val="32"/>
          <w:lang w:val="en-US" w:eastAsia="zh-CN" w:bidi="ar"/>
        </w:rPr>
        <w:t>小型水库维修养护</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eastAsia" w:ascii="仿宋" w:hAnsi="仿宋" w:eastAsia="仿宋" w:cs="仿宋"/>
          <w:spacing w:val="-6"/>
          <w:sz w:val="32"/>
          <w:szCs w:val="32"/>
          <w:lang w:val="en-US" w:eastAsia="zh-CN"/>
        </w:rPr>
        <w:t>志溪河灌区续建配套与节水改造的组织实施；区水资源河道湖泊站负责中小河流域治理项目的组织实施；区村镇供水饮水服务中心负责</w:t>
      </w:r>
      <w:r>
        <w:rPr>
          <w:rFonts w:ascii="仿宋_GB2312" w:hAnsi="微软雅黑" w:eastAsia="仿宋_GB2312" w:cs="仿宋_GB2312"/>
          <w:i w:val="0"/>
          <w:iCs w:val="0"/>
          <w:caps w:val="0"/>
          <w:color w:val="000000"/>
          <w:spacing w:val="0"/>
          <w:kern w:val="0"/>
          <w:sz w:val="32"/>
          <w:szCs w:val="32"/>
          <w:lang w:val="en-US" w:eastAsia="zh-CN" w:bidi="ar"/>
        </w:rPr>
        <w:t>农村供水工程</w:t>
      </w:r>
      <w:r>
        <w:rPr>
          <w:rFonts w:hint="eastAsia" w:ascii="仿宋_GB2312" w:hAnsi="微软雅黑" w:eastAsia="仿宋_GB2312" w:cs="仿宋_GB2312"/>
          <w:i w:val="0"/>
          <w:iCs w:val="0"/>
          <w:caps w:val="0"/>
          <w:color w:val="000000"/>
          <w:spacing w:val="0"/>
          <w:kern w:val="0"/>
          <w:sz w:val="32"/>
          <w:szCs w:val="32"/>
          <w:lang w:val="en-US" w:eastAsia="zh-CN" w:bidi="ar"/>
        </w:rPr>
        <w:t>的组织实施；</w:t>
      </w:r>
      <w:r>
        <w:rPr>
          <w:rFonts w:hint="default" w:ascii="仿宋_GB2312" w:hAnsi="微软雅黑" w:eastAsia="仿宋_GB2312" w:cs="仿宋_GB2312"/>
          <w:i w:val="0"/>
          <w:iCs w:val="0"/>
          <w:caps w:val="0"/>
          <w:color w:val="333333"/>
          <w:spacing w:val="0"/>
          <w:kern w:val="0"/>
          <w:sz w:val="32"/>
          <w:szCs w:val="32"/>
          <w:lang w:val="en-US" w:eastAsia="zh-CN" w:bidi="ar"/>
        </w:rPr>
        <w:t>区水旱灾害防御事务中心负责</w:t>
      </w:r>
      <w:r>
        <w:rPr>
          <w:rFonts w:hint="default" w:ascii="仿宋_GB2312" w:hAnsi="微软雅黑" w:eastAsia="仿宋_GB2312" w:cs="仿宋_GB2312"/>
          <w:i w:val="0"/>
          <w:iCs w:val="0"/>
          <w:caps w:val="0"/>
          <w:color w:val="000000"/>
          <w:spacing w:val="0"/>
          <w:kern w:val="0"/>
          <w:sz w:val="32"/>
          <w:szCs w:val="32"/>
          <w:lang w:val="en-US" w:eastAsia="zh-CN" w:bidi="ar"/>
        </w:rPr>
        <w:t>山洪灾害运行维护项目</w:t>
      </w:r>
      <w:r>
        <w:rPr>
          <w:rFonts w:hint="default" w:ascii="仿宋_GB2312" w:hAnsi="微软雅黑" w:eastAsia="仿宋_GB2312" w:cs="仿宋_GB2312"/>
          <w:i w:val="0"/>
          <w:iCs w:val="0"/>
          <w:caps w:val="0"/>
          <w:color w:val="333333"/>
          <w:spacing w:val="0"/>
          <w:kern w:val="0"/>
          <w:sz w:val="32"/>
          <w:szCs w:val="32"/>
          <w:lang w:val="en-US" w:eastAsia="zh-CN" w:bidi="ar"/>
        </w:rPr>
        <w:t>实施。</w:t>
      </w:r>
    </w:p>
    <w:p>
      <w:pPr>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firstLineChars="200"/>
        <w:jc w:val="both"/>
        <w:textAlignment w:val="auto"/>
        <w:rPr>
          <w:rFonts w:hint="eastAsia" w:ascii="方正公文黑体" w:hAnsi="方正公文黑体" w:eastAsia="方正公文黑体" w:cs="方正公文黑体"/>
          <w:i w:val="0"/>
          <w:iCs w:val="0"/>
          <w:caps w:val="0"/>
          <w:color w:val="333333"/>
          <w:spacing w:val="0"/>
          <w:kern w:val="0"/>
          <w:sz w:val="32"/>
          <w:szCs w:val="32"/>
          <w:lang w:val="en-US" w:eastAsia="zh-CN" w:bidi="ar"/>
        </w:rPr>
      </w:pPr>
      <w:r>
        <w:rPr>
          <w:rFonts w:hint="eastAsia" w:ascii="方正公文黑体" w:hAnsi="方正公文黑体" w:eastAsia="方正公文黑体" w:cs="方正公文黑体"/>
          <w:i w:val="0"/>
          <w:iCs w:val="0"/>
          <w:caps w:val="0"/>
          <w:color w:val="333333"/>
          <w:spacing w:val="0"/>
          <w:kern w:val="0"/>
          <w:sz w:val="32"/>
          <w:szCs w:val="32"/>
          <w:lang w:val="en-US" w:eastAsia="zh-CN" w:bidi="ar"/>
        </w:rPr>
        <w:t>项目建设主要内容</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19" w:firstLineChars="20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 w:hAnsi="仿宋" w:eastAsia="仿宋" w:cs="仿宋"/>
          <w:b/>
          <w:bCs/>
          <w:spacing w:val="-6"/>
          <w:sz w:val="32"/>
          <w:szCs w:val="32"/>
          <w:lang w:val="en-US" w:eastAsia="zh-CN"/>
        </w:rPr>
        <w:t>（一）小型水库干村子水库、清塘水库除险加固项目。</w:t>
      </w:r>
      <w:r>
        <w:rPr>
          <w:rFonts w:hint="eastAsia" w:ascii="仿宋" w:hAnsi="仿宋" w:eastAsia="仿宋" w:cs="仿宋"/>
          <w:spacing w:val="-6"/>
          <w:sz w:val="32"/>
          <w:szCs w:val="32"/>
          <w:lang w:val="en-US" w:eastAsia="zh-CN"/>
        </w:rPr>
        <w:t>主要包括新建路面477.4m</w:t>
      </w:r>
      <w:r>
        <w:rPr>
          <w:rFonts w:hint="eastAsia" w:ascii="仿宋" w:hAnsi="仿宋" w:eastAsia="仿宋" w:cs="仿宋"/>
          <w:spacing w:val="-6"/>
          <w:sz w:val="32"/>
          <w:szCs w:val="32"/>
          <w:vertAlign w:val="superscript"/>
          <w:lang w:val="en-US" w:eastAsia="zh-CN"/>
        </w:rPr>
        <w:t>2</w:t>
      </w:r>
      <w:r>
        <w:rPr>
          <w:rFonts w:hint="eastAsia" w:ascii="仿宋" w:hAnsi="仿宋" w:eastAsia="仿宋" w:cs="仿宋"/>
          <w:spacing w:val="-6"/>
          <w:sz w:val="32"/>
          <w:szCs w:val="32"/>
          <w:lang w:val="en-US" w:eastAsia="zh-CN"/>
        </w:rPr>
        <w:t>，粘土固化剂防渗墙746.75m，预制六角块护坡141.24m</w:t>
      </w:r>
      <w:r>
        <w:rPr>
          <w:rFonts w:hint="eastAsia" w:ascii="仿宋" w:hAnsi="仿宋" w:eastAsia="仿宋" w:cs="仿宋"/>
          <w:spacing w:val="-6"/>
          <w:sz w:val="32"/>
          <w:szCs w:val="32"/>
          <w:vertAlign w:val="superscript"/>
          <w:lang w:val="en-US" w:eastAsia="zh-CN"/>
        </w:rPr>
        <w:t>2</w:t>
      </w:r>
      <w:r>
        <w:rPr>
          <w:rFonts w:hint="eastAsia" w:ascii="仿宋" w:hAnsi="仿宋" w:eastAsia="仿宋" w:cs="仿宋"/>
          <w:spacing w:val="-6"/>
          <w:sz w:val="32"/>
          <w:szCs w:val="32"/>
          <w:lang w:val="en-US" w:eastAsia="zh-CN"/>
        </w:rPr>
        <w:t>，土方开挖196. 32m</w:t>
      </w:r>
      <w:r>
        <w:rPr>
          <w:rFonts w:hint="eastAsia" w:ascii="仿宋" w:hAnsi="仿宋" w:eastAsia="仿宋" w:cs="仿宋"/>
          <w:spacing w:val="-6"/>
          <w:sz w:val="32"/>
          <w:szCs w:val="32"/>
          <w:vertAlign w:val="superscript"/>
          <w:lang w:val="en-US" w:eastAsia="zh-CN"/>
        </w:rPr>
        <w:t>3</w:t>
      </w:r>
      <w:r>
        <w:rPr>
          <w:rFonts w:hint="eastAsia" w:ascii="仿宋" w:hAnsi="仿宋" w:eastAsia="仿宋" w:cs="仿宋"/>
          <w:spacing w:val="-6"/>
          <w:sz w:val="32"/>
          <w:szCs w:val="32"/>
          <w:lang w:val="en-US" w:eastAsia="zh-CN"/>
        </w:rPr>
        <w:t>，坝体清基381.38m</w:t>
      </w:r>
      <w:r>
        <w:rPr>
          <w:rFonts w:hint="eastAsia" w:ascii="仿宋" w:hAnsi="仿宋" w:eastAsia="仿宋" w:cs="仿宋"/>
          <w:spacing w:val="-6"/>
          <w:sz w:val="32"/>
          <w:szCs w:val="32"/>
          <w:vertAlign w:val="superscript"/>
          <w:lang w:val="en-US" w:eastAsia="zh-CN"/>
        </w:rPr>
        <w:t>3</w:t>
      </w:r>
      <w:r>
        <w:rPr>
          <w:rFonts w:hint="eastAsia" w:ascii="仿宋" w:hAnsi="仿宋" w:eastAsia="仿宋" w:cs="仿宋"/>
          <w:spacing w:val="-6"/>
          <w:sz w:val="32"/>
          <w:szCs w:val="32"/>
          <w:lang w:val="en-US" w:eastAsia="zh-CN"/>
        </w:rPr>
        <w:t>，坝坡清基248.99m</w:t>
      </w:r>
      <w:r>
        <w:rPr>
          <w:rFonts w:hint="eastAsia" w:ascii="仿宋" w:hAnsi="仿宋" w:eastAsia="仿宋" w:cs="仿宋"/>
          <w:spacing w:val="-6"/>
          <w:sz w:val="32"/>
          <w:szCs w:val="32"/>
          <w:vertAlign w:val="superscript"/>
          <w:lang w:val="en-US" w:eastAsia="zh-CN"/>
        </w:rPr>
        <w:t>3</w:t>
      </w:r>
      <w:r>
        <w:rPr>
          <w:rFonts w:hint="eastAsia" w:ascii="仿宋" w:hAnsi="仿宋" w:eastAsia="仿宋" w:cs="仿宋"/>
          <w:spacing w:val="-6"/>
          <w:sz w:val="32"/>
          <w:szCs w:val="32"/>
          <w:vertAlign w:val="baseline"/>
          <w:lang w:val="en-US" w:eastAsia="zh-CN"/>
        </w:rPr>
        <w:t>，</w:t>
      </w:r>
      <w:r>
        <w:rPr>
          <w:rFonts w:hint="eastAsia" w:ascii="仿宋" w:hAnsi="仿宋" w:eastAsia="仿宋" w:cs="仿宋"/>
          <w:spacing w:val="-6"/>
          <w:sz w:val="32"/>
          <w:szCs w:val="32"/>
          <w:lang w:val="en-US" w:eastAsia="zh-CN"/>
        </w:rPr>
        <w:t>草皮护坡1743m</w:t>
      </w:r>
      <w:r>
        <w:rPr>
          <w:rFonts w:hint="eastAsia" w:ascii="仿宋" w:hAnsi="仿宋" w:eastAsia="仿宋" w:cs="仿宋"/>
          <w:spacing w:val="-6"/>
          <w:sz w:val="32"/>
          <w:szCs w:val="32"/>
          <w:vertAlign w:val="superscript"/>
          <w:lang w:val="en-US" w:eastAsia="zh-CN"/>
        </w:rPr>
        <w:t>2</w:t>
      </w:r>
      <w:r>
        <w:rPr>
          <w:rFonts w:hint="eastAsia" w:ascii="仿宋" w:hAnsi="仿宋" w:eastAsia="仿宋" w:cs="仿宋"/>
          <w:spacing w:val="-6"/>
          <w:sz w:val="32"/>
          <w:szCs w:val="32"/>
          <w:lang w:val="en-US" w:eastAsia="zh-CN"/>
        </w:rPr>
        <w:t>，建筑物连接通道砼硬化加固450m，溢洪道加固92m，输水管加固工程64.42m，水尺16根；白蚁防治工程；</w:t>
      </w:r>
      <w:r>
        <w:rPr>
          <w:rFonts w:hint="default" w:ascii="仿宋_GB2312" w:hAnsi="微软雅黑" w:eastAsia="仿宋_GB2312" w:cs="仿宋_GB2312"/>
          <w:i w:val="0"/>
          <w:iCs w:val="0"/>
          <w:caps w:val="0"/>
          <w:color w:val="333333"/>
          <w:spacing w:val="0"/>
          <w:kern w:val="0"/>
          <w:sz w:val="32"/>
          <w:szCs w:val="32"/>
          <w:lang w:val="en-US" w:eastAsia="zh-CN" w:bidi="ar"/>
        </w:rPr>
        <w:t>新建防汛值班用房16㎡</w:t>
      </w:r>
      <w:r>
        <w:rPr>
          <w:rFonts w:hint="eastAsia" w:ascii="仿宋" w:hAnsi="仿宋" w:eastAsia="仿宋" w:cs="仿宋"/>
          <w:spacing w:val="-6"/>
          <w:sz w:val="32"/>
          <w:szCs w:val="32"/>
          <w:lang w:val="en-US" w:eastAsia="zh-CN"/>
        </w:rPr>
        <w:t>以及</w:t>
      </w:r>
      <w:r>
        <w:rPr>
          <w:rFonts w:hint="default" w:ascii="仿宋_GB2312" w:hAnsi="微软雅黑" w:eastAsia="仿宋_GB2312" w:cs="仿宋_GB2312"/>
          <w:i w:val="0"/>
          <w:iCs w:val="0"/>
          <w:caps w:val="0"/>
          <w:color w:val="333333"/>
          <w:spacing w:val="0"/>
          <w:kern w:val="0"/>
          <w:sz w:val="32"/>
          <w:szCs w:val="32"/>
          <w:lang w:val="en-US" w:eastAsia="zh-CN" w:bidi="ar"/>
        </w:rPr>
        <w:t>大坝观测设施建设</w:t>
      </w:r>
      <w:r>
        <w:rPr>
          <w:rFonts w:hint="eastAsia" w:ascii="仿宋_GB2312" w:hAnsi="微软雅黑" w:eastAsia="仿宋_GB2312" w:cs="仿宋_GB2312"/>
          <w:i w:val="0"/>
          <w:iCs w:val="0"/>
          <w:caps w:val="0"/>
          <w:color w:val="333333"/>
          <w:spacing w:val="0"/>
          <w:kern w:val="0"/>
          <w:sz w:val="32"/>
          <w:szCs w:val="32"/>
          <w:lang w:val="en-US" w:eastAsia="zh-CN" w:bidi="ar"/>
        </w:rPr>
        <w:t>。</w:t>
      </w:r>
      <w:r>
        <w:rPr>
          <w:rFonts w:hint="eastAsia" w:ascii="仿宋_GB2312" w:hAnsi="微软雅黑" w:eastAsia="仿宋_GB2312" w:cs="仿宋_GB2312"/>
          <w:i w:val="0"/>
          <w:iCs w:val="0"/>
          <w:caps w:val="0"/>
          <w:color w:val="000000"/>
          <w:spacing w:val="0"/>
          <w:kern w:val="0"/>
          <w:sz w:val="32"/>
          <w:szCs w:val="32"/>
          <w:lang w:val="en-US" w:eastAsia="zh-CN" w:bidi="ar"/>
        </w:rPr>
        <w:t>工程投资250万元。</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19" w:firstLineChars="20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 w:hAnsi="仿宋" w:eastAsia="仿宋" w:cs="仿宋"/>
          <w:b/>
          <w:bCs/>
          <w:spacing w:val="-6"/>
          <w:sz w:val="32"/>
          <w:szCs w:val="32"/>
          <w:lang w:val="en-US" w:eastAsia="zh-CN"/>
        </w:rPr>
        <w:t>（二）中小河流域治理项目。</w:t>
      </w:r>
      <w:r>
        <w:rPr>
          <w:rFonts w:hint="default" w:ascii="仿宋_GB2312" w:hAnsi="微软雅黑" w:eastAsia="仿宋_GB2312" w:cs="仿宋_GB2312"/>
          <w:i w:val="0"/>
          <w:iCs w:val="0"/>
          <w:caps w:val="0"/>
          <w:color w:val="000000"/>
          <w:spacing w:val="0"/>
          <w:kern w:val="0"/>
          <w:sz w:val="32"/>
          <w:szCs w:val="32"/>
          <w:lang w:val="en-US" w:eastAsia="zh-CN" w:bidi="ar"/>
        </w:rPr>
        <w:t>对志溪河赫山区境内</w:t>
      </w:r>
      <w:r>
        <w:rPr>
          <w:rFonts w:hint="eastAsia" w:ascii="仿宋_GB2312" w:hAnsi="微软雅黑" w:eastAsia="仿宋_GB2312" w:cs="仿宋_GB2312"/>
          <w:i w:val="0"/>
          <w:iCs w:val="0"/>
          <w:caps w:val="0"/>
          <w:color w:val="000000"/>
          <w:spacing w:val="0"/>
          <w:kern w:val="0"/>
          <w:sz w:val="32"/>
          <w:szCs w:val="32"/>
          <w:lang w:val="en-US" w:eastAsia="zh-CN" w:bidi="ar"/>
        </w:rPr>
        <w:t>的新市渡镇、龙光桥街道、泥江口镇</w:t>
      </w:r>
      <w:r>
        <w:rPr>
          <w:rFonts w:hint="default" w:ascii="仿宋_GB2312" w:hAnsi="微软雅黑" w:eastAsia="仿宋_GB2312" w:cs="仿宋_GB2312"/>
          <w:i w:val="0"/>
          <w:iCs w:val="0"/>
          <w:caps w:val="0"/>
          <w:color w:val="000000"/>
          <w:spacing w:val="0"/>
          <w:kern w:val="0"/>
          <w:sz w:val="32"/>
          <w:szCs w:val="32"/>
          <w:lang w:val="en-US" w:eastAsia="zh-CN" w:bidi="ar"/>
        </w:rPr>
        <w:t>河段进行综合治理</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主要建设内容为</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堤岸护砌14. 91km</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堤防培修恢复0.19km</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河道清淤疏浚2</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28km</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加固改造建筑物3</w:t>
      </w:r>
      <w:r>
        <w:rPr>
          <w:rFonts w:hint="eastAsia" w:ascii="仿宋_GB2312" w:hAnsi="微软雅黑" w:eastAsia="仿宋_GB2312" w:cs="仿宋_GB2312"/>
          <w:i w:val="0"/>
          <w:iCs w:val="0"/>
          <w:caps w:val="0"/>
          <w:color w:val="000000"/>
          <w:spacing w:val="0"/>
          <w:kern w:val="0"/>
          <w:sz w:val="32"/>
          <w:szCs w:val="32"/>
          <w:lang w:val="en-US" w:eastAsia="zh-CN" w:bidi="ar"/>
        </w:rPr>
        <w:t>处，根据需要新建下河路步等，项目工程投资985万元。</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3"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（三）</w:t>
      </w:r>
      <w:r>
        <w:rPr>
          <w:rFonts w:hint="default" w:ascii="仿宋_GB2312" w:hAnsi="微软雅黑" w:eastAsia="仿宋_GB2312" w:cs="仿宋_GB2312"/>
          <w:b/>
          <w:bCs/>
          <w:i w:val="0"/>
          <w:iCs w:val="0"/>
          <w:caps w:val="0"/>
          <w:color w:val="000000"/>
          <w:spacing w:val="0"/>
          <w:kern w:val="0"/>
          <w:sz w:val="32"/>
          <w:szCs w:val="32"/>
          <w:lang w:val="en-US" w:eastAsia="zh-CN" w:bidi="ar"/>
        </w:rPr>
        <w:t>志溪河灌区续建配套与节水改造</w:t>
      </w:r>
      <w:r>
        <w:rPr>
          <w:rFonts w:hint="eastAsia" w:ascii="仿宋_GB2312" w:hAnsi="微软雅黑" w:eastAsia="仿宋_GB2312" w:cs="仿宋_GB2312"/>
          <w:b/>
          <w:bCs/>
          <w:i w:val="0"/>
          <w:iCs w:val="0"/>
          <w:caps w:val="0"/>
          <w:color w:val="000000"/>
          <w:spacing w:val="0"/>
          <w:kern w:val="0"/>
          <w:sz w:val="32"/>
          <w:szCs w:val="32"/>
          <w:lang w:val="en-US" w:eastAsia="zh-CN" w:bidi="ar"/>
        </w:rPr>
        <w:t>项目。</w:t>
      </w:r>
      <w:r>
        <w:rPr>
          <w:rFonts w:hint="eastAsia" w:ascii="仿宋_GB2312" w:hAnsi="微软雅黑" w:eastAsia="仿宋_GB2312" w:cs="仿宋_GB2312"/>
          <w:i w:val="0"/>
          <w:iCs w:val="0"/>
          <w:caps w:val="0"/>
          <w:color w:val="000000"/>
          <w:spacing w:val="0"/>
          <w:kern w:val="0"/>
          <w:sz w:val="32"/>
          <w:szCs w:val="32"/>
          <w:lang w:val="en-US" w:eastAsia="zh-CN" w:bidi="ar"/>
        </w:rPr>
        <w:t>主要建设内容：</w:t>
      </w:r>
      <w:r>
        <w:rPr>
          <w:rFonts w:hint="default" w:ascii="仿宋_GB2312" w:hAnsi="微软雅黑" w:eastAsia="仿宋_GB2312" w:cs="仿宋_GB2312"/>
          <w:i w:val="0"/>
          <w:iCs w:val="0"/>
          <w:caps w:val="0"/>
          <w:color w:val="000000"/>
          <w:spacing w:val="0"/>
          <w:kern w:val="0"/>
          <w:sz w:val="32"/>
          <w:szCs w:val="32"/>
          <w:lang w:val="en-US" w:eastAsia="zh-CN" w:bidi="ar"/>
        </w:rPr>
        <w:t>改造水闸1处，即硪公石水闸，改造白竹山、关圣坝水库干渠等24条渠道29.166Km，新建节制闸57座、新建分水闸76处，机耕桥9</w:t>
      </w:r>
      <w:r>
        <w:rPr>
          <w:rFonts w:hint="eastAsia" w:ascii="仿宋_GB2312" w:hAnsi="微软雅黑" w:eastAsia="仿宋_GB2312" w:cs="仿宋_GB2312"/>
          <w:i w:val="0"/>
          <w:iCs w:val="0"/>
          <w:caps w:val="0"/>
          <w:color w:val="000000"/>
          <w:spacing w:val="0"/>
          <w:kern w:val="0"/>
          <w:sz w:val="32"/>
          <w:szCs w:val="32"/>
          <w:lang w:val="en-US" w:eastAsia="zh-CN" w:bidi="ar"/>
        </w:rPr>
        <w:t>座</w:t>
      </w:r>
      <w:r>
        <w:rPr>
          <w:rFonts w:hint="default" w:ascii="仿宋_GB2312" w:hAnsi="微软雅黑" w:eastAsia="仿宋_GB2312" w:cs="仿宋_GB2312"/>
          <w:i w:val="0"/>
          <w:iCs w:val="0"/>
          <w:caps w:val="0"/>
          <w:color w:val="000000"/>
          <w:spacing w:val="0"/>
          <w:kern w:val="0"/>
          <w:sz w:val="32"/>
          <w:szCs w:val="32"/>
          <w:lang w:val="en-US" w:eastAsia="zh-CN" w:bidi="ar"/>
        </w:rPr>
        <w:t>。</w:t>
      </w:r>
      <w:r>
        <w:rPr>
          <w:rFonts w:hint="eastAsia" w:ascii="仿宋_GB2312" w:hAnsi="微软雅黑" w:eastAsia="仿宋_GB2312" w:cs="仿宋_GB2312"/>
          <w:i w:val="0"/>
          <w:iCs w:val="0"/>
          <w:caps w:val="0"/>
          <w:color w:val="000000"/>
          <w:spacing w:val="0"/>
          <w:kern w:val="0"/>
          <w:sz w:val="32"/>
          <w:szCs w:val="32"/>
          <w:lang w:val="en-US" w:eastAsia="zh-CN" w:bidi="ar"/>
        </w:rPr>
        <w:t>工程投资总金额3828.36万元。</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（四）水利工程维修养护项目</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主要用于全区</w:t>
      </w:r>
      <w:r>
        <w:rPr>
          <w:rFonts w:hint="eastAsia" w:ascii="仿宋_GB2312" w:hAnsi="微软雅黑" w:eastAsia="仿宋_GB2312" w:cs="仿宋_GB2312"/>
          <w:i w:val="0"/>
          <w:iCs w:val="0"/>
          <w:caps w:val="0"/>
          <w:color w:val="000000"/>
          <w:spacing w:val="0"/>
          <w:kern w:val="0"/>
          <w:sz w:val="32"/>
          <w:szCs w:val="32"/>
          <w:lang w:val="en-US" w:eastAsia="zh-CN" w:bidi="ar"/>
        </w:rPr>
        <w:t>164</w:t>
      </w:r>
      <w:r>
        <w:rPr>
          <w:rFonts w:hint="default" w:ascii="仿宋_GB2312" w:hAnsi="微软雅黑" w:eastAsia="仿宋_GB2312" w:cs="仿宋_GB2312"/>
          <w:i w:val="0"/>
          <w:iCs w:val="0"/>
          <w:caps w:val="0"/>
          <w:color w:val="000000"/>
          <w:spacing w:val="0"/>
          <w:kern w:val="0"/>
          <w:sz w:val="32"/>
          <w:szCs w:val="32"/>
          <w:lang w:val="en-US" w:eastAsia="zh-CN" w:bidi="ar"/>
        </w:rPr>
        <w:t>座</w:t>
      </w:r>
      <w:r>
        <w:rPr>
          <w:rFonts w:hint="eastAsia" w:ascii="仿宋_GB2312" w:hAnsi="微软雅黑" w:eastAsia="仿宋_GB2312" w:cs="仿宋_GB2312"/>
          <w:i w:val="0"/>
          <w:iCs w:val="0"/>
          <w:caps w:val="0"/>
          <w:color w:val="000000"/>
          <w:spacing w:val="0"/>
          <w:kern w:val="0"/>
          <w:sz w:val="32"/>
          <w:szCs w:val="32"/>
          <w:lang w:val="en-US" w:eastAsia="zh-CN" w:bidi="ar"/>
        </w:rPr>
        <w:t>（含高新区谢林港镇12座）</w:t>
      </w:r>
      <w:r>
        <w:rPr>
          <w:rFonts w:hint="default" w:ascii="仿宋_GB2312" w:hAnsi="微软雅黑" w:eastAsia="仿宋_GB2312" w:cs="仿宋_GB2312"/>
          <w:i w:val="0"/>
          <w:iCs w:val="0"/>
          <w:caps w:val="0"/>
          <w:color w:val="000000"/>
          <w:spacing w:val="0"/>
          <w:kern w:val="0"/>
          <w:sz w:val="32"/>
          <w:szCs w:val="32"/>
          <w:lang w:val="en-US" w:eastAsia="zh-CN" w:bidi="ar"/>
        </w:rPr>
        <w:t>小型水库的日常管理养护和金龟塘水库等31座小型水库防汛公路硬化等标准化管理项目建设</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ascii="仿宋_GB2312" w:hAnsi="微软雅黑" w:eastAsia="仿宋_GB2312" w:cs="仿宋_GB2312"/>
          <w:i w:val="0"/>
          <w:iCs w:val="0"/>
          <w:caps w:val="0"/>
          <w:color w:val="000000"/>
          <w:spacing w:val="0"/>
          <w:kern w:val="0"/>
          <w:sz w:val="32"/>
          <w:szCs w:val="32"/>
          <w:lang w:val="en-US" w:eastAsia="zh-CN" w:bidi="ar"/>
        </w:rPr>
        <w:t>维修养护资金296万元</w:t>
      </w:r>
      <w:r>
        <w:rPr>
          <w:rFonts w:hint="default" w:ascii="仿宋_GB2312" w:hAnsi="微软雅黑" w:eastAsia="仿宋_GB2312" w:cs="仿宋_GB2312"/>
          <w:i w:val="0"/>
          <w:iCs w:val="0"/>
          <w:caps w:val="0"/>
          <w:color w:val="000000"/>
          <w:spacing w:val="0"/>
          <w:kern w:val="0"/>
          <w:sz w:val="32"/>
          <w:szCs w:val="32"/>
          <w:lang w:val="en-US" w:eastAsia="zh-CN" w:bidi="ar"/>
        </w:rPr>
        <w:t>；农村供水工程维修养护资金全部用于全区46处农村供水工程维修养护</w:t>
      </w:r>
      <w:r>
        <w:rPr>
          <w:rFonts w:hint="eastAsia" w:ascii="仿宋_GB2312" w:hAnsi="微软雅黑" w:eastAsia="仿宋_GB2312" w:cs="仿宋_GB2312"/>
          <w:i w:val="0"/>
          <w:iCs w:val="0"/>
          <w:caps w:val="0"/>
          <w:color w:val="000000"/>
          <w:spacing w:val="0"/>
          <w:kern w:val="0"/>
          <w:sz w:val="32"/>
          <w:szCs w:val="32"/>
          <w:lang w:val="en-US" w:eastAsia="zh-CN" w:bidi="ar"/>
        </w:rPr>
        <w:t>，维修养护资金</w:t>
      </w:r>
      <w:r>
        <w:rPr>
          <w:rFonts w:ascii="仿宋_GB2312" w:hAnsi="微软雅黑" w:eastAsia="仿宋_GB2312" w:cs="仿宋_GB2312"/>
          <w:i w:val="0"/>
          <w:iCs w:val="0"/>
          <w:caps w:val="0"/>
          <w:color w:val="000000"/>
          <w:spacing w:val="0"/>
          <w:kern w:val="0"/>
          <w:sz w:val="32"/>
          <w:szCs w:val="32"/>
          <w:lang w:val="en-US" w:eastAsia="zh-CN" w:bidi="ar"/>
        </w:rPr>
        <w:t>175万元</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山洪灾害运行维护资金</w:t>
      </w:r>
      <w:r>
        <w:rPr>
          <w:rFonts w:hint="default" w:ascii="仿宋_GB2312" w:hAnsi="微软雅黑" w:eastAsia="仿宋_GB2312" w:cs="仿宋_GB2312"/>
          <w:i w:val="0"/>
          <w:iCs w:val="0"/>
          <w:caps w:val="0"/>
          <w:color w:val="333333"/>
          <w:spacing w:val="0"/>
          <w:kern w:val="0"/>
          <w:sz w:val="32"/>
          <w:szCs w:val="32"/>
          <w:lang w:val="en-US" w:eastAsia="zh-CN" w:bidi="ar"/>
        </w:rPr>
        <w:t>主要用于</w:t>
      </w:r>
      <w:r>
        <w:rPr>
          <w:rFonts w:hint="eastAsia" w:ascii="仿宋_GB2312" w:hAnsi="微软雅黑" w:eastAsia="仿宋_GB2312" w:cs="仿宋_GB2312"/>
          <w:i w:val="0"/>
          <w:iCs w:val="0"/>
          <w:caps w:val="0"/>
          <w:color w:val="333333"/>
          <w:spacing w:val="0"/>
          <w:kern w:val="0"/>
          <w:sz w:val="32"/>
          <w:szCs w:val="32"/>
          <w:lang w:val="en-US" w:eastAsia="zh-CN" w:bidi="ar"/>
        </w:rPr>
        <w:t>全区</w:t>
      </w:r>
      <w:r>
        <w:rPr>
          <w:rFonts w:hint="default" w:ascii="仿宋_GB2312" w:hAnsi="微软雅黑" w:eastAsia="仿宋_GB2312" w:cs="仿宋_GB2312"/>
          <w:i w:val="0"/>
          <w:iCs w:val="0"/>
          <w:caps w:val="0"/>
          <w:color w:val="333333"/>
          <w:spacing w:val="0"/>
          <w:kern w:val="0"/>
          <w:sz w:val="32"/>
          <w:szCs w:val="32"/>
          <w:lang w:val="en-US" w:eastAsia="zh-CN" w:bidi="ar"/>
        </w:rPr>
        <w:t>自动水雨情监测站点23处运行维护</w:t>
      </w:r>
      <w:r>
        <w:rPr>
          <w:rFonts w:hint="eastAsia" w:ascii="仿宋_GB2312" w:hAnsi="微软雅黑" w:eastAsia="仿宋_GB2312" w:cs="仿宋_GB2312"/>
          <w:i w:val="0"/>
          <w:iCs w:val="0"/>
          <w:caps w:val="0"/>
          <w:color w:val="333333"/>
          <w:spacing w:val="0"/>
          <w:kern w:val="0"/>
          <w:sz w:val="32"/>
          <w:szCs w:val="32"/>
          <w:lang w:val="en-US" w:eastAsia="zh-CN" w:bidi="ar"/>
        </w:rPr>
        <w:t>，</w:t>
      </w:r>
      <w:r>
        <w:rPr>
          <w:rFonts w:ascii="仿宋_GB2312" w:hAnsi="微软雅黑" w:eastAsia="仿宋_GB2312" w:cs="仿宋_GB2312"/>
          <w:i w:val="0"/>
          <w:iCs w:val="0"/>
          <w:caps w:val="0"/>
          <w:color w:val="000000"/>
          <w:spacing w:val="0"/>
          <w:kern w:val="0"/>
          <w:sz w:val="32"/>
          <w:szCs w:val="32"/>
          <w:lang w:val="en-US" w:eastAsia="zh-CN" w:bidi="ar"/>
        </w:rPr>
        <w:t>运行维护</w:t>
      </w:r>
      <w:r>
        <w:rPr>
          <w:rFonts w:hint="eastAsia" w:ascii="仿宋_GB2312" w:hAnsi="微软雅黑" w:eastAsia="仿宋_GB2312" w:cs="仿宋_GB2312"/>
          <w:i w:val="0"/>
          <w:iCs w:val="0"/>
          <w:caps w:val="0"/>
          <w:color w:val="000000"/>
          <w:spacing w:val="0"/>
          <w:kern w:val="0"/>
          <w:sz w:val="32"/>
          <w:szCs w:val="32"/>
          <w:lang w:val="en-US" w:eastAsia="zh-CN" w:bidi="ar"/>
        </w:rPr>
        <w:t>资金</w:t>
      </w:r>
      <w:r>
        <w:rPr>
          <w:rFonts w:ascii="仿宋_GB2312" w:hAnsi="微软雅黑" w:eastAsia="仿宋_GB2312" w:cs="仿宋_GB2312"/>
          <w:i w:val="0"/>
          <w:iCs w:val="0"/>
          <w:caps w:val="0"/>
          <w:color w:val="000000"/>
          <w:spacing w:val="0"/>
          <w:kern w:val="0"/>
          <w:sz w:val="32"/>
          <w:szCs w:val="32"/>
          <w:lang w:val="en-US" w:eastAsia="zh-CN" w:bidi="ar"/>
        </w:rPr>
        <w:t>10万元。</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default" w:ascii="方正公文黑体" w:hAnsi="方正公文黑体" w:eastAsia="方正公文黑体" w:cs="方正公文黑体"/>
          <w:spacing w:val="-6"/>
          <w:kern w:val="0"/>
          <w:sz w:val="32"/>
          <w:szCs w:val="32"/>
          <w:lang w:val="en-US" w:eastAsia="zh-CN" w:bidi="ar-SA"/>
        </w:rPr>
      </w:pPr>
      <w:r>
        <w:rPr>
          <w:rFonts w:hint="eastAsia" w:ascii="方正公文黑体" w:hAnsi="方正公文黑体" w:eastAsia="方正公文黑体" w:cs="方正公文黑体"/>
          <w:spacing w:val="-6"/>
          <w:kern w:val="0"/>
          <w:sz w:val="32"/>
          <w:szCs w:val="32"/>
          <w:lang w:val="en-US" w:eastAsia="zh-CN" w:bidi="ar-SA"/>
        </w:rPr>
        <w:t>三、项目实施情况</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firstLine="616" w:firstLineChars="200"/>
        <w:jc w:val="both"/>
        <w:textAlignment w:val="auto"/>
        <w:rPr>
          <w:rFonts w:hint="eastAsia" w:ascii="方正楷体简体" w:hAnsi="方正楷体简体" w:eastAsia="方正楷体简体" w:cs="方正楷体简体"/>
          <w:spacing w:val="-6"/>
          <w:sz w:val="32"/>
          <w:szCs w:val="32"/>
          <w:lang w:val="en-US" w:eastAsia="zh-CN"/>
        </w:rPr>
      </w:pPr>
      <w:r>
        <w:rPr>
          <w:rFonts w:hint="eastAsia" w:ascii="方正楷体简体" w:hAnsi="方正楷体简体" w:eastAsia="方正楷体简体" w:cs="方正楷体简体"/>
          <w:spacing w:val="-6"/>
          <w:sz w:val="32"/>
          <w:szCs w:val="32"/>
          <w:lang w:val="en-US" w:eastAsia="zh-CN"/>
        </w:rPr>
        <w:t>（一）小型水库除险加固项目（清塘水库、干村子水库）</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firstLine="643" w:firstLineChars="200"/>
        <w:jc w:val="both"/>
        <w:textAlignment w:val="auto"/>
        <w:rPr>
          <w:rFonts w:hint="default"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1.基本情况。</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firstLine="643" w:firstLineChars="20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（1）项目建设单位。</w:t>
      </w:r>
      <w:r>
        <w:rPr>
          <w:rFonts w:hint="eastAsia" w:ascii="仿宋_GB2312" w:hAnsi="微软雅黑" w:eastAsia="仿宋_GB2312" w:cs="仿宋_GB2312"/>
          <w:i w:val="0"/>
          <w:iCs w:val="0"/>
          <w:caps w:val="0"/>
          <w:color w:val="000000"/>
          <w:spacing w:val="0"/>
          <w:kern w:val="0"/>
          <w:sz w:val="32"/>
          <w:szCs w:val="32"/>
          <w:lang w:val="en-US" w:eastAsia="zh-CN" w:bidi="ar"/>
        </w:rPr>
        <w:t>清塘水库、干村子水库除险加固项目（以下简称该项目）由赫山区</w:t>
      </w:r>
      <w:r>
        <w:rPr>
          <w:rFonts w:hint="default" w:ascii="仿宋_GB2312" w:hAnsi="微软雅黑" w:eastAsia="仿宋_GB2312" w:cs="仿宋_GB2312"/>
          <w:i w:val="0"/>
          <w:iCs w:val="0"/>
          <w:caps w:val="0"/>
          <w:color w:val="000000"/>
          <w:spacing w:val="0"/>
          <w:kern w:val="0"/>
          <w:sz w:val="32"/>
          <w:szCs w:val="32"/>
          <w:lang w:val="en-US" w:eastAsia="zh-CN" w:bidi="ar"/>
        </w:rPr>
        <w:t>山丘区水利工程建设站负责实施</w:t>
      </w:r>
      <w:r>
        <w:rPr>
          <w:rFonts w:hint="eastAsia" w:ascii="仿宋_GB2312" w:hAnsi="微软雅黑" w:eastAsia="仿宋_GB2312" w:cs="仿宋_GB2312"/>
          <w:i w:val="0"/>
          <w:iCs w:val="0"/>
          <w:caps w:val="0"/>
          <w:color w:val="000000"/>
          <w:spacing w:val="0"/>
          <w:kern w:val="0"/>
          <w:sz w:val="32"/>
          <w:szCs w:val="32"/>
          <w:lang w:val="en-US" w:eastAsia="zh-CN" w:bidi="ar"/>
        </w:rPr>
        <w:t>，由高新区社会事务管理局</w:t>
      </w:r>
      <w:r>
        <w:rPr>
          <w:rFonts w:hint="eastAsia" w:ascii="仿宋_GB2312" w:hAnsi="微软雅黑" w:eastAsia="仿宋_GB2312" w:cs="仿宋_GB2312"/>
          <w:i w:val="0"/>
          <w:iCs w:val="0"/>
          <w:caps w:val="0"/>
          <w:color w:val="333333"/>
          <w:spacing w:val="0"/>
          <w:kern w:val="0"/>
          <w:sz w:val="32"/>
          <w:szCs w:val="32"/>
          <w:lang w:val="en-US" w:eastAsia="zh-CN" w:bidi="ar"/>
        </w:rPr>
        <w:t>（以下简称高新区社管局）</w:t>
      </w:r>
      <w:r>
        <w:rPr>
          <w:rFonts w:hint="eastAsia" w:ascii="仿宋_GB2312" w:hAnsi="微软雅黑" w:eastAsia="仿宋_GB2312" w:cs="仿宋_GB2312"/>
          <w:i w:val="0"/>
          <w:iCs w:val="0"/>
          <w:caps w:val="0"/>
          <w:color w:val="000000"/>
          <w:spacing w:val="0"/>
          <w:kern w:val="0"/>
          <w:sz w:val="32"/>
          <w:szCs w:val="32"/>
          <w:lang w:val="en-US" w:eastAsia="zh-CN" w:bidi="ar"/>
        </w:rPr>
        <w:t>组建</w:t>
      </w:r>
      <w:r>
        <w:rPr>
          <w:rFonts w:hint="default" w:ascii="仿宋_GB2312" w:hAnsi="微软雅黑" w:eastAsia="仿宋_GB2312" w:cs="仿宋_GB2312"/>
          <w:i w:val="0"/>
          <w:iCs w:val="0"/>
          <w:caps w:val="0"/>
          <w:color w:val="333333"/>
          <w:spacing w:val="0"/>
          <w:kern w:val="0"/>
          <w:sz w:val="32"/>
          <w:szCs w:val="32"/>
          <w:lang w:val="en-US" w:eastAsia="zh-CN" w:bidi="ar"/>
        </w:rPr>
        <w:t>法人机构，对项目实施全过程进行管理</w:t>
      </w:r>
      <w:r>
        <w:rPr>
          <w:rFonts w:hint="eastAsia" w:ascii="仿宋_GB2312" w:hAnsi="微软雅黑" w:eastAsia="仿宋_GB2312" w:cs="仿宋_GB2312"/>
          <w:i w:val="0"/>
          <w:iCs w:val="0"/>
          <w:caps w:val="0"/>
          <w:color w:val="333333"/>
          <w:spacing w:val="0"/>
          <w:kern w:val="0"/>
          <w:sz w:val="32"/>
          <w:szCs w:val="32"/>
          <w:lang w:val="en-US" w:eastAsia="zh-CN" w:bidi="ar"/>
        </w:rPr>
        <w:t>。</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3" w:firstLineChars="200"/>
        <w:jc w:val="left"/>
        <w:textAlignment w:val="auto"/>
      </w:pPr>
      <w:r>
        <w:rPr>
          <w:rFonts w:hint="eastAsia" w:ascii="仿宋_GB2312" w:hAnsi="微软雅黑" w:eastAsia="仿宋_GB2312" w:cs="仿宋_GB2312"/>
          <w:b/>
          <w:bCs/>
          <w:i w:val="0"/>
          <w:iCs w:val="0"/>
          <w:caps w:val="0"/>
          <w:color w:val="333333"/>
          <w:spacing w:val="0"/>
          <w:kern w:val="0"/>
          <w:sz w:val="32"/>
          <w:szCs w:val="32"/>
          <w:lang w:val="en-US" w:eastAsia="zh-CN" w:bidi="ar"/>
        </w:rPr>
        <w:t>（2）项目背景。</w:t>
      </w:r>
      <w:r>
        <w:rPr>
          <w:rFonts w:hint="eastAsia" w:ascii="仿宋_GB2312" w:hAnsi="微软雅黑" w:eastAsia="仿宋_GB2312" w:cs="仿宋_GB2312"/>
          <w:i w:val="0"/>
          <w:iCs w:val="0"/>
          <w:caps w:val="0"/>
          <w:color w:val="333333"/>
          <w:spacing w:val="0"/>
          <w:kern w:val="0"/>
          <w:sz w:val="32"/>
          <w:szCs w:val="32"/>
          <w:lang w:val="en-US" w:eastAsia="zh-CN" w:bidi="ar"/>
        </w:rPr>
        <w:t>干村子水库和清塘水库位于资江流域一级支流志溪河支流下游，坝址均位于益阳高新区谢林港镇谢林港村。设计灌溉面积分别为250亩、500亩，两座水库都是以灌溉为主，兼有防洪等综合效益的水利工程。</w:t>
      </w:r>
      <w:r>
        <w:rPr>
          <w:rFonts w:hint="default" w:ascii="仿宋_GB2312" w:hAnsi="微软雅黑" w:eastAsia="仿宋_GB2312" w:cs="仿宋_GB2312"/>
          <w:i w:val="0"/>
          <w:iCs w:val="0"/>
          <w:caps w:val="0"/>
          <w:color w:val="333333"/>
          <w:spacing w:val="0"/>
          <w:kern w:val="0"/>
          <w:sz w:val="32"/>
          <w:szCs w:val="32"/>
          <w:lang w:val="en-US" w:eastAsia="zh-CN" w:bidi="ar"/>
        </w:rPr>
        <w:t>水库</w:t>
      </w:r>
      <w:r>
        <w:rPr>
          <w:rFonts w:hint="eastAsia" w:ascii="仿宋_GB2312" w:hAnsi="微软雅黑" w:eastAsia="仿宋_GB2312" w:cs="仿宋_GB2312"/>
          <w:i w:val="0"/>
          <w:iCs w:val="0"/>
          <w:caps w:val="0"/>
          <w:color w:val="333333"/>
          <w:spacing w:val="0"/>
          <w:kern w:val="0"/>
          <w:sz w:val="32"/>
          <w:szCs w:val="32"/>
          <w:lang w:val="en-US" w:eastAsia="zh-CN" w:bidi="ar"/>
        </w:rPr>
        <w:t>修建于上世纪70年代，</w:t>
      </w:r>
      <w:r>
        <w:rPr>
          <w:rFonts w:hint="default" w:ascii="仿宋_GB2312" w:hAnsi="微软雅黑" w:eastAsia="仿宋_GB2312" w:cs="仿宋_GB2312"/>
          <w:i w:val="0"/>
          <w:iCs w:val="0"/>
          <w:caps w:val="0"/>
          <w:color w:val="333333"/>
          <w:spacing w:val="0"/>
          <w:kern w:val="0"/>
          <w:sz w:val="32"/>
          <w:szCs w:val="32"/>
          <w:lang w:val="en-US" w:eastAsia="zh-CN" w:bidi="ar"/>
        </w:rPr>
        <w:t>主要采用木夯、石夯等工具夯实，导致施工质量较差，随着水库运行时间的增长，工程日渐老化，存在</w:t>
      </w:r>
      <w:r>
        <w:rPr>
          <w:rFonts w:hint="eastAsia" w:ascii="仿宋_GB2312" w:hAnsi="微软雅黑" w:eastAsia="仿宋_GB2312" w:cs="仿宋_GB2312"/>
          <w:i w:val="0"/>
          <w:iCs w:val="0"/>
          <w:caps w:val="0"/>
          <w:color w:val="333333"/>
          <w:spacing w:val="0"/>
          <w:kern w:val="0"/>
          <w:sz w:val="32"/>
          <w:szCs w:val="32"/>
          <w:lang w:val="en-US" w:eastAsia="zh-CN" w:bidi="ar"/>
        </w:rPr>
        <w:t>如下问题：</w:t>
      </w:r>
      <w:r>
        <w:rPr>
          <w:rFonts w:hint="default" w:ascii="仿宋_GB2312" w:hAnsi="微软雅黑" w:eastAsia="仿宋_GB2312" w:cs="仿宋_GB2312"/>
          <w:i w:val="0"/>
          <w:iCs w:val="0"/>
          <w:caps w:val="0"/>
          <w:color w:val="333333"/>
          <w:spacing w:val="0"/>
          <w:kern w:val="0"/>
          <w:sz w:val="32"/>
          <w:szCs w:val="32"/>
          <w:lang w:val="en-US" w:eastAsia="zh-CN" w:bidi="ar"/>
        </w:rPr>
        <w:t>一是坝顶高程不够，水库防洪能力不满足规范要求；二是大坝坝体及坝基存在基渗漏严重；三是大坝上游坝坡未采取衬砌措施，坡面凹凸不平，冲刷严重，正常蓄水位以上长满杂草，影响大坝安全及美观。大坝下游坝坡杂草丛生、不规整，危及大坝安全；四是溢洪道未衬砌，右侧山体局部掉块，不能安全泄洪；五是输水涵管管周渗漏严重，放水卧管及消力井水毁严重；六是大坝白蚁侵害严重；七是大坝缺乏安全监测设施，不满足《土石坝安全监测技术规范》SL551-2012的要求；八是水库无管理用房。</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firstLine="640" w:firstLineChars="20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2020年12月，谢林港镇农业综合服务中心就该项目委托益阳市水利水电勘测设计研究院（以下简称益阳市水电勘测设计院）进行工程初步设计，并将设计方案呈报高新区社管局，2021年1月，高新区社管局批复同意实施。</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b/>
          <w:bCs/>
          <w:i w:val="0"/>
          <w:iCs w:val="0"/>
          <w:caps w:val="0"/>
          <w:color w:val="333333"/>
          <w:spacing w:val="0"/>
          <w:kern w:val="0"/>
          <w:sz w:val="32"/>
          <w:szCs w:val="32"/>
          <w:lang w:val="en-US" w:eastAsia="zh-CN" w:bidi="ar"/>
        </w:rPr>
        <w:t>（3）项目绩效目标完成情况。</w:t>
      </w:r>
      <w:r>
        <w:rPr>
          <w:rFonts w:hint="eastAsia" w:ascii="仿宋_GB2312" w:hAnsi="微软雅黑" w:eastAsia="仿宋_GB2312" w:cs="仿宋_GB2312"/>
          <w:i w:val="0"/>
          <w:iCs w:val="0"/>
          <w:caps w:val="0"/>
          <w:color w:val="333333"/>
          <w:spacing w:val="0"/>
          <w:kern w:val="0"/>
          <w:sz w:val="32"/>
          <w:szCs w:val="32"/>
          <w:lang w:val="en-US" w:eastAsia="zh-CN" w:bidi="ar"/>
        </w:rPr>
        <w:t>该项目合同工期为60天，于2021年10月14日开工，2022年4月28日完工，其中清塘水库除险加固工程于2022年3月14日完工，干村子水库于2022年4月28日完工。</w:t>
      </w:r>
      <w:r>
        <w:rPr>
          <w:rFonts w:hint="eastAsia" w:ascii="仿宋_GB2312" w:hAnsi="微软雅黑" w:eastAsia="仿宋_GB2312" w:cs="仿宋_GB2312"/>
          <w:i w:val="0"/>
          <w:iCs w:val="0"/>
          <w:caps w:val="0"/>
          <w:color w:val="333333"/>
          <w:spacing w:val="0"/>
          <w:sz w:val="32"/>
          <w:szCs w:val="32"/>
          <w:lang w:val="en-US" w:eastAsia="zh-CN"/>
        </w:rPr>
        <w:t>完成建设内容：两座水库</w:t>
      </w:r>
      <w:r>
        <w:rPr>
          <w:rFonts w:hint="default" w:ascii="仿宋_GB2312" w:hAnsi="微软雅黑" w:eastAsia="仿宋_GB2312" w:cs="仿宋_GB2312"/>
          <w:i w:val="0"/>
          <w:iCs w:val="0"/>
          <w:caps w:val="0"/>
          <w:color w:val="333333"/>
          <w:spacing w:val="0"/>
          <w:sz w:val="32"/>
          <w:szCs w:val="32"/>
        </w:rPr>
        <w:t>大坝加固及防渗处理；溢洪道加固改造；输水设施加固改造；白蚁防治工程；新建防汛值班用房16㎡；大坝观测设施建设。</w:t>
      </w:r>
      <w:r>
        <w:rPr>
          <w:rFonts w:hint="eastAsia" w:ascii="仿宋_GB2312" w:hAnsi="微软雅黑" w:eastAsia="仿宋_GB2312" w:cs="仿宋_GB2312"/>
          <w:i w:val="0"/>
          <w:iCs w:val="0"/>
          <w:caps w:val="0"/>
          <w:color w:val="333333"/>
          <w:spacing w:val="0"/>
          <w:kern w:val="0"/>
          <w:sz w:val="32"/>
          <w:szCs w:val="32"/>
          <w:lang w:val="en-US" w:eastAsia="zh-CN" w:bidi="ar"/>
        </w:rPr>
        <w:t>2022年5月12日通过了竣工验收，工程质量评定为合格。</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firstLine="643" w:firstLineChars="200"/>
        <w:jc w:val="both"/>
        <w:textAlignment w:val="auto"/>
        <w:rPr>
          <w:rFonts w:hint="default" w:ascii="仿宋_GB2312" w:hAnsi="微软雅黑" w:eastAsia="仿宋_GB2312" w:cs="仿宋_GB2312"/>
          <w:b/>
          <w:bCs/>
          <w:i w:val="0"/>
          <w:iCs w:val="0"/>
          <w:caps w:val="0"/>
          <w:color w:val="333333"/>
          <w:spacing w:val="0"/>
          <w:kern w:val="0"/>
          <w:sz w:val="32"/>
          <w:szCs w:val="32"/>
          <w:lang w:val="en-US" w:eastAsia="zh-CN" w:bidi="ar"/>
        </w:rPr>
      </w:pPr>
      <w:r>
        <w:rPr>
          <w:rFonts w:hint="eastAsia" w:ascii="仿宋_GB2312" w:hAnsi="微软雅黑" w:eastAsia="仿宋_GB2312" w:cs="仿宋_GB2312"/>
          <w:b/>
          <w:bCs/>
          <w:i w:val="0"/>
          <w:iCs w:val="0"/>
          <w:caps w:val="0"/>
          <w:color w:val="333333"/>
          <w:spacing w:val="0"/>
          <w:kern w:val="0"/>
          <w:sz w:val="32"/>
          <w:szCs w:val="32"/>
          <w:lang w:val="en-US" w:eastAsia="zh-CN" w:bidi="ar"/>
        </w:rPr>
        <w:t>2.项目组织实施</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 xml:space="preserve">   （1）完成项目工程初步设计。2020年12月，谢林港镇农业服务中心完成该项目现场调查，并委托益阳市水电勘测设计院进行工程初步设计，并报请高新区社管局审查批复，经专家审查，设计单位根据审查意见，进行了修改、补充和完善，高新区社管局批复同意实施。</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firstLine="64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（2）做好财政投资评审。2021年8月20日，高新区财政局就该项目工程预算进行财政评审，并作出了批复。</w:t>
      </w:r>
    </w:p>
    <w:p>
      <w:pPr>
        <w:pStyle w:val="4"/>
        <w:keepNext w:val="0"/>
        <w:keepLines w:val="0"/>
        <w:pageBreakBefore w:val="0"/>
        <w:numPr>
          <w:ilvl w:val="0"/>
          <w:numId w:val="0"/>
        </w:numPr>
        <w:kinsoku/>
        <w:wordWrap/>
        <w:overflowPunct/>
        <w:topLinePunct w:val="0"/>
        <w:autoSpaceDE/>
        <w:autoSpaceDN/>
        <w:bidi w:val="0"/>
        <w:snapToGrid w:val="0"/>
        <w:spacing w:beforeAutospacing="0" w:afterAutospacing="0" w:line="560" w:lineRule="exact"/>
        <w:ind w:left="0" w:leftChars="0" w:firstLine="64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3）项目公开招标采购。2021年8月27日，高新区社管局委托政府采购代理机构就该项目施工进行竞争性磋商，通过电子卖场采购监理服务，工程施工中标单位为湘泰建工集团有限公司，监理单位为湖南省中诚项目管理有限公司。</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（4）组织工程施工。项目于2021年10月14日开工建设，2022年4月28日完工。</w:t>
      </w:r>
      <w:r>
        <w:rPr>
          <w:rFonts w:hint="default" w:ascii="仿宋_GB2312" w:hAnsi="微软雅黑" w:eastAsia="仿宋_GB2312" w:cs="仿宋_GB2312"/>
          <w:i w:val="0"/>
          <w:iCs w:val="0"/>
          <w:caps w:val="0"/>
          <w:color w:val="333333"/>
          <w:spacing w:val="0"/>
          <w:kern w:val="0"/>
          <w:sz w:val="32"/>
          <w:szCs w:val="32"/>
          <w:lang w:val="en-US" w:eastAsia="zh-CN" w:bidi="ar"/>
        </w:rPr>
        <w:t>在项目实施过程中，现场技术人员常驻工地，协助施工方解决相关问题，项目负责人和技术负责人不定期地深入施工现场，及时为施工方排忧解难，遇到技术问题，随时与原设计单位取得联系；</w:t>
      </w:r>
      <w:r>
        <w:rPr>
          <w:rFonts w:hint="eastAsia" w:ascii="仿宋_GB2312" w:hAnsi="微软雅黑" w:eastAsia="仿宋_GB2312" w:cs="仿宋_GB2312"/>
          <w:i w:val="0"/>
          <w:iCs w:val="0"/>
          <w:caps w:val="0"/>
          <w:color w:val="333333"/>
          <w:spacing w:val="0"/>
          <w:kern w:val="0"/>
          <w:sz w:val="32"/>
          <w:szCs w:val="32"/>
          <w:lang w:val="en-US" w:eastAsia="zh-CN" w:bidi="ar"/>
        </w:rPr>
        <w:t>高新</w:t>
      </w:r>
      <w:r>
        <w:rPr>
          <w:rFonts w:hint="default" w:ascii="仿宋_GB2312" w:hAnsi="微软雅黑" w:eastAsia="仿宋_GB2312" w:cs="仿宋_GB2312"/>
          <w:i w:val="0"/>
          <w:iCs w:val="0"/>
          <w:caps w:val="0"/>
          <w:color w:val="333333"/>
          <w:spacing w:val="0"/>
          <w:kern w:val="0"/>
          <w:sz w:val="32"/>
          <w:szCs w:val="32"/>
          <w:lang w:val="en-US" w:eastAsia="zh-CN" w:bidi="ar"/>
        </w:rPr>
        <w:t>区社管局、财政局领导以及区管委会的主要领导多次到施工现场检查督促项目进展情况，市水务局质监站对项目进行质量跟踪检查，</w:t>
      </w:r>
      <w:r>
        <w:rPr>
          <w:rFonts w:hint="eastAsia" w:ascii="仿宋_GB2312" w:hAnsi="微软雅黑" w:eastAsia="仿宋_GB2312" w:cs="仿宋_GB2312"/>
          <w:i w:val="0"/>
          <w:iCs w:val="0"/>
          <w:caps w:val="0"/>
          <w:color w:val="333333"/>
          <w:spacing w:val="0"/>
          <w:kern w:val="0"/>
          <w:sz w:val="32"/>
          <w:szCs w:val="32"/>
          <w:lang w:val="en-US" w:eastAsia="zh-CN" w:bidi="ar"/>
        </w:rPr>
        <w:t>确保了施工质量和安全。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（5）做好工程质量检测和竣工验收。高新</w:t>
      </w:r>
      <w:r>
        <w:rPr>
          <w:rFonts w:hint="default" w:ascii="仿宋_GB2312" w:hAnsi="微软雅黑" w:eastAsia="仿宋_GB2312" w:cs="仿宋_GB2312"/>
          <w:i w:val="0"/>
          <w:iCs w:val="0"/>
          <w:caps w:val="0"/>
          <w:color w:val="333333"/>
          <w:spacing w:val="0"/>
          <w:kern w:val="0"/>
          <w:sz w:val="32"/>
          <w:szCs w:val="32"/>
          <w:lang w:val="en-US" w:eastAsia="zh-CN" w:bidi="ar"/>
        </w:rPr>
        <w:t>区社管局</w:t>
      </w:r>
      <w:r>
        <w:rPr>
          <w:rFonts w:hint="eastAsia" w:ascii="仿宋_GB2312" w:hAnsi="微软雅黑" w:eastAsia="仿宋_GB2312" w:cs="仿宋_GB2312"/>
          <w:i w:val="0"/>
          <w:iCs w:val="0"/>
          <w:caps w:val="0"/>
          <w:color w:val="333333"/>
          <w:spacing w:val="0"/>
          <w:kern w:val="0"/>
          <w:sz w:val="32"/>
          <w:szCs w:val="32"/>
          <w:lang w:val="en-US" w:eastAsia="zh-CN" w:bidi="ar"/>
        </w:rPr>
        <w:t>委托益阳市洞庭水利水电工程质量检测咨询有限公司对主要原材料及中间产品（钢筋、水泥、砼试块、地基承载力、粘土压实度、6%水泥稳定砂砾石基层、灌浆检查孔）检测，全部合格。2022年5月12日，高新</w:t>
      </w:r>
      <w:r>
        <w:rPr>
          <w:rFonts w:hint="default" w:ascii="仿宋_GB2312" w:hAnsi="微软雅黑" w:eastAsia="仿宋_GB2312" w:cs="仿宋_GB2312"/>
          <w:i w:val="0"/>
          <w:iCs w:val="0"/>
          <w:caps w:val="0"/>
          <w:color w:val="333333"/>
          <w:spacing w:val="0"/>
          <w:kern w:val="0"/>
          <w:sz w:val="32"/>
          <w:szCs w:val="32"/>
          <w:lang w:val="en-US" w:eastAsia="zh-CN" w:bidi="ar"/>
        </w:rPr>
        <w:t>区社管局</w:t>
      </w:r>
      <w:r>
        <w:rPr>
          <w:rFonts w:hint="eastAsia" w:ascii="仿宋_GB2312" w:hAnsi="微软雅黑" w:eastAsia="仿宋_GB2312" w:cs="仿宋_GB2312"/>
          <w:i w:val="0"/>
          <w:iCs w:val="0"/>
          <w:caps w:val="0"/>
          <w:color w:val="333333"/>
          <w:spacing w:val="0"/>
          <w:kern w:val="0"/>
          <w:sz w:val="32"/>
          <w:szCs w:val="32"/>
          <w:lang w:val="en-US" w:eastAsia="zh-CN" w:bidi="ar"/>
        </w:rPr>
        <w:t>组织由设计、勘察、施工、监理、质监、接管等单位现场验收鉴定，结论为合格。</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eastAsia" w:ascii="仿宋_GB2312" w:hAnsi="微软雅黑" w:eastAsia="仿宋_GB2312" w:cs="仿宋_GB2312"/>
          <w:b/>
          <w:bCs/>
          <w:i w:val="0"/>
          <w:iCs w:val="0"/>
          <w:caps w:val="0"/>
          <w:color w:val="333333"/>
          <w:spacing w:val="0"/>
          <w:kern w:val="0"/>
          <w:sz w:val="32"/>
          <w:szCs w:val="32"/>
          <w:lang w:val="en-US" w:eastAsia="zh-CN" w:bidi="ar"/>
        </w:rPr>
      </w:pPr>
      <w:r>
        <w:rPr>
          <w:rFonts w:hint="eastAsia" w:ascii="仿宋_GB2312" w:hAnsi="微软雅黑" w:eastAsia="仿宋_GB2312" w:cs="仿宋_GB2312"/>
          <w:b/>
          <w:bCs/>
          <w:i w:val="0"/>
          <w:iCs w:val="0"/>
          <w:caps w:val="0"/>
          <w:color w:val="333333"/>
          <w:spacing w:val="0"/>
          <w:kern w:val="0"/>
          <w:sz w:val="32"/>
          <w:szCs w:val="32"/>
          <w:lang w:val="en-US" w:eastAsia="zh-CN" w:bidi="ar"/>
        </w:rPr>
        <w:t>3.资金管理使用情况。</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（1）资金拨付到位情况。2021年7月6日，赫山区水利局拨付给高新区财政局小型水库除险加固项目250万元，资金到位率100%。</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（2）资金使用情况。截至2022年8月，已使用资金182.54 万元，其中支付项目工程施工费179.84万元（尚未完成工程竣工结算审计，按合同约定工程完工验收付至合同总价224.8万元的80%）；支付监理服务费2.7万元。</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firstLine="640" w:firstLineChars="20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333333"/>
          <w:spacing w:val="0"/>
          <w:kern w:val="0"/>
          <w:sz w:val="32"/>
          <w:szCs w:val="32"/>
          <w:lang w:val="en-US" w:eastAsia="zh-CN" w:bidi="ar"/>
        </w:rPr>
        <w:t>（3）资金管理情况。</w:t>
      </w:r>
      <w:r>
        <w:rPr>
          <w:rFonts w:hint="default" w:ascii="仿宋_GB2312" w:hAnsi="微软雅黑" w:eastAsia="仿宋_GB2312" w:cs="仿宋_GB2312"/>
          <w:i w:val="0"/>
          <w:iCs w:val="0"/>
          <w:caps w:val="0"/>
          <w:color w:val="000000"/>
          <w:spacing w:val="0"/>
          <w:kern w:val="0"/>
          <w:sz w:val="32"/>
          <w:szCs w:val="32"/>
          <w:lang w:val="en-US" w:eastAsia="zh-CN" w:bidi="ar"/>
        </w:rPr>
        <w:t>项目资金实行区级</w:t>
      </w:r>
      <w:r>
        <w:rPr>
          <w:rFonts w:hint="eastAsia" w:ascii="仿宋_GB2312" w:hAnsi="微软雅黑" w:eastAsia="仿宋_GB2312" w:cs="仿宋_GB2312"/>
          <w:i w:val="0"/>
          <w:iCs w:val="0"/>
          <w:caps w:val="0"/>
          <w:color w:val="000000"/>
          <w:spacing w:val="0"/>
          <w:kern w:val="0"/>
          <w:sz w:val="32"/>
          <w:szCs w:val="32"/>
          <w:lang w:val="en-US" w:eastAsia="zh-CN" w:bidi="ar"/>
        </w:rPr>
        <w:t>报账制</w:t>
      </w:r>
      <w:r>
        <w:rPr>
          <w:rFonts w:hint="default" w:ascii="仿宋_GB2312" w:hAnsi="微软雅黑" w:eastAsia="仿宋_GB2312" w:cs="仿宋_GB2312"/>
          <w:i w:val="0"/>
          <w:iCs w:val="0"/>
          <w:caps w:val="0"/>
          <w:color w:val="000000"/>
          <w:spacing w:val="0"/>
          <w:kern w:val="0"/>
          <w:sz w:val="32"/>
          <w:szCs w:val="32"/>
          <w:lang w:val="en-US" w:eastAsia="zh-CN" w:bidi="ar"/>
        </w:rPr>
        <w:t>，项目资金由区财政部门统一管理，专账核算，专款专用。在资金使用上，实行由财政、审计、监察等部门对资金的流向、使用进行定期检查。在工程资金管理中，</w:t>
      </w:r>
      <w:r>
        <w:rPr>
          <w:rFonts w:hint="eastAsia" w:ascii="仿宋_GB2312" w:hAnsi="微软雅黑" w:eastAsia="仿宋_GB2312" w:cs="仿宋_GB2312"/>
          <w:i w:val="0"/>
          <w:iCs w:val="0"/>
          <w:caps w:val="0"/>
          <w:color w:val="000000"/>
          <w:spacing w:val="0"/>
          <w:kern w:val="0"/>
          <w:sz w:val="32"/>
          <w:szCs w:val="32"/>
          <w:lang w:val="en-US" w:eastAsia="zh-CN" w:bidi="ar"/>
        </w:rPr>
        <w:t>项目</w:t>
      </w:r>
      <w:r>
        <w:rPr>
          <w:rFonts w:hint="default" w:ascii="仿宋_GB2312" w:hAnsi="微软雅黑" w:eastAsia="仿宋_GB2312" w:cs="仿宋_GB2312"/>
          <w:i w:val="0"/>
          <w:iCs w:val="0"/>
          <w:caps w:val="0"/>
          <w:color w:val="000000"/>
          <w:spacing w:val="0"/>
          <w:kern w:val="0"/>
          <w:sz w:val="32"/>
          <w:szCs w:val="32"/>
          <w:lang w:val="en-US" w:eastAsia="zh-CN" w:bidi="ar"/>
        </w:rPr>
        <w:t>资金直接拨付到法人</w:t>
      </w:r>
      <w:r>
        <w:rPr>
          <w:rFonts w:hint="eastAsia" w:ascii="仿宋_GB2312" w:hAnsi="微软雅黑" w:eastAsia="仿宋_GB2312" w:cs="仿宋_GB2312"/>
          <w:i w:val="0"/>
          <w:iCs w:val="0"/>
          <w:caps w:val="0"/>
          <w:color w:val="000000"/>
          <w:spacing w:val="0"/>
          <w:kern w:val="0"/>
          <w:sz w:val="32"/>
          <w:szCs w:val="32"/>
          <w:lang w:val="en-US" w:eastAsia="zh-CN" w:bidi="ar"/>
        </w:rPr>
        <w:t>账户</w:t>
      </w:r>
      <w:r>
        <w:rPr>
          <w:rFonts w:hint="default" w:ascii="仿宋_GB2312" w:hAnsi="微软雅黑" w:eastAsia="仿宋_GB2312" w:cs="仿宋_GB2312"/>
          <w:i w:val="0"/>
          <w:iCs w:val="0"/>
          <w:caps w:val="0"/>
          <w:color w:val="000000"/>
          <w:spacing w:val="0"/>
          <w:kern w:val="0"/>
          <w:sz w:val="32"/>
          <w:szCs w:val="32"/>
          <w:lang w:val="en-US" w:eastAsia="zh-CN" w:bidi="ar"/>
        </w:rPr>
        <w:t>，杜绝了挤占、挪用建设资金现象。</w:t>
      </w:r>
    </w:p>
    <w:p>
      <w:pPr>
        <w:keepNext w:val="0"/>
        <w:keepLines w:val="0"/>
        <w:pageBreakBefore w:val="0"/>
        <w:kinsoku/>
        <w:wordWrap/>
        <w:overflowPunct/>
        <w:topLinePunct w:val="0"/>
        <w:autoSpaceDE/>
        <w:autoSpaceDN/>
        <w:bidi w:val="0"/>
        <w:snapToGrid/>
        <w:spacing w:line="560" w:lineRule="exact"/>
        <w:ind w:left="0" w:leftChars="0" w:right="0" w:firstLine="640"/>
        <w:jc w:val="both"/>
        <w:textAlignment w:val="auto"/>
        <w:rPr>
          <w:rFonts w:ascii="黑体" w:hAnsi="仿宋" w:eastAsia="黑体" w:cs="楷体"/>
          <w:bCs/>
          <w:caps w:val="0"/>
          <w:spacing w:val="6"/>
          <w:sz w:val="32"/>
          <w:szCs w:val="32"/>
        </w:rPr>
      </w:pPr>
      <w:r>
        <w:rPr>
          <w:rFonts w:hint="eastAsia" w:ascii="黑体" w:hAnsi="仿宋" w:eastAsia="黑体" w:cs="楷体"/>
          <w:bCs/>
          <w:caps w:val="0"/>
          <w:spacing w:val="6"/>
          <w:sz w:val="32"/>
          <w:szCs w:val="32"/>
          <w:lang w:val="en-US" w:eastAsia="zh-CN"/>
        </w:rPr>
        <w:t>4.</w:t>
      </w:r>
      <w:r>
        <w:rPr>
          <w:rFonts w:hint="eastAsia" w:ascii="黑体" w:hAnsi="仿宋" w:eastAsia="黑体" w:cs="楷体"/>
          <w:bCs/>
          <w:caps w:val="0"/>
          <w:spacing w:val="6"/>
          <w:sz w:val="32"/>
          <w:szCs w:val="32"/>
        </w:rPr>
        <w:t>绩效评价工作情况</w:t>
      </w:r>
    </w:p>
    <w:p>
      <w:pPr>
        <w:keepNext w:val="0"/>
        <w:keepLines w:val="0"/>
        <w:pageBreakBefore w:val="0"/>
        <w:numPr>
          <w:ilvl w:val="0"/>
          <w:numId w:val="0"/>
        </w:numPr>
        <w:kinsoku/>
        <w:wordWrap/>
        <w:overflowPunct/>
        <w:topLinePunct w:val="0"/>
        <w:autoSpaceDE/>
        <w:autoSpaceDN/>
        <w:bidi w:val="0"/>
        <w:snapToGrid/>
        <w:spacing w:line="560" w:lineRule="exact"/>
        <w:ind w:left="0" w:leftChars="0" w:right="0" w:rightChars="0" w:firstLine="664" w:firstLineChars="2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（1）</w:t>
      </w:r>
      <w:r>
        <w:rPr>
          <w:rFonts w:hint="eastAsia" w:ascii="楷体_GB2312" w:hAnsi="楷体_GB2312" w:eastAsia="楷体_GB2312" w:cs="楷体_GB2312"/>
          <w:b w:val="0"/>
          <w:bCs w:val="0"/>
          <w:caps w:val="0"/>
          <w:spacing w:val="6"/>
          <w:kern w:val="1"/>
          <w:sz w:val="32"/>
          <w:szCs w:val="32"/>
        </w:rPr>
        <w:t>绩效评价目的</w:t>
      </w:r>
    </w:p>
    <w:p>
      <w:pPr>
        <w:keepNext w:val="0"/>
        <w:keepLines w:val="0"/>
        <w:pageBreakBefore w:val="0"/>
        <w:widowControl w:val="0"/>
        <w:kinsoku/>
        <w:wordWrap/>
        <w:overflowPunct/>
        <w:topLinePunct w:val="0"/>
        <w:autoSpaceDE/>
        <w:autoSpaceDN/>
        <w:bidi w:val="0"/>
        <w:adjustRightInd/>
        <w:snapToGrid/>
        <w:spacing w:line="560" w:lineRule="exact"/>
        <w:ind w:left="0" w:leftChars="0" w:right="0" w:firstLine="664" w:firstLineChars="200"/>
        <w:jc w:val="both"/>
        <w:textAlignment w:val="auto"/>
        <w:rPr>
          <w:rFonts w:hint="eastAsia" w:ascii="仿宋" w:hAnsi="仿宋" w:eastAsia="仿宋" w:cs="仿宋"/>
          <w:caps w:val="0"/>
          <w:spacing w:val="6"/>
          <w:sz w:val="32"/>
          <w:szCs w:val="32"/>
          <w:lang w:val="en-US" w:eastAsia="zh-CN"/>
        </w:rPr>
      </w:pPr>
      <w:r>
        <w:rPr>
          <w:rFonts w:hint="eastAsia" w:ascii="仿宋" w:hAnsi="仿宋" w:eastAsia="仿宋" w:cs="仿宋"/>
          <w:caps w:val="0"/>
          <w:spacing w:val="6"/>
          <w:sz w:val="32"/>
          <w:szCs w:val="32"/>
          <w:lang w:val="en-US" w:eastAsia="zh-CN"/>
        </w:rPr>
        <w:t>通过对小型水库除险加固项目资金的绩效评价，了解和掌握该项目实施的具体情况，评价其项目资金安排的科学性、合理性，规范性和资金使用成效，及时总结项目管理经验，完善项目管理办法，提高项目管理水平和资金的使用效益。</w:t>
      </w:r>
    </w:p>
    <w:p>
      <w:pPr>
        <w:keepNext w:val="0"/>
        <w:keepLines w:val="0"/>
        <w:pageBreakBefore w:val="0"/>
        <w:numPr>
          <w:ilvl w:val="0"/>
          <w:numId w:val="0"/>
        </w:numPr>
        <w:kinsoku/>
        <w:wordWrap/>
        <w:overflowPunct/>
        <w:topLinePunct w:val="0"/>
        <w:autoSpaceDE/>
        <w:autoSpaceDN/>
        <w:bidi w:val="0"/>
        <w:snapToGrid/>
        <w:spacing w:line="560" w:lineRule="exact"/>
        <w:ind w:left="0" w:leftChars="0" w:right="0" w:rightChars="0" w:firstLine="664" w:firstLineChars="2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（2）</w:t>
      </w:r>
      <w:r>
        <w:rPr>
          <w:rFonts w:hint="eastAsia" w:ascii="楷体_GB2312" w:hAnsi="楷体_GB2312" w:eastAsia="楷体_GB2312" w:cs="楷体_GB2312"/>
          <w:b w:val="0"/>
          <w:bCs w:val="0"/>
          <w:caps w:val="0"/>
          <w:spacing w:val="6"/>
          <w:kern w:val="1"/>
          <w:sz w:val="32"/>
          <w:szCs w:val="32"/>
        </w:rPr>
        <w:t>绩效评价工作过程</w:t>
      </w:r>
    </w:p>
    <w:p>
      <w:pPr>
        <w:keepNext w:val="0"/>
        <w:keepLines w:val="0"/>
        <w:pageBreakBefore w:val="0"/>
        <w:kinsoku/>
        <w:wordWrap/>
        <w:overflowPunct/>
        <w:topLinePunct w:val="0"/>
        <w:autoSpaceDE/>
        <w:autoSpaceDN/>
        <w:bidi w:val="0"/>
        <w:snapToGrid/>
        <w:spacing w:line="560" w:lineRule="exact"/>
        <w:ind w:left="0" w:leftChars="0" w:right="0" w:firstLine="664" w:firstLineChars="200"/>
        <w:jc w:val="both"/>
        <w:textAlignment w:val="auto"/>
        <w:rPr>
          <w:rFonts w:ascii="仿宋" w:hAnsi="仿宋" w:eastAsia="仿宋" w:cs="仿宋_GB2312"/>
          <w:caps w:val="0"/>
          <w:spacing w:val="6"/>
          <w:kern w:val="1"/>
          <w:sz w:val="32"/>
          <w:szCs w:val="32"/>
        </w:rPr>
      </w:pPr>
      <w:r>
        <w:rPr>
          <w:rFonts w:hint="eastAsia" w:ascii="仿宋" w:hAnsi="仿宋" w:eastAsia="仿宋" w:cs="黑体"/>
          <w:caps w:val="0"/>
          <w:spacing w:val="6"/>
          <w:kern w:val="1"/>
          <w:sz w:val="32"/>
          <w:szCs w:val="32"/>
        </w:rPr>
        <w:t>根据相关政策规定和</w:t>
      </w:r>
      <w:r>
        <w:rPr>
          <w:rFonts w:hint="eastAsia" w:ascii="仿宋" w:hAnsi="仿宋" w:eastAsia="仿宋" w:cs="黑体"/>
          <w:caps w:val="0"/>
          <w:spacing w:val="6"/>
          <w:kern w:val="1"/>
          <w:sz w:val="32"/>
          <w:szCs w:val="32"/>
          <w:lang w:val="en-US" w:eastAsia="zh-CN"/>
        </w:rPr>
        <w:t>益赫</w:t>
      </w:r>
      <w:r>
        <w:rPr>
          <w:rFonts w:hint="eastAsia" w:ascii="仿宋" w:hAnsi="仿宋" w:eastAsia="仿宋" w:cs="仿宋_GB2312"/>
          <w:caps w:val="0"/>
          <w:spacing w:val="6"/>
          <w:kern w:val="1"/>
          <w:sz w:val="32"/>
          <w:szCs w:val="32"/>
        </w:rPr>
        <w:t>财绩</w:t>
      </w:r>
      <w:r>
        <w:rPr>
          <w:rFonts w:hint="eastAsia" w:ascii="仿宋" w:hAnsi="仿宋" w:eastAsia="仿宋" w:cs="仿宋_GB2312"/>
          <w:caps w:val="0"/>
          <w:spacing w:val="6"/>
          <w:kern w:val="1"/>
          <w:sz w:val="32"/>
          <w:szCs w:val="32"/>
          <w:lang w:eastAsia="zh-CN"/>
        </w:rPr>
        <w:t>〔</w:t>
      </w:r>
      <w:r>
        <w:rPr>
          <w:rFonts w:ascii="仿宋" w:hAnsi="仿宋" w:eastAsia="仿宋" w:cs="仿宋_GB2312"/>
          <w:caps w:val="0"/>
          <w:spacing w:val="6"/>
          <w:kern w:val="1"/>
          <w:sz w:val="32"/>
          <w:szCs w:val="32"/>
        </w:rPr>
        <w:t>20</w:t>
      </w:r>
      <w:r>
        <w:rPr>
          <w:rFonts w:hint="eastAsia" w:ascii="仿宋" w:hAnsi="仿宋" w:eastAsia="仿宋" w:cs="仿宋_GB2312"/>
          <w:caps w:val="0"/>
          <w:spacing w:val="6"/>
          <w:kern w:val="1"/>
          <w:sz w:val="32"/>
          <w:szCs w:val="32"/>
          <w:lang w:val="en-US" w:eastAsia="zh-CN"/>
        </w:rPr>
        <w:t>22</w:t>
      </w:r>
      <w:r>
        <w:rPr>
          <w:rFonts w:hint="eastAsia" w:ascii="仿宋" w:hAnsi="仿宋" w:eastAsia="仿宋" w:cs="仿宋_GB2312"/>
          <w:caps w:val="0"/>
          <w:spacing w:val="6"/>
          <w:kern w:val="1"/>
          <w:sz w:val="32"/>
          <w:szCs w:val="32"/>
          <w:lang w:eastAsia="zh-CN"/>
        </w:rPr>
        <w:t>〕</w:t>
      </w:r>
      <w:r>
        <w:rPr>
          <w:rFonts w:hint="eastAsia" w:ascii="仿宋" w:hAnsi="仿宋" w:eastAsia="仿宋" w:cs="仿宋_GB2312"/>
          <w:caps w:val="0"/>
          <w:spacing w:val="6"/>
          <w:kern w:val="1"/>
          <w:sz w:val="32"/>
          <w:szCs w:val="32"/>
          <w:lang w:val="en-US" w:eastAsia="zh-CN"/>
        </w:rPr>
        <w:t>5</w:t>
      </w:r>
      <w:r>
        <w:rPr>
          <w:rFonts w:hint="eastAsia" w:ascii="仿宋" w:hAnsi="仿宋" w:eastAsia="仿宋" w:cs="仿宋_GB2312"/>
          <w:caps w:val="0"/>
          <w:spacing w:val="6"/>
          <w:kern w:val="1"/>
          <w:sz w:val="32"/>
          <w:szCs w:val="32"/>
        </w:rPr>
        <w:t>号文件要求，我公司按下列步骤开展了绩效评价工作。</w:t>
      </w:r>
    </w:p>
    <w:p>
      <w:pPr>
        <w:keepNext w:val="0"/>
        <w:keepLines w:val="0"/>
        <w:pageBreakBefore w:val="0"/>
        <w:kinsoku/>
        <w:wordWrap/>
        <w:overflowPunct/>
        <w:topLinePunct w:val="0"/>
        <w:autoSpaceDE/>
        <w:autoSpaceDN/>
        <w:bidi w:val="0"/>
        <w:snapToGrid/>
        <w:spacing w:line="560" w:lineRule="exact"/>
        <w:ind w:left="0" w:leftChars="0" w:right="0" w:firstLine="645"/>
        <w:jc w:val="both"/>
        <w:textAlignment w:val="auto"/>
        <w:rPr>
          <w:rFonts w:ascii="仿宋" w:hAnsi="仿宋" w:eastAsia="仿宋" w:cs="仿宋_GB2312"/>
          <w:caps w:val="0"/>
          <w:spacing w:val="6"/>
          <w:kern w:val="1"/>
          <w:sz w:val="32"/>
          <w:szCs w:val="32"/>
        </w:rPr>
      </w:pPr>
      <w:r>
        <w:rPr>
          <w:rFonts w:hint="eastAsia" w:ascii="仿宋" w:hAnsi="仿宋" w:eastAsia="仿宋" w:cs="仿宋_GB2312"/>
          <w:b/>
          <w:bCs w:val="0"/>
          <w:caps w:val="0"/>
          <w:spacing w:val="6"/>
          <w:kern w:val="1"/>
          <w:sz w:val="32"/>
          <w:szCs w:val="32"/>
        </w:rPr>
        <w:t>前期准备。</w:t>
      </w:r>
      <w:r>
        <w:rPr>
          <w:rFonts w:hint="eastAsia" w:ascii="仿宋" w:hAnsi="仿宋" w:eastAsia="仿宋" w:cs="仿宋_GB2312"/>
          <w:caps w:val="0"/>
          <w:spacing w:val="6"/>
          <w:kern w:val="1"/>
          <w:sz w:val="32"/>
          <w:szCs w:val="32"/>
        </w:rPr>
        <w:t>我公司抽调专人成立了绩效评价工作组，明确了工作职责，制定了现场评价方案，设计了相关表格，联系了相关部门和单位，确定了实施时间。</w:t>
      </w:r>
    </w:p>
    <w:p>
      <w:pPr>
        <w:keepNext w:val="0"/>
        <w:keepLines w:val="0"/>
        <w:pageBreakBefore w:val="0"/>
        <w:kinsoku/>
        <w:wordWrap/>
        <w:overflowPunct/>
        <w:topLinePunct w:val="0"/>
        <w:autoSpaceDE/>
        <w:autoSpaceDN/>
        <w:bidi w:val="0"/>
        <w:snapToGrid/>
        <w:spacing w:line="560" w:lineRule="exact"/>
        <w:ind w:left="0" w:leftChars="0" w:right="0" w:firstLine="667" w:firstLineChars="200"/>
        <w:jc w:val="both"/>
        <w:textAlignment w:val="auto"/>
        <w:rPr>
          <w:rFonts w:ascii="仿宋" w:hAnsi="仿宋" w:eastAsia="仿宋" w:cs="黑体"/>
          <w:caps w:val="0"/>
          <w:spacing w:val="6"/>
          <w:kern w:val="1"/>
          <w:sz w:val="32"/>
          <w:szCs w:val="32"/>
        </w:rPr>
      </w:pPr>
      <w:r>
        <w:rPr>
          <w:rFonts w:hint="eastAsia" w:ascii="仿宋" w:hAnsi="仿宋" w:eastAsia="仿宋" w:cs="仿宋_GB2312"/>
          <w:b/>
          <w:bCs w:val="0"/>
          <w:caps w:val="0"/>
          <w:spacing w:val="6"/>
          <w:kern w:val="1"/>
          <w:sz w:val="32"/>
          <w:szCs w:val="32"/>
        </w:rPr>
        <w:t>实施情况。</w:t>
      </w:r>
      <w:r>
        <w:rPr>
          <w:rFonts w:hint="eastAsia" w:ascii="仿宋" w:hAnsi="仿宋" w:eastAsia="仿宋" w:cs="仿宋_GB2312"/>
          <w:caps w:val="0"/>
          <w:spacing w:val="6"/>
          <w:kern w:val="1"/>
          <w:sz w:val="32"/>
          <w:szCs w:val="32"/>
        </w:rPr>
        <w:t>项目绩效评价实施步骤：①召开座谈会。组织</w:t>
      </w:r>
      <w:r>
        <w:rPr>
          <w:rFonts w:hint="eastAsia" w:ascii="仿宋" w:hAnsi="仿宋" w:eastAsia="仿宋" w:cs="仿宋_GB2312"/>
          <w:caps w:val="0"/>
          <w:spacing w:val="6"/>
          <w:kern w:val="1"/>
          <w:sz w:val="32"/>
          <w:szCs w:val="32"/>
          <w:lang w:eastAsia="zh-CN"/>
        </w:rPr>
        <w:t>项目实施与管理</w:t>
      </w:r>
      <w:r>
        <w:rPr>
          <w:rFonts w:hint="eastAsia" w:ascii="仿宋" w:hAnsi="仿宋" w:eastAsia="仿宋" w:cs="仿宋_GB2312"/>
          <w:caps w:val="0"/>
          <w:spacing w:val="6"/>
          <w:kern w:val="1"/>
          <w:sz w:val="32"/>
          <w:szCs w:val="32"/>
        </w:rPr>
        <w:t>单位</w:t>
      </w:r>
      <w:r>
        <w:rPr>
          <w:rFonts w:hint="eastAsia" w:ascii="仿宋" w:hAnsi="仿宋" w:eastAsia="仿宋" w:cs="仿宋_GB2312"/>
          <w:caps w:val="0"/>
          <w:spacing w:val="6"/>
          <w:kern w:val="1"/>
          <w:sz w:val="32"/>
          <w:szCs w:val="32"/>
          <w:lang w:eastAsia="zh-CN"/>
        </w:rPr>
        <w:t>、</w:t>
      </w:r>
      <w:r>
        <w:rPr>
          <w:rFonts w:hint="eastAsia" w:ascii="仿宋" w:hAnsi="仿宋" w:eastAsia="仿宋" w:cs="仿宋_GB2312"/>
          <w:caps w:val="0"/>
          <w:spacing w:val="6"/>
          <w:kern w:val="1"/>
          <w:sz w:val="32"/>
          <w:szCs w:val="32"/>
          <w:lang w:val="en-US" w:eastAsia="zh-CN"/>
        </w:rPr>
        <w:t>谢林港水利管理站、高新区</w:t>
      </w:r>
      <w:r>
        <w:rPr>
          <w:rFonts w:hint="eastAsia" w:ascii="仿宋" w:hAnsi="仿宋" w:eastAsia="仿宋" w:cs="仿宋_GB2312"/>
          <w:caps w:val="0"/>
          <w:spacing w:val="6"/>
          <w:kern w:val="1"/>
          <w:sz w:val="32"/>
          <w:szCs w:val="32"/>
          <w:lang w:eastAsia="zh-CN"/>
        </w:rPr>
        <w:t>财政部门</w:t>
      </w:r>
      <w:r>
        <w:rPr>
          <w:rFonts w:hint="eastAsia" w:ascii="仿宋" w:hAnsi="仿宋" w:eastAsia="仿宋" w:cs="仿宋_GB2312"/>
          <w:caps w:val="0"/>
          <w:spacing w:val="6"/>
          <w:kern w:val="1"/>
          <w:sz w:val="32"/>
          <w:szCs w:val="32"/>
        </w:rPr>
        <w:t>等召开座谈会，听取该项目有关情况介绍。②收集核查资料。收集项目相关政策文件和项目相关制度等资料；核查相关制度是否完善，项目</w:t>
      </w:r>
      <w:r>
        <w:rPr>
          <w:rFonts w:hint="eastAsia" w:ascii="仿宋" w:hAnsi="仿宋" w:eastAsia="仿宋" w:cs="仿宋_GB2312"/>
          <w:caps w:val="0"/>
          <w:spacing w:val="6"/>
          <w:kern w:val="1"/>
          <w:sz w:val="32"/>
          <w:szCs w:val="32"/>
          <w:lang w:eastAsia="zh-CN"/>
        </w:rPr>
        <w:t>审批、监管</w:t>
      </w:r>
      <w:r>
        <w:rPr>
          <w:rFonts w:hint="eastAsia" w:ascii="仿宋" w:hAnsi="仿宋" w:eastAsia="仿宋" w:cs="仿宋_GB2312"/>
          <w:caps w:val="0"/>
          <w:spacing w:val="6"/>
          <w:kern w:val="1"/>
          <w:sz w:val="32"/>
          <w:szCs w:val="32"/>
        </w:rPr>
        <w:t>等程序是否符合要求，</w:t>
      </w:r>
      <w:r>
        <w:rPr>
          <w:rFonts w:hint="eastAsia" w:ascii="仿宋" w:hAnsi="仿宋" w:eastAsia="仿宋" w:cs="仿宋_GB2312"/>
          <w:caps w:val="0"/>
          <w:color w:val="000000"/>
          <w:spacing w:val="6"/>
          <w:kern w:val="1"/>
          <w:sz w:val="32"/>
          <w:szCs w:val="32"/>
        </w:rPr>
        <w:t>项目支出是否合规，资金拨付手续是否齐全；</w:t>
      </w:r>
      <w:r>
        <w:rPr>
          <w:rFonts w:hint="eastAsia" w:ascii="仿宋" w:hAnsi="仿宋" w:eastAsia="仿宋" w:cs="仿宋_GB2312"/>
          <w:caps w:val="0"/>
          <w:spacing w:val="6"/>
          <w:kern w:val="1"/>
          <w:sz w:val="32"/>
          <w:szCs w:val="32"/>
        </w:rPr>
        <w:t>③现场查看。</w:t>
      </w:r>
      <w:r>
        <w:rPr>
          <w:rFonts w:hint="eastAsia" w:ascii="仿宋" w:hAnsi="仿宋" w:eastAsia="仿宋" w:cs="仿宋_GB2312"/>
          <w:caps w:val="0"/>
          <w:spacing w:val="6"/>
          <w:kern w:val="1"/>
          <w:sz w:val="32"/>
          <w:szCs w:val="32"/>
          <w:lang w:val="en-US" w:eastAsia="zh-CN"/>
        </w:rPr>
        <w:t>对谢林港镇谢林港村清塘水库、干村子水库</w:t>
      </w:r>
      <w:r>
        <w:rPr>
          <w:rFonts w:hint="eastAsia" w:ascii="仿宋" w:hAnsi="仿宋" w:eastAsia="仿宋" w:cs="仿宋_GB2312"/>
          <w:caps w:val="0"/>
          <w:spacing w:val="6"/>
          <w:kern w:val="1"/>
          <w:sz w:val="32"/>
          <w:szCs w:val="32"/>
        </w:rPr>
        <w:t>实地查看，调查走访。④得出评价结论，形成绩效评价报告。</w:t>
      </w:r>
    </w:p>
    <w:p>
      <w:pPr>
        <w:keepNext w:val="0"/>
        <w:keepLines w:val="0"/>
        <w:pageBreakBefore w:val="0"/>
        <w:kinsoku/>
        <w:wordWrap/>
        <w:overflowPunct/>
        <w:topLinePunct w:val="0"/>
        <w:autoSpaceDE/>
        <w:autoSpaceDN/>
        <w:bidi w:val="0"/>
        <w:snapToGrid/>
        <w:spacing w:line="560" w:lineRule="exact"/>
        <w:ind w:left="0" w:leftChars="0" w:right="0" w:firstLine="630"/>
        <w:jc w:val="both"/>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5.绩效评价结果和主要绩效</w:t>
      </w: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firstLine="641"/>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 w:hAnsi="仿宋" w:eastAsia="仿宋"/>
          <w:caps w:val="0"/>
          <w:spacing w:val="6"/>
          <w:kern w:val="1"/>
          <w:sz w:val="32"/>
          <w:szCs w:val="32"/>
        </w:rPr>
        <w:t>根据项目绩效评价指标体系和绩效检查情况，该项目整体绩效分值</w:t>
      </w:r>
      <w:r>
        <w:rPr>
          <w:rFonts w:ascii="仿宋" w:hAnsi="仿宋" w:eastAsia="仿宋"/>
          <w:caps w:val="0"/>
          <w:spacing w:val="6"/>
          <w:kern w:val="1"/>
          <w:sz w:val="32"/>
          <w:szCs w:val="32"/>
        </w:rPr>
        <w:t>100</w:t>
      </w:r>
      <w:r>
        <w:rPr>
          <w:rFonts w:hint="eastAsia" w:ascii="仿宋" w:hAnsi="仿宋" w:eastAsia="仿宋"/>
          <w:caps w:val="0"/>
          <w:spacing w:val="6"/>
          <w:kern w:val="1"/>
          <w:sz w:val="32"/>
          <w:szCs w:val="32"/>
        </w:rPr>
        <w:t>分，实得</w:t>
      </w:r>
      <w:r>
        <w:rPr>
          <w:rFonts w:hint="eastAsia" w:ascii="仿宋" w:hAnsi="仿宋" w:eastAsia="仿宋"/>
          <w:caps w:val="0"/>
          <w:spacing w:val="6"/>
          <w:kern w:val="1"/>
          <w:sz w:val="32"/>
          <w:szCs w:val="32"/>
          <w:lang w:val="en-US" w:eastAsia="zh-CN"/>
        </w:rPr>
        <w:t>82.2</w:t>
      </w:r>
      <w:r>
        <w:rPr>
          <w:rFonts w:hint="eastAsia" w:ascii="仿宋" w:hAnsi="仿宋" w:eastAsia="仿宋"/>
          <w:caps w:val="0"/>
          <w:spacing w:val="6"/>
          <w:kern w:val="1"/>
          <w:sz w:val="32"/>
          <w:szCs w:val="32"/>
        </w:rPr>
        <w:t>分，被评为“</w:t>
      </w:r>
      <w:r>
        <w:rPr>
          <w:rFonts w:hint="eastAsia" w:ascii="仿宋" w:hAnsi="仿宋" w:eastAsia="仿宋"/>
          <w:caps w:val="0"/>
          <w:spacing w:val="6"/>
          <w:kern w:val="1"/>
          <w:sz w:val="32"/>
          <w:szCs w:val="32"/>
          <w:lang w:val="en-US" w:eastAsia="zh-CN"/>
        </w:rPr>
        <w:t>良</w:t>
      </w:r>
      <w:r>
        <w:rPr>
          <w:rFonts w:hint="eastAsia" w:ascii="仿宋" w:hAnsi="仿宋" w:eastAsia="仿宋"/>
          <w:caps w:val="0"/>
          <w:spacing w:val="6"/>
          <w:kern w:val="1"/>
          <w:sz w:val="32"/>
          <w:szCs w:val="32"/>
        </w:rPr>
        <w:t>”等级（</w:t>
      </w:r>
      <w:r>
        <w:rPr>
          <w:rFonts w:hint="eastAsia" w:ascii="仿宋" w:hAnsi="仿宋" w:eastAsia="仿宋"/>
          <w:caps w:val="0"/>
          <w:spacing w:val="6"/>
          <w:sz w:val="32"/>
          <w:szCs w:val="32"/>
          <w:lang w:eastAsia="zh-CN"/>
        </w:rPr>
        <w:t>附件</w:t>
      </w:r>
      <w:r>
        <w:rPr>
          <w:rFonts w:hint="eastAsia" w:ascii="仿宋" w:hAnsi="仿宋" w:eastAsia="仿宋" w:cs="仿宋"/>
          <w:bCs/>
          <w:caps w:val="0"/>
          <w:color w:val="auto"/>
          <w:spacing w:val="6"/>
          <w:kern w:val="44"/>
          <w:sz w:val="32"/>
          <w:szCs w:val="32"/>
          <w:lang w:val="en-US" w:eastAsia="zh-CN"/>
        </w:rPr>
        <w:t>1：2021年第一批中央水利发展资金（小型水库除险加固）</w:t>
      </w:r>
      <w:r>
        <w:rPr>
          <w:rFonts w:hint="eastAsia" w:ascii="仿宋_GB2312" w:hAnsi="仿宋_GB2312" w:eastAsia="仿宋_GB2312" w:cs="仿宋_GB2312"/>
          <w:spacing w:val="-6"/>
          <w:sz w:val="32"/>
          <w:szCs w:val="32"/>
          <w:shd w:val="clear" w:color="auto" w:fill="FFFFFF"/>
          <w:lang w:eastAsia="zh-CN"/>
        </w:rPr>
        <w:t>绩效评价指标评分表）。</w:t>
      </w:r>
      <w:r>
        <w:rPr>
          <w:rFonts w:hint="eastAsia" w:ascii="仿宋_GB2312" w:hAnsi="仿宋_GB2312" w:eastAsia="仿宋_GB2312" w:cs="仿宋_GB2312"/>
          <w:spacing w:val="-6"/>
          <w:sz w:val="32"/>
          <w:szCs w:val="32"/>
          <w:shd w:val="clear" w:color="auto" w:fill="FFFFFF"/>
          <w:lang w:val="en-US" w:eastAsia="zh-CN"/>
        </w:rPr>
        <w:t>主要绩效表现在以下方面：</w:t>
      </w:r>
    </w:p>
    <w:p>
      <w:pPr>
        <w:pStyle w:val="4"/>
        <w:keepNext w:val="0"/>
        <w:keepLines w:val="0"/>
        <w:pageBreakBefore w:val="0"/>
        <w:widowControl w:val="0"/>
        <w:numPr>
          <w:ilvl w:val="0"/>
          <w:numId w:val="2"/>
        </w:numPr>
        <w:kinsoku/>
        <w:wordWrap/>
        <w:overflowPunct/>
        <w:topLinePunct w:val="0"/>
        <w:autoSpaceDE/>
        <w:autoSpaceDN/>
        <w:bidi w:val="0"/>
        <w:adjustRightInd/>
        <w:snapToGrid/>
        <w:spacing w:beforeAutospacing="0" w:afterAutospacing="0" w:line="560" w:lineRule="exact"/>
        <w:ind w:left="0" w:leftChars="0" w:right="0" w:firstLine="641" w:firstLineChars="0"/>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经济效益：满足农户农田灌溉用水需求。工程项目实施完成后，解决了坝体坝基渗漏问题，新增供水能力1600m</w:t>
      </w:r>
      <w:r>
        <w:rPr>
          <w:rFonts w:hint="eastAsia" w:ascii="仿宋_GB2312" w:hAnsi="仿宋_GB2312" w:eastAsia="仿宋_GB2312" w:cs="仿宋_GB2312"/>
          <w:spacing w:val="-6"/>
          <w:sz w:val="32"/>
          <w:szCs w:val="32"/>
          <w:shd w:val="clear" w:color="auto" w:fill="FFFFFF"/>
          <w:vertAlign w:val="superscript"/>
          <w:lang w:val="en-US" w:eastAsia="zh-CN"/>
        </w:rPr>
        <w:t>3</w:t>
      </w:r>
      <w:r>
        <w:rPr>
          <w:rFonts w:hint="eastAsia" w:ascii="仿宋_GB2312" w:hAnsi="仿宋_GB2312" w:eastAsia="仿宋_GB2312" w:cs="仿宋_GB2312"/>
          <w:spacing w:val="-6"/>
          <w:sz w:val="32"/>
          <w:szCs w:val="32"/>
          <w:shd w:val="clear" w:color="auto" w:fill="FFFFFF"/>
          <w:vertAlign w:val="baseline"/>
          <w:lang w:val="en-US" w:eastAsia="zh-CN"/>
        </w:rPr>
        <w:t>，新增恢复灌溉面积80多亩</w:t>
      </w:r>
      <w:r>
        <w:rPr>
          <w:rFonts w:hint="eastAsia" w:ascii="仿宋_GB2312" w:hAnsi="仿宋_GB2312" w:eastAsia="仿宋_GB2312" w:cs="仿宋_GB2312"/>
          <w:spacing w:val="-6"/>
          <w:sz w:val="32"/>
          <w:szCs w:val="32"/>
          <w:shd w:val="clear" w:color="auto" w:fill="FFFFFF"/>
          <w:lang w:val="en-US" w:eastAsia="zh-CN"/>
        </w:rPr>
        <w:t>，受益人口940多人。在今年特大旱情的情况下，基本满足了清塘、干村子水库下游750亩农田的灌溉需求，为农户增产增收提供了保障。</w:t>
      </w:r>
    </w:p>
    <w:p>
      <w:pPr>
        <w:pStyle w:val="4"/>
        <w:keepNext w:val="0"/>
        <w:keepLines w:val="0"/>
        <w:pageBreakBefore w:val="0"/>
        <w:widowControl w:val="0"/>
        <w:numPr>
          <w:ilvl w:val="0"/>
          <w:numId w:val="2"/>
        </w:numPr>
        <w:kinsoku/>
        <w:wordWrap/>
        <w:overflowPunct/>
        <w:topLinePunct w:val="0"/>
        <w:autoSpaceDE/>
        <w:autoSpaceDN/>
        <w:bidi w:val="0"/>
        <w:adjustRightInd/>
        <w:snapToGrid/>
        <w:spacing w:beforeAutospacing="0" w:afterAutospacing="0" w:line="560" w:lineRule="exact"/>
        <w:ind w:left="0" w:leftChars="0" w:right="0" w:firstLine="641" w:firstLineChars="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仿宋_GB2312" w:eastAsia="仿宋_GB2312" w:cs="仿宋_GB2312"/>
          <w:spacing w:val="-6"/>
          <w:sz w:val="32"/>
          <w:szCs w:val="32"/>
          <w:shd w:val="clear" w:color="auto" w:fill="FFFFFF"/>
          <w:lang w:val="en-US" w:eastAsia="zh-CN"/>
        </w:rPr>
        <w:t>社会效益：提高了防汛抗洪能力。工程项目实施完成后，坝顶高程满足了抗洪能力的规范要求，正常蓄水水位分别可达72.7米和103米，满足20年一遇、校核洪水200年一遇的设计要求，溢洪道泄洪能力得到增强，保障了水库下游区域群众的财产和生命安全。</w:t>
      </w:r>
    </w:p>
    <w:p>
      <w:pPr>
        <w:pStyle w:val="4"/>
        <w:keepNext w:val="0"/>
        <w:keepLines w:val="0"/>
        <w:pageBreakBefore w:val="0"/>
        <w:widowControl w:val="0"/>
        <w:numPr>
          <w:ilvl w:val="0"/>
          <w:numId w:val="2"/>
        </w:numPr>
        <w:kinsoku/>
        <w:wordWrap/>
        <w:overflowPunct/>
        <w:topLinePunct w:val="0"/>
        <w:autoSpaceDE/>
        <w:autoSpaceDN/>
        <w:bidi w:val="0"/>
        <w:adjustRightInd/>
        <w:snapToGrid/>
        <w:spacing w:beforeAutospacing="0" w:afterAutospacing="0" w:line="560" w:lineRule="exact"/>
        <w:ind w:left="0" w:leftChars="0" w:right="0" w:firstLine="641" w:firstLineChars="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生态效益：</w:t>
      </w:r>
      <w:r>
        <w:rPr>
          <w:rFonts w:hint="eastAsia" w:ascii="仿宋_GB2312" w:hAnsi="仿宋_GB2312" w:eastAsia="仿宋_GB2312" w:cs="仿宋_GB2312"/>
          <w:spacing w:val="-6"/>
          <w:sz w:val="32"/>
          <w:szCs w:val="32"/>
          <w:shd w:val="clear" w:color="auto" w:fill="FFFFFF"/>
          <w:lang w:val="en-US" w:eastAsia="zh-CN"/>
        </w:rPr>
        <w:t>工程项目实施完成后，</w:t>
      </w:r>
      <w:r>
        <w:rPr>
          <w:rFonts w:hint="default" w:ascii="仿宋_GB2312" w:hAnsi="微软雅黑" w:eastAsia="仿宋_GB2312" w:cs="仿宋_GB2312"/>
          <w:i w:val="0"/>
          <w:iCs w:val="0"/>
          <w:caps w:val="0"/>
          <w:color w:val="000000"/>
          <w:spacing w:val="0"/>
          <w:kern w:val="0"/>
          <w:sz w:val="32"/>
          <w:szCs w:val="32"/>
          <w:lang w:val="en-US" w:eastAsia="zh-CN" w:bidi="ar"/>
        </w:rPr>
        <w:t>防洪库容增加，水库的削峰、滞洪能力增强，在大洪水来临后可以蓄滞部分洪峰，保证下游河道不被过度冲刷，降低水库附近河流区域的</w:t>
      </w:r>
      <w:r>
        <w:rPr>
          <w:rFonts w:hint="eastAsia" w:ascii="仿宋_GB2312" w:hAnsi="微软雅黑" w:eastAsia="仿宋_GB2312" w:cs="仿宋_GB2312"/>
          <w:i w:val="0"/>
          <w:iCs w:val="0"/>
          <w:caps w:val="0"/>
          <w:color w:val="000000"/>
          <w:spacing w:val="0"/>
          <w:kern w:val="0"/>
          <w:sz w:val="32"/>
          <w:szCs w:val="32"/>
          <w:lang w:val="en-US" w:eastAsia="zh-CN" w:bidi="ar"/>
        </w:rPr>
        <w:t>生</w:t>
      </w:r>
      <w:r>
        <w:rPr>
          <w:rFonts w:hint="default" w:ascii="仿宋_GB2312" w:hAnsi="微软雅黑" w:eastAsia="仿宋_GB2312" w:cs="仿宋_GB2312"/>
          <w:i w:val="0"/>
          <w:iCs w:val="0"/>
          <w:caps w:val="0"/>
          <w:color w:val="000000"/>
          <w:spacing w:val="0"/>
          <w:kern w:val="0"/>
          <w:sz w:val="32"/>
          <w:szCs w:val="32"/>
          <w:lang w:val="en-US" w:eastAsia="zh-CN" w:bidi="ar"/>
        </w:rPr>
        <w:t>态环境恶化，有益于环境保护。</w:t>
      </w:r>
    </w:p>
    <w:p>
      <w:pPr>
        <w:pStyle w:val="4"/>
        <w:keepNext w:val="0"/>
        <w:keepLines w:val="0"/>
        <w:pageBreakBefore w:val="0"/>
        <w:widowControl w:val="0"/>
        <w:numPr>
          <w:ilvl w:val="0"/>
          <w:numId w:val="2"/>
        </w:numPr>
        <w:kinsoku/>
        <w:wordWrap/>
        <w:overflowPunct/>
        <w:topLinePunct w:val="0"/>
        <w:autoSpaceDE/>
        <w:autoSpaceDN/>
        <w:bidi w:val="0"/>
        <w:adjustRightInd/>
        <w:snapToGrid/>
        <w:spacing w:beforeAutospacing="0" w:afterAutospacing="0" w:line="560" w:lineRule="exact"/>
        <w:ind w:left="0" w:leftChars="0" w:right="0" w:firstLine="641" w:firstLineChars="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群众满意度高。</w:t>
      </w:r>
      <w:r>
        <w:rPr>
          <w:rFonts w:hint="eastAsia" w:ascii="仿宋_GB2312" w:hAnsi="仿宋_GB2312" w:eastAsia="仿宋_GB2312" w:cs="仿宋_GB2312"/>
          <w:spacing w:val="-6"/>
          <w:sz w:val="32"/>
          <w:szCs w:val="32"/>
          <w:shd w:val="clear" w:color="auto" w:fill="FFFFFF"/>
          <w:lang w:val="en-US" w:eastAsia="zh-CN"/>
        </w:rPr>
        <w:t>工程项目实施完成后</w:t>
      </w:r>
      <w:r>
        <w:rPr>
          <w:rFonts w:hint="eastAsia" w:ascii="仿宋_GB2312" w:hAnsi="微软雅黑" w:eastAsia="仿宋_GB2312" w:cs="仿宋_GB2312"/>
          <w:i w:val="0"/>
          <w:iCs w:val="0"/>
          <w:caps w:val="0"/>
          <w:color w:val="000000"/>
          <w:spacing w:val="0"/>
          <w:kern w:val="0"/>
          <w:sz w:val="32"/>
          <w:szCs w:val="32"/>
          <w:lang w:val="en-US" w:eastAsia="zh-CN" w:bidi="ar"/>
        </w:rPr>
        <w:t>，提高了防旱抗洪能力，解决了困扰群众多年的农田灌溉用水问题，杜绝了往年旱情期间农田灌溉争水纠纷现象，促进了社会和谐稳定，体现了党和政府“情为民所系，权为民所用，利为民所谋”的服务宗旨，密切了党群关系，干群关系，是实实在在的民生工程、民心工程，受益群众满意率100%。</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3" w:firstLineChars="200"/>
        <w:jc w:val="both"/>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6.存在的问题</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default" w:ascii="仿宋_GB2312" w:hAnsi="仿宋" w:eastAsia="仿宋_GB2312" w:cs="仿宋"/>
          <w:sz w:val="32"/>
          <w:szCs w:val="32"/>
          <w:lang w:val="en-US"/>
        </w:rPr>
      </w:pPr>
      <w:r>
        <w:rPr>
          <w:rFonts w:hint="eastAsia" w:ascii="仿宋_GB2312" w:hAnsi="微软雅黑" w:eastAsia="仿宋_GB2312" w:cs="仿宋_GB2312"/>
          <w:i w:val="0"/>
          <w:iCs w:val="0"/>
          <w:caps w:val="0"/>
          <w:color w:val="000000"/>
          <w:spacing w:val="0"/>
          <w:kern w:val="0"/>
          <w:sz w:val="32"/>
          <w:szCs w:val="32"/>
          <w:lang w:val="en-US" w:eastAsia="zh-CN" w:bidi="ar"/>
        </w:rPr>
        <w:t>（1）未组建项目法人机构。根据水建设</w:t>
      </w:r>
      <w:r>
        <w:rPr>
          <w:rFonts w:hint="eastAsia" w:ascii="仿宋" w:hAnsi="仿宋" w:eastAsia="仿宋" w:cs="仿宋_GB2312"/>
          <w:caps w:val="0"/>
          <w:spacing w:val="6"/>
          <w:kern w:val="1"/>
          <w:sz w:val="32"/>
          <w:szCs w:val="32"/>
          <w:lang w:eastAsia="zh-CN"/>
        </w:rPr>
        <w:t>〔</w:t>
      </w:r>
      <w:r>
        <w:rPr>
          <w:rFonts w:ascii="仿宋" w:hAnsi="仿宋" w:eastAsia="仿宋" w:cs="仿宋_GB2312"/>
          <w:caps w:val="0"/>
          <w:spacing w:val="6"/>
          <w:kern w:val="1"/>
          <w:sz w:val="32"/>
          <w:szCs w:val="32"/>
        </w:rPr>
        <w:t>20</w:t>
      </w:r>
      <w:r>
        <w:rPr>
          <w:rFonts w:hint="eastAsia" w:ascii="仿宋" w:hAnsi="仿宋" w:eastAsia="仿宋" w:cs="仿宋_GB2312"/>
          <w:caps w:val="0"/>
          <w:spacing w:val="6"/>
          <w:kern w:val="1"/>
          <w:sz w:val="32"/>
          <w:szCs w:val="32"/>
          <w:lang w:val="en-US" w:eastAsia="zh-CN"/>
        </w:rPr>
        <w:t>20</w:t>
      </w:r>
      <w:r>
        <w:rPr>
          <w:rFonts w:hint="eastAsia" w:ascii="仿宋" w:hAnsi="仿宋" w:eastAsia="仿宋" w:cs="仿宋_GB2312"/>
          <w:caps w:val="0"/>
          <w:spacing w:val="6"/>
          <w:kern w:val="1"/>
          <w:sz w:val="32"/>
          <w:szCs w:val="32"/>
          <w:lang w:eastAsia="zh-CN"/>
        </w:rPr>
        <w:t>〕</w:t>
      </w:r>
      <w:r>
        <w:rPr>
          <w:rFonts w:hint="eastAsia" w:ascii="仿宋_GB2312" w:hAnsi="微软雅黑" w:eastAsia="仿宋_GB2312" w:cs="仿宋_GB2312"/>
          <w:i w:val="0"/>
          <w:iCs w:val="0"/>
          <w:caps w:val="0"/>
          <w:color w:val="000000"/>
          <w:spacing w:val="0"/>
          <w:kern w:val="0"/>
          <w:sz w:val="32"/>
          <w:szCs w:val="32"/>
          <w:lang w:val="en-US" w:eastAsia="zh-CN" w:bidi="ar"/>
        </w:rPr>
        <w:t>58号《水利部关于印发水利工程建设项目法人管理指导意见》（以下简称指导意见），</w:t>
      </w:r>
      <w:r>
        <w:rPr>
          <w:rFonts w:hint="eastAsia" w:ascii="仿宋_GB2312" w:hAnsi="仿宋" w:eastAsia="仿宋_GB2312" w:cs="仿宋"/>
          <w:sz w:val="32"/>
          <w:szCs w:val="32"/>
        </w:rPr>
        <w:t>政府出资的</w:t>
      </w:r>
      <w:r>
        <w:rPr>
          <w:rFonts w:hint="eastAsia" w:ascii="仿宋_GB2312" w:hAnsi="仿宋" w:eastAsia="仿宋_GB2312" w:cs="仿宋"/>
          <w:color w:val="auto"/>
          <w:sz w:val="32"/>
          <w:szCs w:val="32"/>
        </w:rPr>
        <w:t>水利</w:t>
      </w:r>
      <w:r>
        <w:rPr>
          <w:rFonts w:hint="eastAsia" w:ascii="仿宋_GB2312" w:hAnsi="仿宋" w:eastAsia="仿宋_GB2312" w:cs="仿宋"/>
          <w:color w:val="auto"/>
          <w:sz w:val="32"/>
          <w:szCs w:val="32"/>
          <w:lang w:val="en-US" w:eastAsia="zh-CN"/>
        </w:rPr>
        <w:t>工程</w:t>
      </w:r>
      <w:r>
        <w:rPr>
          <w:rFonts w:hint="eastAsia" w:ascii="仿宋_GB2312" w:hAnsi="仿宋" w:eastAsia="仿宋_GB2312" w:cs="仿宋"/>
          <w:color w:val="auto"/>
          <w:sz w:val="32"/>
          <w:szCs w:val="32"/>
        </w:rPr>
        <w:t>建设项目，应由县级以上人民政府</w:t>
      </w:r>
      <w:r>
        <w:rPr>
          <w:rFonts w:hint="eastAsia" w:ascii="仿宋_GB2312" w:hAnsi="仿宋" w:eastAsia="仿宋_GB2312" w:cs="仿宋"/>
          <w:color w:val="auto"/>
          <w:sz w:val="32"/>
          <w:szCs w:val="32"/>
          <w:lang w:eastAsia="zh-CN"/>
        </w:rPr>
        <w:t>或</w:t>
      </w:r>
      <w:r>
        <w:rPr>
          <w:rFonts w:hint="eastAsia" w:ascii="仿宋_GB2312" w:hAnsi="仿宋" w:eastAsia="仿宋_GB2312" w:cs="仿宋"/>
          <w:color w:val="auto"/>
          <w:sz w:val="32"/>
          <w:szCs w:val="32"/>
        </w:rPr>
        <w:t>其授权</w:t>
      </w:r>
      <w:r>
        <w:rPr>
          <w:rFonts w:hint="eastAsia" w:ascii="仿宋_GB2312" w:hAnsi="仿宋" w:eastAsia="仿宋_GB2312" w:cs="仿宋"/>
          <w:color w:val="auto"/>
          <w:sz w:val="32"/>
          <w:szCs w:val="32"/>
          <w:lang w:eastAsia="zh-CN"/>
        </w:rPr>
        <w:t>的水行政主管部门或者其他</w:t>
      </w:r>
      <w:r>
        <w:rPr>
          <w:rFonts w:hint="eastAsia" w:ascii="仿宋_GB2312" w:hAnsi="仿宋" w:eastAsia="仿宋_GB2312" w:cs="仿宋"/>
          <w:color w:val="auto"/>
          <w:sz w:val="32"/>
          <w:szCs w:val="32"/>
        </w:rPr>
        <w:t>部门（以下简称政府或</w:t>
      </w:r>
      <w:r>
        <w:rPr>
          <w:rFonts w:hint="eastAsia" w:ascii="仿宋_GB2312" w:hAnsi="仿宋" w:eastAsia="仿宋_GB2312" w:cs="仿宋"/>
          <w:color w:val="auto"/>
          <w:sz w:val="32"/>
          <w:szCs w:val="32"/>
          <w:lang w:eastAsia="zh-CN"/>
        </w:rPr>
        <w:t>其</w:t>
      </w:r>
      <w:r>
        <w:rPr>
          <w:rFonts w:hint="eastAsia" w:ascii="仿宋_GB2312" w:hAnsi="仿宋" w:eastAsia="仿宋_GB2312" w:cs="仿宋"/>
          <w:color w:val="auto"/>
          <w:sz w:val="32"/>
          <w:szCs w:val="32"/>
        </w:rPr>
        <w:t>授权部门）负责组建项目法人。</w:t>
      </w:r>
      <w:r>
        <w:rPr>
          <w:rFonts w:hint="eastAsia" w:ascii="仿宋_GB2312" w:hAnsi="仿宋" w:eastAsia="仿宋_GB2312" w:cs="仿宋"/>
          <w:color w:val="auto"/>
          <w:sz w:val="32"/>
          <w:szCs w:val="32"/>
          <w:lang w:val="en-US" w:eastAsia="zh-CN"/>
        </w:rPr>
        <w:t>该项目明确由高新区社管局组建法人机构，经查阅项目资料，未发现项目法人机构组建相关文件。主要原因：高新区社管局属政府工作部门，《指导意见》中规定：</w:t>
      </w:r>
      <w:r>
        <w:rPr>
          <w:rFonts w:hint="eastAsia" w:ascii="仿宋_GB2312" w:hAnsi="仿宋" w:eastAsia="仿宋_GB2312" w:cs="仿宋"/>
          <w:sz w:val="32"/>
          <w:szCs w:val="32"/>
        </w:rPr>
        <w:t>各级政府及</w:t>
      </w:r>
      <w:r>
        <w:rPr>
          <w:rFonts w:hint="eastAsia" w:ascii="仿宋_GB2312" w:hAnsi="仿宋" w:eastAsia="仿宋_GB2312" w:cs="仿宋"/>
          <w:sz w:val="32"/>
          <w:szCs w:val="32"/>
          <w:lang w:eastAsia="zh-CN"/>
        </w:rPr>
        <w:t>其</w:t>
      </w:r>
      <w:r>
        <w:rPr>
          <w:rFonts w:hint="eastAsia" w:ascii="仿宋_GB2312" w:hAnsi="仿宋" w:eastAsia="仿宋_GB2312" w:cs="仿宋"/>
          <w:sz w:val="32"/>
          <w:szCs w:val="32"/>
        </w:rPr>
        <w:t>组成部门不得直接履行项目法人职责</w:t>
      </w:r>
      <w:r>
        <w:rPr>
          <w:rFonts w:hint="eastAsia" w:ascii="仿宋_GB2312" w:hAnsi="仿宋" w:eastAsia="仿宋_GB2312" w:cs="仿宋"/>
          <w:sz w:val="32"/>
          <w:szCs w:val="32"/>
          <w:lang w:eastAsia="zh-CN"/>
        </w:rPr>
        <w:t>。</w:t>
      </w:r>
      <w:r>
        <w:rPr>
          <w:rFonts w:hint="eastAsia" w:ascii="仿宋_GB2312" w:hAnsi="仿宋" w:eastAsia="仿宋_GB2312" w:cs="仿宋"/>
          <w:sz w:val="32"/>
          <w:szCs w:val="32"/>
          <w:lang w:val="en-US" w:eastAsia="zh-CN"/>
        </w:rPr>
        <w:t>根据</w:t>
      </w:r>
      <w:r>
        <w:rPr>
          <w:rFonts w:hint="eastAsia" w:ascii="仿宋_GB2312" w:hAnsi="仿宋" w:eastAsia="仿宋_GB2312" w:cs="仿宋"/>
          <w:color w:val="auto"/>
          <w:sz w:val="32"/>
          <w:szCs w:val="32"/>
          <w:lang w:val="en-US" w:eastAsia="zh-CN"/>
        </w:rPr>
        <w:t>《指导意见》“对已有工程实施改、扩建或除险加固的项目，可以</w:t>
      </w:r>
      <w:r>
        <w:rPr>
          <w:rFonts w:hint="eastAsia" w:ascii="仿宋_GB2312" w:hAnsi="仿宋" w:eastAsia="仿宋_GB2312" w:cs="仿宋"/>
          <w:color w:val="auto"/>
          <w:sz w:val="32"/>
          <w:szCs w:val="32"/>
        </w:rPr>
        <w:t>以</w:t>
      </w:r>
      <w:r>
        <w:rPr>
          <w:rFonts w:hint="eastAsia" w:ascii="仿宋_GB2312" w:hAnsi="仿宋" w:eastAsia="仿宋_GB2312" w:cs="仿宋"/>
          <w:color w:val="auto"/>
          <w:sz w:val="32"/>
          <w:szCs w:val="32"/>
          <w:lang w:val="en-US" w:eastAsia="zh-CN"/>
        </w:rPr>
        <w:t>已有的</w:t>
      </w:r>
      <w:r>
        <w:rPr>
          <w:rFonts w:hint="eastAsia" w:ascii="仿宋_GB2312" w:hAnsi="仿宋" w:eastAsia="仿宋_GB2312" w:cs="仿宋"/>
          <w:color w:val="auto"/>
          <w:sz w:val="32"/>
          <w:szCs w:val="32"/>
        </w:rPr>
        <w:t>运行管理单位为基础组建项目法人</w:t>
      </w:r>
      <w:r>
        <w:rPr>
          <w:rFonts w:hint="eastAsia" w:ascii="仿宋_GB2312" w:hAnsi="仿宋" w:eastAsia="仿宋_GB2312" w:cs="仿宋"/>
          <w:color w:val="auto"/>
          <w:sz w:val="32"/>
          <w:szCs w:val="32"/>
          <w:lang w:eastAsia="zh-CN"/>
        </w:rPr>
        <w:t>。”</w:t>
      </w:r>
      <w:r>
        <w:rPr>
          <w:rFonts w:hint="eastAsia" w:ascii="仿宋_GB2312" w:hAnsi="仿宋" w:eastAsia="仿宋_GB2312" w:cs="仿宋"/>
          <w:color w:val="auto"/>
          <w:sz w:val="32"/>
          <w:szCs w:val="32"/>
          <w:lang w:val="en-US" w:eastAsia="zh-CN"/>
        </w:rPr>
        <w:t>但</w:t>
      </w:r>
      <w:r>
        <w:rPr>
          <w:rFonts w:hint="eastAsia" w:ascii="仿宋_GB2312" w:hAnsi="仿宋" w:eastAsia="仿宋_GB2312" w:cs="仿宋"/>
          <w:sz w:val="32"/>
          <w:szCs w:val="32"/>
          <w:lang w:val="en-US" w:eastAsia="zh-CN"/>
        </w:rPr>
        <w:t>水库运行管理单位谢林港水管站，机构改革后归属谢林港镇农业综合服务中心内设机构，没有社会机构代码，失去了项目法人资格。</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（2）项目监理服务合同管理不规范。经查阅项目建设资料，监理服务合同的签订日期为2021年10月8日，而通过电子卖场采购的时间为2021年11月26日，合同签订在前，政府采购在后，存在合同管理不规范。</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（3）未按合同工期完工。清塘、干村子水库合同工期计划为60日历天（2021年10月13日-2021年12月31日），由于受疫情和天气影响，清塘水库比计划工期延后90天，干村子水库比计划工期延后134天。</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（4）水库下游的灌溉渠道年久失修，渗水、漏水较为严重，造成水资源的浪费。</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3"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7.工作建议</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仿宋" w:eastAsia="仿宋_GB2312" w:cs="仿宋"/>
          <w:sz w:val="32"/>
          <w:szCs w:val="32"/>
        </w:rPr>
      </w:pPr>
      <w:r>
        <w:rPr>
          <w:rFonts w:hint="eastAsia" w:ascii="仿宋_GB2312" w:hAnsi="微软雅黑" w:eastAsia="仿宋_GB2312" w:cs="仿宋_GB2312"/>
          <w:i w:val="0"/>
          <w:iCs w:val="0"/>
          <w:caps w:val="0"/>
          <w:color w:val="000000"/>
          <w:spacing w:val="0"/>
          <w:kern w:val="0"/>
          <w:sz w:val="32"/>
          <w:szCs w:val="32"/>
          <w:lang w:val="en-US" w:eastAsia="zh-CN" w:bidi="ar"/>
        </w:rPr>
        <w:t>（1）规范项目法人组建，明确机构职责。积极探索解决经济技术开发区托管的乡镇机构改革后水利工程项目法人机构组建问题的有效途径，在区管委会没有专职的水利建设管理站，不具备组建项目法人的条件下，按照《指导意见》要求由政府机构或授权部门组建常设专职机构，履行项目法人职责，同时</w:t>
      </w:r>
      <w:r>
        <w:rPr>
          <w:rFonts w:hint="eastAsia" w:ascii="仿宋_GB2312" w:hAnsi="仿宋" w:eastAsia="仿宋_GB2312" w:cs="仿宋"/>
          <w:sz w:val="32"/>
          <w:szCs w:val="32"/>
        </w:rPr>
        <w:t>通过委托代建、</w:t>
      </w:r>
      <w:r>
        <w:rPr>
          <w:rFonts w:hint="eastAsia" w:ascii="仿宋_GB2312" w:hAnsi="仿宋" w:eastAsia="仿宋_GB2312" w:cs="仿宋"/>
          <w:sz w:val="32"/>
          <w:szCs w:val="32"/>
          <w:lang w:eastAsia="zh-CN"/>
        </w:rPr>
        <w:t>项目管理总承包、</w:t>
      </w:r>
      <w:r>
        <w:rPr>
          <w:rFonts w:hint="eastAsia" w:ascii="仿宋_GB2312" w:hAnsi="仿宋" w:eastAsia="仿宋_GB2312" w:cs="仿宋"/>
          <w:sz w:val="32"/>
          <w:szCs w:val="32"/>
        </w:rPr>
        <w:t>全过程咨询等方式，引入符合相关要求的社会专业技术力量，协助项目法人履行相应管理职责。</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仿宋" w:eastAsia="仿宋_GB2312" w:cs="仿宋"/>
          <w:sz w:val="32"/>
          <w:szCs w:val="32"/>
          <w:lang w:val="en-US" w:eastAsia="zh-CN"/>
        </w:rPr>
      </w:pPr>
      <w:r>
        <w:rPr>
          <w:rFonts w:hint="eastAsia" w:ascii="仿宋_GB2312" w:hAnsi="仿宋" w:eastAsia="仿宋_GB2312" w:cs="仿宋"/>
          <w:sz w:val="32"/>
          <w:szCs w:val="32"/>
          <w:lang w:eastAsia="zh-CN"/>
        </w:rPr>
        <w:t>（</w:t>
      </w:r>
      <w:r>
        <w:rPr>
          <w:rFonts w:hint="eastAsia" w:ascii="仿宋_GB2312" w:hAnsi="仿宋" w:eastAsia="仿宋_GB2312" w:cs="仿宋"/>
          <w:sz w:val="32"/>
          <w:szCs w:val="32"/>
          <w:lang w:val="en-US" w:eastAsia="zh-CN"/>
        </w:rPr>
        <w:t>2）规范合同签订程序，加强合同管理。应严格按照《民法典》、《政府采购法》规定，先政府采购确认成交供应商，与供应商签订《政府采购合同》，再签订《建设工程监理合同》，避免出现先签订合同，再政府采购确认供应商的现象。</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仿宋" w:eastAsia="仿宋_GB2312" w:cs="仿宋"/>
          <w:sz w:val="32"/>
          <w:szCs w:val="32"/>
          <w:lang w:val="en-US" w:eastAsia="zh-CN"/>
        </w:rPr>
      </w:pPr>
      <w:r>
        <w:rPr>
          <w:rFonts w:hint="eastAsia" w:ascii="仿宋_GB2312" w:hAnsi="仿宋" w:eastAsia="仿宋_GB2312" w:cs="仿宋"/>
          <w:sz w:val="32"/>
          <w:szCs w:val="32"/>
          <w:lang w:val="en-US" w:eastAsia="zh-CN"/>
        </w:rPr>
        <w:t>（3）加强施工进度管理，克服疫情影响。新冠疫情具有突发性且不可预测，做好疫情防控已成为常态化，必然对工程施工造成一定的影响，需要建设、施工、监理单位协调配合，在做好疫情防控的前提下，把影响降低到最低程度。一是要严格目标控制。制定周密的计划，并按照控制目标和工序计划目标加强考核，确保分阶段，分项目目标的实现。二是加强动态控制和管理。收集施工现场进度信息，随时掌握工程进展，对施工进度计划与完成情况，进行比较分析，发现进度拖后，并系统地分析原因，提出修改意见，以保证项目按期完成。三是加强督促检查。建设单位经常性不定期检查，统筹协调解决存在的实际问题，为施工提供良好的社会环境，保证项目施工顺利实施。</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仿宋" w:eastAsia="仿宋_GB2312" w:cs="仿宋"/>
          <w:sz w:val="32"/>
          <w:szCs w:val="32"/>
          <w:lang w:val="en-US" w:eastAsia="zh-CN"/>
        </w:rPr>
      </w:pPr>
      <w:r>
        <w:rPr>
          <w:rFonts w:hint="eastAsia" w:ascii="仿宋_GB2312" w:hAnsi="仿宋" w:eastAsia="仿宋_GB2312" w:cs="仿宋"/>
          <w:sz w:val="32"/>
          <w:szCs w:val="32"/>
          <w:lang w:val="en-US" w:eastAsia="zh-CN"/>
        </w:rPr>
        <w:t>（4）加强水库下游渠道整修，减少水资源浪费。高新区社管局、谢林港镇农业综合服务中心应对渠道维修进行调查，积极争取上级水利建设资金，自筹配套资金有计划对渠道整修维护，保证渠道灌溉正常运行。</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default" w:ascii="仿宋_GB2312" w:hAnsi="仿宋" w:eastAsia="仿宋_GB2312" w:cs="仿宋"/>
          <w:sz w:val="32"/>
          <w:szCs w:val="32"/>
          <w:lang w:val="en-US" w:eastAsia="zh-CN"/>
        </w:rPr>
      </w:pPr>
    </w:p>
    <w:p>
      <w:pPr>
        <w:pStyle w:val="4"/>
        <w:keepNext w:val="0"/>
        <w:keepLines w:val="0"/>
        <w:pageBreakBefore w:val="0"/>
        <w:numPr>
          <w:ilvl w:val="0"/>
          <w:numId w:val="3"/>
        </w:numPr>
        <w:kinsoku/>
        <w:wordWrap/>
        <w:overflowPunct/>
        <w:topLinePunct w:val="0"/>
        <w:autoSpaceDE/>
        <w:autoSpaceDN/>
        <w:bidi w:val="0"/>
        <w:adjustRightInd/>
        <w:snapToGrid w:val="0"/>
        <w:spacing w:beforeAutospacing="0" w:afterAutospacing="0" w:line="560" w:lineRule="exact"/>
        <w:ind w:left="0" w:leftChars="0" w:firstLine="640" w:firstLineChars="0"/>
        <w:jc w:val="both"/>
        <w:textAlignment w:val="auto"/>
        <w:rPr>
          <w:rFonts w:hint="eastAsia" w:ascii="方正楷体简体" w:hAnsi="方正楷体简体" w:eastAsia="方正楷体简体" w:cs="方正楷体简体"/>
          <w:i w:val="0"/>
          <w:iCs w:val="0"/>
          <w:caps w:val="0"/>
          <w:color w:val="333333"/>
          <w:spacing w:val="0"/>
          <w:kern w:val="0"/>
          <w:sz w:val="32"/>
          <w:szCs w:val="32"/>
          <w:lang w:val="en-US" w:eastAsia="zh-CN" w:bidi="ar"/>
        </w:rPr>
      </w:pPr>
      <w:r>
        <w:rPr>
          <w:rFonts w:hint="eastAsia" w:ascii="方正楷体简体" w:hAnsi="方正楷体简体" w:eastAsia="方正楷体简体" w:cs="方正楷体简体"/>
          <w:i w:val="0"/>
          <w:iCs w:val="0"/>
          <w:caps w:val="0"/>
          <w:color w:val="333333"/>
          <w:spacing w:val="0"/>
          <w:kern w:val="0"/>
          <w:sz w:val="32"/>
          <w:szCs w:val="32"/>
          <w:lang w:val="en-US" w:eastAsia="zh-CN" w:bidi="ar"/>
        </w:rPr>
        <w:t>志溪河流域综合治理工程（赫山片第二批）项目（以下简称该项目）。</w:t>
      </w:r>
    </w:p>
    <w:p>
      <w:pPr>
        <w:pStyle w:val="4"/>
        <w:keepNext w:val="0"/>
        <w:keepLines w:val="0"/>
        <w:pageBreakBefore w:val="0"/>
        <w:numPr>
          <w:ilvl w:val="0"/>
          <w:numId w:val="4"/>
        </w:numPr>
        <w:kinsoku/>
        <w:wordWrap/>
        <w:overflowPunct/>
        <w:topLinePunct w:val="0"/>
        <w:autoSpaceDE/>
        <w:autoSpaceDN/>
        <w:bidi w:val="0"/>
        <w:adjustRightInd/>
        <w:snapToGrid w:val="0"/>
        <w:spacing w:beforeAutospacing="0" w:afterAutospacing="0" w:line="560" w:lineRule="exact"/>
        <w:ind w:left="0" w:leftChars="0" w:firstLine="643" w:firstLineChars="200"/>
        <w:jc w:val="both"/>
        <w:textAlignment w:val="auto"/>
        <w:rPr>
          <w:rFonts w:hint="eastAsia" w:ascii="仿宋_GB2312" w:hAnsi="微软雅黑" w:eastAsia="仿宋_GB2312" w:cs="仿宋_GB2312"/>
          <w:b/>
          <w:bCs/>
          <w:i w:val="0"/>
          <w:iCs w:val="0"/>
          <w:caps w:val="0"/>
          <w:color w:val="333333"/>
          <w:spacing w:val="0"/>
          <w:kern w:val="0"/>
          <w:sz w:val="32"/>
          <w:szCs w:val="32"/>
          <w:lang w:val="en-US" w:eastAsia="zh-CN" w:bidi="ar"/>
        </w:rPr>
      </w:pPr>
      <w:r>
        <w:rPr>
          <w:rFonts w:hint="eastAsia" w:ascii="仿宋_GB2312" w:hAnsi="微软雅黑" w:eastAsia="仿宋_GB2312" w:cs="仿宋_GB2312"/>
          <w:b/>
          <w:bCs/>
          <w:i w:val="0"/>
          <w:iCs w:val="0"/>
          <w:caps w:val="0"/>
          <w:color w:val="333333"/>
          <w:spacing w:val="0"/>
          <w:kern w:val="0"/>
          <w:sz w:val="32"/>
          <w:szCs w:val="32"/>
          <w:lang w:val="en-US" w:eastAsia="zh-CN" w:bidi="ar"/>
        </w:rPr>
        <w:t>基本情况</w:t>
      </w:r>
    </w:p>
    <w:p>
      <w:pPr>
        <w:pStyle w:val="4"/>
        <w:keepNext w:val="0"/>
        <w:keepLines w:val="0"/>
        <w:pageBreakBefore w:val="0"/>
        <w:numPr>
          <w:ilvl w:val="0"/>
          <w:numId w:val="0"/>
        </w:numPr>
        <w:kinsoku/>
        <w:wordWrap/>
        <w:overflowPunct/>
        <w:topLinePunct w:val="0"/>
        <w:autoSpaceDE/>
        <w:autoSpaceDN/>
        <w:bidi w:val="0"/>
        <w:adjustRightInd/>
        <w:snapToGrid w:val="0"/>
        <w:spacing w:beforeAutospacing="0" w:afterAutospacing="0" w:line="560" w:lineRule="exact"/>
        <w:ind w:left="0" w:leftChars="0" w:firstLine="643" w:firstLineChars="20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b/>
          <w:bCs/>
          <w:i w:val="0"/>
          <w:iCs w:val="0"/>
          <w:caps w:val="0"/>
          <w:color w:val="333333"/>
          <w:spacing w:val="0"/>
          <w:kern w:val="0"/>
          <w:sz w:val="32"/>
          <w:szCs w:val="32"/>
          <w:lang w:val="en-US" w:eastAsia="zh-CN" w:bidi="ar"/>
        </w:rPr>
        <w:t>（1）项目背景</w:t>
      </w:r>
      <w:r>
        <w:rPr>
          <w:rFonts w:hint="eastAsia" w:ascii="仿宋_GB2312" w:hAnsi="微软雅黑" w:eastAsia="仿宋_GB2312" w:cs="仿宋_GB2312"/>
          <w:i w:val="0"/>
          <w:iCs w:val="0"/>
          <w:caps w:val="0"/>
          <w:color w:val="333333"/>
          <w:spacing w:val="0"/>
          <w:kern w:val="0"/>
          <w:sz w:val="32"/>
          <w:szCs w:val="32"/>
          <w:lang w:val="en-US" w:eastAsia="zh-CN" w:bidi="ar"/>
        </w:rPr>
        <w:t>。志溪河是资水的一级支流，位于资水下游南岸，发源于桃江县灰山港镇雪峰山茶场天池，总流域面积626km</w:t>
      </w:r>
      <w:r>
        <w:rPr>
          <w:rFonts w:hint="eastAsia" w:ascii="仿宋_GB2312" w:hAnsi="微软雅黑" w:eastAsia="仿宋_GB2312" w:cs="仿宋_GB2312"/>
          <w:i w:val="0"/>
          <w:iCs w:val="0"/>
          <w:caps w:val="0"/>
          <w:color w:val="333333"/>
          <w:spacing w:val="0"/>
          <w:kern w:val="0"/>
          <w:sz w:val="32"/>
          <w:szCs w:val="32"/>
          <w:vertAlign w:val="superscript"/>
          <w:lang w:val="en-US" w:eastAsia="zh-CN" w:bidi="ar"/>
        </w:rPr>
        <w:t>2</w:t>
      </w:r>
      <w:r>
        <w:rPr>
          <w:rFonts w:hint="eastAsia" w:ascii="仿宋_GB2312" w:hAnsi="微软雅黑" w:eastAsia="仿宋_GB2312" w:cs="仿宋_GB2312"/>
          <w:i w:val="0"/>
          <w:iCs w:val="0"/>
          <w:caps w:val="0"/>
          <w:color w:val="333333"/>
          <w:spacing w:val="0"/>
          <w:kern w:val="0"/>
          <w:sz w:val="32"/>
          <w:szCs w:val="32"/>
          <w:lang w:val="en-US" w:eastAsia="zh-CN" w:bidi="ar"/>
        </w:rPr>
        <w:t>，干流全长68km。志溪河流经桃江县灰山港镇、赫山区泥江口镇、龙光桥街道、新市渡镇、高新区谢林港镇和赫山区会龙山街道，从南向北于李家洲汇入资水。本流域部分河岸冲刷严重，部分河段涉河建筑物水毁严重，河道阻水建筑物多，部分河槽淤积严重，影响行洪。为保证两岸人民群众生命财产安全，促进当地社会经济持续稳定发展和城镇化建设,对该河段进行综合治理是十分必要的。该项目保护人口15.46万人，保护耕地面积9.57万亩。项目已列入水利部、国家发展和改革委员会、财政部批准的《加快灾后水利薄弱环节建设实施方案》(水规计</w:t>
      </w:r>
      <w:r>
        <w:rPr>
          <w:rFonts w:hint="eastAsia" w:ascii="仿宋" w:hAnsi="仿宋" w:eastAsia="仿宋" w:cs="仿宋"/>
          <w:i w:val="0"/>
          <w:iCs w:val="0"/>
          <w:caps w:val="0"/>
          <w:color w:val="333333"/>
          <w:spacing w:val="0"/>
          <w:kern w:val="0"/>
          <w:sz w:val="32"/>
          <w:szCs w:val="32"/>
          <w:lang w:val="en-US" w:eastAsia="zh-CN" w:bidi="ar"/>
        </w:rPr>
        <w:t>〔2017〕</w:t>
      </w:r>
      <w:r>
        <w:rPr>
          <w:rFonts w:hint="eastAsia" w:ascii="仿宋_GB2312" w:hAnsi="微软雅黑" w:eastAsia="仿宋_GB2312" w:cs="仿宋_GB2312"/>
          <w:i w:val="0"/>
          <w:iCs w:val="0"/>
          <w:caps w:val="0"/>
          <w:color w:val="333333"/>
          <w:spacing w:val="0"/>
          <w:kern w:val="0"/>
          <w:sz w:val="32"/>
          <w:szCs w:val="32"/>
          <w:lang w:val="en-US" w:eastAsia="zh-CN" w:bidi="ar"/>
        </w:rPr>
        <w:t>182号)。2018年12月，益阳市水利局委托益阳市水利水电勘测设计研究院进行志溪河流域综合治理工程初步设计，经省水利厅审查，设计单位修改、补充、完善后，2019年4月批复同意实施。</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rightChars="0" w:firstLine="643"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333333"/>
          <w:spacing w:val="0"/>
          <w:kern w:val="0"/>
          <w:sz w:val="32"/>
          <w:szCs w:val="32"/>
          <w:lang w:val="en-US" w:eastAsia="zh-CN" w:bidi="ar"/>
        </w:rPr>
        <w:t>（2）项目建设规模和内容。</w:t>
      </w:r>
      <w:r>
        <w:rPr>
          <w:rFonts w:hint="eastAsia" w:ascii="仿宋_GB2312" w:hAnsi="微软雅黑" w:eastAsia="仿宋_GB2312" w:cs="仿宋_GB2312"/>
          <w:i w:val="0"/>
          <w:iCs w:val="0"/>
          <w:caps w:val="0"/>
          <w:color w:val="333333"/>
          <w:spacing w:val="0"/>
          <w:kern w:val="0"/>
          <w:sz w:val="32"/>
          <w:szCs w:val="32"/>
          <w:lang w:val="en-US" w:eastAsia="zh-CN" w:bidi="ar"/>
        </w:rPr>
        <w:t>该治理工程防洪标准为10年一遇。①治理范围：</w:t>
      </w:r>
      <w:r>
        <w:rPr>
          <w:rFonts w:hint="default" w:ascii="仿宋_GB2312" w:hAnsi="微软雅黑" w:eastAsia="仿宋_GB2312" w:cs="仿宋_GB2312"/>
          <w:i w:val="0"/>
          <w:iCs w:val="0"/>
          <w:caps w:val="0"/>
          <w:color w:val="000000"/>
          <w:spacing w:val="0"/>
          <w:kern w:val="0"/>
          <w:sz w:val="32"/>
          <w:szCs w:val="32"/>
          <w:lang w:val="en-US" w:eastAsia="zh-CN" w:bidi="ar"/>
        </w:rPr>
        <w:t>对志溪河赫山区境内</w:t>
      </w:r>
      <w:r>
        <w:rPr>
          <w:rFonts w:hint="eastAsia" w:ascii="仿宋_GB2312" w:hAnsi="微软雅黑" w:eastAsia="仿宋_GB2312" w:cs="仿宋_GB2312"/>
          <w:i w:val="0"/>
          <w:iCs w:val="0"/>
          <w:caps w:val="0"/>
          <w:color w:val="000000"/>
          <w:spacing w:val="0"/>
          <w:kern w:val="0"/>
          <w:sz w:val="32"/>
          <w:szCs w:val="32"/>
          <w:lang w:val="en-US" w:eastAsia="zh-CN" w:bidi="ar"/>
        </w:rPr>
        <w:t>的新市渡镇、龙光桥街道、泥江口镇</w:t>
      </w:r>
      <w:r>
        <w:rPr>
          <w:rFonts w:hint="default" w:ascii="仿宋_GB2312" w:hAnsi="微软雅黑" w:eastAsia="仿宋_GB2312" w:cs="仿宋_GB2312"/>
          <w:i w:val="0"/>
          <w:iCs w:val="0"/>
          <w:caps w:val="0"/>
          <w:color w:val="000000"/>
          <w:spacing w:val="0"/>
          <w:kern w:val="0"/>
          <w:sz w:val="32"/>
          <w:szCs w:val="32"/>
          <w:lang w:val="en-US" w:eastAsia="zh-CN" w:bidi="ar"/>
        </w:rPr>
        <w:t>河段进行综合治理</w:t>
      </w:r>
      <w:r>
        <w:rPr>
          <w:rFonts w:hint="eastAsia" w:ascii="仿宋_GB2312" w:hAnsi="微软雅黑" w:eastAsia="仿宋_GB2312" w:cs="仿宋_GB2312"/>
          <w:i w:val="0"/>
          <w:iCs w:val="0"/>
          <w:caps w:val="0"/>
          <w:color w:val="000000"/>
          <w:spacing w:val="0"/>
          <w:kern w:val="0"/>
          <w:sz w:val="32"/>
          <w:szCs w:val="32"/>
          <w:lang w:val="en-US" w:eastAsia="zh-CN" w:bidi="ar"/>
        </w:rPr>
        <w:t>，治理长度17.832公里（干流长度13.737公里，支流长度4.095公里）。</w:t>
      </w:r>
      <w:r>
        <w:rPr>
          <w:rFonts w:hint="eastAsia" w:ascii="仿宋_GB2312" w:hAnsi="微软雅黑" w:eastAsia="仿宋_GB2312" w:cs="仿宋_GB2312"/>
          <w:i w:val="0"/>
          <w:iCs w:val="0"/>
          <w:caps w:val="0"/>
          <w:color w:val="333333"/>
          <w:spacing w:val="0"/>
          <w:kern w:val="0"/>
          <w:sz w:val="32"/>
          <w:szCs w:val="32"/>
          <w:lang w:val="en-US" w:eastAsia="zh-CN" w:bidi="ar"/>
        </w:rPr>
        <w:t>②</w:t>
      </w:r>
      <w:r>
        <w:rPr>
          <w:rFonts w:hint="default" w:ascii="仿宋_GB2312" w:hAnsi="微软雅黑" w:eastAsia="仿宋_GB2312" w:cs="仿宋_GB2312"/>
          <w:i w:val="0"/>
          <w:iCs w:val="0"/>
          <w:caps w:val="0"/>
          <w:color w:val="000000"/>
          <w:spacing w:val="0"/>
          <w:kern w:val="0"/>
          <w:sz w:val="32"/>
          <w:szCs w:val="32"/>
          <w:lang w:val="en-US" w:eastAsia="zh-CN" w:bidi="ar"/>
        </w:rPr>
        <w:t>主要建设内容为:堤岸护砌14.91km</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堤防培修恢复0.19km</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河道清淤疏浚2</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28km,加固改造建筑物3</w:t>
      </w:r>
      <w:r>
        <w:rPr>
          <w:rFonts w:hint="eastAsia" w:ascii="仿宋_GB2312" w:hAnsi="微软雅黑" w:eastAsia="仿宋_GB2312" w:cs="仿宋_GB2312"/>
          <w:i w:val="0"/>
          <w:iCs w:val="0"/>
          <w:caps w:val="0"/>
          <w:color w:val="000000"/>
          <w:spacing w:val="0"/>
          <w:kern w:val="0"/>
          <w:sz w:val="32"/>
          <w:szCs w:val="32"/>
          <w:lang w:val="en-US" w:eastAsia="zh-CN" w:bidi="ar"/>
        </w:rPr>
        <w:t>处，根据需要新建下河路步等，项目总投资3582</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right="0" w:rightChars="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万元，资金来源为中央水利发展资金和地方配套资金。项目根据年度资金指标下达情况分批实施。</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rightChars="0" w:firstLine="640" w:firstLineChars="20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本次评价项目为湖南省志溪河综合治理工程（赫山片第二批），（以下简称该项目），计划综合治理河长8.2公里，投资额985万元，资金来源2021年度第一批中央水利发展资金。</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firstLine="64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（3）项目绩效目标完成情况。该项目合同工期365天，于2021年11月12日开工建设，至2022年5月已</w:t>
      </w:r>
      <w:r>
        <w:rPr>
          <w:rFonts w:hint="default" w:ascii="仿宋_GB2312" w:hAnsi="微软雅黑" w:eastAsia="仿宋_GB2312" w:cs="仿宋_GB2312"/>
          <w:i w:val="0"/>
          <w:iCs w:val="0"/>
          <w:caps w:val="0"/>
          <w:color w:val="000000"/>
          <w:spacing w:val="0"/>
          <w:kern w:val="0"/>
          <w:sz w:val="32"/>
          <w:szCs w:val="32"/>
          <w:lang w:val="en-US" w:eastAsia="zh-CN" w:bidi="ar"/>
        </w:rPr>
        <w:t>完成新市渡镇镇区段813m护岸治理、120m洲滩砂卵石疏挖；泥江口镇卫生院段152m护岸治理、90m洲滩砂卵石疏挖；洋溪江水闸至芭蕉水闸上游段434m砌石护岸、1545m洲滩砂卵石疏挖；石板滩水闸至金子滩水闸段969m护岸治理、341m砌石护岸、1220m洲滩砂卵石疏挖；石马河支流段501m护岸治理等</w:t>
      </w:r>
      <w:r>
        <w:rPr>
          <w:rFonts w:hint="eastAsia" w:ascii="仿宋_GB2312" w:hAnsi="微软雅黑" w:eastAsia="仿宋_GB2312" w:cs="仿宋_GB2312"/>
          <w:i w:val="0"/>
          <w:iCs w:val="0"/>
          <w:caps w:val="0"/>
          <w:color w:val="000000"/>
          <w:spacing w:val="0"/>
          <w:kern w:val="0"/>
          <w:sz w:val="32"/>
          <w:szCs w:val="32"/>
          <w:lang w:val="en-US" w:eastAsia="zh-CN" w:bidi="ar"/>
        </w:rPr>
        <w:t>主体工程，扫尾工作正在施工。其中新河支流分部工程于2021年12月4日完工，2021年12月20日通过了验收工作组验收，各项技术指标经过自检和平行检测，质量全部为合格。其他支流分部工程尚未进行完工验收。</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rightChars="0" w:firstLine="643" w:firstLineChars="200"/>
        <w:jc w:val="both"/>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2.项目组织实施情况。</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完成综合治理工程初步设计。2018年11月，益阳市水利局委托益阳市水利水电勘测设计研究院编制《湖南省志溪河流域综合治理工程初步设计方案》（含赫山、桃江片），上报湖南省水利厅审查批复。2018年12月13日，省水利厅组织专家对初步设计方案进行审查，提出了审查意见，设计单位根据进行修改补充完善后，省水利厅批复同意实施。</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（2）组织项目公开招投标。2021年2月，益阳市赫山区水</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right="0" w:rightChars="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资源河道湖泊站委托招标代理机构湖南洞庭项目管理有限公司就湖南省志溪河流域综合治理工程（赫山区）第二批施工进行公开招投标，中标单位为娄底市娄星水利水电建设有限责任公司，监理单位为湖南省水利电力工程建设监理咨询有限公司。</w:t>
      </w:r>
    </w:p>
    <w:p>
      <w:pPr>
        <w:pStyle w:val="4"/>
        <w:keepNext w:val="0"/>
        <w:keepLines w:val="0"/>
        <w:pageBreakBefore w:val="0"/>
        <w:numPr>
          <w:ilvl w:val="0"/>
          <w:numId w:val="0"/>
        </w:numPr>
        <w:kinsoku/>
        <w:wordWrap/>
        <w:overflowPunct/>
        <w:topLinePunct w:val="0"/>
        <w:autoSpaceDE/>
        <w:autoSpaceDN/>
        <w:bidi w:val="0"/>
        <w:adjustRightInd/>
        <w:snapToGrid w:val="0"/>
        <w:spacing w:beforeAutospacing="0" w:afterAutospacing="0" w:line="560" w:lineRule="exact"/>
        <w:ind w:left="0" w:lef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（3）组建项目施工法人。2021年6月，赫山区水利局按照《水利工程建设项目法人管理指导意见》要求，组建湖南省志溪河流域综合治理工程（赫山片）项目法人，下发了组建项目法人通知，明确赫山</w:t>
      </w:r>
      <w:r>
        <w:rPr>
          <w:rFonts w:hint="eastAsia" w:ascii="仿宋" w:hAnsi="仿宋" w:eastAsia="仿宋" w:cs="仿宋"/>
          <w:spacing w:val="-6"/>
          <w:sz w:val="32"/>
          <w:szCs w:val="32"/>
          <w:lang w:val="en-US" w:eastAsia="zh-CN"/>
        </w:rPr>
        <w:t>区水利局水资源河道湖泊站</w:t>
      </w:r>
      <w:r>
        <w:rPr>
          <w:rFonts w:hint="eastAsia" w:ascii="仿宋_GB2312" w:hAnsi="微软雅黑" w:eastAsia="仿宋_GB2312" w:cs="仿宋_GB2312"/>
          <w:i w:val="0"/>
          <w:iCs w:val="0"/>
          <w:caps w:val="0"/>
          <w:color w:val="000000"/>
          <w:spacing w:val="0"/>
          <w:kern w:val="0"/>
          <w:sz w:val="32"/>
          <w:szCs w:val="32"/>
          <w:lang w:val="en-US" w:eastAsia="zh-CN" w:bidi="ar"/>
        </w:rPr>
        <w:t>为项目法人单位，项目法人对工程建设的质量、安全、进度和资金管理使用负总责。</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firstLine="64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（4）加强项目施工质量控制。</w:t>
      </w:r>
      <w:r>
        <w:rPr>
          <w:rFonts w:hint="default" w:ascii="仿宋_GB2312" w:hAnsi="微软雅黑" w:eastAsia="仿宋_GB2312" w:cs="仿宋_GB2312"/>
          <w:i w:val="0"/>
          <w:iCs w:val="0"/>
          <w:caps w:val="0"/>
          <w:color w:val="000000"/>
          <w:spacing w:val="0"/>
          <w:kern w:val="0"/>
          <w:sz w:val="32"/>
          <w:szCs w:val="32"/>
          <w:lang w:val="en-US" w:eastAsia="zh-CN" w:bidi="ar"/>
        </w:rPr>
        <w:t>项目开展以来，</w:t>
      </w:r>
      <w:r>
        <w:rPr>
          <w:rFonts w:hint="eastAsia" w:ascii="仿宋_GB2312" w:hAnsi="微软雅黑" w:eastAsia="仿宋_GB2312" w:cs="仿宋_GB2312"/>
          <w:i w:val="0"/>
          <w:iCs w:val="0"/>
          <w:caps w:val="0"/>
          <w:color w:val="000000"/>
          <w:spacing w:val="0"/>
          <w:kern w:val="0"/>
          <w:sz w:val="32"/>
          <w:szCs w:val="32"/>
          <w:lang w:val="en-US" w:eastAsia="zh-CN" w:bidi="ar"/>
        </w:rPr>
        <w:t>项目法人单位</w:t>
      </w:r>
      <w:r>
        <w:rPr>
          <w:rFonts w:hint="default" w:ascii="仿宋_GB2312" w:hAnsi="微软雅黑" w:eastAsia="仿宋_GB2312" w:cs="仿宋_GB2312"/>
          <w:i w:val="0"/>
          <w:iCs w:val="0"/>
          <w:caps w:val="0"/>
          <w:color w:val="000000"/>
          <w:spacing w:val="0"/>
          <w:kern w:val="0"/>
          <w:sz w:val="32"/>
          <w:szCs w:val="32"/>
          <w:lang w:val="en-US" w:eastAsia="zh-CN" w:bidi="ar"/>
        </w:rPr>
        <w:t>严格按照项目实施方案的时间节点，认真组织项目实施，通过对施工单位定期检查和不定期抽查等方式，确保工程进度按计划推进，工程质量满足设计标准。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firstLine="640"/>
        <w:jc w:val="left"/>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5）做好工程质量检测。由施工单位委托湖南湘桓工程检测有限公司对原材料质量、回填土压实度、混凝土抗压强度进行取样自检，已完成完工验收的新河支流分部工程送检组数9组，合格率100%，经平行检测单位中大（湖南）股份检测有限公司复检，送检组数5组，合格率100%。</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left="0" w:leftChars="0" w:right="0" w:firstLine="64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（6）组织对已完成的分部工程完工验收。2021年12月20</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pacing w:beforeAutospacing="0" w:after="0" w:afterAutospacing="0" w:line="560" w:lineRule="exact"/>
        <w:ind w:right="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日，项目法人单位组织由设计、施工、监理单位代表组成，益阳市水利水电工程质量监督站、赫山区水利局派员列席参加的验收组，对新河支流分部工程进行了完工验收，现场检查了工程完成和质量情况，依据《水利工程验收规程》《水利工程施工监理规范》《水利水电工程施工质量检验与评定规程》《水利工程建设标准强制性条文》、工程合同及设计文件的要求对新河支流段分部工程进行了验收，单元工程质量、分部工程质量评定为合格。</w:t>
      </w:r>
    </w:p>
    <w:p>
      <w:pPr>
        <w:pStyle w:val="4"/>
        <w:keepNext w:val="0"/>
        <w:keepLines w:val="0"/>
        <w:pageBreakBefore w:val="0"/>
        <w:numPr>
          <w:ilvl w:val="0"/>
          <w:numId w:val="0"/>
        </w:numPr>
        <w:kinsoku/>
        <w:wordWrap/>
        <w:overflowPunct/>
        <w:topLinePunct w:val="0"/>
        <w:autoSpaceDE/>
        <w:autoSpaceDN/>
        <w:bidi w:val="0"/>
        <w:adjustRightInd/>
        <w:snapToGrid w:val="0"/>
        <w:spacing w:beforeAutospacing="0" w:afterAutospacing="0" w:line="560" w:lineRule="exact"/>
        <w:ind w:left="0" w:leftChars="0" w:firstLine="643" w:firstLineChars="200"/>
        <w:jc w:val="both"/>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3.资金管理使用情况。</w:t>
      </w:r>
    </w:p>
    <w:p>
      <w:pPr>
        <w:pStyle w:val="4"/>
        <w:keepNext w:val="0"/>
        <w:keepLines w:val="0"/>
        <w:pageBreakBefore w:val="0"/>
        <w:numPr>
          <w:ilvl w:val="0"/>
          <w:numId w:val="0"/>
        </w:numPr>
        <w:kinsoku/>
        <w:wordWrap/>
        <w:overflowPunct/>
        <w:topLinePunct w:val="0"/>
        <w:autoSpaceDE/>
        <w:autoSpaceDN/>
        <w:bidi w:val="0"/>
        <w:adjustRightInd/>
        <w:snapToGrid w:val="0"/>
        <w:spacing w:beforeAutospacing="0" w:afterAutospacing="0" w:line="560" w:lineRule="exact"/>
        <w:ind w:left="0" w:lef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（1）资金到位情况。2021年第一批中央水利发展资金计划985万元，到位资金985万元。</w:t>
      </w:r>
    </w:p>
    <w:p>
      <w:pPr>
        <w:pStyle w:val="4"/>
        <w:keepNext w:val="0"/>
        <w:keepLines w:val="0"/>
        <w:pageBreakBefore w:val="0"/>
        <w:numPr>
          <w:ilvl w:val="0"/>
          <w:numId w:val="0"/>
        </w:numPr>
        <w:kinsoku/>
        <w:wordWrap/>
        <w:overflowPunct/>
        <w:topLinePunct w:val="0"/>
        <w:autoSpaceDE/>
        <w:autoSpaceDN/>
        <w:bidi w:val="0"/>
        <w:adjustRightInd/>
        <w:snapToGrid w:val="0"/>
        <w:spacing w:beforeAutospacing="0" w:afterAutospacing="0" w:line="560" w:lineRule="exact"/>
        <w:ind w:left="0" w:lef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（2）资金使用情况。截至2022年7月，项目资金985万元已使用507.9万元。用于支付工程项目施工进度款458.65万元（工程尚未全部完工），占施工合同金额（955.5万元）的48%，支付设计费49.25万元。</w:t>
      </w:r>
    </w:p>
    <w:p>
      <w:pPr>
        <w:pStyle w:val="4"/>
        <w:keepNext w:val="0"/>
        <w:keepLines w:val="0"/>
        <w:pageBreakBefore w:val="0"/>
        <w:numPr>
          <w:ilvl w:val="0"/>
          <w:numId w:val="0"/>
        </w:numPr>
        <w:kinsoku/>
        <w:wordWrap/>
        <w:overflowPunct/>
        <w:topLinePunct w:val="0"/>
        <w:autoSpaceDE/>
        <w:autoSpaceDN/>
        <w:bidi w:val="0"/>
        <w:adjustRightInd/>
        <w:snapToGrid w:val="0"/>
        <w:spacing w:beforeAutospacing="0" w:afterAutospacing="0" w:line="560" w:lineRule="exact"/>
        <w:ind w:left="0" w:leftChars="0" w:firstLine="640" w:firstLineChars="200"/>
        <w:jc w:val="both"/>
        <w:textAlignment w:val="auto"/>
        <w:rPr>
          <w:rFonts w:hint="eastAsia" w:ascii="仿宋_GB2312" w:hAnsi="微软雅黑" w:eastAsia="仿宋_GB2312" w:cs="仿宋_GB2312"/>
          <w:i w:val="0"/>
          <w:iCs w:val="0"/>
          <w:caps w:val="0"/>
          <w:color w:val="333333"/>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（3）资金管理情况。</w:t>
      </w:r>
      <w:r>
        <w:rPr>
          <w:rFonts w:hint="default" w:ascii="仿宋_GB2312" w:hAnsi="微软雅黑" w:eastAsia="仿宋_GB2312" w:cs="仿宋_GB2312"/>
          <w:i w:val="0"/>
          <w:iCs w:val="0"/>
          <w:caps w:val="0"/>
          <w:color w:val="000000"/>
          <w:spacing w:val="0"/>
          <w:kern w:val="0"/>
          <w:sz w:val="32"/>
          <w:szCs w:val="32"/>
          <w:lang w:val="en-US" w:eastAsia="zh-CN" w:bidi="ar"/>
        </w:rPr>
        <w:t>项目专项资金在使用和管理上严格按照《益阳市赫山区财政局 益阳市赫山区水利局关于水利发展资金管理使用有关事项的规定》（益赫财联〔2020〕1号）实施，在工程资金管理中，做到</w:t>
      </w:r>
      <w:r>
        <w:rPr>
          <w:rFonts w:hint="eastAsia" w:ascii="仿宋_GB2312" w:hAnsi="微软雅黑" w:eastAsia="仿宋_GB2312" w:cs="仿宋_GB2312"/>
          <w:i w:val="0"/>
          <w:iCs w:val="0"/>
          <w:caps w:val="0"/>
          <w:color w:val="000000"/>
          <w:spacing w:val="0"/>
          <w:kern w:val="0"/>
          <w:sz w:val="32"/>
          <w:szCs w:val="32"/>
          <w:lang w:val="en-US" w:eastAsia="zh-CN" w:bidi="ar"/>
        </w:rPr>
        <w:t>将</w:t>
      </w:r>
      <w:r>
        <w:rPr>
          <w:rFonts w:hint="default" w:ascii="仿宋_GB2312" w:hAnsi="微软雅黑" w:eastAsia="仿宋_GB2312" w:cs="仿宋_GB2312"/>
          <w:i w:val="0"/>
          <w:iCs w:val="0"/>
          <w:caps w:val="0"/>
          <w:color w:val="000000"/>
          <w:spacing w:val="0"/>
          <w:kern w:val="0"/>
          <w:sz w:val="32"/>
          <w:szCs w:val="32"/>
          <w:lang w:val="en-US" w:eastAsia="zh-CN" w:bidi="ar"/>
        </w:rPr>
        <w:t>中央补助资金、各级地方财政投入资金直接拨付到法人</w:t>
      </w:r>
      <w:r>
        <w:rPr>
          <w:rFonts w:hint="eastAsia" w:ascii="仿宋_GB2312" w:hAnsi="微软雅黑" w:eastAsia="仿宋_GB2312" w:cs="仿宋_GB2312"/>
          <w:i w:val="0"/>
          <w:iCs w:val="0"/>
          <w:caps w:val="0"/>
          <w:color w:val="000000"/>
          <w:spacing w:val="0"/>
          <w:kern w:val="0"/>
          <w:sz w:val="32"/>
          <w:szCs w:val="32"/>
          <w:lang w:val="en-US" w:eastAsia="zh-CN" w:bidi="ar"/>
        </w:rPr>
        <w:t>账户</w:t>
      </w:r>
      <w:r>
        <w:rPr>
          <w:rFonts w:hint="default" w:ascii="仿宋_GB2312" w:hAnsi="微软雅黑" w:eastAsia="仿宋_GB2312" w:cs="仿宋_GB2312"/>
          <w:i w:val="0"/>
          <w:iCs w:val="0"/>
          <w:caps w:val="0"/>
          <w:color w:val="000000"/>
          <w:spacing w:val="0"/>
          <w:kern w:val="0"/>
          <w:sz w:val="32"/>
          <w:szCs w:val="32"/>
          <w:lang w:val="en-US" w:eastAsia="zh-CN" w:bidi="ar"/>
        </w:rPr>
        <w:t>，项目法人根据工程施工的进度按监理签证拨付到中标施工单位</w:t>
      </w:r>
      <w:r>
        <w:rPr>
          <w:rFonts w:hint="eastAsia" w:ascii="仿宋_GB2312" w:hAnsi="微软雅黑" w:eastAsia="仿宋_GB2312" w:cs="仿宋_GB2312"/>
          <w:i w:val="0"/>
          <w:iCs w:val="0"/>
          <w:caps w:val="0"/>
          <w:color w:val="000000"/>
          <w:spacing w:val="0"/>
          <w:kern w:val="0"/>
          <w:sz w:val="32"/>
          <w:szCs w:val="32"/>
          <w:lang w:val="en-US" w:eastAsia="zh-CN" w:bidi="ar"/>
        </w:rPr>
        <w:t>基本账户</w:t>
      </w:r>
      <w:r>
        <w:rPr>
          <w:rFonts w:hint="default" w:ascii="仿宋_GB2312" w:hAnsi="微软雅黑" w:eastAsia="仿宋_GB2312" w:cs="仿宋_GB2312"/>
          <w:i w:val="0"/>
          <w:iCs w:val="0"/>
          <w:caps w:val="0"/>
          <w:color w:val="000000"/>
          <w:spacing w:val="0"/>
          <w:kern w:val="0"/>
          <w:sz w:val="32"/>
          <w:szCs w:val="32"/>
          <w:lang w:val="en-US" w:eastAsia="zh-CN" w:bidi="ar"/>
        </w:rPr>
        <w:t>，在资金拨付过程中，严格执行施工单位申报进度监理签证等手续，</w:t>
      </w:r>
      <w:r>
        <w:rPr>
          <w:rFonts w:hint="eastAsia" w:ascii="仿宋_GB2312" w:hAnsi="微软雅黑" w:eastAsia="仿宋_GB2312" w:cs="仿宋_GB2312"/>
          <w:i w:val="0"/>
          <w:iCs w:val="0"/>
          <w:caps w:val="0"/>
          <w:color w:val="000000"/>
          <w:spacing w:val="0"/>
          <w:kern w:val="0"/>
          <w:sz w:val="32"/>
          <w:szCs w:val="32"/>
          <w:lang w:val="en-US" w:eastAsia="zh-CN" w:bidi="ar"/>
        </w:rPr>
        <w:t>未发现</w:t>
      </w:r>
      <w:r>
        <w:rPr>
          <w:rFonts w:hint="default" w:ascii="仿宋_GB2312" w:hAnsi="微软雅黑" w:eastAsia="仿宋_GB2312" w:cs="仿宋_GB2312"/>
          <w:i w:val="0"/>
          <w:iCs w:val="0"/>
          <w:caps w:val="0"/>
          <w:color w:val="000000"/>
          <w:spacing w:val="0"/>
          <w:kern w:val="0"/>
          <w:sz w:val="32"/>
          <w:szCs w:val="32"/>
          <w:lang w:val="en-US" w:eastAsia="zh-CN" w:bidi="ar"/>
        </w:rPr>
        <w:t>预算外或超预算使用建设资金</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挤占、挪用建设资金现象。</w:t>
      </w:r>
    </w:p>
    <w:p>
      <w:pPr>
        <w:keepNext w:val="0"/>
        <w:keepLines w:val="0"/>
        <w:pageBreakBefore w:val="0"/>
        <w:kinsoku/>
        <w:wordWrap/>
        <w:overflowPunct/>
        <w:topLinePunct w:val="0"/>
        <w:autoSpaceDE/>
        <w:autoSpaceDN/>
        <w:bidi w:val="0"/>
        <w:adjustRightInd/>
        <w:snapToGrid/>
        <w:spacing w:line="560" w:lineRule="exact"/>
        <w:ind w:left="0" w:leftChars="0" w:right="0" w:firstLine="640"/>
        <w:jc w:val="both"/>
        <w:textAlignment w:val="auto"/>
        <w:rPr>
          <w:rFonts w:ascii="黑体" w:hAnsi="仿宋" w:eastAsia="黑体" w:cs="楷体"/>
          <w:bCs/>
          <w:caps w:val="0"/>
          <w:spacing w:val="6"/>
          <w:sz w:val="32"/>
          <w:szCs w:val="32"/>
        </w:rPr>
      </w:pPr>
      <w:r>
        <w:rPr>
          <w:rFonts w:hint="eastAsia" w:ascii="黑体" w:hAnsi="仿宋" w:eastAsia="黑体" w:cs="楷体"/>
          <w:bCs/>
          <w:caps w:val="0"/>
          <w:spacing w:val="6"/>
          <w:sz w:val="32"/>
          <w:szCs w:val="32"/>
          <w:lang w:val="en-US" w:eastAsia="zh-CN"/>
        </w:rPr>
        <w:t>4.</w:t>
      </w:r>
      <w:r>
        <w:rPr>
          <w:rFonts w:hint="eastAsia" w:ascii="黑体" w:hAnsi="仿宋" w:eastAsia="黑体" w:cs="楷体"/>
          <w:bCs/>
          <w:caps w:val="0"/>
          <w:spacing w:val="6"/>
          <w:sz w:val="32"/>
          <w:szCs w:val="32"/>
        </w:rPr>
        <w:t>绩效评价工作情况</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right="0" w:rightChars="0" w:firstLine="664" w:firstLineChars="2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（1）</w:t>
      </w:r>
      <w:r>
        <w:rPr>
          <w:rFonts w:hint="eastAsia" w:ascii="楷体_GB2312" w:hAnsi="楷体_GB2312" w:eastAsia="楷体_GB2312" w:cs="楷体_GB2312"/>
          <w:b w:val="0"/>
          <w:bCs w:val="0"/>
          <w:caps w:val="0"/>
          <w:spacing w:val="6"/>
          <w:kern w:val="1"/>
          <w:sz w:val="32"/>
          <w:szCs w:val="32"/>
        </w:rPr>
        <w:t>绩效评价目的</w:t>
      </w:r>
    </w:p>
    <w:p>
      <w:pPr>
        <w:keepNext w:val="0"/>
        <w:keepLines w:val="0"/>
        <w:pageBreakBefore w:val="0"/>
        <w:widowControl w:val="0"/>
        <w:kinsoku/>
        <w:wordWrap/>
        <w:overflowPunct/>
        <w:topLinePunct w:val="0"/>
        <w:autoSpaceDE/>
        <w:autoSpaceDN/>
        <w:bidi w:val="0"/>
        <w:adjustRightInd/>
        <w:snapToGrid/>
        <w:spacing w:line="560" w:lineRule="exact"/>
        <w:ind w:left="0" w:leftChars="0" w:right="0" w:firstLine="664" w:firstLineChars="200"/>
        <w:jc w:val="both"/>
        <w:textAlignment w:val="auto"/>
        <w:rPr>
          <w:rFonts w:hint="eastAsia" w:ascii="仿宋" w:hAnsi="仿宋" w:eastAsia="仿宋" w:cs="仿宋"/>
          <w:caps w:val="0"/>
          <w:spacing w:val="6"/>
          <w:sz w:val="32"/>
          <w:szCs w:val="32"/>
          <w:lang w:val="en-US" w:eastAsia="zh-CN"/>
        </w:rPr>
      </w:pPr>
      <w:r>
        <w:rPr>
          <w:rFonts w:hint="eastAsia" w:ascii="仿宋" w:hAnsi="仿宋" w:eastAsia="仿宋" w:cs="仿宋"/>
          <w:caps w:val="0"/>
          <w:spacing w:val="6"/>
          <w:sz w:val="32"/>
          <w:szCs w:val="32"/>
          <w:lang w:val="en-US" w:eastAsia="zh-CN"/>
        </w:rPr>
        <w:t>通过</w:t>
      </w:r>
      <w:r>
        <w:rPr>
          <w:rFonts w:hint="eastAsia" w:ascii="仿宋_GB2312" w:hAnsi="微软雅黑" w:eastAsia="仿宋_GB2312" w:cs="仿宋_GB2312"/>
          <w:i w:val="0"/>
          <w:iCs w:val="0"/>
          <w:caps w:val="0"/>
          <w:color w:val="000000"/>
          <w:spacing w:val="0"/>
          <w:kern w:val="0"/>
          <w:sz w:val="32"/>
          <w:szCs w:val="32"/>
          <w:lang w:val="en-US" w:eastAsia="zh-CN" w:bidi="ar"/>
        </w:rPr>
        <w:t>志溪河综合治理工程</w:t>
      </w:r>
      <w:r>
        <w:rPr>
          <w:rFonts w:hint="eastAsia" w:ascii="仿宋" w:hAnsi="仿宋" w:eastAsia="仿宋" w:cs="仿宋"/>
          <w:caps w:val="0"/>
          <w:spacing w:val="6"/>
          <w:sz w:val="32"/>
          <w:szCs w:val="32"/>
          <w:lang w:val="en-US" w:eastAsia="zh-CN"/>
        </w:rPr>
        <w:t>项目</w:t>
      </w:r>
      <w:r>
        <w:rPr>
          <w:rFonts w:hint="eastAsia" w:ascii="仿宋_GB2312" w:hAnsi="微软雅黑" w:eastAsia="仿宋_GB2312" w:cs="仿宋_GB2312"/>
          <w:i w:val="0"/>
          <w:iCs w:val="0"/>
          <w:caps w:val="0"/>
          <w:color w:val="000000"/>
          <w:spacing w:val="0"/>
          <w:kern w:val="0"/>
          <w:sz w:val="32"/>
          <w:szCs w:val="32"/>
          <w:lang w:val="en-US" w:eastAsia="zh-CN" w:bidi="ar"/>
        </w:rPr>
        <w:t>（赫山片第二批）</w:t>
      </w:r>
      <w:r>
        <w:rPr>
          <w:rFonts w:hint="eastAsia" w:ascii="仿宋" w:hAnsi="仿宋" w:eastAsia="仿宋" w:cs="仿宋"/>
          <w:caps w:val="0"/>
          <w:spacing w:val="6"/>
          <w:sz w:val="32"/>
          <w:szCs w:val="32"/>
          <w:lang w:val="en-US" w:eastAsia="zh-CN"/>
        </w:rPr>
        <w:t>资金的绩效评价，了解和掌握该项目实施的具体情况，评价其项目资金安排的科学性、合理性，规范性和资金使用成效，及时总结项目管理经验，完善项目管理办法，提高项目管理水平和资金的使用效益。</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right="0" w:rightChars="0" w:firstLine="664" w:firstLineChars="2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（2）</w:t>
      </w:r>
      <w:r>
        <w:rPr>
          <w:rFonts w:hint="eastAsia" w:ascii="楷体_GB2312" w:hAnsi="楷体_GB2312" w:eastAsia="楷体_GB2312" w:cs="楷体_GB2312"/>
          <w:b w:val="0"/>
          <w:bCs w:val="0"/>
          <w:caps w:val="0"/>
          <w:spacing w:val="6"/>
          <w:kern w:val="1"/>
          <w:sz w:val="32"/>
          <w:szCs w:val="32"/>
        </w:rPr>
        <w:t>绩效评价工作过程</w:t>
      </w:r>
    </w:p>
    <w:p>
      <w:pPr>
        <w:keepNext w:val="0"/>
        <w:keepLines w:val="0"/>
        <w:pageBreakBefore w:val="0"/>
        <w:kinsoku/>
        <w:wordWrap/>
        <w:overflowPunct/>
        <w:topLinePunct w:val="0"/>
        <w:autoSpaceDE/>
        <w:autoSpaceDN/>
        <w:bidi w:val="0"/>
        <w:adjustRightInd/>
        <w:snapToGrid/>
        <w:spacing w:line="560" w:lineRule="exact"/>
        <w:ind w:left="0" w:leftChars="0" w:right="0" w:firstLine="664" w:firstLineChars="200"/>
        <w:jc w:val="both"/>
        <w:textAlignment w:val="auto"/>
        <w:rPr>
          <w:rFonts w:ascii="仿宋" w:hAnsi="仿宋" w:eastAsia="仿宋" w:cs="仿宋_GB2312"/>
          <w:caps w:val="0"/>
          <w:spacing w:val="6"/>
          <w:kern w:val="1"/>
          <w:sz w:val="32"/>
          <w:szCs w:val="32"/>
        </w:rPr>
      </w:pPr>
      <w:r>
        <w:rPr>
          <w:rFonts w:hint="eastAsia" w:ascii="仿宋" w:hAnsi="仿宋" w:eastAsia="仿宋" w:cs="黑体"/>
          <w:caps w:val="0"/>
          <w:spacing w:val="6"/>
          <w:kern w:val="1"/>
          <w:sz w:val="32"/>
          <w:szCs w:val="32"/>
        </w:rPr>
        <w:t>根据相关政策规定和</w:t>
      </w:r>
      <w:r>
        <w:rPr>
          <w:rFonts w:hint="eastAsia" w:ascii="仿宋" w:hAnsi="仿宋" w:eastAsia="仿宋" w:cs="黑体"/>
          <w:caps w:val="0"/>
          <w:spacing w:val="6"/>
          <w:kern w:val="1"/>
          <w:sz w:val="32"/>
          <w:szCs w:val="32"/>
          <w:lang w:val="en-US" w:eastAsia="zh-CN"/>
        </w:rPr>
        <w:t>益赫</w:t>
      </w:r>
      <w:r>
        <w:rPr>
          <w:rFonts w:hint="eastAsia" w:ascii="仿宋" w:hAnsi="仿宋" w:eastAsia="仿宋" w:cs="仿宋_GB2312"/>
          <w:caps w:val="0"/>
          <w:spacing w:val="6"/>
          <w:kern w:val="1"/>
          <w:sz w:val="32"/>
          <w:szCs w:val="32"/>
        </w:rPr>
        <w:t>财绩</w:t>
      </w:r>
      <w:r>
        <w:rPr>
          <w:rFonts w:hint="eastAsia" w:ascii="仿宋" w:hAnsi="仿宋" w:eastAsia="仿宋" w:cs="仿宋_GB2312"/>
          <w:caps w:val="0"/>
          <w:spacing w:val="6"/>
          <w:kern w:val="1"/>
          <w:sz w:val="32"/>
          <w:szCs w:val="32"/>
          <w:lang w:eastAsia="zh-CN"/>
        </w:rPr>
        <w:t>〔</w:t>
      </w:r>
      <w:r>
        <w:rPr>
          <w:rFonts w:ascii="仿宋" w:hAnsi="仿宋" w:eastAsia="仿宋" w:cs="仿宋_GB2312"/>
          <w:caps w:val="0"/>
          <w:spacing w:val="6"/>
          <w:kern w:val="1"/>
          <w:sz w:val="32"/>
          <w:szCs w:val="32"/>
        </w:rPr>
        <w:t>20</w:t>
      </w:r>
      <w:r>
        <w:rPr>
          <w:rFonts w:hint="eastAsia" w:ascii="仿宋" w:hAnsi="仿宋" w:eastAsia="仿宋" w:cs="仿宋_GB2312"/>
          <w:caps w:val="0"/>
          <w:spacing w:val="6"/>
          <w:kern w:val="1"/>
          <w:sz w:val="32"/>
          <w:szCs w:val="32"/>
          <w:lang w:val="en-US" w:eastAsia="zh-CN"/>
        </w:rPr>
        <w:t>22</w:t>
      </w:r>
      <w:r>
        <w:rPr>
          <w:rFonts w:hint="eastAsia" w:ascii="仿宋" w:hAnsi="仿宋" w:eastAsia="仿宋" w:cs="仿宋_GB2312"/>
          <w:caps w:val="0"/>
          <w:spacing w:val="6"/>
          <w:kern w:val="1"/>
          <w:sz w:val="32"/>
          <w:szCs w:val="32"/>
          <w:lang w:eastAsia="zh-CN"/>
        </w:rPr>
        <w:t>〕</w:t>
      </w:r>
      <w:r>
        <w:rPr>
          <w:rFonts w:hint="eastAsia" w:ascii="仿宋" w:hAnsi="仿宋" w:eastAsia="仿宋" w:cs="仿宋_GB2312"/>
          <w:caps w:val="0"/>
          <w:spacing w:val="6"/>
          <w:kern w:val="1"/>
          <w:sz w:val="32"/>
          <w:szCs w:val="32"/>
          <w:lang w:val="en-US" w:eastAsia="zh-CN"/>
        </w:rPr>
        <w:t>5</w:t>
      </w:r>
      <w:r>
        <w:rPr>
          <w:rFonts w:hint="eastAsia" w:ascii="仿宋" w:hAnsi="仿宋" w:eastAsia="仿宋" w:cs="仿宋_GB2312"/>
          <w:caps w:val="0"/>
          <w:spacing w:val="6"/>
          <w:kern w:val="1"/>
          <w:sz w:val="32"/>
          <w:szCs w:val="32"/>
        </w:rPr>
        <w:t>号文件要求，我公司按下列步骤开展了绩效评价工作。</w:t>
      </w:r>
    </w:p>
    <w:p>
      <w:pPr>
        <w:keepNext w:val="0"/>
        <w:keepLines w:val="0"/>
        <w:pageBreakBefore w:val="0"/>
        <w:kinsoku/>
        <w:wordWrap/>
        <w:overflowPunct/>
        <w:topLinePunct w:val="0"/>
        <w:autoSpaceDE/>
        <w:autoSpaceDN/>
        <w:bidi w:val="0"/>
        <w:adjustRightInd/>
        <w:snapToGrid/>
        <w:spacing w:line="560" w:lineRule="exact"/>
        <w:ind w:left="0" w:leftChars="0" w:right="0" w:firstLine="645"/>
        <w:jc w:val="both"/>
        <w:textAlignment w:val="auto"/>
        <w:rPr>
          <w:rFonts w:ascii="仿宋" w:hAnsi="仿宋" w:eastAsia="仿宋" w:cs="仿宋_GB2312"/>
          <w:caps w:val="0"/>
          <w:spacing w:val="6"/>
          <w:kern w:val="1"/>
          <w:sz w:val="32"/>
          <w:szCs w:val="32"/>
        </w:rPr>
      </w:pPr>
      <w:r>
        <w:rPr>
          <w:rFonts w:hint="eastAsia" w:ascii="仿宋" w:hAnsi="仿宋" w:eastAsia="仿宋" w:cs="仿宋_GB2312"/>
          <w:b/>
          <w:bCs w:val="0"/>
          <w:caps w:val="0"/>
          <w:spacing w:val="6"/>
          <w:kern w:val="1"/>
          <w:sz w:val="32"/>
          <w:szCs w:val="32"/>
        </w:rPr>
        <w:t>前期准备。</w:t>
      </w:r>
      <w:r>
        <w:rPr>
          <w:rFonts w:hint="eastAsia" w:ascii="仿宋" w:hAnsi="仿宋" w:eastAsia="仿宋" w:cs="仿宋_GB2312"/>
          <w:caps w:val="0"/>
          <w:spacing w:val="6"/>
          <w:kern w:val="1"/>
          <w:sz w:val="32"/>
          <w:szCs w:val="32"/>
        </w:rPr>
        <w:t>我公司抽调专人成立了绩效评价工作组，明确了工作职责，制定了现场评价方案，设计了相关表格，联系了相关部门和单位，确定了实施时间。</w:t>
      </w:r>
    </w:p>
    <w:p>
      <w:pPr>
        <w:keepNext w:val="0"/>
        <w:keepLines w:val="0"/>
        <w:pageBreakBefore w:val="0"/>
        <w:kinsoku/>
        <w:wordWrap/>
        <w:overflowPunct/>
        <w:topLinePunct w:val="0"/>
        <w:autoSpaceDE/>
        <w:autoSpaceDN/>
        <w:bidi w:val="0"/>
        <w:adjustRightInd/>
        <w:snapToGrid/>
        <w:spacing w:line="560" w:lineRule="exact"/>
        <w:ind w:left="0" w:leftChars="0" w:right="0" w:firstLine="667" w:firstLineChars="200"/>
        <w:jc w:val="both"/>
        <w:textAlignment w:val="auto"/>
        <w:rPr>
          <w:rFonts w:ascii="仿宋" w:hAnsi="仿宋" w:eastAsia="仿宋" w:cs="黑体"/>
          <w:caps w:val="0"/>
          <w:spacing w:val="6"/>
          <w:kern w:val="1"/>
          <w:sz w:val="32"/>
          <w:szCs w:val="32"/>
        </w:rPr>
      </w:pPr>
      <w:r>
        <w:rPr>
          <w:rFonts w:hint="eastAsia" w:ascii="仿宋" w:hAnsi="仿宋" w:eastAsia="仿宋" w:cs="仿宋_GB2312"/>
          <w:b/>
          <w:bCs w:val="0"/>
          <w:caps w:val="0"/>
          <w:spacing w:val="6"/>
          <w:kern w:val="1"/>
          <w:sz w:val="32"/>
          <w:szCs w:val="32"/>
        </w:rPr>
        <w:t>实施情况。</w:t>
      </w:r>
      <w:r>
        <w:rPr>
          <w:rFonts w:hint="eastAsia" w:ascii="仿宋" w:hAnsi="仿宋" w:eastAsia="仿宋" w:cs="仿宋_GB2312"/>
          <w:caps w:val="0"/>
          <w:spacing w:val="6"/>
          <w:kern w:val="1"/>
          <w:sz w:val="32"/>
          <w:szCs w:val="32"/>
        </w:rPr>
        <w:t>项目绩效评价实施步骤：①召开座谈会。组织</w:t>
      </w:r>
      <w:r>
        <w:rPr>
          <w:rFonts w:hint="eastAsia" w:ascii="仿宋" w:hAnsi="仿宋" w:eastAsia="仿宋" w:cs="仿宋_GB2312"/>
          <w:caps w:val="0"/>
          <w:spacing w:val="6"/>
          <w:kern w:val="1"/>
          <w:sz w:val="32"/>
          <w:szCs w:val="32"/>
          <w:lang w:eastAsia="zh-CN"/>
        </w:rPr>
        <w:t>项目实施与管理</w:t>
      </w:r>
      <w:r>
        <w:rPr>
          <w:rFonts w:hint="eastAsia" w:ascii="仿宋" w:hAnsi="仿宋" w:eastAsia="仿宋" w:cs="仿宋_GB2312"/>
          <w:caps w:val="0"/>
          <w:spacing w:val="6"/>
          <w:kern w:val="1"/>
          <w:sz w:val="32"/>
          <w:szCs w:val="32"/>
        </w:rPr>
        <w:t>单位</w:t>
      </w:r>
      <w:r>
        <w:rPr>
          <w:rFonts w:hint="eastAsia" w:ascii="仿宋" w:hAnsi="仿宋" w:eastAsia="仿宋" w:cs="仿宋_GB2312"/>
          <w:caps w:val="0"/>
          <w:spacing w:val="6"/>
          <w:kern w:val="1"/>
          <w:sz w:val="32"/>
          <w:szCs w:val="32"/>
          <w:lang w:eastAsia="zh-CN"/>
        </w:rPr>
        <w:t>、</w:t>
      </w:r>
      <w:r>
        <w:rPr>
          <w:rFonts w:hint="eastAsia" w:ascii="仿宋" w:hAnsi="仿宋" w:eastAsia="仿宋" w:cs="仿宋_GB2312"/>
          <w:caps w:val="0"/>
          <w:spacing w:val="6"/>
          <w:kern w:val="1"/>
          <w:sz w:val="32"/>
          <w:szCs w:val="32"/>
          <w:lang w:val="en-US" w:eastAsia="zh-CN"/>
        </w:rPr>
        <w:t>项目法人单位、区水利局</w:t>
      </w:r>
      <w:r>
        <w:rPr>
          <w:rFonts w:hint="eastAsia" w:ascii="仿宋" w:hAnsi="仿宋" w:eastAsia="仿宋" w:cs="仿宋_GB2312"/>
          <w:caps w:val="0"/>
          <w:spacing w:val="6"/>
          <w:kern w:val="1"/>
          <w:sz w:val="32"/>
          <w:szCs w:val="32"/>
          <w:lang w:eastAsia="zh-CN"/>
        </w:rPr>
        <w:t>财</w:t>
      </w:r>
      <w:r>
        <w:rPr>
          <w:rFonts w:hint="eastAsia" w:ascii="仿宋" w:hAnsi="仿宋" w:eastAsia="仿宋" w:cs="仿宋_GB2312"/>
          <w:caps w:val="0"/>
          <w:spacing w:val="6"/>
          <w:kern w:val="1"/>
          <w:sz w:val="32"/>
          <w:szCs w:val="32"/>
          <w:lang w:val="en-US" w:eastAsia="zh-CN"/>
        </w:rPr>
        <w:t>务</w:t>
      </w:r>
      <w:r>
        <w:rPr>
          <w:rFonts w:hint="eastAsia" w:ascii="仿宋" w:hAnsi="仿宋" w:eastAsia="仿宋" w:cs="仿宋_GB2312"/>
          <w:caps w:val="0"/>
          <w:spacing w:val="6"/>
          <w:kern w:val="1"/>
          <w:sz w:val="32"/>
          <w:szCs w:val="32"/>
          <w:lang w:eastAsia="zh-CN"/>
        </w:rPr>
        <w:t>相关部门</w:t>
      </w:r>
      <w:r>
        <w:rPr>
          <w:rFonts w:hint="eastAsia" w:ascii="仿宋" w:hAnsi="仿宋" w:eastAsia="仿宋" w:cs="仿宋_GB2312"/>
          <w:caps w:val="0"/>
          <w:spacing w:val="6"/>
          <w:kern w:val="1"/>
          <w:sz w:val="32"/>
          <w:szCs w:val="32"/>
        </w:rPr>
        <w:t>等召开座谈会，听取该项目有关情况介绍。②收集核查资料。收集项目相关政策文件和项目相关制度等资料；核查相关制度是否完善，项目</w:t>
      </w:r>
      <w:r>
        <w:rPr>
          <w:rFonts w:hint="eastAsia" w:ascii="仿宋" w:hAnsi="仿宋" w:eastAsia="仿宋" w:cs="仿宋_GB2312"/>
          <w:caps w:val="0"/>
          <w:spacing w:val="6"/>
          <w:kern w:val="1"/>
          <w:sz w:val="32"/>
          <w:szCs w:val="32"/>
          <w:lang w:eastAsia="zh-CN"/>
        </w:rPr>
        <w:t>审批、监管</w:t>
      </w:r>
      <w:r>
        <w:rPr>
          <w:rFonts w:hint="eastAsia" w:ascii="仿宋" w:hAnsi="仿宋" w:eastAsia="仿宋" w:cs="仿宋_GB2312"/>
          <w:caps w:val="0"/>
          <w:spacing w:val="6"/>
          <w:kern w:val="1"/>
          <w:sz w:val="32"/>
          <w:szCs w:val="32"/>
        </w:rPr>
        <w:t>等程序是否符合要求，</w:t>
      </w:r>
      <w:r>
        <w:rPr>
          <w:rFonts w:hint="eastAsia" w:ascii="仿宋" w:hAnsi="仿宋" w:eastAsia="仿宋" w:cs="仿宋_GB2312"/>
          <w:caps w:val="0"/>
          <w:color w:val="000000"/>
          <w:spacing w:val="6"/>
          <w:kern w:val="1"/>
          <w:sz w:val="32"/>
          <w:szCs w:val="32"/>
        </w:rPr>
        <w:t>项目支出是否合规，资金拨付手续是否齐全</w:t>
      </w:r>
      <w:r>
        <w:rPr>
          <w:rFonts w:hint="eastAsia" w:ascii="仿宋" w:hAnsi="仿宋" w:eastAsia="仿宋" w:cs="仿宋_GB2312"/>
          <w:caps w:val="0"/>
          <w:spacing w:val="6"/>
          <w:kern w:val="1"/>
          <w:sz w:val="32"/>
          <w:szCs w:val="32"/>
        </w:rPr>
        <w:t>；③现场</w:t>
      </w:r>
      <w:r>
        <w:rPr>
          <w:rFonts w:hint="eastAsia" w:ascii="仿宋" w:hAnsi="仿宋" w:eastAsia="仿宋" w:cs="仿宋_GB2312"/>
          <w:caps w:val="0"/>
          <w:spacing w:val="6"/>
          <w:kern w:val="1"/>
          <w:sz w:val="32"/>
          <w:szCs w:val="32"/>
          <w:lang w:val="en-US" w:eastAsia="zh-CN"/>
        </w:rPr>
        <w:t>查</w:t>
      </w:r>
      <w:r>
        <w:rPr>
          <w:rFonts w:hint="eastAsia" w:ascii="仿宋" w:hAnsi="仿宋" w:eastAsia="仿宋" w:cs="仿宋_GB2312"/>
          <w:caps w:val="0"/>
          <w:spacing w:val="6"/>
          <w:kern w:val="1"/>
          <w:sz w:val="32"/>
          <w:szCs w:val="32"/>
          <w:lang w:eastAsia="zh-CN"/>
        </w:rPr>
        <w:t>看</w:t>
      </w:r>
      <w:r>
        <w:rPr>
          <w:rFonts w:hint="eastAsia" w:ascii="仿宋" w:hAnsi="仿宋" w:eastAsia="仿宋" w:cs="仿宋_GB2312"/>
          <w:caps w:val="0"/>
          <w:spacing w:val="6"/>
          <w:kern w:val="1"/>
          <w:sz w:val="32"/>
          <w:szCs w:val="32"/>
        </w:rPr>
        <w:t>。</w:t>
      </w:r>
      <w:r>
        <w:rPr>
          <w:rFonts w:hint="eastAsia" w:ascii="仿宋" w:hAnsi="仿宋" w:eastAsia="仿宋" w:cs="仿宋_GB2312"/>
          <w:caps w:val="0"/>
          <w:spacing w:val="6"/>
          <w:kern w:val="1"/>
          <w:sz w:val="32"/>
          <w:szCs w:val="32"/>
          <w:lang w:val="en-US" w:eastAsia="zh-CN"/>
        </w:rPr>
        <w:t>对石板滩水闸至金子滩水闸段流域治理</w:t>
      </w:r>
      <w:r>
        <w:rPr>
          <w:rFonts w:hint="eastAsia" w:ascii="仿宋" w:hAnsi="仿宋" w:eastAsia="仿宋" w:cs="仿宋_GB2312"/>
          <w:caps w:val="0"/>
          <w:spacing w:val="6"/>
          <w:kern w:val="1"/>
          <w:sz w:val="32"/>
          <w:szCs w:val="32"/>
        </w:rPr>
        <w:t>实地查看，调查走访。④得出评价结论，形成绩效评价报告。</w:t>
      </w:r>
    </w:p>
    <w:p>
      <w:pPr>
        <w:keepNext w:val="0"/>
        <w:keepLines w:val="0"/>
        <w:pageBreakBefore w:val="0"/>
        <w:kinsoku/>
        <w:wordWrap/>
        <w:overflowPunct/>
        <w:topLinePunct w:val="0"/>
        <w:autoSpaceDE/>
        <w:autoSpaceDN/>
        <w:bidi w:val="0"/>
        <w:adjustRightInd/>
        <w:snapToGrid/>
        <w:spacing w:line="560" w:lineRule="exact"/>
        <w:ind w:left="0" w:leftChars="0" w:right="0" w:firstLine="630"/>
        <w:jc w:val="both"/>
        <w:textAlignment w:val="auto"/>
        <w:rPr>
          <w:rFonts w:ascii="黑体" w:hAnsi="仿宋" w:eastAsia="黑体" w:cs="楷体"/>
          <w:bCs/>
          <w:caps w:val="0"/>
          <w:spacing w:val="6"/>
          <w:sz w:val="32"/>
          <w:szCs w:val="32"/>
        </w:rPr>
      </w:pPr>
      <w:r>
        <w:rPr>
          <w:rFonts w:hint="eastAsia" w:ascii="黑体" w:hAnsi="仿宋" w:eastAsia="黑体" w:cs="楷体"/>
          <w:bCs/>
          <w:caps w:val="0"/>
          <w:spacing w:val="6"/>
          <w:sz w:val="32"/>
          <w:szCs w:val="32"/>
          <w:lang w:val="en-US" w:eastAsia="zh-CN"/>
        </w:rPr>
        <w:t>5.</w:t>
      </w:r>
      <w:r>
        <w:rPr>
          <w:rFonts w:hint="eastAsia" w:ascii="黑体" w:hAnsi="仿宋" w:eastAsia="黑体" w:cs="楷体"/>
          <w:bCs/>
          <w:caps w:val="0"/>
          <w:spacing w:val="6"/>
          <w:sz w:val="32"/>
          <w:szCs w:val="32"/>
        </w:rPr>
        <w:t>绩效评价结果和主要绩效</w:t>
      </w: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firstLine="641"/>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 w:hAnsi="仿宋" w:eastAsia="仿宋"/>
          <w:caps w:val="0"/>
          <w:spacing w:val="6"/>
          <w:kern w:val="1"/>
          <w:sz w:val="32"/>
          <w:szCs w:val="32"/>
        </w:rPr>
        <w:t>根据项目绩效评价指标体系和绩效检查情况，该项目整体绩效分值</w:t>
      </w:r>
      <w:r>
        <w:rPr>
          <w:rFonts w:ascii="仿宋" w:hAnsi="仿宋" w:eastAsia="仿宋"/>
          <w:caps w:val="0"/>
          <w:spacing w:val="6"/>
          <w:kern w:val="1"/>
          <w:sz w:val="32"/>
          <w:szCs w:val="32"/>
        </w:rPr>
        <w:t>100</w:t>
      </w:r>
      <w:r>
        <w:rPr>
          <w:rFonts w:hint="eastAsia" w:ascii="仿宋" w:hAnsi="仿宋" w:eastAsia="仿宋"/>
          <w:caps w:val="0"/>
          <w:spacing w:val="6"/>
          <w:kern w:val="1"/>
          <w:sz w:val="32"/>
          <w:szCs w:val="32"/>
        </w:rPr>
        <w:t>分，实得</w:t>
      </w:r>
      <w:r>
        <w:rPr>
          <w:rFonts w:hint="eastAsia" w:ascii="仿宋" w:hAnsi="仿宋" w:eastAsia="仿宋"/>
          <w:caps w:val="0"/>
          <w:spacing w:val="6"/>
          <w:kern w:val="1"/>
          <w:sz w:val="32"/>
          <w:szCs w:val="32"/>
          <w:lang w:val="en-US" w:eastAsia="zh-CN"/>
        </w:rPr>
        <w:t>92</w:t>
      </w:r>
      <w:r>
        <w:rPr>
          <w:rFonts w:hint="eastAsia" w:ascii="仿宋" w:hAnsi="仿宋" w:eastAsia="仿宋"/>
          <w:caps w:val="0"/>
          <w:spacing w:val="6"/>
          <w:kern w:val="1"/>
          <w:sz w:val="32"/>
          <w:szCs w:val="32"/>
        </w:rPr>
        <w:t>分，被评为“</w:t>
      </w:r>
      <w:r>
        <w:rPr>
          <w:rFonts w:hint="eastAsia" w:ascii="仿宋" w:hAnsi="仿宋" w:eastAsia="仿宋"/>
          <w:caps w:val="0"/>
          <w:spacing w:val="6"/>
          <w:kern w:val="1"/>
          <w:sz w:val="32"/>
          <w:szCs w:val="32"/>
          <w:lang w:val="en-US" w:eastAsia="zh-CN"/>
        </w:rPr>
        <w:t>优</w:t>
      </w:r>
      <w:r>
        <w:rPr>
          <w:rFonts w:hint="eastAsia" w:ascii="仿宋" w:hAnsi="仿宋" w:eastAsia="仿宋"/>
          <w:caps w:val="0"/>
          <w:spacing w:val="6"/>
          <w:kern w:val="1"/>
          <w:sz w:val="32"/>
          <w:szCs w:val="32"/>
        </w:rPr>
        <w:t>”等级（</w:t>
      </w:r>
      <w:r>
        <w:rPr>
          <w:rFonts w:hint="eastAsia" w:ascii="仿宋" w:hAnsi="仿宋" w:eastAsia="仿宋"/>
          <w:caps w:val="0"/>
          <w:spacing w:val="6"/>
          <w:sz w:val="32"/>
          <w:szCs w:val="32"/>
          <w:lang w:eastAsia="zh-CN"/>
        </w:rPr>
        <w:t>附件</w:t>
      </w:r>
      <w:r>
        <w:rPr>
          <w:rFonts w:hint="eastAsia" w:ascii="仿宋" w:hAnsi="仿宋" w:eastAsia="仿宋" w:cs="仿宋"/>
          <w:bCs/>
          <w:caps w:val="0"/>
          <w:color w:val="auto"/>
          <w:spacing w:val="6"/>
          <w:kern w:val="44"/>
          <w:sz w:val="32"/>
          <w:szCs w:val="32"/>
          <w:lang w:val="en-US" w:eastAsia="zh-CN"/>
        </w:rPr>
        <w:t>2：</w:t>
      </w:r>
      <w:r>
        <w:rPr>
          <w:rFonts w:hint="eastAsia" w:ascii="仿宋_GB2312" w:hAnsi="微软雅黑" w:eastAsia="仿宋_GB2312" w:cs="仿宋_GB2312"/>
          <w:i w:val="0"/>
          <w:iCs w:val="0"/>
          <w:caps w:val="0"/>
          <w:color w:val="000000"/>
          <w:spacing w:val="0"/>
          <w:kern w:val="0"/>
          <w:sz w:val="32"/>
          <w:szCs w:val="32"/>
          <w:lang w:val="en-US" w:eastAsia="zh-CN" w:bidi="ar"/>
        </w:rPr>
        <w:t>志溪河综合治理工程项目</w:t>
      </w:r>
      <w:r>
        <w:rPr>
          <w:rFonts w:hint="eastAsia" w:ascii="仿宋_GB2312" w:hAnsi="仿宋_GB2312" w:eastAsia="仿宋_GB2312" w:cs="仿宋_GB2312"/>
          <w:spacing w:val="-6"/>
          <w:sz w:val="32"/>
          <w:szCs w:val="32"/>
          <w:shd w:val="clear" w:color="auto" w:fill="FFFFFF"/>
          <w:lang w:eastAsia="zh-CN"/>
        </w:rPr>
        <w:t>绩效评价指标评分表）。</w:t>
      </w:r>
      <w:r>
        <w:rPr>
          <w:rFonts w:hint="eastAsia" w:ascii="仿宋_GB2312" w:hAnsi="仿宋_GB2312" w:eastAsia="仿宋_GB2312" w:cs="仿宋_GB2312"/>
          <w:spacing w:val="-6"/>
          <w:sz w:val="32"/>
          <w:szCs w:val="32"/>
          <w:shd w:val="clear" w:color="auto" w:fill="FFFFFF"/>
          <w:lang w:val="en-US" w:eastAsia="zh-CN"/>
        </w:rPr>
        <w:t>主要绩效表现在以下方面：</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16" w:firstLineChars="200"/>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（1）经济效益。项目工程的实施，改善了项目区耕地灌溉条件，提高了排涝灌溉标准，保护耕地面积5.03万亩，受益人口8.21万人，可确保农业的稳产高产，提高农户的种植收入。</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16" w:firstLineChars="200"/>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2）生态环境效益。项目工程的实施，淤积的河流得到清理，减少了对下游河道的淤积和水质污染，水环境得到改善；崩塌的岸坡得到护砌，水土流失大为减少，同时也减少了大量的土壤肥力损失；水资源得到科学、合理、高效利用，无水成有水，死水变活水，有利于人与自然和谐和持久相处，进而使项目区生态环境形成可持续的良好循环。</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16" w:firstLineChars="200"/>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（3）社会效益。项目工程的实施，其一，</w:t>
      </w:r>
      <w:r>
        <w:rPr>
          <w:rFonts w:hint="default" w:ascii="仿宋_GB2312" w:hAnsi="微软雅黑" w:eastAsia="仿宋_GB2312" w:cs="仿宋_GB2312"/>
          <w:i w:val="0"/>
          <w:iCs w:val="0"/>
          <w:caps w:val="0"/>
          <w:color w:val="000000"/>
          <w:spacing w:val="0"/>
          <w:sz w:val="32"/>
          <w:szCs w:val="32"/>
        </w:rPr>
        <w:t>防洪度汛能力得到提升</w:t>
      </w:r>
      <w:r>
        <w:rPr>
          <w:rFonts w:hint="eastAsia" w:ascii="仿宋_GB2312" w:hAnsi="微软雅黑" w:eastAsia="仿宋_GB2312" w:cs="仿宋_GB2312"/>
          <w:i w:val="0"/>
          <w:iCs w:val="0"/>
          <w:caps w:val="0"/>
          <w:color w:val="000000"/>
          <w:spacing w:val="0"/>
          <w:sz w:val="32"/>
          <w:szCs w:val="32"/>
          <w:lang w:eastAsia="zh-CN"/>
        </w:rPr>
        <w:t>。</w:t>
      </w:r>
      <w:r>
        <w:rPr>
          <w:rFonts w:hint="default" w:ascii="仿宋_GB2312" w:hAnsi="微软雅黑" w:eastAsia="仿宋_GB2312" w:cs="仿宋_GB2312"/>
          <w:i w:val="0"/>
          <w:iCs w:val="0"/>
          <w:caps w:val="0"/>
          <w:color w:val="000000"/>
          <w:spacing w:val="0"/>
          <w:sz w:val="32"/>
          <w:szCs w:val="32"/>
        </w:rPr>
        <w:t>洪水标准提高到10年一遇，河道更宽敞、水流更顺畅、堤防更稳固，</w:t>
      </w:r>
      <w:r>
        <w:rPr>
          <w:rFonts w:hint="eastAsia" w:ascii="仿宋_GB2312" w:hAnsi="仿宋_GB2312" w:eastAsia="仿宋_GB2312" w:cs="仿宋_GB2312"/>
          <w:spacing w:val="-6"/>
          <w:sz w:val="32"/>
          <w:szCs w:val="32"/>
          <w:shd w:val="clear" w:color="auto" w:fill="FFFFFF"/>
          <w:lang w:val="en-US" w:eastAsia="zh-CN"/>
        </w:rPr>
        <w:t>可增强</w:t>
      </w:r>
      <w:r>
        <w:rPr>
          <w:rFonts w:hint="default" w:ascii="仿宋_GB2312" w:hAnsi="微软雅黑" w:eastAsia="仿宋_GB2312" w:cs="仿宋_GB2312"/>
          <w:i w:val="0"/>
          <w:iCs w:val="0"/>
          <w:caps w:val="0"/>
          <w:color w:val="000000"/>
          <w:spacing w:val="0"/>
          <w:sz w:val="32"/>
          <w:szCs w:val="32"/>
        </w:rPr>
        <w:t>沿岸</w:t>
      </w:r>
      <w:r>
        <w:rPr>
          <w:rFonts w:hint="eastAsia" w:ascii="仿宋_GB2312" w:hAnsi="仿宋_GB2312" w:eastAsia="仿宋_GB2312" w:cs="仿宋_GB2312"/>
          <w:spacing w:val="-6"/>
          <w:sz w:val="32"/>
          <w:szCs w:val="32"/>
          <w:shd w:val="clear" w:color="auto" w:fill="FFFFFF"/>
          <w:lang w:val="en-US" w:eastAsia="zh-CN"/>
        </w:rPr>
        <w:t>乡镇、工矿企业的防洪减灾能力，为防洪安全提供可靠保证，其二，促进了美丽乡村建设。项目实施后，构建了防洪减灾、景观型岸线利用、生态型水系修复的区域生态水利工程体系，实现了</w:t>
      </w:r>
      <w:r>
        <w:rPr>
          <w:rFonts w:hint="default" w:ascii="仿宋_GB2312" w:hAnsi="仿宋_GB2312" w:eastAsia="仿宋_GB2312" w:cs="仿宋_GB2312"/>
          <w:spacing w:val="-6"/>
          <w:sz w:val="32"/>
          <w:szCs w:val="32"/>
          <w:shd w:val="clear" w:color="auto" w:fill="FFFFFF"/>
          <w:lang w:val="en-US" w:eastAsia="zh-CN"/>
        </w:rPr>
        <w:t>“水</w:t>
      </w:r>
      <w:r>
        <w:rPr>
          <w:rFonts w:hint="default" w:ascii="仿宋_GB2312" w:hAnsi="微软雅黑" w:eastAsia="仿宋_GB2312" w:cs="仿宋_GB2312"/>
          <w:i w:val="0"/>
          <w:iCs w:val="0"/>
          <w:caps w:val="0"/>
          <w:color w:val="000000"/>
          <w:spacing w:val="0"/>
          <w:sz w:val="32"/>
          <w:szCs w:val="32"/>
        </w:rPr>
        <w:t>清、河畅、岸绿、景美”的目标，在满足群众对美好生活需要中发挥了重要作用，且对沿岸水生态文明建设、美丽乡村建设也有重要的示范作用</w:t>
      </w:r>
      <w:r>
        <w:rPr>
          <w:rFonts w:hint="eastAsia" w:ascii="仿宋_GB2312" w:hAnsi="微软雅黑" w:eastAsia="仿宋_GB2312" w:cs="仿宋_GB2312"/>
          <w:i w:val="0"/>
          <w:iCs w:val="0"/>
          <w:caps w:val="0"/>
          <w:color w:val="000000"/>
          <w:spacing w:val="0"/>
          <w:sz w:val="32"/>
          <w:szCs w:val="32"/>
          <w:lang w:eastAsia="zh-CN"/>
        </w:rPr>
        <w:t>，</w:t>
      </w:r>
      <w:r>
        <w:rPr>
          <w:rFonts w:hint="eastAsia" w:ascii="仿宋_GB2312" w:hAnsi="仿宋_GB2312" w:eastAsia="仿宋_GB2312" w:cs="仿宋_GB2312"/>
          <w:spacing w:val="-6"/>
          <w:sz w:val="32"/>
          <w:szCs w:val="32"/>
          <w:shd w:val="clear" w:color="auto" w:fill="FFFFFF"/>
          <w:lang w:val="en-US" w:eastAsia="zh-CN"/>
        </w:rPr>
        <w:t>社会效益显著。</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19" w:firstLineChars="200"/>
        <w:jc w:val="both"/>
        <w:textAlignment w:val="auto"/>
        <w:rPr>
          <w:rFonts w:hint="default" w:ascii="仿宋_GB2312" w:hAnsi="仿宋_GB2312" w:eastAsia="仿宋_GB2312" w:cs="仿宋_GB2312"/>
          <w:b/>
          <w:bCs/>
          <w:spacing w:val="-6"/>
          <w:sz w:val="32"/>
          <w:szCs w:val="32"/>
          <w:shd w:val="clear" w:color="auto" w:fill="FFFFFF"/>
          <w:lang w:val="en-US" w:eastAsia="zh-CN"/>
        </w:rPr>
      </w:pPr>
      <w:r>
        <w:rPr>
          <w:rFonts w:hint="eastAsia" w:ascii="仿宋_GB2312" w:hAnsi="仿宋_GB2312" w:eastAsia="仿宋_GB2312" w:cs="仿宋_GB2312"/>
          <w:b/>
          <w:bCs/>
          <w:spacing w:val="-6"/>
          <w:sz w:val="32"/>
          <w:szCs w:val="32"/>
          <w:shd w:val="clear" w:color="auto" w:fill="FFFFFF"/>
          <w:lang w:val="en-US" w:eastAsia="zh-CN"/>
        </w:rPr>
        <w:t>6.存在的问题与建议</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资金支付比例较低。该项目于2021年6月30日签订施工合同，考虑到汛期的影响，至2021年10月枯水期才开工建设，2021年12月4日新河支流分部工程完工，其他支流分部工程主体工程，到2022年5月基本完成，配套扫尾工程尚未完成，未能进行完工验收，导致资金支付比例较低。建议项目法人单位督促施工单位抓住当前干旱河道枯水的黄金期，加快施工进度，争取按计划工期完工。工程项目完工后，做好各分部工程质量检测，及时组织完工验收，按合同约定及时支付工程款项。</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default" w:ascii="仿宋_GB2312" w:hAnsi="微软雅黑" w:eastAsia="仿宋_GB2312" w:cs="仿宋_GB2312"/>
          <w:i w:val="0"/>
          <w:iCs w:val="0"/>
          <w:caps w:val="0"/>
          <w:color w:val="000000"/>
          <w:spacing w:val="0"/>
          <w:sz w:val="32"/>
          <w:szCs w:val="32"/>
          <w:lang w:val="en-US" w:eastAsia="zh-CN"/>
        </w:rPr>
      </w:pPr>
    </w:p>
    <w:p>
      <w:pPr>
        <w:pStyle w:val="4"/>
        <w:keepNext w:val="0"/>
        <w:keepLines w:val="0"/>
        <w:pageBreakBefore w:val="0"/>
        <w:widowControl w:val="0"/>
        <w:numPr>
          <w:ilvl w:val="0"/>
          <w:numId w:val="3"/>
        </w:numPr>
        <w:kinsoku/>
        <w:wordWrap/>
        <w:overflowPunct/>
        <w:topLinePunct w:val="0"/>
        <w:autoSpaceDE/>
        <w:autoSpaceDN/>
        <w:bidi w:val="0"/>
        <w:adjustRightInd/>
        <w:snapToGrid/>
        <w:spacing w:beforeAutospacing="0" w:afterAutospacing="0" w:line="560" w:lineRule="exact"/>
        <w:ind w:left="0" w:leftChars="0" w:right="0" w:rightChars="0" w:firstLine="640" w:firstLineChars="0"/>
        <w:jc w:val="both"/>
        <w:textAlignment w:val="auto"/>
        <w:rPr>
          <w:rFonts w:hint="eastAsia" w:ascii="方正楷体简体" w:hAnsi="方正楷体简体" w:eastAsia="方正楷体简体" w:cs="方正楷体简体"/>
          <w:i w:val="0"/>
          <w:iCs w:val="0"/>
          <w:caps w:val="0"/>
          <w:color w:val="000000"/>
          <w:spacing w:val="0"/>
          <w:sz w:val="32"/>
          <w:szCs w:val="32"/>
          <w:lang w:val="en-US" w:eastAsia="zh-CN"/>
        </w:rPr>
      </w:pPr>
      <w:r>
        <w:rPr>
          <w:rFonts w:hint="eastAsia" w:ascii="方正楷体简体" w:hAnsi="方正楷体简体" w:eastAsia="方正楷体简体" w:cs="方正楷体简体"/>
          <w:i w:val="0"/>
          <w:iCs w:val="0"/>
          <w:caps w:val="0"/>
          <w:color w:val="000000"/>
          <w:spacing w:val="0"/>
          <w:sz w:val="32"/>
          <w:szCs w:val="32"/>
          <w:lang w:val="en-US" w:eastAsia="zh-CN"/>
        </w:rPr>
        <w:t>志溪河灌区续建配套与节水改造（2021-2022年）项目</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3" w:firstLineChars="200"/>
        <w:jc w:val="both"/>
        <w:textAlignment w:val="auto"/>
        <w:rPr>
          <w:rFonts w:hint="default" w:ascii="仿宋_GB2312" w:hAnsi="微软雅黑" w:eastAsia="仿宋_GB2312" w:cs="仿宋_GB2312"/>
          <w:b/>
          <w:bCs/>
          <w:i w:val="0"/>
          <w:iCs w:val="0"/>
          <w:caps w:val="0"/>
          <w:color w:val="000000"/>
          <w:spacing w:val="0"/>
          <w:sz w:val="32"/>
          <w:szCs w:val="32"/>
          <w:lang w:val="en-US" w:eastAsia="zh-CN"/>
        </w:rPr>
      </w:pPr>
      <w:r>
        <w:rPr>
          <w:rFonts w:hint="eastAsia" w:ascii="仿宋_GB2312" w:hAnsi="微软雅黑" w:eastAsia="仿宋_GB2312" w:cs="仿宋_GB2312"/>
          <w:b/>
          <w:bCs/>
          <w:i w:val="0"/>
          <w:iCs w:val="0"/>
          <w:caps w:val="0"/>
          <w:color w:val="000000"/>
          <w:spacing w:val="0"/>
          <w:sz w:val="32"/>
          <w:szCs w:val="32"/>
          <w:lang w:val="en-US" w:eastAsia="zh-CN"/>
        </w:rPr>
        <w:t>1.基本情况</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（1）项目背景。志溪河灌区位于益阳市赫山区西部，涉及泥江口镇、新市渡镇、龙光桥街道、谢林港镇、会龙山街道等5个乡镇49个行政村，为中型灌区。灌区总面积46.69万亩(311. 27km</w:t>
      </w:r>
      <w:r>
        <w:rPr>
          <w:rFonts w:hint="eastAsia" w:ascii="仿宋_GB2312" w:hAnsi="微软雅黑" w:eastAsia="仿宋_GB2312" w:cs="仿宋_GB2312"/>
          <w:i w:val="0"/>
          <w:iCs w:val="0"/>
          <w:caps w:val="0"/>
          <w:color w:val="000000"/>
          <w:spacing w:val="0"/>
          <w:sz w:val="32"/>
          <w:szCs w:val="32"/>
          <w:vertAlign w:val="superscript"/>
          <w:lang w:val="en-US" w:eastAsia="zh-CN"/>
        </w:rPr>
        <w:t>2</w:t>
      </w:r>
      <w:r>
        <w:rPr>
          <w:rFonts w:hint="eastAsia" w:ascii="仿宋_GB2312" w:hAnsi="微软雅黑" w:eastAsia="仿宋_GB2312" w:cs="仿宋_GB2312"/>
          <w:i w:val="0"/>
          <w:iCs w:val="0"/>
          <w:caps w:val="0"/>
          <w:color w:val="000000"/>
          <w:spacing w:val="0"/>
          <w:sz w:val="32"/>
          <w:szCs w:val="32"/>
          <w:lang w:val="en-US" w:eastAsia="zh-CN"/>
        </w:rPr>
        <w:t>)，其中耕地10.21万亩、园地1.32万亩、林地8.98万亩、建设用地3.49万亩、其他用地22.69万亩，设计灌溉面积7.03万亩，有效灌溉面积5.69万亩。志溪河灌区于1960年动工兴建，1962年基本投入运行。受当时经济和技术条件的限制，工程建设标准未达到预期，施工质量不高，配套不够完善，用水浪费严重。为适应区域经济可持续发展，推动构建和谐社会发展的进程，实施灌区续建配套与节水改造迫在眉睫。根据《湖南省水利厅、湖南省财政厅关于开展中型灌区续建配套与节水改造方案编制工作的通知》（湘水函</w:t>
      </w:r>
      <w:r>
        <w:rPr>
          <w:rFonts w:hint="eastAsia" w:ascii="仿宋_GB2312" w:hAnsi="仿宋" w:eastAsia="仿宋_GB2312" w:cs="仿宋"/>
          <w:sz w:val="32"/>
          <w:szCs w:val="32"/>
        </w:rPr>
        <w:t>〔</w:t>
      </w:r>
      <w:r>
        <w:rPr>
          <w:rFonts w:ascii="仿宋_GB2312" w:hAnsi="仿宋" w:eastAsia="仿宋_GB2312" w:cs="仿宋"/>
          <w:sz w:val="32"/>
          <w:szCs w:val="32"/>
        </w:rPr>
        <w:t>2020</w:t>
      </w:r>
      <w:r>
        <w:rPr>
          <w:rFonts w:hint="eastAsia" w:ascii="仿宋_GB2312" w:hAnsi="仿宋" w:eastAsia="仿宋_GB2312" w:cs="仿宋"/>
          <w:sz w:val="32"/>
          <w:szCs w:val="32"/>
        </w:rPr>
        <w:t>〕</w:t>
      </w:r>
      <w:r>
        <w:rPr>
          <w:rFonts w:hint="eastAsia" w:ascii="仿宋_GB2312" w:hAnsi="微软雅黑" w:eastAsia="仿宋_GB2312" w:cs="仿宋_GB2312"/>
          <w:i w:val="0"/>
          <w:iCs w:val="0"/>
          <w:caps w:val="0"/>
          <w:color w:val="000000"/>
          <w:spacing w:val="0"/>
          <w:sz w:val="32"/>
          <w:szCs w:val="32"/>
          <w:lang w:val="en-US" w:eastAsia="zh-CN"/>
        </w:rPr>
        <w:t>106号）文件要求，2020年7月，赫山区水利局通过公开招标委托厦门仁铭工程顾问有限公司编制《赫山区志溪河灌区续建配套与节水改造（2021-2022）总体方案》（以下简称该项目实施方案），2021年3月，益阳市水利局对该项目实施方案进行审查，批复同意实施。</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rightChars="0" w:firstLine="640" w:firstLineChars="20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sz w:val="32"/>
          <w:szCs w:val="32"/>
          <w:lang w:val="en-US" w:eastAsia="zh-CN"/>
        </w:rPr>
        <w:t>（2）项目主要建设内容。</w:t>
      </w:r>
      <w:r>
        <w:rPr>
          <w:rFonts w:hint="eastAsia" w:ascii="仿宋_GB2312" w:hAnsi="微软雅黑" w:eastAsia="仿宋_GB2312" w:cs="仿宋_GB2312"/>
          <w:i w:val="0"/>
          <w:iCs w:val="0"/>
          <w:caps w:val="0"/>
          <w:color w:val="000000"/>
          <w:spacing w:val="0"/>
          <w:kern w:val="0"/>
          <w:sz w:val="32"/>
          <w:szCs w:val="32"/>
          <w:lang w:val="en-US" w:eastAsia="zh-CN" w:bidi="ar-SA"/>
        </w:rPr>
        <w:t>①</w:t>
      </w:r>
      <w:r>
        <w:rPr>
          <w:rFonts w:hint="default" w:ascii="仿宋_GB2312" w:hAnsi="微软雅黑" w:eastAsia="仿宋_GB2312" w:cs="仿宋_GB2312"/>
          <w:i w:val="0"/>
          <w:iCs w:val="0"/>
          <w:caps w:val="0"/>
          <w:color w:val="000000"/>
          <w:spacing w:val="0"/>
          <w:kern w:val="0"/>
          <w:sz w:val="32"/>
          <w:szCs w:val="32"/>
          <w:lang w:val="en-US" w:eastAsia="zh-CN" w:bidi="ar"/>
        </w:rPr>
        <w:t>渠首工程</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改造水闸3处、河坝4处；</w:t>
      </w:r>
      <w:r>
        <w:rPr>
          <w:rFonts w:hint="eastAsia" w:ascii="仿宋_GB2312" w:hAnsi="微软雅黑" w:eastAsia="仿宋_GB2312" w:cs="仿宋_GB2312"/>
          <w:i w:val="0"/>
          <w:iCs w:val="0"/>
          <w:caps w:val="0"/>
          <w:color w:val="000000"/>
          <w:spacing w:val="0"/>
          <w:kern w:val="0"/>
          <w:sz w:val="32"/>
          <w:szCs w:val="32"/>
          <w:lang w:val="en-US" w:eastAsia="zh-CN" w:bidi="ar-SA"/>
        </w:rPr>
        <w:t>②</w:t>
      </w:r>
      <w:r>
        <w:rPr>
          <w:rFonts w:hint="default" w:ascii="仿宋_GB2312" w:hAnsi="微软雅黑" w:eastAsia="仿宋_GB2312" w:cs="仿宋_GB2312"/>
          <w:i w:val="0"/>
          <w:iCs w:val="0"/>
          <w:caps w:val="0"/>
          <w:color w:val="000000"/>
          <w:spacing w:val="0"/>
          <w:kern w:val="0"/>
          <w:sz w:val="32"/>
          <w:szCs w:val="32"/>
          <w:lang w:val="en-US" w:eastAsia="zh-CN" w:bidi="ar"/>
        </w:rPr>
        <w:t>输配水工程</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渠道续建改造28条，共计49.962km；其中：渠道衬砌37.617km，清淤12.345km；</w:t>
      </w:r>
      <w:r>
        <w:rPr>
          <w:rFonts w:hint="eastAsia" w:ascii="仿宋_GB2312" w:hAnsi="微软雅黑" w:eastAsia="仿宋_GB2312" w:cs="仿宋_GB2312"/>
          <w:i w:val="0"/>
          <w:iCs w:val="0"/>
          <w:caps w:val="0"/>
          <w:color w:val="000000"/>
          <w:spacing w:val="0"/>
          <w:kern w:val="0"/>
          <w:sz w:val="32"/>
          <w:szCs w:val="32"/>
          <w:lang w:val="en-US" w:eastAsia="zh-CN" w:bidi="ar-SA"/>
        </w:rPr>
        <w:t>③</w:t>
      </w:r>
      <w:r>
        <w:rPr>
          <w:rFonts w:hint="default" w:ascii="仿宋_GB2312" w:hAnsi="微软雅黑" w:eastAsia="仿宋_GB2312" w:cs="仿宋_GB2312"/>
          <w:i w:val="0"/>
          <w:iCs w:val="0"/>
          <w:caps w:val="0"/>
          <w:color w:val="000000"/>
          <w:spacing w:val="0"/>
          <w:kern w:val="0"/>
          <w:sz w:val="32"/>
          <w:szCs w:val="32"/>
          <w:lang w:val="en-US" w:eastAsia="zh-CN" w:bidi="ar"/>
        </w:rPr>
        <w:t>渠（沟）建筑物与渠系配套设施</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新建渠系配套建筑物164处。其中：新建节制闸69座、新建分水闸95处；</w:t>
      </w:r>
      <w:r>
        <w:rPr>
          <w:rFonts w:hint="eastAsia" w:ascii="仿宋_GB2312" w:hAnsi="微软雅黑" w:eastAsia="仿宋_GB2312" w:cs="仿宋_GB2312"/>
          <w:i w:val="0"/>
          <w:iCs w:val="0"/>
          <w:caps w:val="0"/>
          <w:color w:val="000000"/>
          <w:spacing w:val="0"/>
          <w:kern w:val="0"/>
          <w:sz w:val="32"/>
          <w:szCs w:val="32"/>
          <w:lang w:val="en-US" w:eastAsia="zh-CN" w:bidi="ar-SA"/>
        </w:rPr>
        <w:t>④</w:t>
      </w:r>
      <w:r>
        <w:rPr>
          <w:rFonts w:hint="default" w:ascii="仿宋_GB2312" w:hAnsi="微软雅黑" w:eastAsia="仿宋_GB2312" w:cs="仿宋_GB2312"/>
          <w:i w:val="0"/>
          <w:iCs w:val="0"/>
          <w:caps w:val="0"/>
          <w:color w:val="000000"/>
          <w:spacing w:val="0"/>
          <w:kern w:val="0"/>
          <w:sz w:val="32"/>
          <w:szCs w:val="32"/>
          <w:lang w:val="en-US" w:eastAsia="zh-CN" w:bidi="ar"/>
        </w:rPr>
        <w:t>量测水、灌区信息化工程及管护设施：新增流量监控35处、视频监控35处、量测水设施35处、信息中心1处；新增闸门远程控制15处及必要的安全防护设施等。工程总投资7063.6万元。</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spacing w:beforeAutospacing="0" w:after="0" w:afterAutospacing="0" w:line="560" w:lineRule="exact"/>
        <w:ind w:left="0" w:leftChars="0" w:right="0" w:firstLine="640" w:firstLineChars="20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default" w:ascii="仿宋_GB2312" w:hAnsi="微软雅黑" w:eastAsia="仿宋_GB2312" w:cs="仿宋_GB2312"/>
          <w:i w:val="0"/>
          <w:iCs w:val="0"/>
          <w:caps w:val="0"/>
          <w:color w:val="000000"/>
          <w:spacing w:val="0"/>
          <w:kern w:val="0"/>
          <w:sz w:val="32"/>
          <w:szCs w:val="32"/>
          <w:lang w:val="en-US" w:eastAsia="zh-CN" w:bidi="ar"/>
        </w:rPr>
        <w:t>因中央财政投资减少和地方财政资金及自筹资金无法到位，经区山丘区水利工程建设站项目法人</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区山丘区水利工程建设站</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研究，</w:t>
      </w:r>
      <w:r>
        <w:rPr>
          <w:rFonts w:hint="eastAsia" w:ascii="仿宋_GB2312" w:hAnsi="微软雅黑" w:eastAsia="仿宋_GB2312" w:cs="仿宋_GB2312"/>
          <w:i w:val="0"/>
          <w:iCs w:val="0"/>
          <w:caps w:val="0"/>
          <w:color w:val="000000"/>
          <w:spacing w:val="0"/>
          <w:kern w:val="0"/>
          <w:sz w:val="32"/>
          <w:szCs w:val="32"/>
          <w:lang w:val="en-US" w:eastAsia="zh-CN" w:bidi="ar"/>
        </w:rPr>
        <w:t>区水利</w:t>
      </w:r>
      <w:r>
        <w:rPr>
          <w:rFonts w:hint="default" w:ascii="仿宋_GB2312" w:hAnsi="微软雅黑" w:eastAsia="仿宋_GB2312" w:cs="仿宋_GB2312"/>
          <w:i w:val="0"/>
          <w:iCs w:val="0"/>
          <w:caps w:val="0"/>
          <w:color w:val="000000"/>
          <w:spacing w:val="0"/>
          <w:kern w:val="0"/>
          <w:sz w:val="32"/>
          <w:szCs w:val="32"/>
          <w:lang w:val="en-US" w:eastAsia="zh-CN" w:bidi="ar"/>
        </w:rPr>
        <w:t>局党组同意，决定减少建设项目，</w:t>
      </w:r>
      <w:r>
        <w:rPr>
          <w:rFonts w:hint="eastAsia" w:ascii="仿宋_GB2312" w:hAnsi="微软雅黑" w:eastAsia="仿宋_GB2312" w:cs="仿宋_GB2312"/>
          <w:i w:val="0"/>
          <w:iCs w:val="0"/>
          <w:caps w:val="0"/>
          <w:color w:val="000000"/>
          <w:spacing w:val="0"/>
          <w:kern w:val="0"/>
          <w:sz w:val="32"/>
          <w:szCs w:val="32"/>
          <w:lang w:val="en-US" w:eastAsia="zh-CN" w:bidi="ar"/>
        </w:rPr>
        <w:t>按照轻重缓急的原则</w:t>
      </w:r>
      <w:r>
        <w:rPr>
          <w:rFonts w:hint="default" w:ascii="仿宋_GB2312" w:hAnsi="微软雅黑" w:eastAsia="仿宋_GB2312" w:cs="仿宋_GB2312"/>
          <w:i w:val="0"/>
          <w:iCs w:val="0"/>
          <w:caps w:val="0"/>
          <w:color w:val="000000"/>
          <w:spacing w:val="0"/>
          <w:kern w:val="0"/>
          <w:sz w:val="32"/>
          <w:szCs w:val="32"/>
          <w:lang w:val="en-US" w:eastAsia="zh-CN" w:bidi="ar"/>
        </w:rPr>
        <w:t>，</w:t>
      </w:r>
      <w:r>
        <w:rPr>
          <w:rFonts w:hint="eastAsia" w:ascii="仿宋_GB2312" w:hAnsi="微软雅黑" w:eastAsia="仿宋_GB2312" w:cs="仿宋_GB2312"/>
          <w:i w:val="0"/>
          <w:iCs w:val="0"/>
          <w:caps w:val="0"/>
          <w:color w:val="000000"/>
          <w:spacing w:val="0"/>
          <w:kern w:val="0"/>
          <w:sz w:val="32"/>
          <w:szCs w:val="32"/>
          <w:lang w:val="en-US" w:eastAsia="zh-CN" w:bidi="ar"/>
        </w:rPr>
        <w:t>逐年推进实施，该项目</w:t>
      </w:r>
      <w:r>
        <w:rPr>
          <w:rFonts w:hint="default" w:ascii="仿宋_GB2312" w:hAnsi="微软雅黑" w:eastAsia="仿宋_GB2312" w:cs="仿宋_GB2312"/>
          <w:i w:val="0"/>
          <w:iCs w:val="0"/>
          <w:caps w:val="0"/>
          <w:color w:val="000000"/>
          <w:spacing w:val="0"/>
          <w:kern w:val="0"/>
          <w:sz w:val="32"/>
          <w:szCs w:val="32"/>
          <w:lang w:val="en-US" w:eastAsia="zh-CN" w:bidi="ar"/>
        </w:rPr>
        <w:t>实际建设内容为：改造水闸1处，即硪公石水闸，改造白竹山、关圣坝水库干渠等24条渠道29.166Km，新建节制闸57座、新建分水闸76处，机耕桥9处。</w:t>
      </w:r>
      <w:r>
        <w:rPr>
          <w:rFonts w:hint="eastAsia" w:ascii="仿宋_GB2312" w:hAnsi="微软雅黑" w:eastAsia="仿宋_GB2312" w:cs="仿宋_GB2312"/>
          <w:i w:val="0"/>
          <w:iCs w:val="0"/>
          <w:caps w:val="0"/>
          <w:color w:val="000000"/>
          <w:spacing w:val="0"/>
          <w:kern w:val="0"/>
          <w:sz w:val="32"/>
          <w:szCs w:val="32"/>
          <w:lang w:val="en-US" w:eastAsia="zh-CN" w:bidi="ar"/>
        </w:rPr>
        <w:t>工程总投资3828.6万元（其中2021年第一批中央水利发展资金1152万元）。</w:t>
      </w:r>
    </w:p>
    <w:p>
      <w:pPr>
        <w:keepNext w:val="0"/>
        <w:keepLines w:val="0"/>
        <w:pageBreakBefore w:val="0"/>
        <w:widowControl/>
        <w:numPr>
          <w:ilvl w:val="0"/>
          <w:numId w:val="5"/>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项目绩效目标完成情况。该项目分七个标段，于2021年11月8日开工建设，2022年3月20日主体工程全部完工。项目完成：</w:t>
      </w:r>
      <w:r>
        <w:rPr>
          <w:rFonts w:hint="default" w:ascii="仿宋_GB2312" w:hAnsi="微软雅黑" w:eastAsia="仿宋_GB2312" w:cs="仿宋_GB2312"/>
          <w:i w:val="0"/>
          <w:iCs w:val="0"/>
          <w:caps w:val="0"/>
          <w:color w:val="000000"/>
          <w:spacing w:val="0"/>
          <w:kern w:val="0"/>
          <w:sz w:val="32"/>
          <w:szCs w:val="32"/>
          <w:lang w:val="en-US" w:eastAsia="zh-CN" w:bidi="ar"/>
        </w:rPr>
        <w:t>硪公石水闸</w:t>
      </w:r>
      <w:r>
        <w:rPr>
          <w:rFonts w:hint="eastAsia" w:ascii="仿宋_GB2312" w:hAnsi="微软雅黑" w:eastAsia="仿宋_GB2312" w:cs="仿宋_GB2312"/>
          <w:i w:val="0"/>
          <w:iCs w:val="0"/>
          <w:caps w:val="0"/>
          <w:color w:val="000000"/>
          <w:spacing w:val="0"/>
          <w:kern w:val="0"/>
          <w:sz w:val="32"/>
          <w:szCs w:val="32"/>
          <w:lang w:val="en-US" w:eastAsia="zh-CN" w:bidi="ar"/>
        </w:rPr>
        <w:t>深孔闸改造1处，水库干渠衬砌20条23085米，拦水坝加固8座，涵管8处111米，新建节制闸17座，排水管涵管1032米，机耕桥30座，码头34处，水自动翻板闸23处，人行桥9处，渡槽、分水闸各1处。工程质量经自检与平行检测，各项技术指标全部合格，并通过了联合验收组完工验收。</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rightChars="0" w:firstLine="643"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2.资金到位、使用和管理情况。</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（1）资金到位情况。湘财预（2020）306号下达资金指标1152万元，实际到位资金1152万元，资金到位100%。</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（2）资金使用情况。至2021年1月17日，实际支付资金1152万元，支付率100%。其中2021年支付254.66万元，2022年支付897.34万元。支付项目主要有：设计费50万元，一至七标段工程款1092万元，一、六标段监理费10万元。</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（3）资金管理情况。</w:t>
      </w:r>
      <w:r>
        <w:rPr>
          <w:rFonts w:hint="default" w:ascii="仿宋_GB2312" w:hAnsi="微软雅黑" w:eastAsia="仿宋_GB2312" w:cs="仿宋_GB2312"/>
          <w:i w:val="0"/>
          <w:iCs w:val="0"/>
          <w:caps w:val="0"/>
          <w:color w:val="000000"/>
          <w:spacing w:val="0"/>
          <w:kern w:val="0"/>
          <w:sz w:val="32"/>
          <w:szCs w:val="32"/>
          <w:lang w:val="en-US" w:eastAsia="zh-CN" w:bidi="ar"/>
        </w:rPr>
        <w:t>在资金管理上，赫山区财政局、赫山</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right="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default" w:ascii="仿宋_GB2312" w:hAnsi="微软雅黑" w:eastAsia="仿宋_GB2312" w:cs="仿宋_GB2312"/>
          <w:i w:val="0"/>
          <w:iCs w:val="0"/>
          <w:caps w:val="0"/>
          <w:color w:val="000000"/>
          <w:spacing w:val="0"/>
          <w:kern w:val="0"/>
          <w:sz w:val="32"/>
          <w:szCs w:val="32"/>
          <w:lang w:val="en-US" w:eastAsia="zh-CN" w:bidi="ar"/>
        </w:rPr>
        <w:t>区水利局联合下发了《关于水利发展资金管理使用有关事项的规定》（益赫财联〔2020〕1号），项目资金实行区级</w:t>
      </w:r>
      <w:r>
        <w:rPr>
          <w:rFonts w:hint="eastAsia" w:ascii="仿宋_GB2312" w:hAnsi="微软雅黑" w:eastAsia="仿宋_GB2312" w:cs="仿宋_GB2312"/>
          <w:i w:val="0"/>
          <w:iCs w:val="0"/>
          <w:caps w:val="0"/>
          <w:color w:val="000000"/>
          <w:spacing w:val="0"/>
          <w:kern w:val="0"/>
          <w:sz w:val="32"/>
          <w:szCs w:val="32"/>
          <w:lang w:val="en-US" w:eastAsia="zh-CN" w:bidi="ar"/>
        </w:rPr>
        <w:t>报账制</w:t>
      </w:r>
      <w:r>
        <w:rPr>
          <w:rFonts w:hint="default" w:ascii="仿宋_GB2312" w:hAnsi="微软雅黑" w:eastAsia="仿宋_GB2312" w:cs="仿宋_GB2312"/>
          <w:i w:val="0"/>
          <w:iCs w:val="0"/>
          <w:caps w:val="0"/>
          <w:color w:val="000000"/>
          <w:spacing w:val="0"/>
          <w:kern w:val="0"/>
          <w:sz w:val="32"/>
          <w:szCs w:val="32"/>
          <w:lang w:val="en-US" w:eastAsia="zh-CN" w:bidi="ar"/>
        </w:rPr>
        <w:t>，项目资金由区财政部门统一管理，专账核算，统一管理，专款专用。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3.项目组织实施情况。</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kern w:val="0"/>
          <w:sz w:val="32"/>
          <w:szCs w:val="32"/>
          <w:lang w:val="en-US" w:eastAsia="zh-CN" w:bidi="ar"/>
        </w:rPr>
        <w:t>（1）项目设计、立项及批复。</w:t>
      </w:r>
      <w:r>
        <w:rPr>
          <w:rFonts w:hint="eastAsia" w:ascii="仿宋_GB2312" w:hAnsi="微软雅黑" w:eastAsia="仿宋_GB2312" w:cs="仿宋_GB2312"/>
          <w:i w:val="0"/>
          <w:iCs w:val="0"/>
          <w:caps w:val="0"/>
          <w:color w:val="000000"/>
          <w:spacing w:val="0"/>
          <w:sz w:val="32"/>
          <w:szCs w:val="32"/>
          <w:lang w:val="en-US" w:eastAsia="zh-CN"/>
        </w:rPr>
        <w:t>2020年7月，赫山区水利局委托厦门仁铭工程顾问有限公司编制该项目实施方案，2021年3月25日，益阳市水利局组织召开了该项目实施方案技术审查会，并对该项目实施方案进行了批复。</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（2）明确项目法人，选定招标代理机构。</w:t>
      </w:r>
      <w:r>
        <w:rPr>
          <w:rFonts w:hint="eastAsia" w:ascii="仿宋_GB2312" w:hAnsi="微软雅黑" w:eastAsia="仿宋_GB2312" w:cs="仿宋_GB2312"/>
          <w:i w:val="0"/>
          <w:iCs w:val="0"/>
          <w:caps w:val="0"/>
          <w:color w:val="000000"/>
          <w:spacing w:val="0"/>
          <w:kern w:val="0"/>
          <w:sz w:val="32"/>
          <w:szCs w:val="32"/>
          <w:lang w:val="en-US" w:eastAsia="zh-CN" w:bidi="ar"/>
        </w:rPr>
        <w:t>根据《水利部关于印发水利工程建设项目法人管理指导意见的通知》要求，</w:t>
      </w:r>
      <w:r>
        <w:rPr>
          <w:rFonts w:hint="eastAsia" w:ascii="仿宋_GB2312" w:hAnsi="微软雅黑" w:eastAsia="仿宋_GB2312" w:cs="仿宋_GB2312"/>
          <w:i w:val="0"/>
          <w:iCs w:val="0"/>
          <w:caps w:val="0"/>
          <w:color w:val="000000"/>
          <w:spacing w:val="0"/>
          <w:sz w:val="32"/>
          <w:szCs w:val="32"/>
          <w:lang w:val="en-US" w:eastAsia="zh-CN"/>
        </w:rPr>
        <w:t>2021年8月，赫山区水利局下达了《关于明确赫山区志溪河灌区节水配套改造项目项目法人的通知》（赫水发</w:t>
      </w:r>
      <w:r>
        <w:rPr>
          <w:rFonts w:hint="eastAsia" w:ascii="仿宋" w:hAnsi="仿宋" w:eastAsia="仿宋" w:cs="仿宋"/>
          <w:i w:val="0"/>
          <w:iCs w:val="0"/>
          <w:caps w:val="0"/>
          <w:color w:val="000000"/>
          <w:spacing w:val="0"/>
          <w:sz w:val="32"/>
          <w:szCs w:val="32"/>
          <w:lang w:val="en-US" w:eastAsia="zh-CN"/>
        </w:rPr>
        <w:t>〔</w:t>
      </w:r>
      <w:r>
        <w:rPr>
          <w:rFonts w:hint="eastAsia" w:ascii="仿宋_GB2312" w:hAnsi="微软雅黑" w:eastAsia="仿宋_GB2312" w:cs="仿宋_GB2312"/>
          <w:i w:val="0"/>
          <w:iCs w:val="0"/>
          <w:caps w:val="0"/>
          <w:color w:val="000000"/>
          <w:spacing w:val="0"/>
          <w:sz w:val="32"/>
          <w:szCs w:val="32"/>
          <w:lang w:val="en-US" w:eastAsia="zh-CN"/>
        </w:rPr>
        <w:t>2021</w:t>
      </w:r>
      <w:r>
        <w:rPr>
          <w:rFonts w:hint="eastAsia" w:ascii="仿宋" w:hAnsi="仿宋" w:eastAsia="仿宋" w:cs="仿宋"/>
          <w:i w:val="0"/>
          <w:iCs w:val="0"/>
          <w:caps w:val="0"/>
          <w:color w:val="000000"/>
          <w:spacing w:val="0"/>
          <w:sz w:val="32"/>
          <w:szCs w:val="32"/>
          <w:lang w:val="en-US" w:eastAsia="zh-CN"/>
        </w:rPr>
        <w:t>〕</w:t>
      </w:r>
      <w:r>
        <w:rPr>
          <w:rFonts w:hint="eastAsia" w:ascii="仿宋_GB2312" w:hAnsi="微软雅黑" w:eastAsia="仿宋_GB2312" w:cs="仿宋_GB2312"/>
          <w:i w:val="0"/>
          <w:iCs w:val="0"/>
          <w:caps w:val="0"/>
          <w:color w:val="000000"/>
          <w:spacing w:val="0"/>
          <w:sz w:val="32"/>
          <w:szCs w:val="32"/>
          <w:lang w:val="en-US" w:eastAsia="zh-CN"/>
        </w:rPr>
        <w:t xml:space="preserve"> 58号），明确赫山区山丘区水利工程建设站为项目法人（以下简称项目法人），同时，选定湖南洞庭项目管理有限公司为项目招标代理机构。</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3）组织项目招投标。2021年8月23日、10月9日，项目法人委托项目招标代理机构分别对该项目分七个标段施工、监理服务在网上公开招标、政府采购，确定施工中标单位：一标段，湖南省开源水电建筑工程有限公司；二标段，湖南佳信工程建设有限公司；三标段，湖南万昌建设有限公司；四标段，湖南中信水电建设有限公司；五标段，娄底市水利水电建设工程有限责任公司；六标段，湖南新盛水利水电工程建设有限公司；七标段，永州市水利水电建设有限责任公司。确定监理服务单位：一标、六标，湖南正源水利水电工程监理有限公司；三、五标，湖南省水利电力工程建设监理咨询有限公司；二、四、七标，湖南金地标工程项目管理有限公司。中标结果和采购成交结果均在湖南省招标投标监管网、益阳市公共资源交易网进行了公示。</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default"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4）明确项目管理机构。水利局成立了由分管领导、项目法人代表、技术负责人、现场管理负责人、工程技术组、财务组组成的项目管理部，明确了岗位职责，强化施工组织、工程质量、安全、项目资金等管理工作的监督检查，统筹协调各参建方的相关工作，保证了项目建设的正常进行。</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5）建立健全项目质量保证体系。在工程质量控制上，建立了以“项目法人负责、设计单位督促、监理单位控制、施工单位保证、政府部门”的质量保证体系，并主动接受质量监督机构对工程质量的监督检查。在施工过程中，施工单位建立了以项目经理责任制的施工检查组，严格执行“三检制”，对工程质量进行检查，监理单位实行旁站式监理，按工序验收签证，规范了施工程序，保证了施工质量。</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default"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6）做好原材料和工程质量检测。施工单位委托相关工程检测机构对原材料、回填土、混凝土配合比、砼拌合物送样自检，送检组数790组，合格率97.6%，平行检测由项目人单位、监理单位委托检测机构对224组原材料、回填土、混凝土配合比、砼拌合物送样检测，合格率99.2%。</w:t>
      </w:r>
    </w:p>
    <w:p>
      <w:pPr>
        <w:pStyle w:val="4"/>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sz w:val="32"/>
          <w:szCs w:val="32"/>
          <w:lang w:val="en-US" w:eastAsia="zh-CN"/>
        </w:rPr>
        <w:t>（7）组织工程质量验收。2021年11月至12月，项目法人组织监理、设计、施工、检测及运行管理单位全部标段的11处浆砌石挡墙单元工程、6段钢筋砼钢筋制安、15处地基轻重型动力触探检测、7处干渠沟槽开挖检测等重要隐蔽及关键部位单元工程质量进行了联合验收，结论为合格。2022年5月至9月，项目法人区山丘区水利工程建设站组织由设计、施工、监理、运行管理单位市志溪河水利工程事务中心等单位代表组成联合验收组，对七个标段2058个单元工程质量、24个分部工程质量以及工程外观质量进行完工验收，质量评定为全部合格，其中工程外观质量达到了三级标准，并通过了质量监督机构核定。市水利水电工程质量监督站、赫山区水利局、赫山区水利局纪检监察室、政策法规和水利工程建设运行管理监督股派员列席参加验收全过程。</w:t>
      </w:r>
    </w:p>
    <w:p>
      <w:pPr>
        <w:keepNext w:val="0"/>
        <w:keepLines w:val="0"/>
        <w:pageBreakBefore w:val="0"/>
        <w:kinsoku/>
        <w:wordWrap/>
        <w:overflowPunct/>
        <w:topLinePunct w:val="0"/>
        <w:autoSpaceDE/>
        <w:autoSpaceDN/>
        <w:bidi w:val="0"/>
        <w:snapToGrid/>
        <w:spacing w:line="560" w:lineRule="exact"/>
        <w:ind w:left="0" w:leftChars="0" w:right="0" w:firstLine="640"/>
        <w:jc w:val="both"/>
        <w:textAlignment w:val="auto"/>
        <w:rPr>
          <w:rFonts w:ascii="黑体" w:hAnsi="仿宋" w:eastAsia="黑体" w:cs="楷体"/>
          <w:bCs/>
          <w:caps w:val="0"/>
          <w:spacing w:val="6"/>
          <w:sz w:val="32"/>
          <w:szCs w:val="32"/>
        </w:rPr>
      </w:pPr>
      <w:r>
        <w:rPr>
          <w:rFonts w:hint="eastAsia" w:ascii="黑体" w:hAnsi="仿宋" w:eastAsia="黑体" w:cs="楷体"/>
          <w:bCs/>
          <w:caps w:val="0"/>
          <w:spacing w:val="6"/>
          <w:sz w:val="32"/>
          <w:szCs w:val="32"/>
          <w:lang w:val="en-US" w:eastAsia="zh-CN"/>
        </w:rPr>
        <w:t>4.</w:t>
      </w:r>
      <w:r>
        <w:rPr>
          <w:rFonts w:hint="eastAsia" w:ascii="黑体" w:hAnsi="仿宋" w:eastAsia="黑体" w:cs="楷体"/>
          <w:bCs/>
          <w:caps w:val="0"/>
          <w:spacing w:val="6"/>
          <w:sz w:val="32"/>
          <w:szCs w:val="32"/>
        </w:rPr>
        <w:t>绩效评价工作情况</w:t>
      </w:r>
    </w:p>
    <w:p>
      <w:pPr>
        <w:keepNext w:val="0"/>
        <w:keepLines w:val="0"/>
        <w:pageBreakBefore w:val="0"/>
        <w:numPr>
          <w:ilvl w:val="0"/>
          <w:numId w:val="0"/>
        </w:numPr>
        <w:kinsoku/>
        <w:wordWrap/>
        <w:overflowPunct/>
        <w:topLinePunct w:val="0"/>
        <w:autoSpaceDE/>
        <w:autoSpaceDN/>
        <w:bidi w:val="0"/>
        <w:snapToGrid/>
        <w:spacing w:line="560" w:lineRule="exact"/>
        <w:ind w:left="0" w:leftChars="0" w:right="0" w:rightChars="0" w:firstLine="332" w:firstLineChars="1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（1）</w:t>
      </w:r>
      <w:r>
        <w:rPr>
          <w:rFonts w:hint="eastAsia" w:ascii="楷体_GB2312" w:hAnsi="楷体_GB2312" w:eastAsia="楷体_GB2312" w:cs="楷体_GB2312"/>
          <w:b w:val="0"/>
          <w:bCs w:val="0"/>
          <w:caps w:val="0"/>
          <w:spacing w:val="6"/>
          <w:kern w:val="1"/>
          <w:sz w:val="32"/>
          <w:szCs w:val="32"/>
        </w:rPr>
        <w:t>绩效评价目的</w:t>
      </w:r>
    </w:p>
    <w:p>
      <w:pPr>
        <w:keepNext w:val="0"/>
        <w:keepLines w:val="0"/>
        <w:pageBreakBefore w:val="0"/>
        <w:widowControl w:val="0"/>
        <w:kinsoku/>
        <w:wordWrap/>
        <w:overflowPunct/>
        <w:topLinePunct w:val="0"/>
        <w:autoSpaceDE/>
        <w:autoSpaceDN/>
        <w:bidi w:val="0"/>
        <w:adjustRightInd/>
        <w:snapToGrid/>
        <w:spacing w:line="560" w:lineRule="exact"/>
        <w:ind w:left="0" w:leftChars="0" w:right="0" w:firstLine="664" w:firstLineChars="200"/>
        <w:jc w:val="both"/>
        <w:textAlignment w:val="auto"/>
        <w:rPr>
          <w:rFonts w:hint="eastAsia" w:ascii="仿宋" w:hAnsi="仿宋" w:eastAsia="仿宋" w:cs="仿宋"/>
          <w:caps w:val="0"/>
          <w:spacing w:val="6"/>
          <w:sz w:val="32"/>
          <w:szCs w:val="32"/>
          <w:lang w:val="en-US" w:eastAsia="zh-CN"/>
        </w:rPr>
      </w:pPr>
      <w:r>
        <w:rPr>
          <w:rFonts w:hint="eastAsia" w:ascii="仿宋" w:hAnsi="仿宋" w:eastAsia="仿宋" w:cs="仿宋"/>
          <w:caps w:val="0"/>
          <w:spacing w:val="6"/>
          <w:sz w:val="32"/>
          <w:szCs w:val="32"/>
          <w:lang w:val="en-US" w:eastAsia="zh-CN"/>
        </w:rPr>
        <w:t>通过对</w:t>
      </w:r>
      <w:r>
        <w:rPr>
          <w:rFonts w:hint="eastAsia" w:ascii="仿宋_GB2312" w:hAnsi="微软雅黑" w:eastAsia="仿宋_GB2312" w:cs="仿宋_GB2312"/>
          <w:i w:val="0"/>
          <w:iCs w:val="0"/>
          <w:caps w:val="0"/>
          <w:color w:val="000000"/>
          <w:spacing w:val="0"/>
          <w:sz w:val="32"/>
          <w:szCs w:val="32"/>
          <w:lang w:val="en-US" w:eastAsia="zh-CN"/>
        </w:rPr>
        <w:t>志溪河灌区节水配套改造</w:t>
      </w:r>
      <w:r>
        <w:rPr>
          <w:rFonts w:hint="eastAsia" w:ascii="仿宋" w:hAnsi="仿宋" w:eastAsia="仿宋" w:cs="仿宋"/>
          <w:caps w:val="0"/>
          <w:spacing w:val="6"/>
          <w:sz w:val="32"/>
          <w:szCs w:val="32"/>
          <w:lang w:val="en-US" w:eastAsia="zh-CN"/>
        </w:rPr>
        <w:t>项目资金的绩效评价，了解和掌握该项目实施的具体情况，评价其项目资金安排的科学性、合理性，规范性和资金使用成效，及时总结项目管理经验，完善项目管理办法，提高项目管理水平和资金的使用效益。</w:t>
      </w:r>
    </w:p>
    <w:p>
      <w:pPr>
        <w:keepNext w:val="0"/>
        <w:keepLines w:val="0"/>
        <w:pageBreakBefore w:val="0"/>
        <w:numPr>
          <w:ilvl w:val="0"/>
          <w:numId w:val="0"/>
        </w:numPr>
        <w:kinsoku/>
        <w:wordWrap/>
        <w:overflowPunct/>
        <w:topLinePunct w:val="0"/>
        <w:autoSpaceDE/>
        <w:autoSpaceDN/>
        <w:bidi w:val="0"/>
        <w:snapToGrid/>
        <w:spacing w:line="560" w:lineRule="exact"/>
        <w:ind w:left="0" w:leftChars="0" w:right="0" w:rightChars="0" w:firstLine="332" w:firstLineChars="1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（2）</w:t>
      </w:r>
      <w:r>
        <w:rPr>
          <w:rFonts w:hint="eastAsia" w:ascii="楷体_GB2312" w:hAnsi="楷体_GB2312" w:eastAsia="楷体_GB2312" w:cs="楷体_GB2312"/>
          <w:b w:val="0"/>
          <w:bCs w:val="0"/>
          <w:caps w:val="0"/>
          <w:spacing w:val="6"/>
          <w:kern w:val="1"/>
          <w:sz w:val="32"/>
          <w:szCs w:val="32"/>
        </w:rPr>
        <w:t>绩效评价工作过程</w:t>
      </w:r>
    </w:p>
    <w:p>
      <w:pPr>
        <w:keepNext w:val="0"/>
        <w:keepLines w:val="0"/>
        <w:pageBreakBefore w:val="0"/>
        <w:kinsoku/>
        <w:wordWrap/>
        <w:overflowPunct/>
        <w:topLinePunct w:val="0"/>
        <w:autoSpaceDE/>
        <w:autoSpaceDN/>
        <w:bidi w:val="0"/>
        <w:snapToGrid/>
        <w:spacing w:line="560" w:lineRule="exact"/>
        <w:ind w:left="0" w:leftChars="0" w:right="0" w:firstLine="664" w:firstLineChars="200"/>
        <w:jc w:val="both"/>
        <w:textAlignment w:val="auto"/>
        <w:rPr>
          <w:rFonts w:ascii="仿宋" w:hAnsi="仿宋" w:eastAsia="仿宋" w:cs="仿宋_GB2312"/>
          <w:caps w:val="0"/>
          <w:spacing w:val="6"/>
          <w:kern w:val="1"/>
          <w:sz w:val="32"/>
          <w:szCs w:val="32"/>
        </w:rPr>
      </w:pPr>
      <w:r>
        <w:rPr>
          <w:rFonts w:hint="eastAsia" w:ascii="仿宋" w:hAnsi="仿宋" w:eastAsia="仿宋" w:cs="黑体"/>
          <w:caps w:val="0"/>
          <w:spacing w:val="6"/>
          <w:kern w:val="1"/>
          <w:sz w:val="32"/>
          <w:szCs w:val="32"/>
        </w:rPr>
        <w:t>根据相关政策规定和</w:t>
      </w:r>
      <w:r>
        <w:rPr>
          <w:rFonts w:hint="eastAsia" w:ascii="仿宋" w:hAnsi="仿宋" w:eastAsia="仿宋" w:cs="黑体"/>
          <w:caps w:val="0"/>
          <w:spacing w:val="6"/>
          <w:kern w:val="1"/>
          <w:sz w:val="32"/>
          <w:szCs w:val="32"/>
          <w:lang w:val="en-US" w:eastAsia="zh-CN"/>
        </w:rPr>
        <w:t>益赫</w:t>
      </w:r>
      <w:r>
        <w:rPr>
          <w:rFonts w:hint="eastAsia" w:ascii="仿宋" w:hAnsi="仿宋" w:eastAsia="仿宋" w:cs="仿宋_GB2312"/>
          <w:caps w:val="0"/>
          <w:spacing w:val="6"/>
          <w:kern w:val="1"/>
          <w:sz w:val="32"/>
          <w:szCs w:val="32"/>
        </w:rPr>
        <w:t>财绩</w:t>
      </w:r>
      <w:r>
        <w:rPr>
          <w:rFonts w:hint="eastAsia" w:ascii="仿宋" w:hAnsi="仿宋" w:eastAsia="仿宋" w:cs="仿宋_GB2312"/>
          <w:caps w:val="0"/>
          <w:spacing w:val="6"/>
          <w:kern w:val="1"/>
          <w:sz w:val="32"/>
          <w:szCs w:val="32"/>
          <w:lang w:eastAsia="zh-CN"/>
        </w:rPr>
        <w:t>〔</w:t>
      </w:r>
      <w:r>
        <w:rPr>
          <w:rFonts w:ascii="仿宋" w:hAnsi="仿宋" w:eastAsia="仿宋" w:cs="仿宋_GB2312"/>
          <w:caps w:val="0"/>
          <w:spacing w:val="6"/>
          <w:kern w:val="1"/>
          <w:sz w:val="32"/>
          <w:szCs w:val="32"/>
        </w:rPr>
        <w:t>20</w:t>
      </w:r>
      <w:r>
        <w:rPr>
          <w:rFonts w:hint="eastAsia" w:ascii="仿宋" w:hAnsi="仿宋" w:eastAsia="仿宋" w:cs="仿宋_GB2312"/>
          <w:caps w:val="0"/>
          <w:spacing w:val="6"/>
          <w:kern w:val="1"/>
          <w:sz w:val="32"/>
          <w:szCs w:val="32"/>
          <w:lang w:val="en-US" w:eastAsia="zh-CN"/>
        </w:rPr>
        <w:t>22</w:t>
      </w:r>
      <w:r>
        <w:rPr>
          <w:rFonts w:hint="eastAsia" w:ascii="仿宋" w:hAnsi="仿宋" w:eastAsia="仿宋" w:cs="仿宋_GB2312"/>
          <w:caps w:val="0"/>
          <w:spacing w:val="6"/>
          <w:kern w:val="1"/>
          <w:sz w:val="32"/>
          <w:szCs w:val="32"/>
          <w:lang w:eastAsia="zh-CN"/>
        </w:rPr>
        <w:t>〕</w:t>
      </w:r>
      <w:r>
        <w:rPr>
          <w:rFonts w:hint="eastAsia" w:ascii="仿宋" w:hAnsi="仿宋" w:eastAsia="仿宋" w:cs="仿宋_GB2312"/>
          <w:caps w:val="0"/>
          <w:spacing w:val="6"/>
          <w:kern w:val="1"/>
          <w:sz w:val="32"/>
          <w:szCs w:val="32"/>
          <w:lang w:val="en-US" w:eastAsia="zh-CN"/>
        </w:rPr>
        <w:t>5</w:t>
      </w:r>
      <w:r>
        <w:rPr>
          <w:rFonts w:hint="eastAsia" w:ascii="仿宋" w:hAnsi="仿宋" w:eastAsia="仿宋" w:cs="仿宋_GB2312"/>
          <w:caps w:val="0"/>
          <w:spacing w:val="6"/>
          <w:kern w:val="1"/>
          <w:sz w:val="32"/>
          <w:szCs w:val="32"/>
        </w:rPr>
        <w:t>号文件要求，我公司按下列步骤开展了绩效评价工作。</w:t>
      </w:r>
    </w:p>
    <w:p>
      <w:pPr>
        <w:keepNext w:val="0"/>
        <w:keepLines w:val="0"/>
        <w:pageBreakBefore w:val="0"/>
        <w:kinsoku/>
        <w:wordWrap/>
        <w:overflowPunct/>
        <w:topLinePunct w:val="0"/>
        <w:autoSpaceDE/>
        <w:autoSpaceDN/>
        <w:bidi w:val="0"/>
        <w:snapToGrid/>
        <w:spacing w:line="560" w:lineRule="exact"/>
        <w:ind w:left="0" w:leftChars="0" w:right="0" w:firstLine="645"/>
        <w:jc w:val="both"/>
        <w:textAlignment w:val="auto"/>
        <w:rPr>
          <w:rFonts w:ascii="仿宋" w:hAnsi="仿宋" w:eastAsia="仿宋" w:cs="仿宋_GB2312"/>
          <w:caps w:val="0"/>
          <w:spacing w:val="6"/>
          <w:kern w:val="1"/>
          <w:sz w:val="32"/>
          <w:szCs w:val="32"/>
        </w:rPr>
      </w:pPr>
      <w:r>
        <w:rPr>
          <w:rFonts w:hint="eastAsia" w:ascii="仿宋" w:hAnsi="仿宋" w:eastAsia="仿宋" w:cs="仿宋_GB2312"/>
          <w:b/>
          <w:bCs w:val="0"/>
          <w:caps w:val="0"/>
          <w:spacing w:val="6"/>
          <w:kern w:val="1"/>
          <w:sz w:val="32"/>
          <w:szCs w:val="32"/>
        </w:rPr>
        <w:t>前期准备。</w:t>
      </w:r>
      <w:r>
        <w:rPr>
          <w:rFonts w:hint="eastAsia" w:ascii="仿宋" w:hAnsi="仿宋" w:eastAsia="仿宋" w:cs="仿宋_GB2312"/>
          <w:caps w:val="0"/>
          <w:spacing w:val="6"/>
          <w:kern w:val="1"/>
          <w:sz w:val="32"/>
          <w:szCs w:val="32"/>
        </w:rPr>
        <w:t>我公司抽调专人成立了绩效评价工作组，明确了工作职责，制定了现场评价方案，设计了相关表格，联系了相关部门和单位，确定了实施时间。</w:t>
      </w:r>
    </w:p>
    <w:p>
      <w:pPr>
        <w:keepNext w:val="0"/>
        <w:keepLines w:val="0"/>
        <w:pageBreakBefore w:val="0"/>
        <w:kinsoku/>
        <w:wordWrap/>
        <w:overflowPunct/>
        <w:topLinePunct w:val="0"/>
        <w:autoSpaceDE/>
        <w:autoSpaceDN/>
        <w:bidi w:val="0"/>
        <w:snapToGrid/>
        <w:spacing w:line="560" w:lineRule="exact"/>
        <w:ind w:left="0" w:leftChars="0" w:right="0" w:firstLine="667" w:firstLineChars="200"/>
        <w:jc w:val="both"/>
        <w:textAlignment w:val="auto"/>
        <w:rPr>
          <w:rFonts w:ascii="仿宋" w:hAnsi="仿宋" w:eastAsia="仿宋" w:cs="黑体"/>
          <w:caps w:val="0"/>
          <w:spacing w:val="6"/>
          <w:kern w:val="1"/>
          <w:sz w:val="32"/>
          <w:szCs w:val="32"/>
        </w:rPr>
      </w:pPr>
      <w:r>
        <w:rPr>
          <w:rFonts w:hint="eastAsia" w:ascii="仿宋" w:hAnsi="仿宋" w:eastAsia="仿宋" w:cs="仿宋_GB2312"/>
          <w:b/>
          <w:bCs w:val="0"/>
          <w:caps w:val="0"/>
          <w:spacing w:val="6"/>
          <w:kern w:val="1"/>
          <w:sz w:val="32"/>
          <w:szCs w:val="32"/>
        </w:rPr>
        <w:t>实施情况。</w:t>
      </w:r>
      <w:r>
        <w:rPr>
          <w:rFonts w:hint="eastAsia" w:ascii="仿宋" w:hAnsi="仿宋" w:eastAsia="仿宋" w:cs="仿宋_GB2312"/>
          <w:caps w:val="0"/>
          <w:spacing w:val="6"/>
          <w:kern w:val="1"/>
          <w:sz w:val="32"/>
          <w:szCs w:val="32"/>
        </w:rPr>
        <w:t>项目绩效评价实施步骤：</w:t>
      </w:r>
      <w:r>
        <w:rPr>
          <w:rFonts w:hint="eastAsia" w:ascii="方正仿宋简体" w:hAnsi="方正仿宋简体" w:eastAsia="方正仿宋简体" w:cs="方正仿宋简体"/>
          <w:caps w:val="0"/>
          <w:spacing w:val="6"/>
          <w:kern w:val="1"/>
          <w:sz w:val="32"/>
          <w:szCs w:val="32"/>
          <w:lang w:val="en-US" w:eastAsia="zh-CN"/>
        </w:rPr>
        <w:t>①</w:t>
      </w:r>
      <w:r>
        <w:rPr>
          <w:rFonts w:hint="eastAsia" w:ascii="仿宋" w:hAnsi="仿宋" w:eastAsia="仿宋" w:cs="仿宋_GB2312"/>
          <w:caps w:val="0"/>
          <w:spacing w:val="6"/>
          <w:kern w:val="1"/>
          <w:sz w:val="32"/>
          <w:szCs w:val="32"/>
        </w:rPr>
        <w:t>召开座谈会。组织</w:t>
      </w:r>
      <w:r>
        <w:rPr>
          <w:rFonts w:hint="eastAsia" w:ascii="仿宋" w:hAnsi="仿宋" w:eastAsia="仿宋" w:cs="仿宋_GB2312"/>
          <w:caps w:val="0"/>
          <w:spacing w:val="6"/>
          <w:kern w:val="1"/>
          <w:sz w:val="32"/>
          <w:szCs w:val="32"/>
          <w:lang w:eastAsia="zh-CN"/>
        </w:rPr>
        <w:t>项目实施与管理</w:t>
      </w:r>
      <w:r>
        <w:rPr>
          <w:rFonts w:hint="eastAsia" w:ascii="仿宋" w:hAnsi="仿宋" w:eastAsia="仿宋" w:cs="仿宋_GB2312"/>
          <w:caps w:val="0"/>
          <w:spacing w:val="6"/>
          <w:kern w:val="1"/>
          <w:sz w:val="32"/>
          <w:szCs w:val="32"/>
        </w:rPr>
        <w:t>单位</w:t>
      </w:r>
      <w:r>
        <w:rPr>
          <w:rFonts w:hint="eastAsia" w:ascii="仿宋" w:hAnsi="仿宋" w:eastAsia="仿宋" w:cs="仿宋_GB2312"/>
          <w:caps w:val="0"/>
          <w:spacing w:val="6"/>
          <w:kern w:val="1"/>
          <w:sz w:val="32"/>
          <w:szCs w:val="32"/>
          <w:lang w:eastAsia="zh-CN"/>
        </w:rPr>
        <w:t>、</w:t>
      </w:r>
      <w:r>
        <w:rPr>
          <w:rFonts w:hint="eastAsia" w:ascii="方正仿宋简体" w:hAnsi="方正仿宋简体" w:eastAsia="方正仿宋简体" w:cs="方正仿宋简体"/>
          <w:caps w:val="0"/>
          <w:spacing w:val="6"/>
          <w:kern w:val="1"/>
          <w:sz w:val="32"/>
          <w:szCs w:val="32"/>
          <w:lang w:val="en-US" w:eastAsia="zh-CN"/>
        </w:rPr>
        <w:t>项</w:t>
      </w:r>
      <w:r>
        <w:rPr>
          <w:rFonts w:hint="eastAsia" w:ascii="仿宋" w:hAnsi="仿宋" w:eastAsia="仿宋" w:cs="仿宋_GB2312"/>
          <w:caps w:val="0"/>
          <w:spacing w:val="6"/>
          <w:kern w:val="1"/>
          <w:sz w:val="32"/>
          <w:szCs w:val="32"/>
          <w:lang w:val="en-US" w:eastAsia="zh-CN"/>
        </w:rPr>
        <w:t>目法人单位、区水利局</w:t>
      </w:r>
      <w:r>
        <w:rPr>
          <w:rFonts w:hint="eastAsia" w:ascii="仿宋" w:hAnsi="仿宋" w:eastAsia="仿宋" w:cs="仿宋_GB2312"/>
          <w:caps w:val="0"/>
          <w:spacing w:val="6"/>
          <w:kern w:val="1"/>
          <w:sz w:val="32"/>
          <w:szCs w:val="32"/>
          <w:lang w:eastAsia="zh-CN"/>
        </w:rPr>
        <w:t>财</w:t>
      </w:r>
      <w:r>
        <w:rPr>
          <w:rFonts w:hint="eastAsia" w:ascii="仿宋" w:hAnsi="仿宋" w:eastAsia="仿宋" w:cs="仿宋_GB2312"/>
          <w:caps w:val="0"/>
          <w:spacing w:val="6"/>
          <w:kern w:val="1"/>
          <w:sz w:val="32"/>
          <w:szCs w:val="32"/>
          <w:lang w:val="en-US" w:eastAsia="zh-CN"/>
        </w:rPr>
        <w:t>务</w:t>
      </w:r>
      <w:r>
        <w:rPr>
          <w:rFonts w:hint="eastAsia" w:ascii="仿宋" w:hAnsi="仿宋" w:eastAsia="仿宋" w:cs="仿宋_GB2312"/>
          <w:caps w:val="0"/>
          <w:spacing w:val="6"/>
          <w:kern w:val="1"/>
          <w:sz w:val="32"/>
          <w:szCs w:val="32"/>
          <w:lang w:eastAsia="zh-CN"/>
        </w:rPr>
        <w:t>相关部门</w:t>
      </w:r>
      <w:r>
        <w:rPr>
          <w:rFonts w:hint="eastAsia" w:ascii="仿宋" w:hAnsi="仿宋" w:eastAsia="仿宋" w:cs="仿宋_GB2312"/>
          <w:caps w:val="0"/>
          <w:spacing w:val="6"/>
          <w:kern w:val="1"/>
          <w:sz w:val="32"/>
          <w:szCs w:val="32"/>
        </w:rPr>
        <w:t>等召开座谈会，听取该项目有关情况介绍。</w:t>
      </w:r>
      <w:r>
        <w:rPr>
          <w:rFonts w:hint="eastAsia" w:ascii="方正仿宋简体" w:hAnsi="方正仿宋简体" w:eastAsia="方正仿宋简体" w:cs="方正仿宋简体"/>
          <w:caps w:val="0"/>
          <w:spacing w:val="6"/>
          <w:kern w:val="1"/>
          <w:sz w:val="32"/>
          <w:szCs w:val="32"/>
          <w:lang w:val="en-US" w:eastAsia="zh-CN"/>
        </w:rPr>
        <w:t>②</w:t>
      </w:r>
      <w:r>
        <w:rPr>
          <w:rFonts w:hint="eastAsia" w:ascii="仿宋" w:hAnsi="仿宋" w:eastAsia="仿宋" w:cs="仿宋_GB2312"/>
          <w:caps w:val="0"/>
          <w:spacing w:val="6"/>
          <w:kern w:val="1"/>
          <w:sz w:val="32"/>
          <w:szCs w:val="32"/>
        </w:rPr>
        <w:t>收集核查资料。收集项目相关政策文件和项目相关制度等资料；核查相关制度是否完善，项目</w:t>
      </w:r>
      <w:r>
        <w:rPr>
          <w:rFonts w:hint="eastAsia" w:ascii="仿宋" w:hAnsi="仿宋" w:eastAsia="仿宋" w:cs="仿宋_GB2312"/>
          <w:caps w:val="0"/>
          <w:spacing w:val="6"/>
          <w:kern w:val="1"/>
          <w:sz w:val="32"/>
          <w:szCs w:val="32"/>
          <w:lang w:eastAsia="zh-CN"/>
        </w:rPr>
        <w:t>审批、监管</w:t>
      </w:r>
      <w:r>
        <w:rPr>
          <w:rFonts w:hint="eastAsia" w:ascii="仿宋" w:hAnsi="仿宋" w:eastAsia="仿宋" w:cs="仿宋_GB2312"/>
          <w:caps w:val="0"/>
          <w:spacing w:val="6"/>
          <w:kern w:val="1"/>
          <w:sz w:val="32"/>
          <w:szCs w:val="32"/>
        </w:rPr>
        <w:t>等程序是否符合要求，</w:t>
      </w:r>
      <w:r>
        <w:rPr>
          <w:rFonts w:hint="eastAsia" w:ascii="仿宋" w:hAnsi="仿宋" w:eastAsia="仿宋" w:cs="仿宋_GB2312"/>
          <w:caps w:val="0"/>
          <w:color w:val="000000"/>
          <w:spacing w:val="6"/>
          <w:kern w:val="1"/>
          <w:sz w:val="32"/>
          <w:szCs w:val="32"/>
        </w:rPr>
        <w:t>项目支出是否合规，资金拨付手续是否齐全；</w:t>
      </w:r>
      <w:r>
        <w:rPr>
          <w:rFonts w:hint="eastAsia" w:ascii="方正仿宋简体" w:hAnsi="方正仿宋简体" w:eastAsia="方正仿宋简体" w:cs="方正仿宋简体"/>
          <w:caps w:val="0"/>
          <w:spacing w:val="6"/>
          <w:kern w:val="1"/>
          <w:sz w:val="32"/>
          <w:szCs w:val="32"/>
          <w:lang w:val="en-US" w:eastAsia="zh-CN"/>
        </w:rPr>
        <w:t>③</w:t>
      </w:r>
      <w:r>
        <w:rPr>
          <w:rFonts w:hint="eastAsia" w:ascii="仿宋" w:hAnsi="仿宋" w:eastAsia="仿宋" w:cs="仿宋_GB2312"/>
          <w:caps w:val="0"/>
          <w:spacing w:val="6"/>
          <w:kern w:val="1"/>
          <w:sz w:val="32"/>
          <w:szCs w:val="32"/>
        </w:rPr>
        <w:t>现场</w:t>
      </w:r>
      <w:r>
        <w:rPr>
          <w:rFonts w:hint="eastAsia" w:ascii="仿宋" w:hAnsi="仿宋" w:eastAsia="仿宋" w:cs="仿宋_GB2312"/>
          <w:caps w:val="0"/>
          <w:spacing w:val="6"/>
          <w:kern w:val="1"/>
          <w:sz w:val="32"/>
          <w:szCs w:val="32"/>
          <w:lang w:val="en-US" w:eastAsia="zh-CN"/>
        </w:rPr>
        <w:t>查</w:t>
      </w:r>
      <w:r>
        <w:rPr>
          <w:rFonts w:hint="eastAsia" w:ascii="仿宋" w:hAnsi="仿宋" w:eastAsia="仿宋" w:cs="仿宋_GB2312"/>
          <w:caps w:val="0"/>
          <w:spacing w:val="6"/>
          <w:kern w:val="1"/>
          <w:sz w:val="32"/>
          <w:szCs w:val="32"/>
          <w:lang w:eastAsia="zh-CN"/>
        </w:rPr>
        <w:t>看</w:t>
      </w:r>
      <w:r>
        <w:rPr>
          <w:rFonts w:hint="eastAsia" w:ascii="仿宋" w:hAnsi="仿宋" w:eastAsia="仿宋" w:cs="仿宋_GB2312"/>
          <w:caps w:val="0"/>
          <w:spacing w:val="6"/>
          <w:kern w:val="1"/>
          <w:sz w:val="32"/>
          <w:szCs w:val="32"/>
        </w:rPr>
        <w:t>。实地</w:t>
      </w:r>
      <w:r>
        <w:rPr>
          <w:rFonts w:hint="eastAsia" w:ascii="仿宋" w:hAnsi="仿宋" w:eastAsia="仿宋" w:cs="仿宋_GB2312"/>
          <w:caps w:val="0"/>
          <w:spacing w:val="6"/>
          <w:kern w:val="1"/>
          <w:sz w:val="32"/>
          <w:szCs w:val="32"/>
          <w:lang w:val="en-US" w:eastAsia="zh-CN"/>
        </w:rPr>
        <w:t>抽查了</w:t>
      </w:r>
      <w:r>
        <w:rPr>
          <w:rFonts w:hint="eastAsia" w:ascii="仿宋_GB2312" w:hAnsi="微软雅黑" w:eastAsia="仿宋_GB2312" w:cs="仿宋_GB2312"/>
          <w:i w:val="0"/>
          <w:iCs w:val="0"/>
          <w:caps w:val="0"/>
          <w:color w:val="000000"/>
          <w:spacing w:val="0"/>
          <w:sz w:val="32"/>
          <w:szCs w:val="32"/>
          <w:lang w:val="en-US" w:eastAsia="zh-CN"/>
        </w:rPr>
        <w:t>二标段（湖南佳信工程建设有限公司）、三标段（湖南万昌建设有限公司）施工质量</w:t>
      </w:r>
      <w:r>
        <w:rPr>
          <w:rFonts w:hint="eastAsia" w:ascii="仿宋" w:hAnsi="仿宋" w:eastAsia="仿宋" w:cs="仿宋_GB2312"/>
          <w:caps w:val="0"/>
          <w:spacing w:val="6"/>
          <w:kern w:val="1"/>
          <w:sz w:val="32"/>
          <w:szCs w:val="32"/>
        </w:rPr>
        <w:t>，调查走访。</w:t>
      </w:r>
      <w:r>
        <w:rPr>
          <w:rFonts w:hint="eastAsia" w:ascii="方正仿宋简体" w:hAnsi="方正仿宋简体" w:eastAsia="方正仿宋简体" w:cs="方正仿宋简体"/>
          <w:caps w:val="0"/>
          <w:spacing w:val="6"/>
          <w:kern w:val="1"/>
          <w:sz w:val="32"/>
          <w:szCs w:val="32"/>
          <w:lang w:val="en-US" w:eastAsia="zh-CN"/>
        </w:rPr>
        <w:t>④</w:t>
      </w:r>
      <w:r>
        <w:rPr>
          <w:rFonts w:hint="eastAsia" w:ascii="仿宋" w:hAnsi="仿宋" w:eastAsia="仿宋" w:cs="仿宋_GB2312"/>
          <w:caps w:val="0"/>
          <w:spacing w:val="6"/>
          <w:kern w:val="1"/>
          <w:sz w:val="32"/>
          <w:szCs w:val="32"/>
        </w:rPr>
        <w:t>得出评价结论，形成绩效评价报告。</w:t>
      </w:r>
    </w:p>
    <w:p>
      <w:pPr>
        <w:keepNext w:val="0"/>
        <w:keepLines w:val="0"/>
        <w:pageBreakBefore w:val="0"/>
        <w:kinsoku/>
        <w:wordWrap/>
        <w:overflowPunct/>
        <w:topLinePunct w:val="0"/>
        <w:autoSpaceDE/>
        <w:autoSpaceDN/>
        <w:bidi w:val="0"/>
        <w:snapToGrid/>
        <w:spacing w:line="560" w:lineRule="exact"/>
        <w:ind w:left="0" w:leftChars="0" w:right="0" w:firstLine="630"/>
        <w:jc w:val="both"/>
        <w:textAlignment w:val="auto"/>
        <w:rPr>
          <w:rFonts w:ascii="黑体" w:hAnsi="仿宋" w:eastAsia="黑体" w:cs="楷体"/>
          <w:bCs/>
          <w:caps w:val="0"/>
          <w:spacing w:val="6"/>
          <w:sz w:val="32"/>
          <w:szCs w:val="32"/>
        </w:rPr>
      </w:pPr>
      <w:r>
        <w:rPr>
          <w:rFonts w:hint="eastAsia" w:ascii="黑体" w:hAnsi="仿宋" w:eastAsia="黑体" w:cs="楷体"/>
          <w:bCs/>
          <w:caps w:val="0"/>
          <w:spacing w:val="6"/>
          <w:sz w:val="32"/>
          <w:szCs w:val="32"/>
          <w:lang w:val="en-US" w:eastAsia="zh-CN"/>
        </w:rPr>
        <w:t>5.</w:t>
      </w:r>
      <w:r>
        <w:rPr>
          <w:rFonts w:hint="eastAsia" w:ascii="黑体" w:hAnsi="仿宋" w:eastAsia="黑体" w:cs="楷体"/>
          <w:bCs/>
          <w:caps w:val="0"/>
          <w:spacing w:val="6"/>
          <w:sz w:val="32"/>
          <w:szCs w:val="32"/>
        </w:rPr>
        <w:t>绩效评价结果和主要绩效</w:t>
      </w: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firstLine="641"/>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 w:hAnsi="仿宋" w:eastAsia="仿宋"/>
          <w:caps w:val="0"/>
          <w:spacing w:val="6"/>
          <w:kern w:val="1"/>
          <w:sz w:val="32"/>
          <w:szCs w:val="32"/>
        </w:rPr>
        <w:t>根据项目绩效评价指标体系和绩效检查情况，该项目整体绩效分值</w:t>
      </w:r>
      <w:r>
        <w:rPr>
          <w:rFonts w:ascii="仿宋" w:hAnsi="仿宋" w:eastAsia="仿宋"/>
          <w:caps w:val="0"/>
          <w:spacing w:val="6"/>
          <w:kern w:val="1"/>
          <w:sz w:val="32"/>
          <w:szCs w:val="32"/>
        </w:rPr>
        <w:t>100</w:t>
      </w:r>
      <w:r>
        <w:rPr>
          <w:rFonts w:hint="eastAsia" w:ascii="仿宋" w:hAnsi="仿宋" w:eastAsia="仿宋"/>
          <w:caps w:val="0"/>
          <w:spacing w:val="6"/>
          <w:kern w:val="1"/>
          <w:sz w:val="32"/>
          <w:szCs w:val="32"/>
        </w:rPr>
        <w:t>分，实得</w:t>
      </w:r>
      <w:r>
        <w:rPr>
          <w:rFonts w:hint="eastAsia" w:ascii="仿宋" w:hAnsi="仿宋" w:eastAsia="仿宋"/>
          <w:caps w:val="0"/>
          <w:spacing w:val="6"/>
          <w:kern w:val="1"/>
          <w:sz w:val="32"/>
          <w:szCs w:val="32"/>
          <w:lang w:val="en-US" w:eastAsia="zh-CN"/>
        </w:rPr>
        <w:t>95.8</w:t>
      </w:r>
      <w:r>
        <w:rPr>
          <w:rFonts w:hint="eastAsia" w:ascii="仿宋" w:hAnsi="仿宋" w:eastAsia="仿宋"/>
          <w:caps w:val="0"/>
          <w:spacing w:val="6"/>
          <w:kern w:val="1"/>
          <w:sz w:val="32"/>
          <w:szCs w:val="32"/>
        </w:rPr>
        <w:t>分，被评为“</w:t>
      </w:r>
      <w:r>
        <w:rPr>
          <w:rFonts w:hint="eastAsia" w:ascii="仿宋" w:hAnsi="仿宋" w:eastAsia="仿宋"/>
          <w:caps w:val="0"/>
          <w:spacing w:val="6"/>
          <w:kern w:val="1"/>
          <w:sz w:val="32"/>
          <w:szCs w:val="32"/>
          <w:lang w:val="en-US" w:eastAsia="zh-CN"/>
        </w:rPr>
        <w:t>优</w:t>
      </w:r>
      <w:r>
        <w:rPr>
          <w:rFonts w:hint="eastAsia" w:ascii="仿宋" w:hAnsi="仿宋" w:eastAsia="仿宋"/>
          <w:caps w:val="0"/>
          <w:spacing w:val="6"/>
          <w:kern w:val="1"/>
          <w:sz w:val="32"/>
          <w:szCs w:val="32"/>
        </w:rPr>
        <w:t>”等级（</w:t>
      </w:r>
      <w:r>
        <w:rPr>
          <w:rFonts w:hint="eastAsia" w:ascii="仿宋" w:hAnsi="仿宋" w:eastAsia="仿宋"/>
          <w:caps w:val="0"/>
          <w:spacing w:val="6"/>
          <w:sz w:val="32"/>
          <w:szCs w:val="32"/>
          <w:lang w:eastAsia="zh-CN"/>
        </w:rPr>
        <w:t>附件</w:t>
      </w:r>
      <w:r>
        <w:rPr>
          <w:rFonts w:hint="eastAsia" w:ascii="仿宋" w:hAnsi="仿宋" w:eastAsia="仿宋" w:cs="仿宋"/>
          <w:bCs/>
          <w:caps w:val="0"/>
          <w:color w:val="auto"/>
          <w:spacing w:val="6"/>
          <w:kern w:val="44"/>
          <w:sz w:val="32"/>
          <w:szCs w:val="32"/>
          <w:lang w:val="en-US" w:eastAsia="zh-CN"/>
        </w:rPr>
        <w:t>3：</w:t>
      </w:r>
      <w:r>
        <w:rPr>
          <w:rFonts w:hint="eastAsia" w:ascii="仿宋_GB2312" w:hAnsi="微软雅黑" w:eastAsia="仿宋_GB2312" w:cs="仿宋_GB2312"/>
          <w:i w:val="0"/>
          <w:iCs w:val="0"/>
          <w:caps w:val="0"/>
          <w:color w:val="000000"/>
          <w:spacing w:val="0"/>
          <w:sz w:val="32"/>
          <w:szCs w:val="32"/>
          <w:lang w:val="en-US" w:eastAsia="zh-CN"/>
        </w:rPr>
        <w:t>志溪河灌区续建配套与节水配套改造</w:t>
      </w:r>
      <w:r>
        <w:rPr>
          <w:rFonts w:hint="eastAsia" w:ascii="仿宋" w:hAnsi="仿宋" w:eastAsia="仿宋" w:cs="仿宋"/>
          <w:caps w:val="0"/>
          <w:spacing w:val="6"/>
          <w:sz w:val="32"/>
          <w:szCs w:val="32"/>
          <w:lang w:val="en-US" w:eastAsia="zh-CN"/>
        </w:rPr>
        <w:t>项目</w:t>
      </w:r>
      <w:r>
        <w:rPr>
          <w:rFonts w:hint="eastAsia" w:ascii="仿宋_GB2312" w:hAnsi="仿宋_GB2312" w:eastAsia="仿宋_GB2312" w:cs="仿宋_GB2312"/>
          <w:spacing w:val="-6"/>
          <w:sz w:val="32"/>
          <w:szCs w:val="32"/>
          <w:shd w:val="clear" w:color="auto" w:fill="FFFFFF"/>
          <w:lang w:eastAsia="zh-CN"/>
        </w:rPr>
        <w:t>绩效评价指标评分表）。</w:t>
      </w:r>
      <w:r>
        <w:rPr>
          <w:rFonts w:hint="eastAsia" w:ascii="仿宋_GB2312" w:hAnsi="仿宋_GB2312" w:eastAsia="仿宋_GB2312" w:cs="仿宋_GB2312"/>
          <w:spacing w:val="-6"/>
          <w:sz w:val="32"/>
          <w:szCs w:val="32"/>
          <w:shd w:val="clear" w:color="auto" w:fill="FFFFFF"/>
          <w:lang w:val="en-US" w:eastAsia="zh-CN"/>
        </w:rPr>
        <w:t>主要绩效表现在以下方面：</w:t>
      </w:r>
    </w:p>
    <w:p>
      <w:pPr>
        <w:keepNext w:val="0"/>
        <w:keepLines w:val="0"/>
        <w:pageBreakBefore w:val="0"/>
        <w:widowControl/>
        <w:numPr>
          <w:ilvl w:val="0"/>
          <w:numId w:val="6"/>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16" w:firstLineChars="200"/>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有效恢复耕地面积。由于年久失修，受雨水冲刷，渠道两侧护坡下沉、垮塌，淤泥堆积，造成渠道堵塞，紧邻渠道农田少部分水毁，无法耕种。工程实施后，渠道护坡改砖砌为混凝土预制或生态墙护砌，混凝土现浇压顶，部分地段渠道走向改弯取直，有效节省了占用面积。据测算，渠道护坡两侧每米平均可恢复耕地面积1.2平方米，9.2公里的渠道可恢复耕地面积11040平方（约16.58亩）。</w:t>
      </w:r>
    </w:p>
    <w:p>
      <w:pPr>
        <w:keepNext w:val="0"/>
        <w:keepLines w:val="0"/>
        <w:pageBreakBefore w:val="0"/>
        <w:widowControl/>
        <w:numPr>
          <w:ilvl w:val="0"/>
          <w:numId w:val="6"/>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16" w:firstLineChars="200"/>
        <w:jc w:val="both"/>
        <w:textAlignment w:val="auto"/>
        <w:rPr>
          <w:rFonts w:hint="default"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新增农产品生产能力。项目实施后， 灌溉用水较以前更</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有保障，</w:t>
      </w:r>
      <w:r>
        <w:rPr>
          <w:rFonts w:hint="eastAsia" w:ascii="仿宋_GB2312" w:hAnsi="微软雅黑" w:eastAsia="仿宋_GB2312" w:cs="仿宋_GB2312"/>
          <w:i w:val="0"/>
          <w:iCs w:val="0"/>
          <w:caps w:val="0"/>
          <w:color w:val="000000"/>
          <w:spacing w:val="0"/>
          <w:kern w:val="0"/>
          <w:sz w:val="32"/>
          <w:szCs w:val="32"/>
          <w:lang w:val="en-US" w:eastAsia="zh-CN" w:bidi="ar"/>
        </w:rPr>
        <w:t>可</w:t>
      </w:r>
      <w:r>
        <w:rPr>
          <w:rFonts w:hint="default" w:ascii="仿宋_GB2312" w:hAnsi="微软雅黑" w:eastAsia="仿宋_GB2312" w:cs="仿宋_GB2312"/>
          <w:i w:val="0"/>
          <w:iCs w:val="0"/>
          <w:caps w:val="0"/>
          <w:color w:val="000000"/>
          <w:spacing w:val="0"/>
          <w:kern w:val="0"/>
          <w:sz w:val="32"/>
          <w:szCs w:val="32"/>
          <w:lang w:val="en-US" w:eastAsia="zh-CN" w:bidi="ar"/>
        </w:rPr>
        <w:t>恢复灌溉面积</w:t>
      </w:r>
      <w:r>
        <w:rPr>
          <w:rFonts w:hint="eastAsia" w:ascii="仿宋_GB2312" w:hAnsi="微软雅黑" w:eastAsia="仿宋_GB2312" w:cs="仿宋_GB2312"/>
          <w:i w:val="0"/>
          <w:iCs w:val="0"/>
          <w:caps w:val="0"/>
          <w:color w:val="000000"/>
          <w:spacing w:val="0"/>
          <w:kern w:val="0"/>
          <w:sz w:val="32"/>
          <w:szCs w:val="32"/>
          <w:lang w:val="en-US" w:eastAsia="zh-CN" w:bidi="ar"/>
        </w:rPr>
        <w:t>1.2</w:t>
      </w:r>
      <w:r>
        <w:rPr>
          <w:rFonts w:hint="default" w:ascii="仿宋_GB2312" w:hAnsi="微软雅黑" w:eastAsia="仿宋_GB2312" w:cs="仿宋_GB2312"/>
          <w:i w:val="0"/>
          <w:iCs w:val="0"/>
          <w:caps w:val="0"/>
          <w:color w:val="000000"/>
          <w:spacing w:val="0"/>
          <w:kern w:val="0"/>
          <w:sz w:val="32"/>
          <w:szCs w:val="32"/>
          <w:lang w:val="en-US" w:eastAsia="zh-CN" w:bidi="ar"/>
        </w:rPr>
        <w:t>万亩，改善灌溉面积</w:t>
      </w:r>
      <w:r>
        <w:rPr>
          <w:rFonts w:hint="eastAsia" w:ascii="仿宋_GB2312" w:hAnsi="微软雅黑" w:eastAsia="仿宋_GB2312" w:cs="仿宋_GB2312"/>
          <w:i w:val="0"/>
          <w:iCs w:val="0"/>
          <w:caps w:val="0"/>
          <w:color w:val="000000"/>
          <w:spacing w:val="0"/>
          <w:kern w:val="0"/>
          <w:sz w:val="32"/>
          <w:szCs w:val="32"/>
          <w:lang w:val="en-US" w:eastAsia="zh-CN" w:bidi="ar"/>
        </w:rPr>
        <w:t>9</w:t>
      </w:r>
      <w:r>
        <w:rPr>
          <w:rFonts w:hint="default" w:ascii="仿宋_GB2312" w:hAnsi="微软雅黑" w:eastAsia="仿宋_GB2312" w:cs="仿宋_GB2312"/>
          <w:i w:val="0"/>
          <w:iCs w:val="0"/>
          <w:caps w:val="0"/>
          <w:color w:val="000000"/>
          <w:spacing w:val="0"/>
          <w:kern w:val="0"/>
          <w:sz w:val="32"/>
          <w:szCs w:val="32"/>
          <w:lang w:val="en-US" w:eastAsia="zh-CN" w:bidi="ar"/>
        </w:rPr>
        <w:t>.4万亩。</w:t>
      </w:r>
      <w:r>
        <w:rPr>
          <w:rFonts w:hint="eastAsia" w:ascii="仿宋_GB2312" w:hAnsi="仿宋_GB2312" w:eastAsia="仿宋_GB2312" w:cs="仿宋_GB2312"/>
          <w:spacing w:val="-6"/>
          <w:sz w:val="32"/>
          <w:szCs w:val="32"/>
          <w:shd w:val="clear" w:color="auto" w:fill="FFFFFF"/>
          <w:lang w:val="en-US" w:eastAsia="zh-CN"/>
        </w:rPr>
        <w:t>灌区面积的扩大使水资源得到充分利用，作物种植种类将会增加，农业经济发展速度加快，农产品生产能力将会得到提高。</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3"/>
        <w:jc w:val="both"/>
        <w:textAlignment w:val="auto"/>
        <w:rPr>
          <w:rFonts w:hint="default"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（3）改善农业生产条件。</w:t>
      </w:r>
      <w:r>
        <w:rPr>
          <w:rFonts w:hint="default" w:ascii="仿宋_GB2312" w:hAnsi="微软雅黑" w:eastAsia="仿宋_GB2312" w:cs="仿宋_GB2312"/>
          <w:i w:val="0"/>
          <w:iCs w:val="0"/>
          <w:caps w:val="0"/>
          <w:color w:val="000000"/>
          <w:spacing w:val="0"/>
          <w:kern w:val="0"/>
          <w:sz w:val="32"/>
          <w:szCs w:val="32"/>
          <w:lang w:val="en-US" w:eastAsia="zh-CN" w:bidi="ar"/>
        </w:rPr>
        <w:t>项目实施后，对正在影响或将要影响灌区工程运行的渠道、老化建筑物等水利骨干工程进行改造，解决下游灌区目前的缺水干旱现状，</w:t>
      </w:r>
      <w:r>
        <w:rPr>
          <w:rFonts w:hint="eastAsia" w:ascii="仿宋_GB2312" w:hAnsi="仿宋_GB2312" w:eastAsia="仿宋_GB2312" w:cs="仿宋_GB2312"/>
          <w:spacing w:val="-6"/>
          <w:sz w:val="32"/>
          <w:szCs w:val="32"/>
          <w:shd w:val="clear" w:color="auto" w:fill="FFFFFF"/>
          <w:lang w:val="en-US" w:eastAsia="zh-CN"/>
        </w:rPr>
        <w:t>大大增强灌区农业生产抵抗自然灾害能力，</w:t>
      </w:r>
      <w:r>
        <w:rPr>
          <w:rFonts w:hint="default" w:ascii="仿宋_GB2312" w:hAnsi="微软雅黑" w:eastAsia="仿宋_GB2312" w:cs="仿宋_GB2312"/>
          <w:i w:val="0"/>
          <w:iCs w:val="0"/>
          <w:caps w:val="0"/>
          <w:color w:val="000000"/>
          <w:spacing w:val="0"/>
          <w:kern w:val="0"/>
          <w:sz w:val="32"/>
          <w:szCs w:val="32"/>
          <w:lang w:val="en-US" w:eastAsia="zh-CN" w:bidi="ar"/>
        </w:rPr>
        <w:t>稳固灌区农田的高产、稳产</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eastAsia" w:ascii="仿宋_GB2312" w:hAnsi="仿宋_GB2312" w:eastAsia="仿宋_GB2312" w:cs="仿宋_GB2312"/>
          <w:spacing w:val="-6"/>
          <w:sz w:val="32"/>
          <w:szCs w:val="32"/>
          <w:shd w:val="clear" w:color="auto" w:fill="FFFFFF"/>
          <w:lang w:val="en-US" w:eastAsia="zh-CN"/>
        </w:rPr>
        <w:t>为“三农建设” 提供可靠保障，促进灌区经济社会可持续发展。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3"/>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（4）改善区域生态环境。灌区面积的扩大，使得工程的实施区域整体蒸发量有所增加，可以调节小区域的气候，如湿度增加等； 渠道两旁的植物可以固堤强基，涵养水分，防止水土流失。</w:t>
      </w:r>
      <w:r>
        <w:rPr>
          <w:rFonts w:hint="default" w:ascii="仿宋_GB2312" w:hAnsi="微软雅黑" w:eastAsia="仿宋_GB2312" w:cs="仿宋_GB2312"/>
          <w:i w:val="0"/>
          <w:iCs w:val="0"/>
          <w:caps w:val="0"/>
          <w:color w:val="000000"/>
          <w:spacing w:val="0"/>
          <w:kern w:val="0"/>
          <w:sz w:val="32"/>
          <w:szCs w:val="32"/>
          <w:lang w:val="en-US" w:eastAsia="zh-CN" w:bidi="ar"/>
        </w:rPr>
        <w:t>同时，减少了灌溉水挟肥料渗入到地下，一定程度上改善了水质，有利于地下水资源的可持续开发利用。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仿宋_GB2312" w:eastAsia="仿宋_GB2312" w:cs="仿宋_GB2312"/>
          <w:spacing w:val="-6"/>
          <w:sz w:val="32"/>
          <w:szCs w:val="32"/>
          <w:shd w:val="clear" w:color="auto" w:fill="FFFFFF"/>
          <w:lang w:val="en-US" w:eastAsia="zh-CN"/>
        </w:rPr>
        <w:t>（5）社会效益。</w:t>
      </w:r>
      <w:r>
        <w:rPr>
          <w:rFonts w:hint="default" w:ascii="仿宋_GB2312" w:hAnsi="微软雅黑" w:eastAsia="仿宋_GB2312" w:cs="仿宋_GB2312"/>
          <w:i w:val="0"/>
          <w:iCs w:val="0"/>
          <w:caps w:val="0"/>
          <w:color w:val="000000"/>
          <w:spacing w:val="0"/>
          <w:kern w:val="0"/>
          <w:sz w:val="32"/>
          <w:szCs w:val="32"/>
          <w:lang w:val="en-US" w:eastAsia="zh-CN" w:bidi="ar"/>
        </w:rPr>
        <w:t>项目实施后，项目区灌溉水利用系数大幅提高，节约的水源为群众提供发展企业、改善生活等方面用水，缓解了当地的水资源供需矛盾，大大减少水事纠纷，促进社会安定。</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6.存在的问题</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（1）渠道两侧的水土保持问题。经现场查看二标段、三标</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right="0"/>
        <w:jc w:val="left"/>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段部分渠道，发现个别地段的渠道两侧坡顶有农户在种植农作物，造成泥土裸露，如下大到暴雨，有可能将泥土冲刷流入渠道，造成淤泥堆积，抬高渠底，导致渠道不畅、堵塞。</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主体工程完工后未移交。主要原因：主体工程完工验收后，灌区渠道处于试运行期，通过试运行，以便发现和修复存在的质量缺陷，考虑到农户晚稻尚未收割，为了避免施工给农户带来的损失，施工单位拟在农户晚稻收割后对工程质量进行一次全面检查和修复缺陷后移交给当地镇政府。</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7.工作建议</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实施生态植被种植，固化渠道两侧堤岸，防止水土流失。建议在渠道两侧0.5～0.8米范围内应禁止种植农作物，改为生态植被种植，固化渠道两侧堤岸。在选择栽种植物前，首先要对工程区域的植被进行调查，充分考虑栽种植物与工程区域周边环境的协调、安全性、地域适应性及生态平衡等因素，选择植被种类，在不影响农作物的生长，后期维护成本低的情况下，可选择撒播草籽或种植根系发达的台湾青、马根草，达到固堤护基，防止水土流失的目的。</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做好主体工程移交工作。一是要针对渠道试运行期间发现的质量缺陷，督促施工及时进行修复，并组织相关部门对修复后的质量验收，并移交给当地政府主管部门，做到移交与管护无缝衔接，防止出现管护空档。二要制定管护措施，健全基层管理体系，鼓励水户参与管理。明确属地“谁受益、谁管理”的原则，明确落实管护责任，确定管理职责，强化渠道的日常检查和管护，确保渠道工程保持较好的完好率。</w:t>
      </w:r>
    </w:p>
    <w:p>
      <w:pPr>
        <w:keepNext w:val="0"/>
        <w:keepLines w:val="0"/>
        <w:pageBreakBefore w:val="0"/>
        <w:widowControl/>
        <w:numPr>
          <w:ilvl w:val="0"/>
          <w:numId w:val="3"/>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firstLineChars="0"/>
        <w:jc w:val="both"/>
        <w:textAlignment w:val="auto"/>
        <w:rPr>
          <w:rFonts w:hint="eastAsia" w:ascii="方正楷体_GB2312" w:hAnsi="方正楷体_GB2312" w:eastAsia="方正楷体_GB2312" w:cs="方正楷体_GB2312"/>
          <w:i w:val="0"/>
          <w:iCs w:val="0"/>
          <w:caps w:val="0"/>
          <w:color w:val="000000"/>
          <w:spacing w:val="0"/>
          <w:kern w:val="0"/>
          <w:sz w:val="32"/>
          <w:szCs w:val="32"/>
          <w:lang w:val="en-US" w:eastAsia="zh-CN" w:bidi="ar"/>
        </w:rPr>
      </w:pPr>
      <w:r>
        <w:rPr>
          <w:rFonts w:hint="eastAsia" w:ascii="方正楷体_GB2312" w:hAnsi="方正楷体_GB2312" w:eastAsia="方正楷体_GB2312" w:cs="方正楷体_GB2312"/>
          <w:i w:val="0"/>
          <w:iCs w:val="0"/>
          <w:caps w:val="0"/>
          <w:color w:val="000000"/>
          <w:spacing w:val="0"/>
          <w:kern w:val="0"/>
          <w:sz w:val="32"/>
          <w:szCs w:val="32"/>
          <w:lang w:val="en-US" w:eastAsia="zh-CN" w:bidi="ar"/>
        </w:rPr>
        <w:t>水利工程维修养护项目。</w:t>
      </w:r>
    </w:p>
    <w:p>
      <w:pPr>
        <w:keepNext w:val="0"/>
        <w:keepLines w:val="0"/>
        <w:pageBreakBefore w:val="0"/>
        <w:widowControl/>
        <w:numPr>
          <w:ilvl w:val="0"/>
          <w:numId w:val="7"/>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3" w:firstLineChars="200"/>
        <w:jc w:val="both"/>
        <w:textAlignment w:val="auto"/>
        <w:rPr>
          <w:rFonts w:hint="eastAsia" w:ascii="仿宋" w:hAnsi="仿宋" w:eastAsia="仿宋" w:cs="仿宋"/>
          <w:i w:val="0"/>
          <w:iCs w:val="0"/>
          <w:caps w:val="0"/>
          <w:color w:val="000000"/>
          <w:spacing w:val="0"/>
          <w:sz w:val="32"/>
          <w:szCs w:val="32"/>
          <w:lang w:val="en-US" w:eastAsia="zh-CN"/>
        </w:rPr>
      </w:pPr>
      <w:r>
        <w:rPr>
          <w:rFonts w:hint="eastAsia" w:ascii="仿宋" w:hAnsi="仿宋" w:eastAsia="仿宋" w:cs="仿宋"/>
          <w:b/>
          <w:bCs/>
          <w:i w:val="0"/>
          <w:iCs w:val="0"/>
          <w:caps w:val="0"/>
          <w:color w:val="000000"/>
          <w:spacing w:val="0"/>
          <w:sz w:val="32"/>
          <w:szCs w:val="32"/>
          <w:lang w:val="en-US" w:eastAsia="zh-CN"/>
        </w:rPr>
        <w:t>基本情况。</w:t>
      </w:r>
      <w:r>
        <w:rPr>
          <w:rFonts w:hint="eastAsia" w:ascii="仿宋" w:hAnsi="仿宋" w:eastAsia="仿宋" w:cs="仿宋"/>
          <w:i w:val="0"/>
          <w:iCs w:val="0"/>
          <w:caps w:val="0"/>
          <w:color w:val="000000"/>
          <w:spacing w:val="0"/>
          <w:sz w:val="32"/>
          <w:szCs w:val="32"/>
          <w:lang w:val="en-US" w:eastAsia="zh-CN"/>
        </w:rPr>
        <w:t>根据《湖南省财政厅关于提前下达2021年第一批中央水利发展资金的通知》（湘财预〔2020〕306号），下达给赫山区2021年度水利工程维修养护项目资金481万元。其中：小型水库工程维修养护资金296万元，用于</w:t>
      </w:r>
      <w:r>
        <w:rPr>
          <w:rFonts w:hint="default" w:ascii="仿宋_GB2312" w:hAnsi="微软雅黑" w:eastAsia="仿宋_GB2312" w:cs="仿宋_GB2312"/>
          <w:i w:val="0"/>
          <w:iCs w:val="0"/>
          <w:caps w:val="0"/>
          <w:color w:val="000000"/>
          <w:spacing w:val="0"/>
          <w:kern w:val="0"/>
          <w:sz w:val="32"/>
          <w:szCs w:val="32"/>
          <w:lang w:val="en-US" w:eastAsia="zh-CN" w:bidi="ar"/>
        </w:rPr>
        <w:t>全区1</w:t>
      </w:r>
      <w:r>
        <w:rPr>
          <w:rFonts w:hint="eastAsia" w:ascii="仿宋_GB2312" w:hAnsi="微软雅黑" w:eastAsia="仿宋_GB2312" w:cs="仿宋_GB2312"/>
          <w:i w:val="0"/>
          <w:iCs w:val="0"/>
          <w:caps w:val="0"/>
          <w:color w:val="000000"/>
          <w:spacing w:val="0"/>
          <w:kern w:val="0"/>
          <w:sz w:val="32"/>
          <w:szCs w:val="32"/>
          <w:lang w:val="en-US" w:eastAsia="zh-CN" w:bidi="ar"/>
        </w:rPr>
        <w:t>64</w:t>
      </w:r>
      <w:r>
        <w:rPr>
          <w:rFonts w:hint="default" w:ascii="仿宋_GB2312" w:hAnsi="微软雅黑" w:eastAsia="仿宋_GB2312" w:cs="仿宋_GB2312"/>
          <w:i w:val="0"/>
          <w:iCs w:val="0"/>
          <w:caps w:val="0"/>
          <w:color w:val="000000"/>
          <w:spacing w:val="0"/>
          <w:kern w:val="0"/>
          <w:sz w:val="32"/>
          <w:szCs w:val="32"/>
          <w:lang w:val="en-US" w:eastAsia="zh-CN" w:bidi="ar"/>
        </w:rPr>
        <w:t>座小型水库</w:t>
      </w:r>
      <w:r>
        <w:rPr>
          <w:rFonts w:hint="eastAsia" w:ascii="仿宋" w:hAnsi="仿宋" w:eastAsia="仿宋" w:cs="仿宋"/>
          <w:i w:val="0"/>
          <w:iCs w:val="0"/>
          <w:caps w:val="0"/>
          <w:color w:val="000000"/>
          <w:spacing w:val="0"/>
          <w:sz w:val="32"/>
          <w:szCs w:val="32"/>
          <w:lang w:val="en-US" w:eastAsia="zh-CN"/>
        </w:rPr>
        <w:t>（含高新区谢林港镇12座）</w:t>
      </w:r>
      <w:r>
        <w:rPr>
          <w:rFonts w:hint="default" w:ascii="仿宋_GB2312" w:hAnsi="微软雅黑" w:eastAsia="仿宋_GB2312" w:cs="仿宋_GB2312"/>
          <w:i w:val="0"/>
          <w:iCs w:val="0"/>
          <w:caps w:val="0"/>
          <w:color w:val="000000"/>
          <w:spacing w:val="0"/>
          <w:kern w:val="0"/>
          <w:sz w:val="32"/>
          <w:szCs w:val="32"/>
          <w:lang w:val="en-US" w:eastAsia="zh-CN" w:bidi="ar"/>
        </w:rPr>
        <w:t>的日常管理养护和金龟塘水库等31座小型水库防汛公路硬化等标准化管理</w:t>
      </w:r>
      <w:r>
        <w:rPr>
          <w:rFonts w:hint="eastAsia" w:ascii="仿宋_GB2312" w:hAnsi="微软雅黑" w:eastAsia="仿宋_GB2312" w:cs="仿宋_GB2312"/>
          <w:i w:val="0"/>
          <w:iCs w:val="0"/>
          <w:caps w:val="0"/>
          <w:color w:val="000000"/>
          <w:spacing w:val="0"/>
          <w:kern w:val="0"/>
          <w:sz w:val="32"/>
          <w:szCs w:val="32"/>
          <w:lang w:val="en-US" w:eastAsia="zh-CN" w:bidi="ar"/>
        </w:rPr>
        <w:t>样板创建项目</w:t>
      </w:r>
      <w:r>
        <w:rPr>
          <w:rFonts w:hint="default" w:ascii="仿宋_GB2312" w:hAnsi="微软雅黑" w:eastAsia="仿宋_GB2312" w:cs="仿宋_GB2312"/>
          <w:i w:val="0"/>
          <w:iCs w:val="0"/>
          <w:caps w:val="0"/>
          <w:color w:val="000000"/>
          <w:spacing w:val="0"/>
          <w:kern w:val="0"/>
          <w:sz w:val="32"/>
          <w:szCs w:val="32"/>
          <w:lang w:val="en-US" w:eastAsia="zh-CN" w:bidi="ar"/>
        </w:rPr>
        <w:t>；</w:t>
      </w:r>
      <w:r>
        <w:rPr>
          <w:rFonts w:hint="eastAsia" w:ascii="仿宋" w:hAnsi="仿宋" w:eastAsia="仿宋" w:cs="仿宋"/>
          <w:i w:val="0"/>
          <w:iCs w:val="0"/>
          <w:caps w:val="0"/>
          <w:color w:val="000000"/>
          <w:spacing w:val="0"/>
          <w:sz w:val="32"/>
          <w:szCs w:val="32"/>
          <w:lang w:val="en-US" w:eastAsia="zh-CN"/>
        </w:rPr>
        <w:t>农村供水工程维修养护资金175万元，</w:t>
      </w:r>
      <w:r>
        <w:rPr>
          <w:rFonts w:hint="eastAsia" w:ascii="仿宋_GB2312" w:hAnsi="微软雅黑" w:eastAsia="仿宋_GB2312" w:cs="仿宋_GB2312"/>
          <w:i w:val="0"/>
          <w:iCs w:val="0"/>
          <w:caps w:val="0"/>
          <w:color w:val="000000"/>
          <w:spacing w:val="0"/>
          <w:kern w:val="0"/>
          <w:sz w:val="32"/>
          <w:szCs w:val="32"/>
          <w:lang w:val="en-US" w:eastAsia="zh-CN" w:bidi="ar"/>
        </w:rPr>
        <w:t>用于分布在13个乡镇46个自来水厂的农村供水工程维修养护；</w:t>
      </w:r>
      <w:r>
        <w:rPr>
          <w:rFonts w:hint="eastAsia" w:ascii="仿宋" w:hAnsi="仿宋" w:eastAsia="仿宋" w:cs="仿宋"/>
          <w:i w:val="0"/>
          <w:iCs w:val="0"/>
          <w:caps w:val="0"/>
          <w:color w:val="000000"/>
          <w:spacing w:val="0"/>
          <w:sz w:val="32"/>
          <w:szCs w:val="32"/>
          <w:lang w:val="en-US" w:eastAsia="zh-CN"/>
        </w:rPr>
        <w:t>山洪灾害非工程措施资金10万元，</w:t>
      </w:r>
      <w:r>
        <w:rPr>
          <w:rFonts w:hint="eastAsia" w:ascii="仿宋_GB2312" w:hAnsi="微软雅黑" w:eastAsia="仿宋_GB2312" w:cs="仿宋_GB2312"/>
          <w:i w:val="0"/>
          <w:iCs w:val="0"/>
          <w:caps w:val="0"/>
          <w:color w:val="000000"/>
          <w:spacing w:val="0"/>
          <w:kern w:val="0"/>
          <w:sz w:val="32"/>
          <w:szCs w:val="32"/>
          <w:lang w:val="en-US" w:eastAsia="zh-CN" w:bidi="ar"/>
        </w:rPr>
        <w:t>用于全区</w:t>
      </w:r>
      <w:r>
        <w:rPr>
          <w:rFonts w:hint="eastAsia" w:ascii="仿宋" w:hAnsi="仿宋" w:eastAsia="仿宋" w:cs="仿宋"/>
          <w:i w:val="0"/>
          <w:iCs w:val="0"/>
          <w:caps w:val="0"/>
          <w:color w:val="000000"/>
          <w:spacing w:val="0"/>
          <w:sz w:val="32"/>
          <w:szCs w:val="32"/>
          <w:lang w:val="en-US" w:eastAsia="zh-CN"/>
        </w:rPr>
        <w:t>水雨情自动监测站点（水文）23个站点的运行维护管理。</w:t>
      </w:r>
    </w:p>
    <w:p>
      <w:pPr>
        <w:keepNext w:val="0"/>
        <w:keepLines w:val="0"/>
        <w:pageBreakBefore w:val="0"/>
        <w:numPr>
          <w:ilvl w:val="0"/>
          <w:numId w:val="7"/>
        </w:numPr>
        <w:kinsoku/>
        <w:wordWrap/>
        <w:overflowPunct/>
        <w:topLinePunct w:val="0"/>
        <w:autoSpaceDE/>
        <w:autoSpaceDN/>
        <w:bidi w:val="0"/>
        <w:spacing w:line="560" w:lineRule="exact"/>
        <w:ind w:left="0" w:leftChars="0" w:firstLine="643" w:firstLineChars="200"/>
        <w:textAlignment w:val="auto"/>
        <w:rPr>
          <w:rFonts w:hint="eastAsia" w:ascii="仿宋" w:hAnsi="仿宋" w:eastAsia="仿宋" w:cs="仿宋"/>
          <w:b/>
          <w:bCs/>
          <w:i w:val="0"/>
          <w:iCs w:val="0"/>
          <w:caps w:val="0"/>
          <w:color w:val="000000"/>
          <w:spacing w:val="0"/>
          <w:sz w:val="32"/>
          <w:szCs w:val="32"/>
          <w:lang w:val="en-US" w:eastAsia="zh-CN"/>
        </w:rPr>
      </w:pPr>
      <w:r>
        <w:rPr>
          <w:rFonts w:hint="eastAsia" w:ascii="仿宋" w:hAnsi="仿宋" w:eastAsia="仿宋" w:cs="仿宋"/>
          <w:b/>
          <w:bCs/>
          <w:i w:val="0"/>
          <w:iCs w:val="0"/>
          <w:caps w:val="0"/>
          <w:color w:val="000000"/>
          <w:spacing w:val="0"/>
          <w:sz w:val="32"/>
          <w:szCs w:val="32"/>
          <w:lang w:val="en-US" w:eastAsia="zh-CN"/>
        </w:rPr>
        <w:t>项目绩效目标完成情况。</w:t>
      </w:r>
    </w:p>
    <w:p>
      <w:pPr>
        <w:keepNext w:val="0"/>
        <w:keepLines w:val="0"/>
        <w:pageBreakBefore w:val="0"/>
        <w:numPr>
          <w:ilvl w:val="0"/>
          <w:numId w:val="8"/>
        </w:numPr>
        <w:kinsoku/>
        <w:wordWrap/>
        <w:overflowPunct/>
        <w:topLinePunct w:val="0"/>
        <w:autoSpaceDE/>
        <w:autoSpaceDN/>
        <w:bidi w:val="0"/>
        <w:spacing w:line="560" w:lineRule="exact"/>
        <w:ind w:left="0" w:leftChars="0" w:firstLine="640" w:firstLineChars="200"/>
        <w:textAlignment w:val="auto"/>
        <w:rPr>
          <w:rFonts w:hint="eastAsia" w:ascii="仿宋" w:hAnsi="仿宋" w:eastAsia="仿宋" w:cs="仿宋"/>
          <w:i w:val="0"/>
          <w:iCs w:val="0"/>
          <w:caps w:val="0"/>
          <w:color w:val="000000"/>
          <w:spacing w:val="0"/>
          <w:sz w:val="32"/>
          <w:szCs w:val="32"/>
          <w:lang w:val="en-US" w:eastAsia="zh-CN"/>
        </w:rPr>
      </w:pPr>
      <w:r>
        <w:rPr>
          <w:rFonts w:hint="eastAsia" w:ascii="仿宋" w:hAnsi="仿宋" w:eastAsia="仿宋" w:cs="仿宋"/>
          <w:i w:val="0"/>
          <w:iCs w:val="0"/>
          <w:caps w:val="0"/>
          <w:color w:val="000000"/>
          <w:spacing w:val="0"/>
          <w:sz w:val="32"/>
          <w:szCs w:val="32"/>
          <w:lang w:val="en-US" w:eastAsia="zh-CN"/>
        </w:rPr>
        <w:t>小型水库维修养护：全年完成164座，其中小（2）型水库142座，小（1）型水库22座，保证了水库正常运行。</w:t>
      </w:r>
    </w:p>
    <w:p>
      <w:pPr>
        <w:keepNext w:val="0"/>
        <w:keepLines w:val="0"/>
        <w:pageBreakBefore w:val="0"/>
        <w:numPr>
          <w:ilvl w:val="0"/>
          <w:numId w:val="8"/>
        </w:numPr>
        <w:kinsoku/>
        <w:wordWrap/>
        <w:overflowPunct/>
        <w:topLinePunct w:val="0"/>
        <w:autoSpaceDE/>
        <w:autoSpaceDN/>
        <w:bidi w:val="0"/>
        <w:spacing w:line="560" w:lineRule="exact"/>
        <w:ind w:left="0" w:leftChars="0" w:firstLine="640" w:firstLineChars="200"/>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 w:hAnsi="仿宋" w:eastAsia="仿宋" w:cs="仿宋"/>
          <w:i w:val="0"/>
          <w:iCs w:val="0"/>
          <w:caps w:val="0"/>
          <w:color w:val="000000"/>
          <w:spacing w:val="0"/>
          <w:sz w:val="32"/>
          <w:szCs w:val="32"/>
          <w:lang w:val="en-US" w:eastAsia="zh-CN"/>
        </w:rPr>
        <w:t>小型水库标准化管理样板创建：①完成水库管理用房新建或改造3处，建筑面积147 m</w:t>
      </w:r>
      <w:r>
        <w:rPr>
          <w:rFonts w:hint="eastAsia" w:ascii="仿宋" w:hAnsi="仿宋" w:eastAsia="仿宋" w:cs="仿宋"/>
          <w:i w:val="0"/>
          <w:iCs w:val="0"/>
          <w:caps w:val="0"/>
          <w:color w:val="000000"/>
          <w:spacing w:val="0"/>
          <w:sz w:val="32"/>
          <w:szCs w:val="32"/>
          <w:vertAlign w:val="superscript"/>
          <w:lang w:val="en-US" w:eastAsia="zh-CN"/>
        </w:rPr>
        <w:t>3</w:t>
      </w:r>
      <w:r>
        <w:rPr>
          <w:rFonts w:hint="eastAsia" w:ascii="仿宋" w:hAnsi="仿宋" w:eastAsia="仿宋" w:cs="仿宋"/>
          <w:i w:val="0"/>
          <w:iCs w:val="0"/>
          <w:caps w:val="0"/>
          <w:color w:val="000000"/>
          <w:spacing w:val="0"/>
          <w:sz w:val="32"/>
          <w:szCs w:val="32"/>
          <w:lang w:val="en-US" w:eastAsia="zh-CN"/>
        </w:rPr>
        <w:t>；②完成</w:t>
      </w:r>
      <w:r>
        <w:rPr>
          <w:rFonts w:hint="default" w:ascii="仿宋" w:hAnsi="仿宋" w:eastAsia="仿宋" w:cs="仿宋"/>
          <w:i w:val="0"/>
          <w:iCs w:val="0"/>
          <w:caps w:val="0"/>
          <w:color w:val="000000"/>
          <w:spacing w:val="0"/>
          <w:sz w:val="32"/>
          <w:szCs w:val="32"/>
          <w:lang w:val="en-US" w:eastAsia="zh-CN"/>
        </w:rPr>
        <w:t>防汛公路硬化</w:t>
      </w:r>
      <w:r>
        <w:rPr>
          <w:rFonts w:hint="eastAsia" w:ascii="仿宋" w:hAnsi="仿宋" w:eastAsia="仿宋" w:cs="仿宋"/>
          <w:i w:val="0"/>
          <w:iCs w:val="0"/>
          <w:caps w:val="0"/>
          <w:color w:val="000000"/>
          <w:spacing w:val="0"/>
          <w:sz w:val="32"/>
          <w:szCs w:val="32"/>
          <w:lang w:val="en-US" w:eastAsia="zh-CN"/>
        </w:rPr>
        <w:t xml:space="preserve">6处 2168 米；③溢流道改造3处 0.286 公里；④坝体坝基防渗加固3处；④库围新建或改造 7 个；⑤防守棚新建或改造 11 </w:t>
      </w:r>
      <w:r>
        <w:rPr>
          <w:rFonts w:hint="eastAsia" w:ascii="仿宋_GB2312" w:hAnsi="微软雅黑" w:eastAsia="仿宋_GB2312" w:cs="仿宋_GB2312"/>
          <w:i w:val="0"/>
          <w:iCs w:val="0"/>
          <w:caps w:val="0"/>
          <w:color w:val="000000"/>
          <w:spacing w:val="0"/>
          <w:kern w:val="0"/>
          <w:sz w:val="32"/>
          <w:szCs w:val="32"/>
          <w:lang w:val="en-US" w:eastAsia="zh-CN" w:bidi="ar"/>
        </w:rPr>
        <w:t>个；⑥新增或更换标识标牌306套；⑦完成其他工程量：土方开挖1615.9m</w:t>
      </w:r>
      <w:r>
        <w:rPr>
          <w:rFonts w:hint="eastAsia" w:ascii="仿宋_GB2312" w:hAnsi="微软雅黑" w:eastAsia="仿宋_GB2312" w:cs="仿宋_GB2312"/>
          <w:i w:val="0"/>
          <w:iCs w:val="0"/>
          <w:caps w:val="0"/>
          <w:color w:val="000000"/>
          <w:spacing w:val="0"/>
          <w:kern w:val="0"/>
          <w:sz w:val="32"/>
          <w:szCs w:val="32"/>
          <w:vertAlign w:val="superscript"/>
          <w:lang w:val="en-US" w:eastAsia="zh-CN" w:bidi="ar"/>
        </w:rPr>
        <w:t>3</w:t>
      </w:r>
      <w:r>
        <w:rPr>
          <w:rFonts w:hint="eastAsia" w:ascii="仿宋_GB2312" w:hAnsi="微软雅黑" w:eastAsia="仿宋_GB2312" w:cs="仿宋_GB2312"/>
          <w:i w:val="0"/>
          <w:iCs w:val="0"/>
          <w:caps w:val="0"/>
          <w:color w:val="000000"/>
          <w:spacing w:val="0"/>
          <w:kern w:val="0"/>
          <w:sz w:val="32"/>
          <w:szCs w:val="32"/>
          <w:lang w:val="en-US" w:eastAsia="zh-CN" w:bidi="ar"/>
        </w:rPr>
        <w:t>、石方开挖2199m</w:t>
      </w:r>
      <w:r>
        <w:rPr>
          <w:rFonts w:hint="eastAsia" w:ascii="仿宋_GB2312" w:hAnsi="微软雅黑" w:eastAsia="仿宋_GB2312" w:cs="仿宋_GB2312"/>
          <w:i w:val="0"/>
          <w:iCs w:val="0"/>
          <w:caps w:val="0"/>
          <w:color w:val="000000"/>
          <w:spacing w:val="0"/>
          <w:kern w:val="0"/>
          <w:sz w:val="32"/>
          <w:szCs w:val="32"/>
          <w:vertAlign w:val="superscript"/>
          <w:lang w:val="en-US" w:eastAsia="zh-CN" w:bidi="ar"/>
        </w:rPr>
        <w:t>3</w:t>
      </w:r>
      <w:r>
        <w:rPr>
          <w:rFonts w:hint="eastAsia" w:ascii="仿宋_GB2312" w:hAnsi="微软雅黑" w:eastAsia="仿宋_GB2312" w:cs="仿宋_GB2312"/>
          <w:i w:val="0"/>
          <w:iCs w:val="0"/>
          <w:caps w:val="0"/>
          <w:color w:val="000000"/>
          <w:spacing w:val="0"/>
          <w:kern w:val="0"/>
          <w:sz w:val="32"/>
          <w:szCs w:val="32"/>
          <w:lang w:val="en-US" w:eastAsia="zh-CN" w:bidi="ar"/>
        </w:rPr>
        <w:t>、砼拆除259m</w:t>
      </w:r>
      <w:r>
        <w:rPr>
          <w:rFonts w:hint="eastAsia" w:ascii="仿宋_GB2312" w:hAnsi="微软雅黑" w:eastAsia="仿宋_GB2312" w:cs="仿宋_GB2312"/>
          <w:i w:val="0"/>
          <w:iCs w:val="0"/>
          <w:caps w:val="0"/>
          <w:color w:val="000000"/>
          <w:spacing w:val="0"/>
          <w:kern w:val="0"/>
          <w:sz w:val="32"/>
          <w:szCs w:val="32"/>
          <w:vertAlign w:val="superscript"/>
          <w:lang w:val="en-US" w:eastAsia="zh-CN" w:bidi="ar"/>
        </w:rPr>
        <w:t>3</w:t>
      </w:r>
      <w:r>
        <w:rPr>
          <w:rFonts w:hint="eastAsia" w:ascii="仿宋_GB2312" w:hAnsi="微软雅黑" w:eastAsia="仿宋_GB2312" w:cs="仿宋_GB2312"/>
          <w:i w:val="0"/>
          <w:iCs w:val="0"/>
          <w:caps w:val="0"/>
          <w:color w:val="000000"/>
          <w:spacing w:val="0"/>
          <w:kern w:val="0"/>
          <w:sz w:val="32"/>
          <w:szCs w:val="32"/>
          <w:lang w:val="en-US" w:eastAsia="zh-CN" w:bidi="ar"/>
        </w:rPr>
        <w:t>、砼浇筑107.59m</w:t>
      </w:r>
      <w:r>
        <w:rPr>
          <w:rFonts w:hint="eastAsia" w:ascii="仿宋_GB2312" w:hAnsi="微软雅黑" w:eastAsia="仿宋_GB2312" w:cs="仿宋_GB2312"/>
          <w:i w:val="0"/>
          <w:iCs w:val="0"/>
          <w:caps w:val="0"/>
          <w:color w:val="000000"/>
          <w:spacing w:val="0"/>
          <w:kern w:val="0"/>
          <w:sz w:val="32"/>
          <w:szCs w:val="32"/>
          <w:vertAlign w:val="superscript"/>
          <w:lang w:val="en-US" w:eastAsia="zh-CN" w:bidi="ar"/>
        </w:rPr>
        <w:t>3</w:t>
      </w:r>
      <w:r>
        <w:rPr>
          <w:rFonts w:hint="eastAsia" w:ascii="仿宋_GB2312" w:hAnsi="微软雅黑" w:eastAsia="仿宋_GB2312" w:cs="仿宋_GB2312"/>
          <w:i w:val="0"/>
          <w:iCs w:val="0"/>
          <w:caps w:val="0"/>
          <w:color w:val="000000"/>
          <w:spacing w:val="0"/>
          <w:kern w:val="0"/>
          <w:sz w:val="32"/>
          <w:szCs w:val="32"/>
          <w:lang w:val="en-US" w:eastAsia="zh-CN" w:bidi="ar"/>
        </w:rPr>
        <w:t>、浆砌石54.89m</w:t>
      </w:r>
      <w:r>
        <w:rPr>
          <w:rFonts w:hint="eastAsia" w:ascii="仿宋_GB2312" w:hAnsi="微软雅黑" w:eastAsia="仿宋_GB2312" w:cs="仿宋_GB2312"/>
          <w:i w:val="0"/>
          <w:iCs w:val="0"/>
          <w:caps w:val="0"/>
          <w:color w:val="000000"/>
          <w:spacing w:val="0"/>
          <w:kern w:val="0"/>
          <w:sz w:val="32"/>
          <w:szCs w:val="32"/>
          <w:vertAlign w:val="superscript"/>
          <w:lang w:val="en-US" w:eastAsia="zh-CN" w:bidi="ar"/>
        </w:rPr>
        <w:t>3</w:t>
      </w:r>
      <w:r>
        <w:rPr>
          <w:rFonts w:hint="eastAsia" w:ascii="仿宋_GB2312" w:hAnsi="微软雅黑" w:eastAsia="仿宋_GB2312" w:cs="仿宋_GB2312"/>
          <w:i w:val="0"/>
          <w:iCs w:val="0"/>
          <w:caps w:val="0"/>
          <w:color w:val="000000"/>
          <w:spacing w:val="0"/>
          <w:kern w:val="0"/>
          <w:sz w:val="32"/>
          <w:szCs w:val="32"/>
          <w:lang w:val="en-US" w:eastAsia="zh-CN" w:bidi="ar"/>
        </w:rPr>
        <w:t>、六角块护坡整修79m</w:t>
      </w:r>
      <w:r>
        <w:rPr>
          <w:rFonts w:hint="eastAsia" w:ascii="仿宋_GB2312" w:hAnsi="微软雅黑" w:eastAsia="仿宋_GB2312" w:cs="仿宋_GB2312"/>
          <w:i w:val="0"/>
          <w:iCs w:val="0"/>
          <w:caps w:val="0"/>
          <w:color w:val="000000"/>
          <w:spacing w:val="0"/>
          <w:kern w:val="0"/>
          <w:sz w:val="32"/>
          <w:szCs w:val="32"/>
          <w:vertAlign w:val="superscript"/>
          <w:lang w:val="en-US" w:eastAsia="zh-CN" w:bidi="ar"/>
        </w:rPr>
        <w:t>2</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eastAsia" w:ascii="仿宋" w:hAnsi="仿宋" w:eastAsia="仿宋" w:cs="仿宋"/>
          <w:i w:val="0"/>
          <w:iCs w:val="0"/>
          <w:caps w:val="0"/>
          <w:color w:val="000000"/>
          <w:spacing w:val="0"/>
          <w:sz w:val="32"/>
          <w:szCs w:val="32"/>
          <w:lang w:val="en-US" w:eastAsia="zh-CN"/>
        </w:rPr>
        <w:t>小型水库标准化管理被省水利厅确定并公布为第一批样板县。</w:t>
      </w:r>
    </w:p>
    <w:p>
      <w:pPr>
        <w:keepNext w:val="0"/>
        <w:keepLines w:val="0"/>
        <w:pageBreakBefore w:val="0"/>
        <w:numPr>
          <w:ilvl w:val="0"/>
          <w:numId w:val="8"/>
        </w:numPr>
        <w:kinsoku/>
        <w:wordWrap/>
        <w:overflowPunct/>
        <w:topLinePunct w:val="0"/>
        <w:autoSpaceDE/>
        <w:autoSpaceDN/>
        <w:bidi w:val="0"/>
        <w:spacing w:line="560" w:lineRule="exact"/>
        <w:ind w:left="0" w:leftChars="0" w:firstLine="640" w:firstLineChars="200"/>
        <w:textAlignment w:val="auto"/>
        <w:rPr>
          <w:rFonts w:hint="eastAsia" w:ascii="仿宋" w:hAnsi="仿宋" w:eastAsia="仿宋" w:cs="仿宋"/>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kern w:val="0"/>
          <w:sz w:val="32"/>
          <w:szCs w:val="32"/>
          <w:lang w:val="en-US" w:eastAsia="zh-CN" w:bidi="ar"/>
        </w:rPr>
        <w:t>完成13个乡镇46个自来水厂的农村供水工程维修养护，保证农村居民正常供水，水质检测符合饮用水标准。</w:t>
      </w:r>
    </w:p>
    <w:p>
      <w:pPr>
        <w:keepNext w:val="0"/>
        <w:keepLines w:val="0"/>
        <w:pageBreakBefore w:val="0"/>
        <w:numPr>
          <w:ilvl w:val="0"/>
          <w:numId w:val="8"/>
        </w:numPr>
        <w:kinsoku/>
        <w:wordWrap/>
        <w:overflowPunct/>
        <w:topLinePunct w:val="0"/>
        <w:autoSpaceDE/>
        <w:autoSpaceDN/>
        <w:bidi w:val="0"/>
        <w:spacing w:line="560" w:lineRule="exact"/>
        <w:ind w:left="0" w:leftChars="0" w:firstLine="640" w:firstLineChars="200"/>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 w:hAnsi="仿宋" w:eastAsia="仿宋" w:cs="仿宋"/>
          <w:i w:val="0"/>
          <w:iCs w:val="0"/>
          <w:caps w:val="0"/>
          <w:color w:val="000000"/>
          <w:spacing w:val="0"/>
          <w:sz w:val="32"/>
          <w:szCs w:val="32"/>
          <w:lang w:val="en-US" w:eastAsia="zh-CN"/>
        </w:rPr>
        <w:t>完成全区水雨情自动监测站点（水文）23个站点的运行维护管理，监测设备运行正常稳定。</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3" w:firstLineChars="200"/>
        <w:jc w:val="both"/>
        <w:textAlignment w:val="auto"/>
        <w:rPr>
          <w:rFonts w:hint="eastAsia" w:ascii="仿宋" w:hAnsi="仿宋" w:eastAsia="仿宋" w:cs="仿宋"/>
          <w:b/>
          <w:bCs/>
          <w:i w:val="0"/>
          <w:iCs w:val="0"/>
          <w:caps w:val="0"/>
          <w:color w:val="000000"/>
          <w:spacing w:val="0"/>
          <w:sz w:val="32"/>
          <w:szCs w:val="32"/>
          <w:lang w:val="en-US" w:eastAsia="zh-CN"/>
        </w:rPr>
      </w:pPr>
      <w:r>
        <w:rPr>
          <w:rFonts w:hint="eastAsia" w:ascii="仿宋" w:hAnsi="仿宋" w:eastAsia="仿宋" w:cs="仿宋"/>
          <w:b/>
          <w:bCs/>
          <w:i w:val="0"/>
          <w:iCs w:val="0"/>
          <w:caps w:val="0"/>
          <w:color w:val="000000"/>
          <w:spacing w:val="0"/>
          <w:sz w:val="32"/>
          <w:szCs w:val="32"/>
          <w:lang w:val="en-US" w:eastAsia="zh-CN"/>
        </w:rPr>
        <w:t>3.资金管理使用情况。</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3" w:firstLineChars="20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 w:hAnsi="仿宋" w:eastAsia="仿宋" w:cs="仿宋"/>
          <w:b/>
          <w:bCs/>
          <w:i w:val="0"/>
          <w:iCs w:val="0"/>
          <w:caps w:val="0"/>
          <w:color w:val="000000"/>
          <w:spacing w:val="0"/>
          <w:sz w:val="32"/>
          <w:szCs w:val="32"/>
          <w:lang w:val="en-US" w:eastAsia="zh-CN"/>
        </w:rPr>
        <w:t>（1）资金到位情况。2</w:t>
      </w:r>
      <w:r>
        <w:rPr>
          <w:rFonts w:hint="eastAsia" w:ascii="仿宋_GB2312" w:hAnsi="微软雅黑" w:eastAsia="仿宋_GB2312" w:cs="仿宋_GB2312"/>
          <w:i w:val="0"/>
          <w:iCs w:val="0"/>
          <w:caps w:val="0"/>
          <w:color w:val="000000"/>
          <w:spacing w:val="0"/>
          <w:kern w:val="0"/>
          <w:sz w:val="32"/>
          <w:szCs w:val="32"/>
          <w:lang w:val="en-US" w:eastAsia="zh-CN" w:bidi="ar"/>
        </w:rPr>
        <w:t>021年1月，下达资金指标481万元，全部到位，到位率100%</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 w:hAnsi="仿宋" w:eastAsia="仿宋" w:cs="仿宋"/>
          <w:b/>
          <w:bCs/>
          <w:i w:val="0"/>
          <w:iCs w:val="0"/>
          <w:caps w:val="0"/>
          <w:color w:val="000000"/>
          <w:spacing w:val="0"/>
          <w:sz w:val="32"/>
          <w:szCs w:val="32"/>
          <w:lang w:val="en-US" w:eastAsia="zh-CN"/>
        </w:rPr>
        <w:t>（2）资金管理情况。</w:t>
      </w:r>
      <w:r>
        <w:rPr>
          <w:rFonts w:hint="default" w:ascii="仿宋_GB2312" w:hAnsi="微软雅黑" w:eastAsia="仿宋_GB2312" w:cs="仿宋_GB2312"/>
          <w:i w:val="0"/>
          <w:iCs w:val="0"/>
          <w:caps w:val="0"/>
          <w:color w:val="000000"/>
          <w:spacing w:val="0"/>
          <w:kern w:val="0"/>
          <w:sz w:val="32"/>
          <w:szCs w:val="32"/>
          <w:lang w:val="en-US" w:eastAsia="zh-CN" w:bidi="ar"/>
        </w:rPr>
        <w:t>在资金管理上，赫山区财政局、赫山区水利局联合下发了《关于水利发展资金管理使用有关事项的规定》（益赫财联〔2020〕1号），项目资金实行区级</w:t>
      </w:r>
      <w:r>
        <w:rPr>
          <w:rFonts w:hint="eastAsia" w:ascii="仿宋_GB2312" w:hAnsi="微软雅黑" w:eastAsia="仿宋_GB2312" w:cs="仿宋_GB2312"/>
          <w:i w:val="0"/>
          <w:iCs w:val="0"/>
          <w:caps w:val="0"/>
          <w:color w:val="000000"/>
          <w:spacing w:val="0"/>
          <w:kern w:val="0"/>
          <w:sz w:val="32"/>
          <w:szCs w:val="32"/>
          <w:lang w:val="en-US" w:eastAsia="zh-CN" w:bidi="ar"/>
        </w:rPr>
        <w:t>报账制</w:t>
      </w:r>
      <w:r>
        <w:rPr>
          <w:rFonts w:hint="default" w:ascii="仿宋_GB2312" w:hAnsi="微软雅黑" w:eastAsia="仿宋_GB2312" w:cs="仿宋_GB2312"/>
          <w:i w:val="0"/>
          <w:iCs w:val="0"/>
          <w:caps w:val="0"/>
          <w:color w:val="000000"/>
          <w:spacing w:val="0"/>
          <w:kern w:val="0"/>
          <w:sz w:val="32"/>
          <w:szCs w:val="32"/>
          <w:lang w:val="en-US" w:eastAsia="zh-CN" w:bidi="ar"/>
        </w:rPr>
        <w:t>，项目资金由区财政部门统一管理，专账核算，统一管理，专款专用。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（3）资金使用情况。截至2021年12月底，水利工程维修养护资金实际使用459.5万元（含高新区谢林港镇），未支付资金21.5万元，未支付主要原因是沧水铺镇新筑塘</w:t>
      </w:r>
      <w:r>
        <w:rPr>
          <w:rFonts w:hint="default" w:ascii="仿宋_GB2312" w:hAnsi="微软雅黑" w:eastAsia="仿宋_GB2312" w:cs="仿宋_GB2312"/>
          <w:i w:val="0"/>
          <w:iCs w:val="0"/>
          <w:caps w:val="0"/>
          <w:color w:val="000000"/>
          <w:spacing w:val="0"/>
          <w:kern w:val="0"/>
          <w:sz w:val="32"/>
          <w:szCs w:val="32"/>
          <w:lang w:val="en-US" w:eastAsia="zh-CN" w:bidi="ar"/>
        </w:rPr>
        <w:t>水库维修养护标准化创建项目</w:t>
      </w:r>
      <w:r>
        <w:rPr>
          <w:rFonts w:hint="eastAsia" w:ascii="仿宋_GB2312" w:hAnsi="微软雅黑" w:eastAsia="仿宋_GB2312" w:cs="仿宋_GB2312"/>
          <w:i w:val="0"/>
          <w:iCs w:val="0"/>
          <w:caps w:val="0"/>
          <w:color w:val="000000"/>
          <w:spacing w:val="0"/>
          <w:kern w:val="0"/>
          <w:sz w:val="32"/>
          <w:szCs w:val="32"/>
          <w:lang w:val="en-US" w:eastAsia="zh-CN" w:bidi="ar"/>
        </w:rPr>
        <w:t>（防汛公路硬化）18万元、白马坝库围项目1.5万元未实施，泉交河镇清水塘水库</w:t>
      </w:r>
      <w:r>
        <w:rPr>
          <w:rFonts w:hint="default" w:ascii="仿宋_GB2312" w:hAnsi="微软雅黑" w:eastAsia="仿宋_GB2312" w:cs="仿宋_GB2312"/>
          <w:i w:val="0"/>
          <w:iCs w:val="0"/>
          <w:caps w:val="0"/>
          <w:color w:val="000000"/>
          <w:spacing w:val="0"/>
          <w:kern w:val="0"/>
          <w:sz w:val="32"/>
          <w:szCs w:val="32"/>
          <w:lang w:val="en-US" w:eastAsia="zh-CN" w:bidi="ar"/>
        </w:rPr>
        <w:t>维修养护标准化创建项目</w:t>
      </w:r>
      <w:r>
        <w:rPr>
          <w:rFonts w:hint="eastAsia" w:ascii="仿宋_GB2312" w:hAnsi="微软雅黑" w:eastAsia="仿宋_GB2312" w:cs="仿宋_GB2312"/>
          <w:i w:val="0"/>
          <w:iCs w:val="0"/>
          <w:caps w:val="0"/>
          <w:color w:val="000000"/>
          <w:spacing w:val="0"/>
          <w:kern w:val="0"/>
          <w:sz w:val="32"/>
          <w:szCs w:val="32"/>
          <w:lang w:val="en-US" w:eastAsia="zh-CN" w:bidi="ar"/>
        </w:rPr>
        <w:t>（坝坡砍树）2万元未实施，具体支付情况如下：</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①2021年小型水库维修养护资金296万元，其中164座水库维修养护资金147.92万元，分两次支付到各乡镇农业综合服务中心、街道经济发展办（水库管理所、站），2021年下半年支付77.3万元（含高新区谢林港镇19.2万元，由区财政直接拨付给高新区财政局），2022年1月支付70.62万元；支付</w:t>
      </w:r>
      <w:r>
        <w:rPr>
          <w:rFonts w:hint="default" w:ascii="仿宋_GB2312" w:hAnsi="微软雅黑" w:eastAsia="仿宋_GB2312" w:cs="仿宋_GB2312"/>
          <w:i w:val="0"/>
          <w:iCs w:val="0"/>
          <w:caps w:val="0"/>
          <w:color w:val="000000"/>
          <w:spacing w:val="0"/>
          <w:kern w:val="0"/>
          <w:sz w:val="32"/>
          <w:szCs w:val="32"/>
          <w:lang w:val="en-US" w:eastAsia="zh-CN" w:bidi="ar"/>
        </w:rPr>
        <w:t>新市渡镇等</w:t>
      </w:r>
      <w:r>
        <w:rPr>
          <w:rFonts w:hint="eastAsia" w:ascii="仿宋_GB2312" w:hAnsi="微软雅黑" w:eastAsia="仿宋_GB2312" w:cs="仿宋_GB2312"/>
          <w:i w:val="0"/>
          <w:iCs w:val="0"/>
          <w:caps w:val="0"/>
          <w:color w:val="000000"/>
          <w:spacing w:val="0"/>
          <w:kern w:val="0"/>
          <w:sz w:val="32"/>
          <w:szCs w:val="32"/>
          <w:lang w:val="en-US" w:eastAsia="zh-CN" w:bidi="ar"/>
        </w:rPr>
        <w:t>7</w:t>
      </w:r>
      <w:r>
        <w:rPr>
          <w:rFonts w:hint="default" w:ascii="仿宋_GB2312" w:hAnsi="微软雅黑" w:eastAsia="仿宋_GB2312" w:cs="仿宋_GB2312"/>
          <w:i w:val="0"/>
          <w:iCs w:val="0"/>
          <w:caps w:val="0"/>
          <w:color w:val="000000"/>
          <w:spacing w:val="0"/>
          <w:kern w:val="0"/>
          <w:sz w:val="32"/>
          <w:szCs w:val="32"/>
          <w:lang w:val="en-US" w:eastAsia="zh-CN" w:bidi="ar"/>
        </w:rPr>
        <w:t>个乡镇、街道</w:t>
      </w:r>
      <w:r>
        <w:rPr>
          <w:rFonts w:hint="eastAsia" w:ascii="仿宋_GB2312" w:hAnsi="微软雅黑" w:eastAsia="仿宋_GB2312" w:cs="仿宋_GB2312"/>
          <w:i w:val="0"/>
          <w:iCs w:val="0"/>
          <w:caps w:val="0"/>
          <w:color w:val="000000"/>
          <w:spacing w:val="0"/>
          <w:kern w:val="0"/>
          <w:sz w:val="32"/>
          <w:szCs w:val="32"/>
          <w:lang w:val="en-US" w:eastAsia="zh-CN" w:bidi="ar"/>
        </w:rPr>
        <w:t>28座</w:t>
      </w:r>
      <w:r>
        <w:rPr>
          <w:rFonts w:hint="default" w:ascii="仿宋_GB2312" w:hAnsi="微软雅黑" w:eastAsia="仿宋_GB2312" w:cs="仿宋_GB2312"/>
          <w:i w:val="0"/>
          <w:iCs w:val="0"/>
          <w:caps w:val="0"/>
          <w:color w:val="000000"/>
          <w:spacing w:val="0"/>
          <w:kern w:val="0"/>
          <w:sz w:val="32"/>
          <w:szCs w:val="32"/>
          <w:lang w:val="en-US" w:eastAsia="zh-CN" w:bidi="ar"/>
        </w:rPr>
        <w:t>小型水库维修养护标准化创建项目</w:t>
      </w:r>
      <w:r>
        <w:rPr>
          <w:rFonts w:hint="eastAsia" w:ascii="仿宋_GB2312" w:hAnsi="微软雅黑" w:eastAsia="仿宋_GB2312" w:cs="仿宋_GB2312"/>
          <w:i w:val="0"/>
          <w:iCs w:val="0"/>
          <w:caps w:val="0"/>
          <w:color w:val="000000"/>
          <w:spacing w:val="0"/>
          <w:kern w:val="0"/>
          <w:sz w:val="32"/>
          <w:szCs w:val="32"/>
          <w:lang w:val="en-US" w:eastAsia="zh-CN" w:bidi="ar"/>
        </w:rPr>
        <w:t>118.1</w:t>
      </w:r>
      <w:r>
        <w:rPr>
          <w:rFonts w:hint="default" w:ascii="仿宋_GB2312" w:hAnsi="微软雅黑" w:eastAsia="仿宋_GB2312" w:cs="仿宋_GB2312"/>
          <w:i w:val="0"/>
          <w:iCs w:val="0"/>
          <w:caps w:val="0"/>
          <w:color w:val="000000"/>
          <w:spacing w:val="0"/>
          <w:kern w:val="0"/>
          <w:sz w:val="32"/>
          <w:szCs w:val="32"/>
          <w:lang w:val="en-US" w:eastAsia="zh-CN" w:bidi="ar"/>
        </w:rPr>
        <w:t>万元</w:t>
      </w:r>
      <w:r>
        <w:rPr>
          <w:rFonts w:hint="eastAsia" w:ascii="仿宋_GB2312" w:hAnsi="微软雅黑" w:eastAsia="仿宋_GB2312" w:cs="仿宋_GB2312"/>
          <w:i w:val="0"/>
          <w:iCs w:val="0"/>
          <w:caps w:val="0"/>
          <w:color w:val="000000"/>
          <w:spacing w:val="0"/>
          <w:kern w:val="0"/>
          <w:sz w:val="32"/>
          <w:szCs w:val="32"/>
          <w:lang w:val="en-US" w:eastAsia="zh-CN" w:bidi="ar"/>
        </w:rPr>
        <w:t>，未支付21.5万元；</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②</w:t>
      </w:r>
      <w:r>
        <w:rPr>
          <w:rFonts w:hint="default" w:ascii="仿宋_GB2312" w:hAnsi="微软雅黑" w:eastAsia="仿宋_GB2312" w:cs="仿宋_GB2312"/>
          <w:i w:val="0"/>
          <w:iCs w:val="0"/>
          <w:caps w:val="0"/>
          <w:color w:val="000000"/>
          <w:spacing w:val="0"/>
          <w:kern w:val="0"/>
          <w:sz w:val="32"/>
          <w:szCs w:val="32"/>
          <w:lang w:val="en-US" w:eastAsia="zh-CN" w:bidi="ar"/>
        </w:rPr>
        <w:t>农村供水工程维修养护</w:t>
      </w:r>
      <w:r>
        <w:rPr>
          <w:rFonts w:hint="eastAsia" w:ascii="仿宋_GB2312" w:hAnsi="微软雅黑" w:eastAsia="仿宋_GB2312" w:cs="仿宋_GB2312"/>
          <w:i w:val="0"/>
          <w:iCs w:val="0"/>
          <w:caps w:val="0"/>
          <w:color w:val="000000"/>
          <w:spacing w:val="0"/>
          <w:kern w:val="0"/>
          <w:sz w:val="32"/>
          <w:szCs w:val="32"/>
          <w:lang w:val="en-US" w:eastAsia="zh-CN" w:bidi="ar"/>
        </w:rPr>
        <w:t>资金175万元已全部支付。</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③</w:t>
      </w:r>
      <w:r>
        <w:rPr>
          <w:rFonts w:hint="default" w:ascii="仿宋_GB2312" w:hAnsi="微软雅黑" w:eastAsia="仿宋_GB2312" w:cs="仿宋_GB2312"/>
          <w:i w:val="0"/>
          <w:iCs w:val="0"/>
          <w:caps w:val="0"/>
          <w:color w:val="000000"/>
          <w:spacing w:val="0"/>
          <w:kern w:val="0"/>
          <w:sz w:val="32"/>
          <w:szCs w:val="32"/>
          <w:lang w:val="en-US" w:eastAsia="zh-CN" w:bidi="ar"/>
        </w:rPr>
        <w:t>山洪灾害运行维护资金</w:t>
      </w:r>
      <w:r>
        <w:rPr>
          <w:rFonts w:hint="eastAsia" w:ascii="仿宋_GB2312" w:hAnsi="微软雅黑" w:eastAsia="仿宋_GB2312" w:cs="仿宋_GB2312"/>
          <w:i w:val="0"/>
          <w:iCs w:val="0"/>
          <w:caps w:val="0"/>
          <w:color w:val="000000"/>
          <w:spacing w:val="0"/>
          <w:kern w:val="0"/>
          <w:sz w:val="32"/>
          <w:szCs w:val="32"/>
          <w:lang w:val="en-US" w:eastAsia="zh-CN" w:bidi="ar"/>
        </w:rPr>
        <w:t>10万元已全部支付。</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3" w:firstLineChars="200"/>
        <w:jc w:val="both"/>
        <w:textAlignment w:val="auto"/>
        <w:rPr>
          <w:rFonts w:hint="default"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4.具体组织实施过程。</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制定实施方案。根据赫山区小型水库工程管理养护相关文件要求，结合各乡镇、街道小型水库工程实际情况和湖南省小型水库管理体制改革暨标准化管理样板县创建要求，区水利局下达了小型水库工程管理养护内容和补助资金计划，并制定了《赫山区小型水库管理养护考核办法》、</w:t>
      </w:r>
      <w:r>
        <w:rPr>
          <w:rFonts w:hint="default" w:ascii="仿宋_GB2312" w:hAnsi="微软雅黑" w:eastAsia="仿宋_GB2312" w:cs="仿宋_GB2312"/>
          <w:i w:val="0"/>
          <w:iCs w:val="0"/>
          <w:caps w:val="0"/>
          <w:color w:val="000000"/>
          <w:spacing w:val="0"/>
          <w:kern w:val="0"/>
          <w:sz w:val="32"/>
          <w:szCs w:val="32"/>
          <w:lang w:val="en-US" w:eastAsia="zh-CN" w:bidi="ar"/>
        </w:rPr>
        <w:t>《赫山区小型水库工程巡查养护技术指南（试行）》</w:t>
      </w:r>
      <w:r>
        <w:rPr>
          <w:rFonts w:hint="eastAsia" w:ascii="仿宋_GB2312" w:hAnsi="微软雅黑" w:eastAsia="仿宋_GB2312" w:cs="仿宋_GB2312"/>
          <w:i w:val="0"/>
          <w:iCs w:val="0"/>
          <w:caps w:val="0"/>
          <w:color w:val="000000"/>
          <w:spacing w:val="0"/>
          <w:kern w:val="0"/>
          <w:sz w:val="32"/>
          <w:szCs w:val="32"/>
          <w:lang w:val="en-US" w:eastAsia="zh-CN" w:bidi="ar"/>
        </w:rPr>
        <w:t>，涉及水库标准化管理样板县创建项目的乡镇，制定了《小型水库标准化管理创建项目实施方案》。根据文件要求，</w:t>
      </w:r>
      <w:r>
        <w:rPr>
          <w:rFonts w:hint="default" w:ascii="仿宋_GB2312" w:hAnsi="微软雅黑" w:eastAsia="仿宋_GB2312" w:cs="仿宋_GB2312"/>
          <w:i w:val="0"/>
          <w:iCs w:val="0"/>
          <w:caps w:val="0"/>
          <w:color w:val="000000"/>
          <w:spacing w:val="0"/>
          <w:kern w:val="0"/>
          <w:sz w:val="32"/>
          <w:szCs w:val="32"/>
          <w:lang w:val="en-US" w:eastAsia="zh-CN" w:bidi="ar"/>
        </w:rPr>
        <w:t>水库维修养护</w:t>
      </w:r>
      <w:r>
        <w:rPr>
          <w:rFonts w:hint="eastAsia" w:ascii="仿宋_GB2312" w:hAnsi="微软雅黑" w:eastAsia="仿宋_GB2312" w:cs="仿宋_GB2312"/>
          <w:i w:val="0"/>
          <w:iCs w:val="0"/>
          <w:caps w:val="0"/>
          <w:color w:val="000000"/>
          <w:spacing w:val="0"/>
          <w:kern w:val="0"/>
          <w:sz w:val="32"/>
          <w:szCs w:val="32"/>
          <w:lang w:val="en-US" w:eastAsia="zh-CN" w:bidi="ar"/>
        </w:rPr>
        <w:t>由区山丘区水利工程建设站</w:t>
      </w:r>
      <w:r>
        <w:rPr>
          <w:rFonts w:hint="default" w:ascii="仿宋_GB2312" w:hAnsi="微软雅黑" w:eastAsia="仿宋_GB2312" w:cs="仿宋_GB2312"/>
          <w:i w:val="0"/>
          <w:iCs w:val="0"/>
          <w:caps w:val="0"/>
          <w:color w:val="000000"/>
          <w:spacing w:val="0"/>
          <w:kern w:val="0"/>
          <w:sz w:val="32"/>
          <w:szCs w:val="32"/>
          <w:lang w:val="en-US" w:eastAsia="zh-CN" w:bidi="ar"/>
        </w:rPr>
        <w:t>委托各乡镇水库管理单位实施</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hint="default" w:ascii="仿宋_GB2312" w:hAnsi="微软雅黑" w:eastAsia="仿宋_GB2312" w:cs="仿宋_GB2312"/>
          <w:i w:val="0"/>
          <w:iCs w:val="0"/>
          <w:caps w:val="0"/>
          <w:color w:val="000000"/>
          <w:spacing w:val="0"/>
          <w:kern w:val="0"/>
          <w:sz w:val="32"/>
          <w:szCs w:val="32"/>
          <w:lang w:val="en-US" w:eastAsia="zh-CN" w:bidi="ar"/>
        </w:rPr>
        <w:t>区村镇供水饮水服务中心制定《2021年度</w:t>
      </w:r>
      <w:r>
        <w:rPr>
          <w:rFonts w:hint="eastAsia" w:ascii="仿宋_GB2312" w:hAnsi="微软雅黑" w:eastAsia="仿宋_GB2312" w:cs="仿宋_GB2312"/>
          <w:i w:val="0"/>
          <w:iCs w:val="0"/>
          <w:caps w:val="0"/>
          <w:color w:val="000000"/>
          <w:spacing w:val="0"/>
          <w:kern w:val="0"/>
          <w:sz w:val="32"/>
          <w:szCs w:val="32"/>
          <w:lang w:val="en-US" w:eastAsia="zh-CN" w:bidi="ar"/>
        </w:rPr>
        <w:t>农村供水工程</w:t>
      </w:r>
      <w:r>
        <w:rPr>
          <w:rFonts w:hint="default" w:ascii="仿宋_GB2312" w:hAnsi="微软雅黑" w:eastAsia="仿宋_GB2312" w:cs="仿宋_GB2312"/>
          <w:i w:val="0"/>
          <w:iCs w:val="0"/>
          <w:caps w:val="0"/>
          <w:color w:val="000000"/>
          <w:spacing w:val="0"/>
          <w:kern w:val="0"/>
          <w:sz w:val="32"/>
          <w:szCs w:val="32"/>
          <w:lang w:val="en-US" w:eastAsia="zh-CN" w:bidi="ar"/>
        </w:rPr>
        <w:t>维修养护资金实施方案》，报市局审核</w:t>
      </w:r>
      <w:r>
        <w:rPr>
          <w:rFonts w:hint="eastAsia" w:ascii="仿宋_GB2312" w:hAnsi="微软雅黑" w:eastAsia="仿宋_GB2312" w:cs="仿宋_GB2312"/>
          <w:i w:val="0"/>
          <w:iCs w:val="0"/>
          <w:caps w:val="0"/>
          <w:color w:val="000000"/>
          <w:spacing w:val="0"/>
          <w:kern w:val="0"/>
          <w:sz w:val="32"/>
          <w:szCs w:val="32"/>
          <w:lang w:val="en-US" w:eastAsia="zh-CN" w:bidi="ar"/>
        </w:rPr>
        <w:t>批准</w:t>
      </w:r>
      <w:r>
        <w:rPr>
          <w:rFonts w:hint="default" w:ascii="仿宋_GB2312" w:hAnsi="微软雅黑" w:eastAsia="仿宋_GB2312" w:cs="仿宋_GB2312"/>
          <w:i w:val="0"/>
          <w:iCs w:val="0"/>
          <w:caps w:val="0"/>
          <w:color w:val="000000"/>
          <w:spacing w:val="0"/>
          <w:kern w:val="0"/>
          <w:sz w:val="32"/>
          <w:szCs w:val="32"/>
          <w:lang w:val="en-US" w:eastAsia="zh-CN" w:bidi="ar"/>
        </w:rPr>
        <w:t>后，由各工程运行管理单位报乡镇（街道）同意后向区村镇供水饮水服务中心提出申请，由中心选派专业的维修队伍组织实施</w:t>
      </w:r>
      <w:r>
        <w:rPr>
          <w:rFonts w:hint="eastAsia" w:ascii="仿宋_GB2312" w:hAnsi="微软雅黑" w:eastAsia="仿宋_GB2312" w:cs="仿宋_GB2312"/>
          <w:i w:val="0"/>
          <w:iCs w:val="0"/>
          <w:caps w:val="0"/>
          <w:color w:val="000000"/>
          <w:spacing w:val="0"/>
          <w:kern w:val="0"/>
          <w:sz w:val="32"/>
          <w:szCs w:val="32"/>
          <w:lang w:val="en-US" w:eastAsia="zh-CN" w:bidi="ar"/>
        </w:rPr>
        <w:t>。</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firstLineChars="200"/>
        <w:jc w:val="both"/>
        <w:textAlignment w:val="auto"/>
        <w:rPr>
          <w:rFonts w:hint="eastAsia" w:ascii="仿宋" w:hAnsi="仿宋" w:eastAsia="仿宋" w:cs="仿宋"/>
          <w:i w:val="0"/>
          <w:iCs w:val="0"/>
          <w:caps w:val="0"/>
          <w:color w:val="000000"/>
          <w:spacing w:val="0"/>
          <w:sz w:val="32"/>
          <w:szCs w:val="32"/>
          <w:lang w:val="en-US" w:eastAsia="zh-CN"/>
        </w:rPr>
      </w:pPr>
      <w:r>
        <w:rPr>
          <w:rFonts w:hint="eastAsia" w:ascii="仿宋_GB2312" w:hAnsi="微软雅黑" w:eastAsia="仿宋_GB2312" w:cs="仿宋_GB2312"/>
          <w:i w:val="0"/>
          <w:iCs w:val="0"/>
          <w:caps w:val="0"/>
          <w:color w:val="000000"/>
          <w:spacing w:val="0"/>
          <w:kern w:val="0"/>
          <w:sz w:val="32"/>
          <w:szCs w:val="32"/>
          <w:lang w:val="en-US" w:eastAsia="zh-CN" w:bidi="ar"/>
        </w:rPr>
        <w:t>（2）签订施工合同。小型水库工程管理维修养护由各乡镇街道农业综合服务中心与施工承包单位签订合同；农村供水工程管理维修养护由赫山区村镇供水饮水服务中心与水厂运营单位签订维护合同，如涉及设备采购，均在湖南省电子卖场公开采购并签订采购合同；山洪</w:t>
      </w:r>
      <w:r>
        <w:rPr>
          <w:rFonts w:hint="eastAsia" w:ascii="仿宋" w:hAnsi="仿宋" w:eastAsia="仿宋" w:cs="仿宋"/>
          <w:i w:val="0"/>
          <w:iCs w:val="0"/>
          <w:caps w:val="0"/>
          <w:color w:val="000000"/>
          <w:spacing w:val="0"/>
          <w:sz w:val="32"/>
          <w:szCs w:val="32"/>
          <w:lang w:val="en-US" w:eastAsia="zh-CN"/>
        </w:rPr>
        <w:t>灾害非工程措施项目由区水利局与湖南省益阳水文水资源勘测中心签订合同。</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 w:hAnsi="仿宋" w:eastAsia="仿宋" w:cs="仿宋"/>
          <w:i w:val="0"/>
          <w:iCs w:val="0"/>
          <w:caps w:val="0"/>
          <w:color w:val="000000"/>
          <w:spacing w:val="0"/>
          <w:sz w:val="32"/>
          <w:szCs w:val="32"/>
          <w:lang w:val="en-US" w:eastAsia="zh-CN"/>
        </w:rPr>
        <w:t>（3）加强维护水利工程管理养护质量考核。</w:t>
      </w:r>
      <w:r>
        <w:rPr>
          <w:rFonts w:hint="default" w:ascii="仿宋_GB2312" w:hAnsi="微软雅黑" w:eastAsia="仿宋_GB2312" w:cs="仿宋_GB2312"/>
          <w:i w:val="0"/>
          <w:iCs w:val="0"/>
          <w:caps w:val="0"/>
          <w:color w:val="000000"/>
          <w:spacing w:val="0"/>
          <w:kern w:val="0"/>
          <w:sz w:val="32"/>
          <w:szCs w:val="32"/>
          <w:lang w:val="en-US" w:eastAsia="zh-CN" w:bidi="ar"/>
        </w:rPr>
        <w:t>区山丘区水利工程建设站每个季度组织相关人员对水库管理护进行现场</w:t>
      </w:r>
      <w:r>
        <w:rPr>
          <w:rFonts w:hint="eastAsia" w:ascii="仿宋_GB2312" w:hAnsi="微软雅黑" w:eastAsia="仿宋_GB2312" w:cs="仿宋_GB2312"/>
          <w:i w:val="0"/>
          <w:iCs w:val="0"/>
          <w:caps w:val="0"/>
          <w:color w:val="000000"/>
          <w:spacing w:val="0"/>
          <w:kern w:val="0"/>
          <w:sz w:val="32"/>
          <w:szCs w:val="32"/>
          <w:lang w:val="en-US" w:eastAsia="zh-CN" w:bidi="ar"/>
        </w:rPr>
        <w:t>质量检查</w:t>
      </w:r>
      <w:r>
        <w:rPr>
          <w:rFonts w:hint="default" w:ascii="仿宋_GB2312" w:hAnsi="微软雅黑" w:eastAsia="仿宋_GB2312" w:cs="仿宋_GB2312"/>
          <w:i w:val="0"/>
          <w:iCs w:val="0"/>
          <w:caps w:val="0"/>
          <w:color w:val="000000"/>
          <w:spacing w:val="0"/>
          <w:kern w:val="0"/>
          <w:sz w:val="32"/>
          <w:szCs w:val="32"/>
          <w:lang w:val="en-US" w:eastAsia="zh-CN" w:bidi="ar"/>
        </w:rPr>
        <w:t>考核，</w:t>
      </w:r>
      <w:r>
        <w:rPr>
          <w:rFonts w:hint="eastAsia" w:ascii="仿宋_GB2312" w:hAnsi="微软雅黑" w:eastAsia="仿宋_GB2312" w:cs="仿宋_GB2312"/>
          <w:i w:val="0"/>
          <w:iCs w:val="0"/>
          <w:caps w:val="0"/>
          <w:color w:val="000000"/>
          <w:spacing w:val="0"/>
          <w:kern w:val="0"/>
          <w:sz w:val="32"/>
          <w:szCs w:val="32"/>
          <w:lang w:val="en-US" w:eastAsia="zh-CN" w:bidi="ar"/>
        </w:rPr>
        <w:t>并将考核情况全区通报，区</w:t>
      </w:r>
      <w:r>
        <w:rPr>
          <w:rFonts w:hint="default" w:ascii="仿宋_GB2312" w:hAnsi="微软雅黑" w:eastAsia="仿宋_GB2312" w:cs="仿宋_GB2312"/>
          <w:i w:val="0"/>
          <w:iCs w:val="0"/>
          <w:caps w:val="0"/>
          <w:color w:val="000000"/>
          <w:spacing w:val="0"/>
          <w:kern w:val="0"/>
          <w:sz w:val="32"/>
          <w:szCs w:val="32"/>
          <w:lang w:val="en-US" w:eastAsia="zh-CN" w:bidi="ar"/>
        </w:rPr>
        <w:t>水利局年底组织赫山区山丘区水利工程建设站、区水旱灾害防御事务中心、区水利局规划计划与科技股对11个水库管理单位进行考核，通过查阅资料和现场察看等方式确定水库考核等级，其中考核等级为优秀的乡镇9个，合格的乡镇2个。</w:t>
      </w:r>
    </w:p>
    <w:p>
      <w:pPr>
        <w:keepNext w:val="0"/>
        <w:keepLines w:val="0"/>
        <w:pageBreakBefore w:val="0"/>
        <w:kinsoku/>
        <w:wordWrap/>
        <w:overflowPunct/>
        <w:topLinePunct w:val="0"/>
        <w:autoSpaceDE/>
        <w:autoSpaceDN/>
        <w:bidi w:val="0"/>
        <w:snapToGrid/>
        <w:spacing w:line="560" w:lineRule="exact"/>
        <w:ind w:left="0" w:leftChars="0" w:right="0" w:firstLine="640"/>
        <w:jc w:val="both"/>
        <w:textAlignment w:val="auto"/>
        <w:rPr>
          <w:rFonts w:ascii="黑体" w:hAnsi="仿宋" w:eastAsia="黑体" w:cs="楷体"/>
          <w:bCs/>
          <w:caps w:val="0"/>
          <w:spacing w:val="6"/>
          <w:sz w:val="32"/>
          <w:szCs w:val="32"/>
        </w:rPr>
      </w:pPr>
      <w:r>
        <w:rPr>
          <w:rFonts w:hint="eastAsia" w:ascii="黑体" w:hAnsi="仿宋" w:eastAsia="黑体" w:cs="楷体"/>
          <w:bCs/>
          <w:caps w:val="0"/>
          <w:spacing w:val="6"/>
          <w:sz w:val="32"/>
          <w:szCs w:val="32"/>
          <w:lang w:val="en-US" w:eastAsia="zh-CN"/>
        </w:rPr>
        <w:t>4.</w:t>
      </w:r>
      <w:r>
        <w:rPr>
          <w:rFonts w:hint="eastAsia" w:ascii="黑体" w:hAnsi="仿宋" w:eastAsia="黑体" w:cs="楷体"/>
          <w:bCs/>
          <w:caps w:val="0"/>
          <w:spacing w:val="6"/>
          <w:sz w:val="32"/>
          <w:szCs w:val="32"/>
        </w:rPr>
        <w:t>绩效评价工作情况</w:t>
      </w:r>
    </w:p>
    <w:p>
      <w:pPr>
        <w:keepNext w:val="0"/>
        <w:keepLines w:val="0"/>
        <w:pageBreakBefore w:val="0"/>
        <w:numPr>
          <w:ilvl w:val="0"/>
          <w:numId w:val="0"/>
        </w:numPr>
        <w:kinsoku/>
        <w:wordWrap/>
        <w:overflowPunct/>
        <w:topLinePunct w:val="0"/>
        <w:autoSpaceDE/>
        <w:autoSpaceDN/>
        <w:bidi w:val="0"/>
        <w:snapToGrid/>
        <w:spacing w:line="560" w:lineRule="exact"/>
        <w:ind w:left="0" w:leftChars="0" w:right="0" w:rightChars="0" w:firstLine="664" w:firstLineChars="2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（1）</w:t>
      </w:r>
      <w:r>
        <w:rPr>
          <w:rFonts w:hint="eastAsia" w:ascii="楷体_GB2312" w:hAnsi="楷体_GB2312" w:eastAsia="楷体_GB2312" w:cs="楷体_GB2312"/>
          <w:b w:val="0"/>
          <w:bCs w:val="0"/>
          <w:caps w:val="0"/>
          <w:spacing w:val="6"/>
          <w:kern w:val="1"/>
          <w:sz w:val="32"/>
          <w:szCs w:val="32"/>
        </w:rPr>
        <w:t>绩效评价目的</w:t>
      </w:r>
    </w:p>
    <w:p>
      <w:pPr>
        <w:keepNext w:val="0"/>
        <w:keepLines w:val="0"/>
        <w:pageBreakBefore w:val="0"/>
        <w:widowControl w:val="0"/>
        <w:kinsoku/>
        <w:wordWrap/>
        <w:overflowPunct/>
        <w:topLinePunct w:val="0"/>
        <w:autoSpaceDE/>
        <w:autoSpaceDN/>
        <w:bidi w:val="0"/>
        <w:adjustRightInd/>
        <w:snapToGrid/>
        <w:spacing w:line="560" w:lineRule="exact"/>
        <w:ind w:left="0" w:leftChars="0" w:right="0" w:firstLine="664" w:firstLineChars="200"/>
        <w:jc w:val="both"/>
        <w:textAlignment w:val="auto"/>
        <w:rPr>
          <w:rFonts w:hint="eastAsia" w:ascii="仿宋" w:hAnsi="仿宋" w:eastAsia="仿宋" w:cs="仿宋"/>
          <w:caps w:val="0"/>
          <w:spacing w:val="6"/>
          <w:sz w:val="32"/>
          <w:szCs w:val="32"/>
          <w:lang w:val="en-US" w:eastAsia="zh-CN"/>
        </w:rPr>
      </w:pPr>
      <w:r>
        <w:rPr>
          <w:rFonts w:hint="eastAsia" w:ascii="仿宋" w:hAnsi="仿宋" w:eastAsia="仿宋" w:cs="仿宋"/>
          <w:caps w:val="0"/>
          <w:spacing w:val="6"/>
          <w:sz w:val="32"/>
          <w:szCs w:val="32"/>
          <w:lang w:val="en-US" w:eastAsia="zh-CN"/>
        </w:rPr>
        <w:t>通过对</w:t>
      </w:r>
      <w:r>
        <w:rPr>
          <w:rFonts w:hint="eastAsia" w:ascii="仿宋_GB2312" w:hAnsi="微软雅黑" w:eastAsia="仿宋_GB2312" w:cs="仿宋_GB2312"/>
          <w:i w:val="0"/>
          <w:iCs w:val="0"/>
          <w:caps w:val="0"/>
          <w:color w:val="000000"/>
          <w:spacing w:val="0"/>
          <w:sz w:val="32"/>
          <w:szCs w:val="32"/>
          <w:lang w:val="en-US" w:eastAsia="zh-CN"/>
        </w:rPr>
        <w:t>水利工程维修养护</w:t>
      </w:r>
      <w:r>
        <w:rPr>
          <w:rFonts w:hint="eastAsia" w:ascii="仿宋" w:hAnsi="仿宋" w:eastAsia="仿宋" w:cs="仿宋"/>
          <w:caps w:val="0"/>
          <w:spacing w:val="6"/>
          <w:sz w:val="32"/>
          <w:szCs w:val="32"/>
          <w:lang w:val="en-US" w:eastAsia="zh-CN"/>
        </w:rPr>
        <w:t>项目资金的绩效评价，了解和掌握该项目实施的具体情况，评价其项目资金安排的科学性、合理性，规范性和资金使用成效，及时总结项目管理经验，完善项目管理办法，提高项目管理水平和资金的使用效益。</w:t>
      </w:r>
    </w:p>
    <w:p>
      <w:pPr>
        <w:keepNext w:val="0"/>
        <w:keepLines w:val="0"/>
        <w:pageBreakBefore w:val="0"/>
        <w:numPr>
          <w:ilvl w:val="0"/>
          <w:numId w:val="0"/>
        </w:numPr>
        <w:kinsoku/>
        <w:wordWrap/>
        <w:overflowPunct/>
        <w:topLinePunct w:val="0"/>
        <w:autoSpaceDE/>
        <w:autoSpaceDN/>
        <w:bidi w:val="0"/>
        <w:snapToGrid/>
        <w:spacing w:line="560" w:lineRule="exact"/>
        <w:ind w:left="0" w:leftChars="0" w:right="0" w:rightChars="0" w:firstLine="664" w:firstLineChars="200"/>
        <w:jc w:val="both"/>
        <w:textAlignment w:val="auto"/>
        <w:rPr>
          <w:rFonts w:hint="eastAsia" w:ascii="楷体_GB2312" w:hAnsi="楷体_GB2312" w:eastAsia="楷体_GB2312" w:cs="楷体_GB2312"/>
          <w:b w:val="0"/>
          <w:bCs w:val="0"/>
          <w:caps w:val="0"/>
          <w:spacing w:val="6"/>
          <w:kern w:val="1"/>
          <w:sz w:val="32"/>
          <w:szCs w:val="32"/>
        </w:rPr>
      </w:pPr>
      <w:r>
        <w:rPr>
          <w:rFonts w:hint="eastAsia" w:ascii="楷体_GB2312" w:hAnsi="楷体_GB2312" w:eastAsia="楷体_GB2312" w:cs="楷体_GB2312"/>
          <w:b w:val="0"/>
          <w:bCs w:val="0"/>
          <w:caps w:val="0"/>
          <w:spacing w:val="6"/>
          <w:kern w:val="1"/>
          <w:sz w:val="32"/>
          <w:szCs w:val="32"/>
          <w:lang w:val="en-US" w:eastAsia="zh-CN"/>
        </w:rPr>
        <w:t>（2）</w:t>
      </w:r>
      <w:r>
        <w:rPr>
          <w:rFonts w:hint="eastAsia" w:ascii="楷体_GB2312" w:hAnsi="楷体_GB2312" w:eastAsia="楷体_GB2312" w:cs="楷体_GB2312"/>
          <w:b w:val="0"/>
          <w:bCs w:val="0"/>
          <w:caps w:val="0"/>
          <w:spacing w:val="6"/>
          <w:kern w:val="1"/>
          <w:sz w:val="32"/>
          <w:szCs w:val="32"/>
        </w:rPr>
        <w:t>绩效评价工作过程</w:t>
      </w:r>
    </w:p>
    <w:p>
      <w:pPr>
        <w:keepNext w:val="0"/>
        <w:keepLines w:val="0"/>
        <w:pageBreakBefore w:val="0"/>
        <w:kinsoku/>
        <w:wordWrap/>
        <w:overflowPunct/>
        <w:topLinePunct w:val="0"/>
        <w:autoSpaceDE/>
        <w:autoSpaceDN/>
        <w:bidi w:val="0"/>
        <w:snapToGrid/>
        <w:spacing w:line="560" w:lineRule="exact"/>
        <w:ind w:left="0" w:leftChars="0" w:right="0" w:firstLine="664" w:firstLineChars="200"/>
        <w:jc w:val="both"/>
        <w:textAlignment w:val="auto"/>
        <w:rPr>
          <w:rFonts w:ascii="仿宋" w:hAnsi="仿宋" w:eastAsia="仿宋" w:cs="仿宋_GB2312"/>
          <w:caps w:val="0"/>
          <w:spacing w:val="6"/>
          <w:kern w:val="1"/>
          <w:sz w:val="32"/>
          <w:szCs w:val="32"/>
        </w:rPr>
      </w:pPr>
      <w:r>
        <w:rPr>
          <w:rFonts w:hint="eastAsia" w:ascii="仿宋" w:hAnsi="仿宋" w:eastAsia="仿宋" w:cs="黑体"/>
          <w:caps w:val="0"/>
          <w:spacing w:val="6"/>
          <w:kern w:val="1"/>
          <w:sz w:val="32"/>
          <w:szCs w:val="32"/>
        </w:rPr>
        <w:t>根据相关政策规定和</w:t>
      </w:r>
      <w:r>
        <w:rPr>
          <w:rFonts w:hint="eastAsia" w:ascii="仿宋" w:hAnsi="仿宋" w:eastAsia="仿宋" w:cs="黑体"/>
          <w:caps w:val="0"/>
          <w:spacing w:val="6"/>
          <w:kern w:val="1"/>
          <w:sz w:val="32"/>
          <w:szCs w:val="32"/>
          <w:lang w:val="en-US" w:eastAsia="zh-CN"/>
        </w:rPr>
        <w:t>益赫</w:t>
      </w:r>
      <w:r>
        <w:rPr>
          <w:rFonts w:hint="eastAsia" w:ascii="仿宋" w:hAnsi="仿宋" w:eastAsia="仿宋" w:cs="仿宋_GB2312"/>
          <w:caps w:val="0"/>
          <w:spacing w:val="6"/>
          <w:kern w:val="1"/>
          <w:sz w:val="32"/>
          <w:szCs w:val="32"/>
        </w:rPr>
        <w:t>财绩</w:t>
      </w:r>
      <w:r>
        <w:rPr>
          <w:rFonts w:hint="eastAsia" w:ascii="仿宋" w:hAnsi="仿宋" w:eastAsia="仿宋" w:cs="仿宋_GB2312"/>
          <w:caps w:val="0"/>
          <w:spacing w:val="6"/>
          <w:kern w:val="1"/>
          <w:sz w:val="32"/>
          <w:szCs w:val="32"/>
          <w:lang w:eastAsia="zh-CN"/>
        </w:rPr>
        <w:t>〔</w:t>
      </w:r>
      <w:r>
        <w:rPr>
          <w:rFonts w:ascii="仿宋" w:hAnsi="仿宋" w:eastAsia="仿宋" w:cs="仿宋_GB2312"/>
          <w:caps w:val="0"/>
          <w:spacing w:val="6"/>
          <w:kern w:val="1"/>
          <w:sz w:val="32"/>
          <w:szCs w:val="32"/>
        </w:rPr>
        <w:t>20</w:t>
      </w:r>
      <w:r>
        <w:rPr>
          <w:rFonts w:hint="eastAsia" w:ascii="仿宋" w:hAnsi="仿宋" w:eastAsia="仿宋" w:cs="仿宋_GB2312"/>
          <w:caps w:val="0"/>
          <w:spacing w:val="6"/>
          <w:kern w:val="1"/>
          <w:sz w:val="32"/>
          <w:szCs w:val="32"/>
          <w:lang w:val="en-US" w:eastAsia="zh-CN"/>
        </w:rPr>
        <w:t>22</w:t>
      </w:r>
      <w:r>
        <w:rPr>
          <w:rFonts w:hint="eastAsia" w:ascii="仿宋" w:hAnsi="仿宋" w:eastAsia="仿宋" w:cs="仿宋_GB2312"/>
          <w:caps w:val="0"/>
          <w:spacing w:val="6"/>
          <w:kern w:val="1"/>
          <w:sz w:val="32"/>
          <w:szCs w:val="32"/>
          <w:lang w:eastAsia="zh-CN"/>
        </w:rPr>
        <w:t>〕</w:t>
      </w:r>
      <w:r>
        <w:rPr>
          <w:rFonts w:hint="eastAsia" w:ascii="仿宋" w:hAnsi="仿宋" w:eastAsia="仿宋" w:cs="仿宋_GB2312"/>
          <w:caps w:val="0"/>
          <w:spacing w:val="6"/>
          <w:kern w:val="1"/>
          <w:sz w:val="32"/>
          <w:szCs w:val="32"/>
          <w:lang w:val="en-US" w:eastAsia="zh-CN"/>
        </w:rPr>
        <w:t>5</w:t>
      </w:r>
      <w:r>
        <w:rPr>
          <w:rFonts w:hint="eastAsia" w:ascii="仿宋" w:hAnsi="仿宋" w:eastAsia="仿宋" w:cs="仿宋_GB2312"/>
          <w:caps w:val="0"/>
          <w:spacing w:val="6"/>
          <w:kern w:val="1"/>
          <w:sz w:val="32"/>
          <w:szCs w:val="32"/>
        </w:rPr>
        <w:t>号文件要求，我公司按下列步骤开展了绩效评价工作。</w:t>
      </w:r>
    </w:p>
    <w:p>
      <w:pPr>
        <w:keepNext w:val="0"/>
        <w:keepLines w:val="0"/>
        <w:pageBreakBefore w:val="0"/>
        <w:kinsoku/>
        <w:wordWrap/>
        <w:overflowPunct/>
        <w:topLinePunct w:val="0"/>
        <w:autoSpaceDE/>
        <w:autoSpaceDN/>
        <w:bidi w:val="0"/>
        <w:snapToGrid/>
        <w:spacing w:line="560" w:lineRule="exact"/>
        <w:ind w:left="0" w:leftChars="0" w:right="0" w:firstLine="645"/>
        <w:jc w:val="both"/>
        <w:textAlignment w:val="auto"/>
        <w:rPr>
          <w:rFonts w:ascii="仿宋" w:hAnsi="仿宋" w:eastAsia="仿宋" w:cs="仿宋_GB2312"/>
          <w:caps w:val="0"/>
          <w:spacing w:val="6"/>
          <w:kern w:val="1"/>
          <w:sz w:val="32"/>
          <w:szCs w:val="32"/>
        </w:rPr>
      </w:pPr>
      <w:r>
        <w:rPr>
          <w:rFonts w:hint="eastAsia" w:ascii="仿宋" w:hAnsi="仿宋" w:eastAsia="仿宋" w:cs="仿宋_GB2312"/>
          <w:b/>
          <w:bCs w:val="0"/>
          <w:caps w:val="0"/>
          <w:spacing w:val="6"/>
          <w:kern w:val="1"/>
          <w:sz w:val="32"/>
          <w:szCs w:val="32"/>
        </w:rPr>
        <w:t>前期准备。</w:t>
      </w:r>
      <w:r>
        <w:rPr>
          <w:rFonts w:hint="eastAsia" w:ascii="仿宋" w:hAnsi="仿宋" w:eastAsia="仿宋" w:cs="仿宋_GB2312"/>
          <w:caps w:val="0"/>
          <w:spacing w:val="6"/>
          <w:kern w:val="1"/>
          <w:sz w:val="32"/>
          <w:szCs w:val="32"/>
        </w:rPr>
        <w:t>我公司抽调专人成立了绩效评价工作组，明确了工作职责，制定了现场评价方案，设计了相关表格，联系了相关部门和单位，确定了实施时间。</w:t>
      </w:r>
    </w:p>
    <w:p>
      <w:pPr>
        <w:keepNext w:val="0"/>
        <w:keepLines w:val="0"/>
        <w:pageBreakBefore w:val="0"/>
        <w:kinsoku/>
        <w:wordWrap/>
        <w:overflowPunct/>
        <w:topLinePunct w:val="0"/>
        <w:autoSpaceDE/>
        <w:autoSpaceDN/>
        <w:bidi w:val="0"/>
        <w:adjustRightInd/>
        <w:snapToGrid/>
        <w:spacing w:line="580" w:lineRule="exact"/>
        <w:ind w:left="0" w:leftChars="0" w:right="0" w:firstLine="667" w:firstLineChars="200"/>
        <w:jc w:val="both"/>
        <w:textAlignment w:val="auto"/>
        <w:rPr>
          <w:rFonts w:ascii="仿宋" w:hAnsi="仿宋" w:eastAsia="仿宋" w:cs="黑体"/>
          <w:caps w:val="0"/>
          <w:spacing w:val="6"/>
          <w:kern w:val="1"/>
          <w:sz w:val="32"/>
          <w:szCs w:val="32"/>
        </w:rPr>
      </w:pPr>
      <w:r>
        <w:rPr>
          <w:rFonts w:hint="eastAsia" w:ascii="仿宋" w:hAnsi="仿宋" w:eastAsia="仿宋" w:cs="仿宋_GB2312"/>
          <w:b/>
          <w:bCs w:val="0"/>
          <w:caps w:val="0"/>
          <w:spacing w:val="6"/>
          <w:kern w:val="1"/>
          <w:sz w:val="32"/>
          <w:szCs w:val="32"/>
        </w:rPr>
        <w:t>实施情况。</w:t>
      </w:r>
      <w:r>
        <w:rPr>
          <w:rFonts w:hint="eastAsia" w:ascii="仿宋" w:hAnsi="仿宋" w:eastAsia="仿宋" w:cs="仿宋_GB2312"/>
          <w:caps w:val="0"/>
          <w:spacing w:val="6"/>
          <w:kern w:val="1"/>
          <w:sz w:val="32"/>
          <w:szCs w:val="32"/>
        </w:rPr>
        <w:t>项目绩效评价实施步骤：</w:t>
      </w:r>
      <w:r>
        <w:rPr>
          <w:rFonts w:hint="eastAsia" w:ascii="方正仿宋简体" w:hAnsi="方正仿宋简体" w:eastAsia="方正仿宋简体" w:cs="方正仿宋简体"/>
          <w:caps w:val="0"/>
          <w:spacing w:val="6"/>
          <w:kern w:val="1"/>
          <w:sz w:val="32"/>
          <w:szCs w:val="32"/>
          <w:lang w:val="en-US" w:eastAsia="zh-CN"/>
        </w:rPr>
        <w:t>①</w:t>
      </w:r>
      <w:r>
        <w:rPr>
          <w:rFonts w:hint="eastAsia" w:ascii="仿宋" w:hAnsi="仿宋" w:eastAsia="仿宋" w:cs="仿宋_GB2312"/>
          <w:caps w:val="0"/>
          <w:spacing w:val="6"/>
          <w:kern w:val="1"/>
          <w:sz w:val="32"/>
          <w:szCs w:val="32"/>
        </w:rPr>
        <w:t>召开座谈会。组织</w:t>
      </w:r>
      <w:r>
        <w:rPr>
          <w:rFonts w:hint="eastAsia" w:ascii="仿宋" w:hAnsi="仿宋" w:eastAsia="仿宋" w:cs="仿宋_GB2312"/>
          <w:caps w:val="0"/>
          <w:spacing w:val="6"/>
          <w:kern w:val="1"/>
          <w:sz w:val="32"/>
          <w:szCs w:val="32"/>
          <w:lang w:eastAsia="zh-CN"/>
        </w:rPr>
        <w:t>项目实施与管理</w:t>
      </w:r>
      <w:r>
        <w:rPr>
          <w:rFonts w:hint="eastAsia" w:ascii="仿宋" w:hAnsi="仿宋" w:eastAsia="仿宋" w:cs="仿宋_GB2312"/>
          <w:caps w:val="0"/>
          <w:spacing w:val="6"/>
          <w:kern w:val="1"/>
          <w:sz w:val="32"/>
          <w:szCs w:val="32"/>
        </w:rPr>
        <w:t>单位</w:t>
      </w:r>
      <w:r>
        <w:rPr>
          <w:rFonts w:hint="eastAsia" w:ascii="仿宋" w:hAnsi="仿宋" w:eastAsia="仿宋" w:cs="仿宋_GB2312"/>
          <w:caps w:val="0"/>
          <w:spacing w:val="6"/>
          <w:kern w:val="1"/>
          <w:sz w:val="32"/>
          <w:szCs w:val="32"/>
          <w:lang w:eastAsia="zh-CN"/>
        </w:rPr>
        <w:t>、</w:t>
      </w:r>
      <w:r>
        <w:rPr>
          <w:rFonts w:hint="eastAsia" w:ascii="仿宋" w:hAnsi="仿宋" w:eastAsia="仿宋" w:cs="仿宋_GB2312"/>
          <w:caps w:val="0"/>
          <w:spacing w:val="6"/>
          <w:kern w:val="1"/>
          <w:sz w:val="32"/>
          <w:szCs w:val="32"/>
          <w:lang w:val="en-US" w:eastAsia="zh-CN"/>
        </w:rPr>
        <w:t>区水利局</w:t>
      </w:r>
      <w:r>
        <w:rPr>
          <w:rFonts w:hint="eastAsia" w:ascii="仿宋" w:hAnsi="仿宋" w:eastAsia="仿宋" w:cs="仿宋_GB2312"/>
          <w:caps w:val="0"/>
          <w:spacing w:val="6"/>
          <w:kern w:val="1"/>
          <w:sz w:val="32"/>
          <w:szCs w:val="32"/>
          <w:lang w:eastAsia="zh-CN"/>
        </w:rPr>
        <w:t>财</w:t>
      </w:r>
      <w:r>
        <w:rPr>
          <w:rFonts w:hint="eastAsia" w:ascii="仿宋" w:hAnsi="仿宋" w:eastAsia="仿宋" w:cs="仿宋_GB2312"/>
          <w:caps w:val="0"/>
          <w:spacing w:val="6"/>
          <w:kern w:val="1"/>
          <w:sz w:val="32"/>
          <w:szCs w:val="32"/>
          <w:lang w:val="en-US" w:eastAsia="zh-CN"/>
        </w:rPr>
        <w:t>务</w:t>
      </w:r>
      <w:r>
        <w:rPr>
          <w:rFonts w:hint="eastAsia" w:ascii="仿宋" w:hAnsi="仿宋" w:eastAsia="仿宋" w:cs="仿宋_GB2312"/>
          <w:caps w:val="0"/>
          <w:spacing w:val="6"/>
          <w:kern w:val="1"/>
          <w:sz w:val="32"/>
          <w:szCs w:val="32"/>
          <w:lang w:eastAsia="zh-CN"/>
        </w:rPr>
        <w:t>相关部门</w:t>
      </w:r>
      <w:r>
        <w:rPr>
          <w:rFonts w:hint="eastAsia" w:ascii="仿宋" w:hAnsi="仿宋" w:eastAsia="仿宋" w:cs="仿宋_GB2312"/>
          <w:caps w:val="0"/>
          <w:spacing w:val="6"/>
          <w:kern w:val="1"/>
          <w:sz w:val="32"/>
          <w:szCs w:val="32"/>
        </w:rPr>
        <w:t>等召开座谈会，听取该项目有关情况介绍。</w:t>
      </w:r>
      <w:r>
        <w:rPr>
          <w:rFonts w:hint="eastAsia" w:ascii="方正仿宋简体" w:hAnsi="方正仿宋简体" w:eastAsia="方正仿宋简体" w:cs="方正仿宋简体"/>
          <w:caps w:val="0"/>
          <w:spacing w:val="6"/>
          <w:kern w:val="1"/>
          <w:sz w:val="32"/>
          <w:szCs w:val="32"/>
          <w:lang w:val="en-US" w:eastAsia="zh-CN"/>
        </w:rPr>
        <w:t>②</w:t>
      </w:r>
      <w:r>
        <w:rPr>
          <w:rFonts w:hint="eastAsia" w:ascii="仿宋" w:hAnsi="仿宋" w:eastAsia="仿宋" w:cs="仿宋_GB2312"/>
          <w:caps w:val="0"/>
          <w:spacing w:val="6"/>
          <w:kern w:val="1"/>
          <w:sz w:val="32"/>
          <w:szCs w:val="32"/>
        </w:rPr>
        <w:t>收集核查资料。收集项目相关政策文件和项目相关制度等资料；核查相关制度是否完善，项目</w:t>
      </w:r>
      <w:r>
        <w:rPr>
          <w:rFonts w:hint="eastAsia" w:ascii="仿宋" w:hAnsi="仿宋" w:eastAsia="仿宋" w:cs="仿宋_GB2312"/>
          <w:caps w:val="0"/>
          <w:spacing w:val="6"/>
          <w:kern w:val="1"/>
          <w:sz w:val="32"/>
          <w:szCs w:val="32"/>
          <w:lang w:eastAsia="zh-CN"/>
        </w:rPr>
        <w:t>审批、监管</w:t>
      </w:r>
      <w:r>
        <w:rPr>
          <w:rFonts w:hint="eastAsia" w:ascii="仿宋" w:hAnsi="仿宋" w:eastAsia="仿宋" w:cs="仿宋_GB2312"/>
          <w:caps w:val="0"/>
          <w:spacing w:val="6"/>
          <w:kern w:val="1"/>
          <w:sz w:val="32"/>
          <w:szCs w:val="32"/>
        </w:rPr>
        <w:t>等程序是否符合要求，</w:t>
      </w:r>
      <w:r>
        <w:rPr>
          <w:rFonts w:hint="eastAsia" w:ascii="仿宋" w:hAnsi="仿宋" w:eastAsia="仿宋" w:cs="仿宋_GB2312"/>
          <w:caps w:val="0"/>
          <w:color w:val="000000"/>
          <w:spacing w:val="6"/>
          <w:kern w:val="1"/>
          <w:sz w:val="32"/>
          <w:szCs w:val="32"/>
        </w:rPr>
        <w:t>项目支出是否合规，资金拨付手续是否齐全；</w:t>
      </w:r>
      <w:r>
        <w:rPr>
          <w:rFonts w:hint="eastAsia" w:ascii="方正仿宋简体" w:hAnsi="方正仿宋简体" w:eastAsia="方正仿宋简体" w:cs="方正仿宋简体"/>
          <w:caps w:val="0"/>
          <w:spacing w:val="6"/>
          <w:kern w:val="1"/>
          <w:sz w:val="32"/>
          <w:szCs w:val="32"/>
          <w:lang w:val="en-US" w:eastAsia="zh-CN"/>
        </w:rPr>
        <w:t>③</w:t>
      </w:r>
      <w:r>
        <w:rPr>
          <w:rFonts w:hint="eastAsia" w:ascii="仿宋" w:hAnsi="仿宋" w:eastAsia="仿宋" w:cs="仿宋_GB2312"/>
          <w:caps w:val="0"/>
          <w:spacing w:val="6"/>
          <w:kern w:val="1"/>
          <w:sz w:val="32"/>
          <w:szCs w:val="32"/>
        </w:rPr>
        <w:t>现场</w:t>
      </w:r>
      <w:r>
        <w:rPr>
          <w:rFonts w:hint="eastAsia" w:ascii="仿宋" w:hAnsi="仿宋" w:eastAsia="仿宋" w:cs="仿宋_GB2312"/>
          <w:caps w:val="0"/>
          <w:spacing w:val="6"/>
          <w:kern w:val="1"/>
          <w:sz w:val="32"/>
          <w:szCs w:val="32"/>
          <w:lang w:val="en-US" w:eastAsia="zh-CN"/>
        </w:rPr>
        <w:t>查</w:t>
      </w:r>
      <w:r>
        <w:rPr>
          <w:rFonts w:hint="eastAsia" w:ascii="仿宋" w:hAnsi="仿宋" w:eastAsia="仿宋" w:cs="仿宋_GB2312"/>
          <w:caps w:val="0"/>
          <w:spacing w:val="6"/>
          <w:kern w:val="1"/>
          <w:sz w:val="32"/>
          <w:szCs w:val="32"/>
          <w:lang w:eastAsia="zh-CN"/>
        </w:rPr>
        <w:t>看</w:t>
      </w:r>
      <w:r>
        <w:rPr>
          <w:rFonts w:hint="eastAsia" w:ascii="仿宋" w:hAnsi="仿宋" w:eastAsia="仿宋" w:cs="仿宋_GB2312"/>
          <w:caps w:val="0"/>
          <w:spacing w:val="6"/>
          <w:kern w:val="1"/>
          <w:sz w:val="32"/>
          <w:szCs w:val="32"/>
        </w:rPr>
        <w:t>。实地</w:t>
      </w:r>
      <w:r>
        <w:rPr>
          <w:rFonts w:hint="eastAsia" w:ascii="仿宋" w:hAnsi="仿宋" w:eastAsia="仿宋" w:cs="仿宋_GB2312"/>
          <w:caps w:val="0"/>
          <w:spacing w:val="6"/>
          <w:kern w:val="1"/>
          <w:sz w:val="32"/>
          <w:szCs w:val="32"/>
          <w:lang w:val="en-US" w:eastAsia="zh-CN"/>
        </w:rPr>
        <w:t>抽查朱公塘、木家塘、关圣坝、七里冲4个小（1）水库，邓家塘、大塘、九斗冲等12座小（2）水库，</w:t>
      </w:r>
      <w:r>
        <w:rPr>
          <w:rFonts w:hint="eastAsia" w:ascii="仿宋" w:hAnsi="仿宋" w:eastAsia="仿宋" w:cs="仿宋_GB2312"/>
          <w:caps w:val="0"/>
          <w:spacing w:val="6"/>
          <w:kern w:val="1"/>
          <w:sz w:val="32"/>
          <w:szCs w:val="32"/>
        </w:rPr>
        <w:t>调查走访。</w:t>
      </w:r>
      <w:r>
        <w:rPr>
          <w:rFonts w:hint="eastAsia" w:ascii="方正仿宋简体" w:hAnsi="方正仿宋简体" w:eastAsia="方正仿宋简体" w:cs="方正仿宋简体"/>
          <w:caps w:val="0"/>
          <w:spacing w:val="6"/>
          <w:kern w:val="1"/>
          <w:sz w:val="32"/>
          <w:szCs w:val="32"/>
          <w:lang w:val="en-US" w:eastAsia="zh-CN"/>
        </w:rPr>
        <w:t>④</w:t>
      </w:r>
      <w:r>
        <w:rPr>
          <w:rFonts w:hint="eastAsia" w:ascii="仿宋" w:hAnsi="仿宋" w:eastAsia="仿宋" w:cs="仿宋_GB2312"/>
          <w:caps w:val="0"/>
          <w:spacing w:val="6"/>
          <w:kern w:val="1"/>
          <w:sz w:val="32"/>
          <w:szCs w:val="32"/>
        </w:rPr>
        <w:t>得出评价结论，形成绩效评价报告。</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80" w:lineRule="exact"/>
        <w:ind w:left="0" w:leftChars="0" w:right="0" w:rightChars="0" w:firstLine="643" w:firstLineChars="200"/>
        <w:jc w:val="left"/>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5.绩效评价结果和主要绩效</w:t>
      </w:r>
    </w:p>
    <w:p>
      <w:pPr>
        <w:pStyle w:val="4"/>
        <w:keepNext w:val="0"/>
        <w:keepLines w:val="0"/>
        <w:pageBreakBefore w:val="0"/>
        <w:widowControl w:val="0"/>
        <w:kinsoku/>
        <w:wordWrap/>
        <w:overflowPunct/>
        <w:topLinePunct w:val="0"/>
        <w:autoSpaceDE/>
        <w:autoSpaceDN/>
        <w:bidi w:val="0"/>
        <w:adjustRightInd/>
        <w:snapToGrid/>
        <w:spacing w:beforeAutospacing="0" w:afterAutospacing="0" w:line="580" w:lineRule="exact"/>
        <w:ind w:left="0" w:leftChars="0" w:right="0" w:firstLine="641"/>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 w:hAnsi="仿宋" w:eastAsia="仿宋"/>
          <w:caps w:val="0"/>
          <w:spacing w:val="6"/>
          <w:kern w:val="1"/>
          <w:sz w:val="32"/>
          <w:szCs w:val="32"/>
        </w:rPr>
        <w:t>根据项目绩效评价指标体系和绩效检查情况，该项目整体绩效分值</w:t>
      </w:r>
      <w:r>
        <w:rPr>
          <w:rFonts w:ascii="仿宋" w:hAnsi="仿宋" w:eastAsia="仿宋"/>
          <w:caps w:val="0"/>
          <w:spacing w:val="6"/>
          <w:kern w:val="1"/>
          <w:sz w:val="32"/>
          <w:szCs w:val="32"/>
        </w:rPr>
        <w:t>100</w:t>
      </w:r>
      <w:r>
        <w:rPr>
          <w:rFonts w:hint="eastAsia" w:ascii="仿宋" w:hAnsi="仿宋" w:eastAsia="仿宋"/>
          <w:caps w:val="0"/>
          <w:spacing w:val="6"/>
          <w:kern w:val="1"/>
          <w:sz w:val="32"/>
          <w:szCs w:val="32"/>
        </w:rPr>
        <w:t>分，实得</w:t>
      </w:r>
      <w:r>
        <w:rPr>
          <w:rFonts w:hint="eastAsia" w:ascii="仿宋" w:hAnsi="仿宋" w:eastAsia="仿宋"/>
          <w:caps w:val="0"/>
          <w:spacing w:val="6"/>
          <w:kern w:val="1"/>
          <w:sz w:val="32"/>
          <w:szCs w:val="32"/>
          <w:lang w:val="en-US" w:eastAsia="zh-CN"/>
        </w:rPr>
        <w:t xml:space="preserve">97.6 </w:t>
      </w:r>
      <w:r>
        <w:rPr>
          <w:rFonts w:hint="eastAsia" w:ascii="仿宋" w:hAnsi="仿宋" w:eastAsia="仿宋"/>
          <w:caps w:val="0"/>
          <w:spacing w:val="6"/>
          <w:kern w:val="1"/>
          <w:sz w:val="32"/>
          <w:szCs w:val="32"/>
        </w:rPr>
        <w:t>分，被评为“</w:t>
      </w:r>
      <w:r>
        <w:rPr>
          <w:rFonts w:hint="eastAsia" w:ascii="仿宋" w:hAnsi="仿宋" w:eastAsia="仿宋"/>
          <w:caps w:val="0"/>
          <w:spacing w:val="6"/>
          <w:kern w:val="1"/>
          <w:sz w:val="32"/>
          <w:szCs w:val="32"/>
          <w:lang w:val="en-US" w:eastAsia="zh-CN"/>
        </w:rPr>
        <w:t>优</w:t>
      </w:r>
      <w:r>
        <w:rPr>
          <w:rFonts w:hint="eastAsia" w:ascii="仿宋" w:hAnsi="仿宋" w:eastAsia="仿宋"/>
          <w:caps w:val="0"/>
          <w:spacing w:val="6"/>
          <w:kern w:val="1"/>
          <w:sz w:val="32"/>
          <w:szCs w:val="32"/>
        </w:rPr>
        <w:t>”等级（</w:t>
      </w:r>
      <w:r>
        <w:rPr>
          <w:rFonts w:hint="eastAsia" w:ascii="仿宋" w:hAnsi="仿宋" w:eastAsia="仿宋"/>
          <w:caps w:val="0"/>
          <w:spacing w:val="6"/>
          <w:sz w:val="32"/>
          <w:szCs w:val="32"/>
          <w:lang w:eastAsia="zh-CN"/>
        </w:rPr>
        <w:t>附件</w:t>
      </w:r>
      <w:r>
        <w:rPr>
          <w:rFonts w:hint="eastAsia" w:ascii="仿宋" w:hAnsi="仿宋" w:eastAsia="仿宋" w:cs="仿宋"/>
          <w:bCs/>
          <w:caps w:val="0"/>
          <w:color w:val="auto"/>
          <w:spacing w:val="6"/>
          <w:kern w:val="44"/>
          <w:sz w:val="32"/>
          <w:szCs w:val="32"/>
          <w:lang w:val="en-US" w:eastAsia="zh-CN"/>
        </w:rPr>
        <w:t>4：</w:t>
      </w:r>
      <w:r>
        <w:rPr>
          <w:rFonts w:hint="eastAsia" w:ascii="仿宋_GB2312" w:hAnsi="微软雅黑" w:eastAsia="仿宋_GB2312" w:cs="仿宋_GB2312"/>
          <w:i w:val="0"/>
          <w:iCs w:val="0"/>
          <w:caps w:val="0"/>
          <w:color w:val="000000"/>
          <w:spacing w:val="0"/>
          <w:sz w:val="32"/>
          <w:szCs w:val="32"/>
          <w:lang w:val="en-US" w:eastAsia="zh-CN"/>
        </w:rPr>
        <w:t>水利工程维修养护</w:t>
      </w:r>
      <w:r>
        <w:rPr>
          <w:rFonts w:hint="eastAsia" w:ascii="仿宋" w:hAnsi="仿宋" w:eastAsia="仿宋" w:cs="仿宋"/>
          <w:caps w:val="0"/>
          <w:spacing w:val="6"/>
          <w:sz w:val="32"/>
          <w:szCs w:val="32"/>
          <w:lang w:val="en-US" w:eastAsia="zh-CN"/>
        </w:rPr>
        <w:t>项目</w:t>
      </w:r>
      <w:r>
        <w:rPr>
          <w:rFonts w:hint="eastAsia" w:ascii="仿宋_GB2312" w:hAnsi="仿宋_GB2312" w:eastAsia="仿宋_GB2312" w:cs="仿宋_GB2312"/>
          <w:spacing w:val="-6"/>
          <w:sz w:val="32"/>
          <w:szCs w:val="32"/>
          <w:shd w:val="clear" w:color="auto" w:fill="FFFFFF"/>
          <w:lang w:eastAsia="zh-CN"/>
        </w:rPr>
        <w:t>绩效评价指标评分表）。</w:t>
      </w:r>
      <w:r>
        <w:rPr>
          <w:rFonts w:hint="eastAsia" w:ascii="仿宋_GB2312" w:hAnsi="仿宋_GB2312" w:eastAsia="仿宋_GB2312" w:cs="仿宋_GB2312"/>
          <w:spacing w:val="-6"/>
          <w:sz w:val="32"/>
          <w:szCs w:val="32"/>
          <w:shd w:val="clear" w:color="auto" w:fill="FFFFFF"/>
          <w:lang w:val="en-US" w:eastAsia="zh-CN"/>
        </w:rPr>
        <w:t>主要绩效表现在以下方面：</w:t>
      </w:r>
    </w:p>
    <w:p>
      <w:pPr>
        <w:keepNext w:val="0"/>
        <w:keepLines w:val="0"/>
        <w:pageBreakBefore w:val="0"/>
        <w:widowControl/>
        <w:numPr>
          <w:ilvl w:val="0"/>
          <w:numId w:val="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80" w:lineRule="exact"/>
        <w:ind w:left="0" w:leftChars="0" w:right="0" w:firstLine="64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改善农业生产条件</w:t>
      </w:r>
      <w:r>
        <w:rPr>
          <w:rFonts w:hint="eastAsia" w:ascii="楷体" w:hAnsi="楷体" w:eastAsia="楷体" w:cs="楷体"/>
          <w:b w:val="0"/>
          <w:bCs w:val="0"/>
          <w:i w:val="0"/>
          <w:iCs w:val="0"/>
          <w:caps w:val="0"/>
          <w:color w:val="000000"/>
          <w:spacing w:val="0"/>
          <w:kern w:val="0"/>
          <w:sz w:val="32"/>
          <w:szCs w:val="32"/>
          <w:lang w:val="en-US" w:eastAsia="zh-CN" w:bidi="ar"/>
        </w:rPr>
        <w:t>。</w:t>
      </w:r>
      <w:r>
        <w:rPr>
          <w:rFonts w:hint="eastAsia" w:ascii="仿宋_GB2312" w:hAnsi="微软雅黑" w:eastAsia="仿宋_GB2312" w:cs="仿宋_GB2312"/>
          <w:i w:val="0"/>
          <w:iCs w:val="0"/>
          <w:caps w:val="0"/>
          <w:color w:val="000000"/>
          <w:spacing w:val="0"/>
          <w:kern w:val="0"/>
          <w:sz w:val="32"/>
          <w:szCs w:val="32"/>
          <w:lang w:val="en-US" w:eastAsia="zh-CN" w:bidi="ar"/>
        </w:rPr>
        <w:t>小型水库维修养护</w:t>
      </w:r>
      <w:r>
        <w:rPr>
          <w:rFonts w:hint="default" w:ascii="仿宋_GB2312" w:hAnsi="微软雅黑" w:eastAsia="仿宋_GB2312" w:cs="仿宋_GB2312"/>
          <w:i w:val="0"/>
          <w:iCs w:val="0"/>
          <w:caps w:val="0"/>
          <w:color w:val="000000"/>
          <w:spacing w:val="0"/>
          <w:kern w:val="0"/>
          <w:sz w:val="32"/>
          <w:szCs w:val="32"/>
          <w:lang w:val="en-US" w:eastAsia="zh-CN" w:bidi="ar"/>
        </w:rPr>
        <w:t>项目实施后，确保</w:t>
      </w:r>
      <w:r>
        <w:rPr>
          <w:rFonts w:hint="eastAsia" w:ascii="仿宋_GB2312" w:hAnsi="微软雅黑" w:eastAsia="仿宋_GB2312" w:cs="仿宋_GB2312"/>
          <w:i w:val="0"/>
          <w:iCs w:val="0"/>
          <w:caps w:val="0"/>
          <w:color w:val="000000"/>
          <w:spacing w:val="0"/>
          <w:kern w:val="0"/>
          <w:sz w:val="32"/>
          <w:szCs w:val="32"/>
          <w:lang w:val="en-US" w:eastAsia="zh-CN" w:bidi="ar"/>
        </w:rPr>
        <w:t>了</w:t>
      </w:r>
      <w:r>
        <w:rPr>
          <w:rFonts w:hint="default" w:ascii="仿宋_GB2312" w:hAnsi="微软雅黑" w:eastAsia="仿宋_GB2312" w:cs="仿宋_GB2312"/>
          <w:i w:val="0"/>
          <w:iCs w:val="0"/>
          <w:caps w:val="0"/>
          <w:color w:val="000000"/>
          <w:spacing w:val="0"/>
          <w:kern w:val="0"/>
          <w:sz w:val="32"/>
          <w:szCs w:val="32"/>
          <w:lang w:val="en-US" w:eastAsia="zh-CN" w:bidi="ar"/>
        </w:rPr>
        <w:t>水库正常运行，缓解了当地的水资源供需矛盾，改善受益区灌溉条件，</w:t>
      </w:r>
      <w:r>
        <w:rPr>
          <w:rFonts w:hint="eastAsia" w:ascii="仿宋_GB2312" w:hAnsi="微软雅黑" w:eastAsia="仿宋_GB2312" w:cs="仿宋_GB2312"/>
          <w:i w:val="0"/>
          <w:iCs w:val="0"/>
          <w:caps w:val="0"/>
          <w:color w:val="000000"/>
          <w:spacing w:val="0"/>
          <w:kern w:val="0"/>
          <w:sz w:val="32"/>
          <w:szCs w:val="32"/>
          <w:lang w:val="en-US" w:eastAsia="zh-CN" w:bidi="ar"/>
        </w:rPr>
        <w:t>在今年发生特大干旱的条件下，把农作物因干旱造成的损失降低到最低程度，农田旱涝保收更有保障，</w:t>
      </w:r>
      <w:r>
        <w:rPr>
          <w:rFonts w:hint="default" w:ascii="仿宋_GB2312" w:hAnsi="微软雅黑" w:eastAsia="仿宋_GB2312" w:cs="仿宋_GB2312"/>
          <w:i w:val="0"/>
          <w:iCs w:val="0"/>
          <w:caps w:val="0"/>
          <w:color w:val="000000"/>
          <w:spacing w:val="0"/>
          <w:kern w:val="0"/>
          <w:sz w:val="32"/>
          <w:szCs w:val="32"/>
          <w:lang w:val="en-US" w:eastAsia="zh-CN" w:bidi="ar"/>
        </w:rPr>
        <w:t>促进灌溉农田的高产、稳产。</w:t>
      </w:r>
    </w:p>
    <w:p>
      <w:pPr>
        <w:keepNext w:val="0"/>
        <w:keepLines w:val="0"/>
        <w:pageBreakBefore w:val="0"/>
        <w:widowControl/>
        <w:numPr>
          <w:ilvl w:val="0"/>
          <w:numId w:val="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80" w:lineRule="exact"/>
        <w:ind w:left="0" w:leftChars="0" w:right="0" w:firstLine="64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default" w:ascii="仿宋_GB2312" w:hAnsi="微软雅黑" w:eastAsia="仿宋_GB2312" w:cs="仿宋_GB2312"/>
          <w:i w:val="0"/>
          <w:iCs w:val="0"/>
          <w:caps w:val="0"/>
          <w:color w:val="000000"/>
          <w:spacing w:val="0"/>
          <w:kern w:val="0"/>
          <w:sz w:val="32"/>
          <w:szCs w:val="32"/>
          <w:lang w:val="en-US" w:eastAsia="zh-CN" w:bidi="ar"/>
        </w:rPr>
        <w:t>促进社会安定</w:t>
      </w:r>
      <w:r>
        <w:rPr>
          <w:rFonts w:hint="eastAsia" w:ascii="仿宋_GB2312" w:hAnsi="微软雅黑" w:eastAsia="仿宋_GB2312" w:cs="仿宋_GB2312"/>
          <w:i w:val="0"/>
          <w:iCs w:val="0"/>
          <w:caps w:val="0"/>
          <w:color w:val="000000"/>
          <w:spacing w:val="0"/>
          <w:kern w:val="0"/>
          <w:sz w:val="32"/>
          <w:szCs w:val="32"/>
          <w:lang w:val="en-US" w:eastAsia="zh-CN" w:bidi="ar"/>
        </w:rPr>
        <w:t>。小型水库维修养护</w:t>
      </w:r>
      <w:r>
        <w:rPr>
          <w:rFonts w:hint="default" w:ascii="仿宋_GB2312" w:hAnsi="微软雅黑" w:eastAsia="仿宋_GB2312" w:cs="仿宋_GB2312"/>
          <w:i w:val="0"/>
          <w:iCs w:val="0"/>
          <w:caps w:val="0"/>
          <w:color w:val="000000"/>
          <w:spacing w:val="0"/>
          <w:kern w:val="0"/>
          <w:sz w:val="32"/>
          <w:szCs w:val="32"/>
          <w:lang w:val="en-US" w:eastAsia="zh-CN" w:bidi="ar"/>
        </w:rPr>
        <w:t>项项目的实施，</w:t>
      </w:r>
      <w:r>
        <w:rPr>
          <w:rFonts w:hint="eastAsia" w:ascii="仿宋_GB2312" w:hAnsi="微软雅黑" w:eastAsia="仿宋_GB2312" w:cs="仿宋_GB2312"/>
          <w:i w:val="0"/>
          <w:iCs w:val="0"/>
          <w:caps w:val="0"/>
          <w:color w:val="000000"/>
          <w:spacing w:val="0"/>
          <w:kern w:val="0"/>
          <w:sz w:val="32"/>
          <w:szCs w:val="32"/>
          <w:lang w:val="en-US" w:eastAsia="zh-CN" w:bidi="ar"/>
        </w:rPr>
        <w:t>提高了水库的蓄水能力，减少水资源的浪费，</w:t>
      </w:r>
      <w:r>
        <w:rPr>
          <w:rFonts w:hint="default" w:ascii="仿宋_GB2312" w:hAnsi="微软雅黑" w:eastAsia="仿宋_GB2312" w:cs="仿宋_GB2312"/>
          <w:i w:val="0"/>
          <w:iCs w:val="0"/>
          <w:caps w:val="0"/>
          <w:color w:val="000000"/>
          <w:spacing w:val="0"/>
          <w:kern w:val="0"/>
          <w:sz w:val="32"/>
          <w:szCs w:val="32"/>
          <w:lang w:val="en-US" w:eastAsia="zh-CN" w:bidi="ar"/>
        </w:rPr>
        <w:t>确保水库的正常运行，</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80" w:lineRule="exact"/>
        <w:ind w:right="0" w:rightChars="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基本满足农田灌溉需求，</w:t>
      </w:r>
      <w:r>
        <w:rPr>
          <w:rFonts w:hint="default" w:ascii="仿宋_GB2312" w:hAnsi="微软雅黑" w:eastAsia="仿宋_GB2312" w:cs="仿宋_GB2312"/>
          <w:i w:val="0"/>
          <w:iCs w:val="0"/>
          <w:caps w:val="0"/>
          <w:color w:val="000000"/>
          <w:spacing w:val="0"/>
          <w:kern w:val="0"/>
          <w:sz w:val="32"/>
          <w:szCs w:val="32"/>
          <w:lang w:val="en-US" w:eastAsia="zh-CN" w:bidi="ar"/>
        </w:rPr>
        <w:t>大大减少水事纠纷，促进社会安定</w:t>
      </w:r>
      <w:r>
        <w:rPr>
          <w:rFonts w:hint="eastAsia" w:ascii="仿宋_GB2312" w:hAnsi="微软雅黑" w:eastAsia="仿宋_GB2312" w:cs="仿宋_GB2312"/>
          <w:i w:val="0"/>
          <w:iCs w:val="0"/>
          <w:caps w:val="0"/>
          <w:color w:val="000000"/>
          <w:spacing w:val="0"/>
          <w:kern w:val="0"/>
          <w:sz w:val="32"/>
          <w:szCs w:val="32"/>
          <w:lang w:val="en-US" w:eastAsia="zh-CN" w:bidi="ar"/>
        </w:rPr>
        <w:t>。</w:t>
      </w:r>
    </w:p>
    <w:p>
      <w:pPr>
        <w:keepNext w:val="0"/>
        <w:keepLines w:val="0"/>
        <w:pageBreakBefore w:val="0"/>
        <w:widowControl/>
        <w:numPr>
          <w:ilvl w:val="0"/>
          <w:numId w:val="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Autospacing="0" w:after="0" w:afterAutospacing="0" w:line="580" w:lineRule="exact"/>
        <w:ind w:left="0" w:leftChars="0" w:right="0" w:firstLine="640"/>
        <w:jc w:val="left"/>
        <w:textAlignment w:val="auto"/>
      </w:pPr>
      <w:r>
        <w:rPr>
          <w:rFonts w:hint="eastAsia" w:ascii="仿宋_GB2312" w:hAnsi="微软雅黑" w:eastAsia="仿宋_GB2312" w:cs="仿宋_GB2312"/>
          <w:i w:val="0"/>
          <w:iCs w:val="0"/>
          <w:caps w:val="0"/>
          <w:color w:val="000000"/>
          <w:spacing w:val="0"/>
          <w:kern w:val="0"/>
          <w:sz w:val="32"/>
          <w:szCs w:val="32"/>
          <w:lang w:val="en-US" w:eastAsia="zh-CN" w:bidi="ar"/>
        </w:rPr>
        <w:t>水库标准化管理样板创建成效显著。通过开展小型水库管理标准化建设样板创建工作，库容库貌得到了极大改变，达到实现了水库管理规范化、运行标准化，保证了水库安全运行及灌溉、蓄水、防洪安全，助推了赫山区农业农村生产、乡村振兴工作。小型水库管理体制改革样板县创建工作。经区水利局申请，</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right="0" w:rightChars="0"/>
        <w:jc w:val="left"/>
        <w:textAlignment w:val="auto"/>
      </w:pPr>
      <w:r>
        <w:rPr>
          <w:rFonts w:hint="eastAsia" w:ascii="仿宋_GB2312" w:hAnsi="微软雅黑" w:eastAsia="仿宋_GB2312" w:cs="仿宋_GB2312"/>
          <w:i w:val="0"/>
          <w:iCs w:val="0"/>
          <w:caps w:val="0"/>
          <w:color w:val="000000"/>
          <w:spacing w:val="0"/>
          <w:kern w:val="0"/>
          <w:sz w:val="32"/>
          <w:szCs w:val="32"/>
          <w:lang w:val="en-US" w:eastAsia="zh-CN" w:bidi="ar"/>
        </w:rPr>
        <w:t>省水利厅评估评分，确定赫山区为湖南省第一批16个县（区、市）深化小型水库管理体制改革样板县之一。</w:t>
      </w:r>
    </w:p>
    <w:p>
      <w:pPr>
        <w:keepNext w:val="0"/>
        <w:keepLines w:val="0"/>
        <w:pageBreakBefore w:val="0"/>
        <w:widowControl/>
        <w:numPr>
          <w:ilvl w:val="0"/>
          <w:numId w:val="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eastAsia" w:ascii="仿宋" w:hAnsi="仿宋" w:eastAsia="仿宋" w:cs="仿宋"/>
          <w:i w:val="0"/>
          <w:iCs w:val="0"/>
          <w:caps w:val="0"/>
          <w:color w:val="000000"/>
          <w:spacing w:val="0"/>
          <w:sz w:val="32"/>
          <w:szCs w:val="32"/>
          <w:lang w:val="en-US" w:eastAsia="zh-CN"/>
        </w:rPr>
      </w:pPr>
      <w:r>
        <w:rPr>
          <w:rFonts w:hint="default" w:ascii="仿宋_GB2312" w:hAnsi="微软雅黑" w:eastAsia="仿宋_GB2312" w:cs="仿宋_GB2312"/>
          <w:i w:val="0"/>
          <w:iCs w:val="0"/>
          <w:caps w:val="0"/>
          <w:color w:val="000000"/>
          <w:spacing w:val="0"/>
          <w:kern w:val="0"/>
          <w:sz w:val="32"/>
          <w:szCs w:val="32"/>
          <w:lang w:val="en-US" w:eastAsia="zh-CN" w:bidi="ar"/>
        </w:rPr>
        <w:t>提高供水保障能力，保证人民群众用水安全</w:t>
      </w:r>
      <w:r>
        <w:rPr>
          <w:rFonts w:hint="eastAsia" w:ascii="仿宋_GB2312" w:hAnsi="微软雅黑" w:eastAsia="仿宋_GB2312" w:cs="仿宋_GB2312"/>
          <w:i w:val="0"/>
          <w:iCs w:val="0"/>
          <w:caps w:val="0"/>
          <w:color w:val="000000"/>
          <w:spacing w:val="0"/>
          <w:kern w:val="0"/>
          <w:sz w:val="32"/>
          <w:szCs w:val="32"/>
          <w:lang w:val="en-US" w:eastAsia="zh-CN" w:bidi="ar"/>
        </w:rPr>
        <w:t>。</w:t>
      </w:r>
      <w:r>
        <w:rPr>
          <w:rFonts w:ascii="仿宋_GB2312" w:hAnsi="微软雅黑" w:eastAsia="仿宋_GB2312" w:cs="仿宋_GB2312"/>
          <w:i w:val="0"/>
          <w:iCs w:val="0"/>
          <w:caps w:val="0"/>
          <w:color w:val="000000"/>
          <w:spacing w:val="0"/>
          <w:kern w:val="0"/>
          <w:sz w:val="32"/>
          <w:szCs w:val="32"/>
          <w:lang w:val="en-US" w:eastAsia="zh-CN" w:bidi="ar"/>
        </w:rPr>
        <w:t>农村供水工程</w:t>
      </w:r>
      <w:r>
        <w:rPr>
          <w:rFonts w:hint="eastAsia" w:ascii="仿宋_GB2312" w:hAnsi="微软雅黑" w:eastAsia="仿宋_GB2312" w:cs="仿宋_GB2312"/>
          <w:i w:val="0"/>
          <w:iCs w:val="0"/>
          <w:caps w:val="0"/>
          <w:color w:val="000000"/>
          <w:spacing w:val="0"/>
          <w:kern w:val="0"/>
          <w:sz w:val="32"/>
          <w:szCs w:val="32"/>
          <w:lang w:val="en-US" w:eastAsia="zh-CN" w:bidi="ar"/>
        </w:rPr>
        <w:t>维修养护项目的实施，保障了13个乡镇46个水厂的正常供水和供水质量</w:t>
      </w:r>
      <w:r>
        <w:rPr>
          <w:rFonts w:hint="default" w:ascii="仿宋_GB2312" w:hAnsi="微软雅黑" w:eastAsia="仿宋_GB2312" w:cs="仿宋_GB2312"/>
          <w:i w:val="0"/>
          <w:iCs w:val="0"/>
          <w:caps w:val="0"/>
          <w:color w:val="000000"/>
          <w:spacing w:val="0"/>
          <w:kern w:val="0"/>
          <w:sz w:val="32"/>
          <w:szCs w:val="32"/>
          <w:lang w:val="en-US" w:eastAsia="zh-CN" w:bidi="ar"/>
        </w:rPr>
        <w:t>服务人口17.44万人</w:t>
      </w:r>
      <w:r>
        <w:rPr>
          <w:rFonts w:hint="eastAsia" w:ascii="仿宋_GB2312" w:hAnsi="微软雅黑" w:eastAsia="仿宋_GB2312" w:cs="仿宋_GB2312"/>
          <w:i w:val="0"/>
          <w:iCs w:val="0"/>
          <w:caps w:val="0"/>
          <w:color w:val="000000"/>
          <w:spacing w:val="0"/>
          <w:kern w:val="0"/>
          <w:sz w:val="32"/>
          <w:szCs w:val="32"/>
          <w:lang w:val="en-US" w:eastAsia="zh-CN" w:bidi="ar"/>
        </w:rPr>
        <w:t>。</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firstLineChars="20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 w:hAnsi="仿宋" w:eastAsia="仿宋" w:cs="仿宋"/>
          <w:i w:val="0"/>
          <w:iCs w:val="0"/>
          <w:caps w:val="0"/>
          <w:color w:val="000000"/>
          <w:spacing w:val="0"/>
          <w:sz w:val="32"/>
          <w:szCs w:val="32"/>
          <w:lang w:val="en-US" w:eastAsia="zh-CN"/>
        </w:rPr>
        <w:t>（5）水雨情自动监测站点设备运行稳定。全区23个监测站点运行维护管理，确保水文仪器设备正常运行和连续稳定采集数据，为科学防汛防洪提供重要数据支撑。</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3" w:firstLineChars="200"/>
        <w:jc w:val="left"/>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6.存在的问题</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小型水库工程的维修养护、标准化管理样板创建项目少数承包主体不适格或不规范。通过抽查部分维修养护承包合同，发现乡镇农业服务中心委托的维修养护承包方有的以个人名义签订合同，承包人是否具备水利工程维修养护从业资格难以核实；有的是装饰广告公司或建材公司、清扫保洁公司，承包合同主体不规范。</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（2）个别项目因资金缺口等原因推迟实施。2021年水库标</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right="0" w:rightChars="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准化管理样板创建有3个项目推迟实施，主要原因是：沧水铺镇新筑塘</w:t>
      </w:r>
      <w:r>
        <w:rPr>
          <w:rFonts w:hint="default" w:ascii="仿宋_GB2312" w:hAnsi="微软雅黑" w:eastAsia="仿宋_GB2312" w:cs="仿宋_GB2312"/>
          <w:i w:val="0"/>
          <w:iCs w:val="0"/>
          <w:caps w:val="0"/>
          <w:color w:val="000000"/>
          <w:spacing w:val="0"/>
          <w:kern w:val="0"/>
          <w:sz w:val="32"/>
          <w:szCs w:val="32"/>
          <w:lang w:val="en-US" w:eastAsia="zh-CN" w:bidi="ar"/>
        </w:rPr>
        <w:t>水库</w:t>
      </w:r>
      <w:r>
        <w:rPr>
          <w:rFonts w:hint="eastAsia" w:ascii="仿宋_GB2312" w:hAnsi="微软雅黑" w:eastAsia="仿宋_GB2312" w:cs="仿宋_GB2312"/>
          <w:i w:val="0"/>
          <w:iCs w:val="0"/>
          <w:caps w:val="0"/>
          <w:color w:val="000000"/>
          <w:spacing w:val="0"/>
          <w:kern w:val="0"/>
          <w:sz w:val="32"/>
          <w:szCs w:val="32"/>
          <w:lang w:val="en-US" w:eastAsia="zh-CN" w:bidi="ar"/>
        </w:rPr>
        <w:t>防汛公路硬化项目18万元，由于存在资金缺口，镇政府配套资金未到位，项目未能按期开工建设；白马坝水库库围暂未达标，暂未支付工程费用；泉交河镇清水塘水库坝坡砍树项目2万元，因工程量较大，未能与承包方达成协议。上述3个项目直到2022年6月才全部完工。</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3" w:firstLineChars="200"/>
        <w:jc w:val="left"/>
        <w:textAlignment w:val="auto"/>
        <w:rPr>
          <w:rFonts w:hint="eastAsia" w:ascii="仿宋_GB2312" w:hAnsi="微软雅黑" w:eastAsia="仿宋_GB2312" w:cs="仿宋_GB2312"/>
          <w:b/>
          <w:bCs/>
          <w:i w:val="0"/>
          <w:iCs w:val="0"/>
          <w:caps w:val="0"/>
          <w:color w:val="000000"/>
          <w:spacing w:val="0"/>
          <w:kern w:val="0"/>
          <w:sz w:val="32"/>
          <w:szCs w:val="32"/>
          <w:lang w:val="en-US" w:eastAsia="zh-CN" w:bidi="ar"/>
        </w:rPr>
      </w:pPr>
      <w:r>
        <w:rPr>
          <w:rFonts w:hint="eastAsia" w:ascii="仿宋_GB2312" w:hAnsi="微软雅黑" w:eastAsia="仿宋_GB2312" w:cs="仿宋_GB2312"/>
          <w:b/>
          <w:bCs/>
          <w:i w:val="0"/>
          <w:iCs w:val="0"/>
          <w:caps w:val="0"/>
          <w:color w:val="000000"/>
          <w:spacing w:val="0"/>
          <w:kern w:val="0"/>
          <w:sz w:val="32"/>
          <w:szCs w:val="32"/>
          <w:lang w:val="en-US" w:eastAsia="zh-CN" w:bidi="ar"/>
        </w:rPr>
        <w:t>7.工作建议</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firstLineChars="200"/>
        <w:jc w:val="both"/>
        <w:textAlignment w:val="auto"/>
        <w:rPr>
          <w:rFonts w:hint="eastAsia"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1）加强从业资格审核，规范合同承包主体。一是严格从业人员资格审核。承包合同签订人应具备水利工程专业技术资质或相关工程类技术资质，且有一定年限的从业经验，如承包合同签订人无相关技术资质，应提供本项目其他维修养护从业人员的技术资质。二是严格承包合同单位资格审核。承包企业的营业执照注册登记的经营服务范围应具有工程建筑或水利工程维修项目许可，原则上应优先选取具有水利工程维修养护资质的企业承担水库维修养护工作。通过加强从业人员和承包企业资格审核，进一步规范合同承包主体，确保承包主体合法合规。</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firstLineChars="200"/>
        <w:jc w:val="both"/>
        <w:textAlignment w:val="auto"/>
        <w:rPr>
          <w:rFonts w:hint="default" w:ascii="仿宋_GB2312" w:hAnsi="微软雅黑" w:eastAsia="仿宋_GB2312" w:cs="仿宋_GB2312"/>
          <w:i w:val="0"/>
          <w:iCs w:val="0"/>
          <w:caps w:val="0"/>
          <w:color w:val="000000"/>
          <w:spacing w:val="0"/>
          <w:kern w:val="0"/>
          <w:sz w:val="32"/>
          <w:szCs w:val="32"/>
          <w:lang w:val="en-US" w:eastAsia="zh-CN" w:bidi="ar"/>
        </w:rPr>
      </w:pPr>
      <w:r>
        <w:rPr>
          <w:rFonts w:hint="eastAsia" w:ascii="仿宋_GB2312" w:hAnsi="微软雅黑" w:eastAsia="仿宋_GB2312" w:cs="仿宋_GB2312"/>
          <w:i w:val="0"/>
          <w:iCs w:val="0"/>
          <w:caps w:val="0"/>
          <w:color w:val="000000"/>
          <w:spacing w:val="0"/>
          <w:kern w:val="0"/>
          <w:sz w:val="32"/>
          <w:szCs w:val="32"/>
          <w:lang w:val="en-US" w:eastAsia="zh-CN" w:bidi="ar"/>
        </w:rPr>
        <w:t>（2）做好水库标准化管理样板创建项目（推迟实施项目）的验收。沧水铺镇新筑塘水库防汛公路硬化、白马坝水库库围项目和泉交河清水塘水库坝坡砍树项目，镇政府配套资金到位，于2022年上半年已全部完成，建议区山丘区水利工程建设站做好工程完工验收，以便交付工程管理单位正常使用，发挥工程效益。</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jc w:val="left"/>
        <w:textAlignment w:val="auto"/>
        <w:rPr>
          <w:rFonts w:hint="eastAsia" w:ascii="黑体" w:hAnsi="黑体" w:eastAsia="黑体" w:cs="黑体"/>
          <w:i w:val="0"/>
          <w:iCs w:val="0"/>
          <w:caps w:val="0"/>
          <w:color w:val="000000"/>
          <w:spacing w:val="0"/>
          <w:kern w:val="0"/>
          <w:sz w:val="32"/>
          <w:szCs w:val="32"/>
          <w:lang w:val="en-US" w:eastAsia="zh-CN" w:bidi="ar"/>
        </w:rPr>
      </w:pPr>
      <w:r>
        <w:rPr>
          <w:rFonts w:hint="eastAsia" w:ascii="黑体" w:hAnsi="黑体" w:eastAsia="黑体" w:cs="黑体"/>
          <w:i w:val="0"/>
          <w:iCs w:val="0"/>
          <w:caps w:val="0"/>
          <w:color w:val="000000"/>
          <w:spacing w:val="0"/>
          <w:kern w:val="0"/>
          <w:sz w:val="32"/>
          <w:szCs w:val="32"/>
          <w:lang w:val="en-US" w:eastAsia="zh-CN" w:bidi="ar"/>
        </w:rPr>
        <w:t>四、整体评价结论</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jc w:val="both"/>
        <w:textAlignment w:val="auto"/>
        <w:rPr>
          <w:rFonts w:hint="eastAsia" w:ascii="仿宋_GB2312" w:hAnsi="仿宋_GB2312" w:eastAsia="仿宋_GB2312" w:cs="仿宋_GB2312"/>
          <w:color w:val="auto"/>
          <w:spacing w:val="-6"/>
          <w:sz w:val="32"/>
          <w:szCs w:val="32"/>
          <w:highlight w:val="none"/>
          <w:shd w:val="clear" w:color="auto" w:fill="FFFFFF"/>
        </w:rPr>
      </w:pPr>
      <w:r>
        <w:rPr>
          <w:rFonts w:hint="eastAsia" w:ascii="仿宋_GB2312" w:hAnsi="微软雅黑" w:eastAsia="仿宋_GB2312" w:cs="仿宋_GB2312"/>
          <w:i w:val="0"/>
          <w:iCs w:val="0"/>
          <w:caps w:val="0"/>
          <w:color w:val="000000"/>
          <w:spacing w:val="0"/>
          <w:kern w:val="0"/>
          <w:sz w:val="32"/>
          <w:szCs w:val="32"/>
          <w:lang w:val="en-US" w:eastAsia="zh-CN" w:bidi="ar"/>
        </w:rPr>
        <w:t>通过对水库除险加固（清塘、干村子水库）项目、中小河流域综合治理（志溪河流域）项目（赫山片第二批）、志溪河灌区续建配套与节水改造（2021-2022）项目、小型水利工程管理维修养护项目的评价评分，2021年第一批中央水利发展资金绩效评价综合评分为91.9分，</w:t>
      </w:r>
      <w:r>
        <w:rPr>
          <w:rFonts w:hint="eastAsia" w:ascii="仿宋_GB2312" w:hAnsi="仿宋_GB2312" w:eastAsia="仿宋_GB2312" w:cs="仿宋_GB2312"/>
          <w:color w:val="auto"/>
          <w:spacing w:val="-6"/>
          <w:sz w:val="32"/>
          <w:szCs w:val="32"/>
          <w:highlight w:val="none"/>
          <w:shd w:val="clear" w:color="auto" w:fill="FFFFFF"/>
          <w:lang w:val="en-US" w:eastAsia="zh-CN"/>
        </w:rPr>
        <w:t>绩效</w:t>
      </w:r>
      <w:r>
        <w:rPr>
          <w:rFonts w:hint="eastAsia" w:ascii="仿宋_GB2312" w:hAnsi="仿宋_GB2312" w:eastAsia="仿宋_GB2312" w:cs="仿宋_GB2312"/>
          <w:color w:val="auto"/>
          <w:spacing w:val="-6"/>
          <w:sz w:val="32"/>
          <w:szCs w:val="32"/>
          <w:highlight w:val="none"/>
          <w:shd w:val="clear" w:color="auto" w:fill="FFFFFF"/>
        </w:rPr>
        <w:t>评价等级为</w:t>
      </w:r>
      <w:r>
        <w:rPr>
          <w:rFonts w:hint="eastAsia" w:ascii="仿宋_GB2312" w:hAnsi="仿宋_GB2312" w:eastAsia="仿宋_GB2312" w:cs="仿宋_GB2312"/>
          <w:color w:val="auto"/>
          <w:spacing w:val="-6"/>
          <w:sz w:val="32"/>
          <w:szCs w:val="32"/>
          <w:highlight w:val="none"/>
          <w:shd w:val="clear" w:color="auto" w:fill="FFFFFF"/>
          <w:lang w:eastAsia="zh-CN"/>
        </w:rPr>
        <w:t>“</w:t>
      </w:r>
      <w:r>
        <w:rPr>
          <w:rFonts w:hint="eastAsia" w:ascii="仿宋_GB2312" w:hAnsi="仿宋_GB2312" w:eastAsia="仿宋_GB2312" w:cs="仿宋_GB2312"/>
          <w:color w:val="auto"/>
          <w:spacing w:val="-6"/>
          <w:sz w:val="32"/>
          <w:szCs w:val="32"/>
          <w:highlight w:val="none"/>
          <w:shd w:val="clear" w:color="auto" w:fill="FFFFFF"/>
        </w:rPr>
        <w:t>优</w:t>
      </w:r>
      <w:r>
        <w:rPr>
          <w:rFonts w:hint="eastAsia" w:ascii="仿宋_GB2312" w:hAnsi="仿宋_GB2312" w:eastAsia="仿宋_GB2312" w:cs="仿宋_GB2312"/>
          <w:color w:val="auto"/>
          <w:spacing w:val="-6"/>
          <w:sz w:val="32"/>
          <w:szCs w:val="32"/>
          <w:highlight w:val="none"/>
          <w:shd w:val="clear" w:color="auto" w:fill="FFFFFF"/>
          <w:lang w:eastAsia="zh-CN"/>
        </w:rPr>
        <w:t>”</w:t>
      </w:r>
      <w:r>
        <w:rPr>
          <w:rFonts w:hint="eastAsia" w:ascii="仿宋_GB2312" w:hAnsi="仿宋_GB2312" w:eastAsia="仿宋_GB2312" w:cs="仿宋_GB2312"/>
          <w:color w:val="auto"/>
          <w:spacing w:val="-6"/>
          <w:sz w:val="32"/>
          <w:szCs w:val="32"/>
          <w:highlight w:val="none"/>
          <w:shd w:val="clear" w:color="auto" w:fill="FFFFFF"/>
          <w:lang w:val="en-US" w:eastAsia="zh-CN"/>
        </w:rPr>
        <w:t>级</w:t>
      </w:r>
      <w:r>
        <w:rPr>
          <w:rFonts w:hint="eastAsia" w:ascii="仿宋_GB2312" w:hAnsi="仿宋_GB2312" w:eastAsia="仿宋_GB2312" w:cs="仿宋_GB2312"/>
          <w:color w:val="auto"/>
          <w:spacing w:val="-6"/>
          <w:sz w:val="32"/>
          <w:szCs w:val="32"/>
          <w:highlight w:val="none"/>
          <w:shd w:val="clear" w:color="auto" w:fill="FFFFFF"/>
        </w:rPr>
        <w:t>。</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jc w:val="left"/>
        <w:textAlignment w:val="auto"/>
        <w:rPr>
          <w:rFonts w:hint="eastAsia" w:ascii="仿宋_GB2312" w:hAnsi="仿宋_GB2312" w:eastAsia="仿宋_GB2312" w:cs="仿宋_GB2312"/>
          <w:color w:val="auto"/>
          <w:spacing w:val="-6"/>
          <w:sz w:val="32"/>
          <w:szCs w:val="32"/>
          <w:highlight w:val="none"/>
          <w:shd w:val="clear" w:color="auto" w:fill="FFFFFF"/>
        </w:rPr>
      </w:pPr>
    </w:p>
    <w:tbl>
      <w:tblPr>
        <w:tblStyle w:val="5"/>
        <w:tblpPr w:leftFromText="180" w:rightFromText="180" w:vertAnchor="text" w:horzAnchor="page" w:tblpX="3190" w:tblpY="24"/>
        <w:tblOverlap w:val="never"/>
        <w:tblW w:w="752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5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1.水库除险加固项目资金绩效评价指标评分表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2.志溪河流域综合治理项目资金绩效评价指标评分表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3.志溪河灌区续建配套和节水改造项目资金绩效评价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 xml:space="preserve">  指标评分表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4.水利工程维修养护项目资金绩效评价指标评分表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5中央水利发展资金支付情况统计汇总表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5-1 水库除险加固项目资金支付统计表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5-2 志溪河流域综合治理工程资金支付统计表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5-3志溪河灌区续建配套和节水改造项目资金支付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 xml:space="preserve">    统计表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752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方正仿宋_GBK" w:hAnsi="方正仿宋_GBK" w:eastAsia="方正仿宋_GBK" w:cs="方正仿宋_GBK"/>
                <w:i w:val="0"/>
                <w:iCs w:val="0"/>
                <w:color w:val="000000"/>
                <w:sz w:val="32"/>
                <w:szCs w:val="32"/>
                <w:u w:val="none"/>
              </w:rPr>
            </w:pPr>
            <w:r>
              <w:rPr>
                <w:rFonts w:hint="eastAsia" w:ascii="方正仿宋_GBK" w:hAnsi="方正仿宋_GBK" w:eastAsia="方正仿宋_GBK" w:cs="方正仿宋_GBK"/>
                <w:i w:val="0"/>
                <w:iCs w:val="0"/>
                <w:color w:val="000000"/>
                <w:kern w:val="0"/>
                <w:sz w:val="32"/>
                <w:szCs w:val="32"/>
                <w:u w:val="none"/>
                <w:lang w:val="en-US" w:eastAsia="zh-CN" w:bidi="ar"/>
              </w:rPr>
              <w:t>5-4 水利工程维修养护项目资金支付统计表</w:t>
            </w:r>
          </w:p>
        </w:tc>
      </w:tr>
    </w:tbl>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8224"/>
        </w:tabs>
        <w:kinsoku/>
        <w:wordWrap/>
        <w:overflowPunct/>
        <w:topLinePunct w:val="0"/>
        <w:autoSpaceDE/>
        <w:autoSpaceDN/>
        <w:bidi w:val="0"/>
        <w:spacing w:beforeAutospacing="0" w:after="0" w:afterAutospacing="0" w:line="560" w:lineRule="exact"/>
        <w:ind w:left="0" w:leftChars="0" w:right="0" w:rightChars="0" w:firstLine="640"/>
        <w:jc w:val="left"/>
        <w:textAlignment w:val="auto"/>
        <w:rPr>
          <w:rFonts w:hint="eastAsia" w:ascii="仿宋_GB2312" w:hAnsi="仿宋_GB2312" w:eastAsia="仿宋_GB2312" w:cs="仿宋_GB2312"/>
          <w:color w:val="auto"/>
          <w:spacing w:val="-6"/>
          <w:sz w:val="32"/>
          <w:szCs w:val="32"/>
          <w:highlight w:val="none"/>
          <w:shd w:val="clear" w:color="auto" w:fill="FFFFFF"/>
          <w:lang w:val="en-US" w:eastAsia="zh-CN"/>
        </w:rPr>
      </w:pPr>
      <w:r>
        <w:rPr>
          <w:rFonts w:hint="eastAsia" w:ascii="仿宋_GB2312" w:hAnsi="仿宋_GB2312" w:eastAsia="仿宋_GB2312" w:cs="仿宋_GB2312"/>
          <w:color w:val="auto"/>
          <w:spacing w:val="-6"/>
          <w:sz w:val="32"/>
          <w:szCs w:val="32"/>
          <w:highlight w:val="none"/>
          <w:shd w:val="clear" w:color="auto" w:fill="FFFFFF"/>
          <w:lang w:val="en-US" w:eastAsia="zh-CN"/>
        </w:rPr>
        <w:t>附件：</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8224"/>
        </w:tabs>
        <w:kinsoku/>
        <w:wordWrap/>
        <w:overflowPunct/>
        <w:topLinePunct w:val="0"/>
        <w:autoSpaceDE/>
        <w:autoSpaceDN/>
        <w:bidi w:val="0"/>
        <w:spacing w:beforeAutospacing="0" w:after="0" w:afterAutospacing="0" w:line="560" w:lineRule="exact"/>
        <w:ind w:left="0" w:leftChars="0" w:right="0" w:rightChars="0" w:firstLine="640"/>
        <w:jc w:val="left"/>
        <w:textAlignment w:val="auto"/>
        <w:rPr>
          <w:rFonts w:hint="eastAsia" w:ascii="仿宋_GB2312" w:hAnsi="仿宋_GB2312" w:eastAsia="仿宋_GB2312" w:cs="仿宋_GB2312"/>
          <w:color w:val="auto"/>
          <w:spacing w:val="-6"/>
          <w:sz w:val="32"/>
          <w:szCs w:val="32"/>
          <w:highlight w:val="none"/>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firstLine="641"/>
        <w:jc w:val="both"/>
        <w:textAlignment w:val="auto"/>
        <w:rPr>
          <w:rFonts w:hint="default" w:ascii="仿宋_GB2312" w:hAnsi="仿宋_GB2312" w:eastAsia="仿宋_GB2312" w:cs="仿宋_GB2312"/>
          <w:spacing w:val="-6"/>
          <w:sz w:val="32"/>
          <w:szCs w:val="32"/>
          <w:shd w:val="clear" w:color="auto" w:fill="FFFFFF"/>
          <w:lang w:val="en-US" w:eastAsia="zh-CN"/>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firstLine="640"/>
        <w:jc w:val="left"/>
        <w:textAlignment w:val="auto"/>
        <w:rPr>
          <w:rFonts w:hint="default" w:ascii="仿宋_GB2312" w:hAnsi="微软雅黑" w:eastAsia="仿宋_GB2312" w:cs="仿宋_GB2312"/>
          <w:i w:val="0"/>
          <w:iCs w:val="0"/>
          <w:caps w:val="0"/>
          <w:color w:val="000000"/>
          <w:spacing w:val="0"/>
          <w:kern w:val="0"/>
          <w:sz w:val="32"/>
          <w:szCs w:val="32"/>
          <w:lang w:val="en-US" w:eastAsia="zh-CN" w:bidi="ar"/>
        </w:rPr>
      </w:pP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Autospacing="0" w:after="0" w:afterAutospacing="0" w:line="560" w:lineRule="exact"/>
        <w:ind w:left="0" w:leftChars="0" w:right="0" w:rightChars="0" w:firstLine="640" w:firstLineChars="200"/>
        <w:jc w:val="left"/>
        <w:textAlignment w:val="auto"/>
        <w:rPr>
          <w:rFonts w:hint="default" w:ascii="仿宋" w:hAnsi="仿宋" w:eastAsia="仿宋" w:cs="仿宋"/>
          <w:i w:val="0"/>
          <w:iCs w:val="0"/>
          <w:caps w:val="0"/>
          <w:color w:val="000000"/>
          <w:spacing w:val="0"/>
          <w:sz w:val="32"/>
          <w:szCs w:val="32"/>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eastAsia"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 xml:space="preserve">                       湖南世纪金源工程咨询有限公司</w:t>
      </w:r>
    </w:p>
    <w:p>
      <w:pPr>
        <w:pStyle w:val="4"/>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leftChars="0" w:right="0"/>
        <w:jc w:val="both"/>
        <w:textAlignment w:val="auto"/>
        <w:rPr>
          <w:rFonts w:hint="default" w:ascii="仿宋_GB2312" w:hAnsi="仿宋_GB2312" w:eastAsia="仿宋_GB2312" w:cs="仿宋_GB2312"/>
          <w:spacing w:val="-6"/>
          <w:sz w:val="32"/>
          <w:szCs w:val="32"/>
          <w:shd w:val="clear" w:color="auto" w:fill="FFFFFF"/>
          <w:lang w:val="en-US" w:eastAsia="zh-CN"/>
        </w:rPr>
      </w:pPr>
      <w:r>
        <w:rPr>
          <w:rFonts w:hint="eastAsia" w:ascii="仿宋_GB2312" w:hAnsi="仿宋_GB2312" w:eastAsia="仿宋_GB2312" w:cs="仿宋_GB2312"/>
          <w:spacing w:val="-6"/>
          <w:sz w:val="32"/>
          <w:szCs w:val="32"/>
          <w:shd w:val="clear" w:color="auto" w:fill="FFFFFF"/>
          <w:lang w:val="en-US" w:eastAsia="zh-CN"/>
        </w:rPr>
        <w:t xml:space="preserve">            </w:t>
      </w:r>
      <w:bookmarkStart w:id="0" w:name="_GoBack"/>
      <w:bookmarkEnd w:id="0"/>
      <w:r>
        <w:rPr>
          <w:rFonts w:hint="eastAsia" w:ascii="仿宋_GB2312" w:hAnsi="仿宋_GB2312" w:eastAsia="仿宋_GB2312" w:cs="仿宋_GB2312"/>
          <w:spacing w:val="-6"/>
          <w:sz w:val="32"/>
          <w:szCs w:val="32"/>
          <w:shd w:val="clear" w:color="auto" w:fill="FFFFFF"/>
          <w:lang w:val="en-US" w:eastAsia="zh-CN"/>
        </w:rPr>
        <w:t xml:space="preserve">                  2022年9月28日</w:t>
      </w:r>
    </w:p>
    <w:sectPr>
      <w:footerReference r:id="rId3" w:type="default"/>
      <w:pgSz w:w="11906" w:h="16838"/>
      <w:pgMar w:top="2098" w:right="1474" w:bottom="1984" w:left="1587"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51F10FD-F406-4B3E-AD20-4970CFD25E3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Segoe UI">
    <w:panose1 w:val="020B0502040204020203"/>
    <w:charset w:val="00"/>
    <w:family w:val="auto"/>
    <w:pitch w:val="default"/>
    <w:sig w:usb0="E4002EFF" w:usb1="C000E47F" w:usb2="00000009" w:usb3="00000000" w:csb0="200001FF" w:csb1="00000000"/>
  </w:font>
  <w:font w:name="方正小标宋_GBK">
    <w:panose1 w:val="03000509000000000000"/>
    <w:charset w:val="86"/>
    <w:family w:val="auto"/>
    <w:pitch w:val="default"/>
    <w:sig w:usb0="00000001" w:usb1="080E0000" w:usb2="00000000" w:usb3="00000000" w:csb0="00040000" w:csb1="00000000"/>
    <w:embedRegular r:id="rId2" w:fontKey="{B0F8476B-AADE-4BE3-9F0F-1BAE2378F03A}"/>
  </w:font>
  <w:font w:name="仿宋_GB2312">
    <w:altName w:val="仿宋"/>
    <w:panose1 w:val="02010609030101010101"/>
    <w:charset w:val="86"/>
    <w:family w:val="swiss"/>
    <w:pitch w:val="default"/>
    <w:sig w:usb0="00000000" w:usb1="00000000" w:usb2="00000010" w:usb3="00000000" w:csb0="00040000" w:csb1="00000000"/>
    <w:embedRegular r:id="rId3" w:fontKey="{4161FD32-0D1A-411C-B86B-96E5BD87A281}"/>
  </w:font>
  <w:font w:name="仿宋">
    <w:panose1 w:val="02010609060101010101"/>
    <w:charset w:val="86"/>
    <w:family w:val="auto"/>
    <w:pitch w:val="default"/>
    <w:sig w:usb0="800002BF" w:usb1="38CF7CFA" w:usb2="00000016" w:usb3="00000000" w:csb0="00040001" w:csb1="00000000"/>
    <w:embedRegular r:id="rId4" w:fontKey="{225F50A9-921A-427A-BE98-E549C7AE3DA6}"/>
  </w:font>
  <w:font w:name="微软雅黑">
    <w:panose1 w:val="020B0503020204020204"/>
    <w:charset w:val="86"/>
    <w:family w:val="auto"/>
    <w:pitch w:val="default"/>
    <w:sig w:usb0="80000287" w:usb1="2ACF3C50" w:usb2="00000016" w:usb3="00000000" w:csb0="0004001F" w:csb1="00000000"/>
    <w:embedRegular r:id="rId5" w:fontKey="{800331D3-AA0F-425C-A522-B05024AF8A3D}"/>
  </w:font>
  <w:font w:name="方正公文黑体">
    <w:panose1 w:val="02000500000000000000"/>
    <w:charset w:val="86"/>
    <w:family w:val="auto"/>
    <w:pitch w:val="default"/>
    <w:sig w:usb0="A00002BF" w:usb1="38CF7CFA" w:usb2="00000016" w:usb3="00000000" w:csb0="00040001" w:csb1="00000000"/>
    <w:embedRegular r:id="rId6" w:fontKey="{E0996B48-C936-4522-B984-D17DDAC0F211}"/>
  </w:font>
  <w:font w:name="方正楷体简体">
    <w:panose1 w:val="02010601030101010101"/>
    <w:charset w:val="86"/>
    <w:family w:val="auto"/>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embedRegular r:id="rId7" w:fontKey="{9C422C76-159E-4B1D-B5EF-C6EFEE432E1A}"/>
  </w:font>
  <w:font w:name="楷体_GB2312">
    <w:altName w:val="楷体"/>
    <w:panose1 w:val="02010609030101010101"/>
    <w:charset w:val="86"/>
    <w:family w:val="auto"/>
    <w:pitch w:val="default"/>
    <w:sig w:usb0="00000000" w:usb1="00000000" w:usb2="00000000" w:usb3="00000000" w:csb0="00040000" w:csb1="00000000"/>
    <w:embedRegular r:id="rId8" w:fontKey="{64DCAEC8-1159-4007-9777-7C5226565D2D}"/>
  </w:font>
  <w:font w:name="方正仿宋简体">
    <w:panose1 w:val="02010601030101010101"/>
    <w:charset w:val="86"/>
    <w:family w:val="auto"/>
    <w:pitch w:val="default"/>
    <w:sig w:usb0="00000001" w:usb1="080E0000" w:usb2="00000000" w:usb3="00000000" w:csb0="00040000" w:csb1="00000000"/>
  </w:font>
  <w:font w:name="方正楷体_GB2312">
    <w:panose1 w:val="02000000000000000000"/>
    <w:charset w:val="86"/>
    <w:family w:val="auto"/>
    <w:pitch w:val="default"/>
    <w:sig w:usb0="A00002BF" w:usb1="184F6CFA" w:usb2="00000012" w:usb3="00000000" w:csb0="00040001" w:csb1="00000000"/>
    <w:embedRegular r:id="rId9" w:fontKey="{E422A072-4D21-44B1-923C-53E1B820D29F}"/>
  </w:font>
  <w:font w:name="方正仿宋_GBK">
    <w:panose1 w:val="03000509000000000000"/>
    <w:charset w:val="86"/>
    <w:family w:val="auto"/>
    <w:pitch w:val="default"/>
    <w:sig w:usb0="00000001" w:usb1="080E0000" w:usb2="00000000" w:usb3="00000000" w:csb0="00040000" w:csb1="00000000"/>
    <w:embedRegular r:id="rId10" w:fontKey="{53B04790-04AC-4637-922F-CD883F64C54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sz w:val="32"/>
                              <w:szCs w:val="32"/>
                            </w:rPr>
                          </w:pPr>
                          <w:r>
                            <w:rPr>
                              <w:sz w:val="32"/>
                              <w:szCs w:val="32"/>
                            </w:rPr>
                            <w:fldChar w:fldCharType="begin"/>
                          </w:r>
                          <w:r>
                            <w:rPr>
                              <w:sz w:val="32"/>
                              <w:szCs w:val="32"/>
                            </w:rPr>
                            <w:instrText xml:space="preserve"> PAGE  \* MERGEFORMAT </w:instrText>
                          </w:r>
                          <w:r>
                            <w:rPr>
                              <w:sz w:val="32"/>
                              <w:szCs w:val="32"/>
                            </w:rPr>
                            <w:fldChar w:fldCharType="separate"/>
                          </w:r>
                          <w:r>
                            <w:rPr>
                              <w:sz w:val="32"/>
                              <w:szCs w:val="32"/>
                            </w:rPr>
                            <w:t>1</w:t>
                          </w:r>
                          <w:r>
                            <w:rPr>
                              <w:sz w:val="32"/>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2"/>
                      <w:rPr>
                        <w:sz w:val="32"/>
                        <w:szCs w:val="32"/>
                      </w:rPr>
                    </w:pPr>
                    <w:r>
                      <w:rPr>
                        <w:sz w:val="32"/>
                        <w:szCs w:val="32"/>
                      </w:rPr>
                      <w:fldChar w:fldCharType="begin"/>
                    </w:r>
                    <w:r>
                      <w:rPr>
                        <w:sz w:val="32"/>
                        <w:szCs w:val="32"/>
                      </w:rPr>
                      <w:instrText xml:space="preserve"> PAGE  \* MERGEFORMAT </w:instrText>
                    </w:r>
                    <w:r>
                      <w:rPr>
                        <w:sz w:val="32"/>
                        <w:szCs w:val="32"/>
                      </w:rPr>
                      <w:fldChar w:fldCharType="separate"/>
                    </w:r>
                    <w:r>
                      <w:rPr>
                        <w:sz w:val="32"/>
                        <w:szCs w:val="32"/>
                      </w:rPr>
                      <w:t>1</w:t>
                    </w:r>
                    <w:r>
                      <w:rPr>
                        <w:sz w:val="32"/>
                        <w:szCs w:val="32"/>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2D50D1"/>
    <w:multiLevelType w:val="singleLevel"/>
    <w:tmpl w:val="832D50D1"/>
    <w:lvl w:ilvl="0" w:tentative="0">
      <w:start w:val="1"/>
      <w:numFmt w:val="decimal"/>
      <w:suff w:val="nothing"/>
      <w:lvlText w:val="（%1）"/>
      <w:lvlJc w:val="left"/>
      <w:pPr>
        <w:ind w:left="199"/>
      </w:pPr>
    </w:lvl>
  </w:abstractNum>
  <w:abstractNum w:abstractNumId="1">
    <w:nsid w:val="947CE264"/>
    <w:multiLevelType w:val="singleLevel"/>
    <w:tmpl w:val="947CE264"/>
    <w:lvl w:ilvl="0" w:tentative="0">
      <w:start w:val="1"/>
      <w:numFmt w:val="decimal"/>
      <w:suff w:val="space"/>
      <w:lvlText w:val="%1."/>
      <w:lvlJc w:val="left"/>
    </w:lvl>
  </w:abstractNum>
  <w:abstractNum w:abstractNumId="2">
    <w:nsid w:val="97066205"/>
    <w:multiLevelType w:val="singleLevel"/>
    <w:tmpl w:val="97066205"/>
    <w:lvl w:ilvl="0" w:tentative="0">
      <w:start w:val="1"/>
      <w:numFmt w:val="decimal"/>
      <w:lvlText w:val="%1."/>
      <w:lvlJc w:val="left"/>
      <w:pPr>
        <w:tabs>
          <w:tab w:val="left" w:pos="312"/>
        </w:tabs>
      </w:pPr>
    </w:lvl>
  </w:abstractNum>
  <w:abstractNum w:abstractNumId="3">
    <w:nsid w:val="BEFB687C"/>
    <w:multiLevelType w:val="singleLevel"/>
    <w:tmpl w:val="BEFB687C"/>
    <w:lvl w:ilvl="0" w:tentative="0">
      <w:start w:val="1"/>
      <w:numFmt w:val="chineseCounting"/>
      <w:suff w:val="nothing"/>
      <w:lvlText w:val="%1、"/>
      <w:lvlJc w:val="left"/>
      <w:rPr>
        <w:rFonts w:hint="eastAsia" w:ascii="方正公文黑体" w:hAnsi="方正公文黑体" w:eastAsia="方正公文黑体" w:cs="方正公文黑体"/>
      </w:rPr>
    </w:lvl>
  </w:abstractNum>
  <w:abstractNum w:abstractNumId="4">
    <w:nsid w:val="C1FC20C3"/>
    <w:multiLevelType w:val="singleLevel"/>
    <w:tmpl w:val="C1FC20C3"/>
    <w:lvl w:ilvl="0" w:tentative="0">
      <w:start w:val="1"/>
      <w:numFmt w:val="decimal"/>
      <w:suff w:val="nothing"/>
      <w:lvlText w:val="（%1）"/>
      <w:lvlJc w:val="left"/>
    </w:lvl>
  </w:abstractNum>
  <w:abstractNum w:abstractNumId="5">
    <w:nsid w:val="ECD0F326"/>
    <w:multiLevelType w:val="singleLevel"/>
    <w:tmpl w:val="ECD0F326"/>
    <w:lvl w:ilvl="0" w:tentative="0">
      <w:start w:val="3"/>
      <w:numFmt w:val="decimal"/>
      <w:suff w:val="nothing"/>
      <w:lvlText w:val="（%1）"/>
      <w:lvlJc w:val="left"/>
    </w:lvl>
  </w:abstractNum>
  <w:abstractNum w:abstractNumId="6">
    <w:nsid w:val="6ADBCB45"/>
    <w:multiLevelType w:val="singleLevel"/>
    <w:tmpl w:val="6ADBCB45"/>
    <w:lvl w:ilvl="0" w:tentative="0">
      <w:start w:val="2"/>
      <w:numFmt w:val="chineseCounting"/>
      <w:suff w:val="nothing"/>
      <w:lvlText w:val="（%1）"/>
      <w:lvlJc w:val="left"/>
      <w:pPr>
        <w:ind w:left="-10"/>
      </w:pPr>
      <w:rPr>
        <w:rFonts w:hint="eastAsia"/>
      </w:rPr>
    </w:lvl>
  </w:abstractNum>
  <w:abstractNum w:abstractNumId="7">
    <w:nsid w:val="79EC2516"/>
    <w:multiLevelType w:val="singleLevel"/>
    <w:tmpl w:val="79EC2516"/>
    <w:lvl w:ilvl="0" w:tentative="0">
      <w:start w:val="1"/>
      <w:numFmt w:val="decimal"/>
      <w:lvlText w:val="(%1)"/>
      <w:lvlJc w:val="left"/>
      <w:pPr>
        <w:tabs>
          <w:tab w:val="left" w:pos="312"/>
        </w:tabs>
      </w:pPr>
      <w:rPr>
        <w:rFonts w:hint="default" w:ascii="仿宋" w:hAnsi="仿宋" w:eastAsia="仿宋" w:cs="仿宋"/>
        <w:sz w:val="32"/>
        <w:szCs w:val="32"/>
      </w:rPr>
    </w:lvl>
  </w:abstractNum>
  <w:abstractNum w:abstractNumId="8">
    <w:nsid w:val="7B0FB224"/>
    <w:multiLevelType w:val="singleLevel"/>
    <w:tmpl w:val="7B0FB224"/>
    <w:lvl w:ilvl="0" w:tentative="0">
      <w:start w:val="1"/>
      <w:numFmt w:val="decimal"/>
      <w:suff w:val="nothing"/>
      <w:lvlText w:val="（%1）"/>
      <w:lvlJc w:val="left"/>
    </w:lvl>
  </w:abstractNum>
  <w:num w:numId="1">
    <w:abstractNumId w:val="3"/>
  </w:num>
  <w:num w:numId="2">
    <w:abstractNumId w:val="0"/>
  </w:num>
  <w:num w:numId="3">
    <w:abstractNumId w:val="6"/>
  </w:num>
  <w:num w:numId="4">
    <w:abstractNumId w:val="2"/>
  </w:num>
  <w:num w:numId="5">
    <w:abstractNumId w:val="5"/>
  </w:num>
  <w:num w:numId="6">
    <w:abstractNumId w:val="8"/>
  </w:num>
  <w:num w:numId="7">
    <w:abstractNumId w:val="1"/>
  </w:num>
  <w:num w:numId="8">
    <w:abstractNumId w:val="4"/>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IwZjZjNDg1N2RkMWY3Y2JkNGRjYTZmZWRmNDJiNGYifQ=="/>
  </w:docVars>
  <w:rsids>
    <w:rsidRoot w:val="5CBE2114"/>
    <w:rsid w:val="008E2A0E"/>
    <w:rsid w:val="00D94C1C"/>
    <w:rsid w:val="00FB0FFE"/>
    <w:rsid w:val="024E68F9"/>
    <w:rsid w:val="028D5673"/>
    <w:rsid w:val="02902809"/>
    <w:rsid w:val="02AA7B59"/>
    <w:rsid w:val="02CB7F49"/>
    <w:rsid w:val="030E1EA3"/>
    <w:rsid w:val="03724869"/>
    <w:rsid w:val="040E4592"/>
    <w:rsid w:val="05AC3439"/>
    <w:rsid w:val="074020A1"/>
    <w:rsid w:val="074D6266"/>
    <w:rsid w:val="0A7E5DA1"/>
    <w:rsid w:val="0CFE2CC9"/>
    <w:rsid w:val="0D720B35"/>
    <w:rsid w:val="0EAA135B"/>
    <w:rsid w:val="0EAD4424"/>
    <w:rsid w:val="0EBD1A16"/>
    <w:rsid w:val="0F650A12"/>
    <w:rsid w:val="0F806825"/>
    <w:rsid w:val="0F9C7445"/>
    <w:rsid w:val="0FC621C4"/>
    <w:rsid w:val="0FF077F4"/>
    <w:rsid w:val="10923E54"/>
    <w:rsid w:val="10F515A4"/>
    <w:rsid w:val="113E3FDC"/>
    <w:rsid w:val="13507829"/>
    <w:rsid w:val="13BA3C81"/>
    <w:rsid w:val="145A1156"/>
    <w:rsid w:val="15D1541F"/>
    <w:rsid w:val="180D6DF7"/>
    <w:rsid w:val="18276F68"/>
    <w:rsid w:val="18335F1D"/>
    <w:rsid w:val="18512847"/>
    <w:rsid w:val="18A920E9"/>
    <w:rsid w:val="194562A6"/>
    <w:rsid w:val="1A4053DA"/>
    <w:rsid w:val="1A693E78"/>
    <w:rsid w:val="1A9F3D3E"/>
    <w:rsid w:val="1B2B55D1"/>
    <w:rsid w:val="1B30283F"/>
    <w:rsid w:val="1B8C3286"/>
    <w:rsid w:val="1CB578E9"/>
    <w:rsid w:val="1CEE104F"/>
    <w:rsid w:val="1D0D319F"/>
    <w:rsid w:val="1DD01BCE"/>
    <w:rsid w:val="1DD06042"/>
    <w:rsid w:val="1E18751B"/>
    <w:rsid w:val="1E450502"/>
    <w:rsid w:val="1E4C5F8A"/>
    <w:rsid w:val="1F244811"/>
    <w:rsid w:val="1F841F36"/>
    <w:rsid w:val="1FD35973"/>
    <w:rsid w:val="205C321F"/>
    <w:rsid w:val="20943C19"/>
    <w:rsid w:val="20CE08D1"/>
    <w:rsid w:val="2179788D"/>
    <w:rsid w:val="230D4226"/>
    <w:rsid w:val="231352C9"/>
    <w:rsid w:val="232748D0"/>
    <w:rsid w:val="23333DD5"/>
    <w:rsid w:val="2377581D"/>
    <w:rsid w:val="23B46899"/>
    <w:rsid w:val="2525539A"/>
    <w:rsid w:val="25CD1895"/>
    <w:rsid w:val="26CF6A37"/>
    <w:rsid w:val="2810627B"/>
    <w:rsid w:val="2960467D"/>
    <w:rsid w:val="299D5461"/>
    <w:rsid w:val="2A0140CD"/>
    <w:rsid w:val="2A0F7D89"/>
    <w:rsid w:val="2AB05302"/>
    <w:rsid w:val="2B6E0AC2"/>
    <w:rsid w:val="2BBF5FEE"/>
    <w:rsid w:val="2C380380"/>
    <w:rsid w:val="2CCD0715"/>
    <w:rsid w:val="2E9B6172"/>
    <w:rsid w:val="2EE23DA1"/>
    <w:rsid w:val="2FB614B6"/>
    <w:rsid w:val="32345A33"/>
    <w:rsid w:val="33B201E6"/>
    <w:rsid w:val="36F25FFC"/>
    <w:rsid w:val="3700570C"/>
    <w:rsid w:val="37295E52"/>
    <w:rsid w:val="372F7D91"/>
    <w:rsid w:val="37753A04"/>
    <w:rsid w:val="38283467"/>
    <w:rsid w:val="389B393F"/>
    <w:rsid w:val="38B167FC"/>
    <w:rsid w:val="39516F96"/>
    <w:rsid w:val="397D1E19"/>
    <w:rsid w:val="3AEA64B7"/>
    <w:rsid w:val="3C1E3FFF"/>
    <w:rsid w:val="3E0E6961"/>
    <w:rsid w:val="3F2A5560"/>
    <w:rsid w:val="3F705C23"/>
    <w:rsid w:val="3F961829"/>
    <w:rsid w:val="4004626D"/>
    <w:rsid w:val="41F67E38"/>
    <w:rsid w:val="42275278"/>
    <w:rsid w:val="42D82D93"/>
    <w:rsid w:val="42F5376B"/>
    <w:rsid w:val="4324512A"/>
    <w:rsid w:val="444719C9"/>
    <w:rsid w:val="44FD57B8"/>
    <w:rsid w:val="45394081"/>
    <w:rsid w:val="45405ABB"/>
    <w:rsid w:val="47F37A2F"/>
    <w:rsid w:val="4829517C"/>
    <w:rsid w:val="487C2EFA"/>
    <w:rsid w:val="48C60564"/>
    <w:rsid w:val="49070198"/>
    <w:rsid w:val="49444A58"/>
    <w:rsid w:val="4969673B"/>
    <w:rsid w:val="49D46CB0"/>
    <w:rsid w:val="4A2F6188"/>
    <w:rsid w:val="4AC13A05"/>
    <w:rsid w:val="4B302C0C"/>
    <w:rsid w:val="4BB5041C"/>
    <w:rsid w:val="4D6E63E7"/>
    <w:rsid w:val="4D7560B4"/>
    <w:rsid w:val="4D9A1FBF"/>
    <w:rsid w:val="4DCB2178"/>
    <w:rsid w:val="4E09116B"/>
    <w:rsid w:val="4E4714B0"/>
    <w:rsid w:val="4E571AC5"/>
    <w:rsid w:val="4F2E29BF"/>
    <w:rsid w:val="4FB3711A"/>
    <w:rsid w:val="51A90A23"/>
    <w:rsid w:val="52A70A05"/>
    <w:rsid w:val="53A72D40"/>
    <w:rsid w:val="54624EB9"/>
    <w:rsid w:val="54835D9F"/>
    <w:rsid w:val="548E7C22"/>
    <w:rsid w:val="54F975CB"/>
    <w:rsid w:val="568832FC"/>
    <w:rsid w:val="57713C6D"/>
    <w:rsid w:val="57AA0FD7"/>
    <w:rsid w:val="585D4798"/>
    <w:rsid w:val="598B2716"/>
    <w:rsid w:val="5A551748"/>
    <w:rsid w:val="5A64198B"/>
    <w:rsid w:val="5AEC372E"/>
    <w:rsid w:val="5C2A2760"/>
    <w:rsid w:val="5CB92BA9"/>
    <w:rsid w:val="5CBE2114"/>
    <w:rsid w:val="5D0134C1"/>
    <w:rsid w:val="5D962851"/>
    <w:rsid w:val="5D9C768D"/>
    <w:rsid w:val="5E0A0A9B"/>
    <w:rsid w:val="5E1820D4"/>
    <w:rsid w:val="5E2D4789"/>
    <w:rsid w:val="60785308"/>
    <w:rsid w:val="6088022F"/>
    <w:rsid w:val="60EF5F08"/>
    <w:rsid w:val="6166423A"/>
    <w:rsid w:val="61947784"/>
    <w:rsid w:val="63357922"/>
    <w:rsid w:val="65402FF4"/>
    <w:rsid w:val="67CE48E7"/>
    <w:rsid w:val="67E0431B"/>
    <w:rsid w:val="68A839E0"/>
    <w:rsid w:val="69402119"/>
    <w:rsid w:val="696C2D80"/>
    <w:rsid w:val="6ABC136F"/>
    <w:rsid w:val="6AC16985"/>
    <w:rsid w:val="6B2E2ECD"/>
    <w:rsid w:val="6B362ECF"/>
    <w:rsid w:val="6BC13CF0"/>
    <w:rsid w:val="6C7C0DB6"/>
    <w:rsid w:val="6CF13C81"/>
    <w:rsid w:val="6E324C1E"/>
    <w:rsid w:val="6ECD6B6C"/>
    <w:rsid w:val="6F2E3EBD"/>
    <w:rsid w:val="6F347726"/>
    <w:rsid w:val="6FCC3E02"/>
    <w:rsid w:val="70052E70"/>
    <w:rsid w:val="70C62311"/>
    <w:rsid w:val="71AF7537"/>
    <w:rsid w:val="727D13E4"/>
    <w:rsid w:val="73044836"/>
    <w:rsid w:val="74744A68"/>
    <w:rsid w:val="7478102D"/>
    <w:rsid w:val="75A679D1"/>
    <w:rsid w:val="7613553C"/>
    <w:rsid w:val="776928A5"/>
    <w:rsid w:val="78174088"/>
    <w:rsid w:val="781B354C"/>
    <w:rsid w:val="78A64FB2"/>
    <w:rsid w:val="78D12489"/>
    <w:rsid w:val="78E26444"/>
    <w:rsid w:val="78F56274"/>
    <w:rsid w:val="79327572"/>
    <w:rsid w:val="79415644"/>
    <w:rsid w:val="79A82877"/>
    <w:rsid w:val="79DC6999"/>
    <w:rsid w:val="7BBF2A6D"/>
    <w:rsid w:val="7C270C62"/>
    <w:rsid w:val="7D654B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qFormat/>
    <w:uiPriority w:val="0"/>
    <w:pPr>
      <w:spacing w:beforeAutospacing="1" w:afterAutospacing="1"/>
      <w:jc w:val="left"/>
    </w:pPr>
    <w:rPr>
      <w:rFonts w:cs="Times New Roman"/>
      <w:kern w:val="0"/>
      <w:sz w:val="24"/>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34</Pages>
  <Words>17283</Words>
  <Characters>18299</Characters>
  <Lines>0</Lines>
  <Paragraphs>0</Paragraphs>
  <TotalTime>3</TotalTime>
  <ScaleCrop>false</ScaleCrop>
  <LinksUpToDate>false</LinksUpToDate>
  <CharactersWithSpaces>18385</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2022-07-28T01:35:00Z</dcterms:created>
  <dc:creator>何何</dc:creator>
  <cp:lastModifiedBy>何何</cp:lastModifiedBy>
  <dcterms:modified xsi:type="dcterms:W3CDTF">2022-12-02T04:04:36Z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1F9EED2E7ED64B4ABD75A9B1652C47AD</vt:lpwstr>
  </property>
</Properties>
</file>