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赫山区投资促进服务中心</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2023年</w:t>
      </w:r>
      <w:r>
        <w:rPr>
          <w:rFonts w:hint="eastAsia" w:ascii="方正小标宋简体" w:eastAsia="方正小标宋简体"/>
          <w:sz w:val="44"/>
          <w:szCs w:val="44"/>
        </w:rPr>
        <w:t>部门预算公开</w:t>
      </w:r>
    </w:p>
    <w:p>
      <w:pPr>
        <w:spacing w:line="560" w:lineRule="exact"/>
        <w:jc w:val="center"/>
        <w:rPr>
          <w:rFonts w:hint="eastAsia" w:ascii="仿宋_GB2312" w:eastAsia="仿宋_GB2312"/>
          <w:sz w:val="32"/>
          <w:szCs w:val="32"/>
        </w:rPr>
      </w:pPr>
    </w:p>
    <w:p>
      <w:pPr>
        <w:spacing w:line="560" w:lineRule="exact"/>
        <w:jc w:val="center"/>
        <w:rPr>
          <w:rFonts w:hint="eastAsia" w:ascii="仿宋" w:hAnsi="仿宋" w:eastAsia="仿宋"/>
          <w:sz w:val="32"/>
          <w:szCs w:val="32"/>
        </w:rPr>
      </w:pPr>
      <w:r>
        <w:rPr>
          <w:rFonts w:hint="eastAsia" w:ascii="黑体" w:hAnsi="黑体" w:eastAsia="黑体"/>
          <w:sz w:val="44"/>
          <w:szCs w:val="44"/>
        </w:rPr>
        <w:t>目   录</w:t>
      </w:r>
    </w:p>
    <w:p>
      <w:pPr>
        <w:spacing w:line="560" w:lineRule="exact"/>
        <w:ind w:firstLine="640" w:firstLineChars="200"/>
        <w:rPr>
          <w:rFonts w:hint="eastAsia" w:ascii="黑体" w:hAnsi="黑体" w:eastAsia="黑体" w:cs="黑体"/>
          <w:sz w:val="32"/>
          <w:szCs w:val="32"/>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第一部分：赫山区投资促进服务中心</w:t>
      </w:r>
      <w:r>
        <w:rPr>
          <w:rFonts w:hint="eastAsia" w:ascii="黑体" w:hAnsi="黑体" w:eastAsia="黑体" w:cs="黑体"/>
          <w:sz w:val="32"/>
          <w:szCs w:val="32"/>
          <w:lang w:eastAsia="zh-CN"/>
        </w:rPr>
        <w:t>2023年</w:t>
      </w:r>
      <w:r>
        <w:rPr>
          <w:rFonts w:hint="eastAsia" w:ascii="黑体" w:hAnsi="黑体" w:eastAsia="黑体" w:cs="黑体"/>
          <w:sz w:val="32"/>
          <w:szCs w:val="32"/>
        </w:rPr>
        <w:t>部门预算说明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一、部门基本情况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（一）职能职责</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（二）机构设置</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二、部门预算编制范围</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三、部门收支总体情况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（一）收入预算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（二）支出预算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四、一般公共预算拨款支出预算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（一）基本支出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（二）项目支出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五、其他重要事项的情况说明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（一）机关运行经费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（二）“三公”经费预算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（三）政府采购情况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（四）国有资产占用使用情况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（五）预算绩效目标情况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（六）重点项目预算等预算绩效情况说明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六、名词解释</w:t>
      </w:r>
    </w:p>
    <w:p>
      <w:pPr>
        <w:spacing w:line="560" w:lineRule="exact"/>
        <w:ind w:firstLine="640" w:firstLineChars="200"/>
        <w:rPr>
          <w:rFonts w:hint="eastAsia" w:ascii="仿宋" w:hAnsi="仿宋" w:eastAsia="仿宋"/>
          <w:sz w:val="32"/>
          <w:szCs w:val="32"/>
        </w:rPr>
      </w:pPr>
      <w:r>
        <w:rPr>
          <w:rFonts w:hint="eastAsia" w:ascii="黑体" w:hAnsi="黑体" w:eastAsia="黑体" w:cs="黑体"/>
          <w:sz w:val="32"/>
          <w:szCs w:val="32"/>
        </w:rPr>
        <w:t>第二部分：赫山区投资促进服务中心</w:t>
      </w:r>
      <w:r>
        <w:rPr>
          <w:rFonts w:hint="eastAsia" w:ascii="黑体" w:hAnsi="黑体" w:eastAsia="黑体" w:cs="黑体"/>
          <w:sz w:val="32"/>
          <w:szCs w:val="32"/>
          <w:lang w:eastAsia="zh-CN"/>
        </w:rPr>
        <w:t>2023年</w:t>
      </w:r>
      <w:r>
        <w:rPr>
          <w:rFonts w:hint="eastAsia" w:ascii="黑体" w:hAnsi="黑体" w:eastAsia="黑体" w:cs="黑体"/>
          <w:sz w:val="32"/>
          <w:szCs w:val="32"/>
        </w:rPr>
        <w:t>部门预算表格</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1、部门收支总体情况表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2、部门收入总体情况表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3、部门支出总体情况表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4、财政拨款收支总体情况表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5、一般公共预算支出情况表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6、一般公共预算基本支出情况表(纵向)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7、一般公共预算基本支出情况表(横向)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8、政府性基金预算支出情况表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9、“三公”经费支出情况表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10、政府采购预算表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11、部门整体支出绩效目标申报表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12、单位项目支出绩效目标申报表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13、重点项目支出绩效目标申报表</w:t>
      </w:r>
    </w:p>
    <w:p>
      <w:pPr>
        <w:spacing w:line="560" w:lineRule="exact"/>
        <w:ind w:firstLine="640" w:firstLineChars="200"/>
        <w:rPr>
          <w:rFonts w:hint="eastAsia" w:ascii="仿宋" w:hAnsi="仿宋" w:eastAsia="仿宋"/>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hint="eastAsia" w:ascii="黑体" w:hAnsi="黑体" w:eastAsia="黑体"/>
          <w:sz w:val="32"/>
          <w:szCs w:val="32"/>
        </w:rPr>
      </w:pPr>
    </w:p>
    <w:p>
      <w:pPr>
        <w:spacing w:line="560" w:lineRule="exact"/>
        <w:rPr>
          <w:rFonts w:ascii="方正小标宋简体" w:eastAsia="方正小标宋简体"/>
          <w:sz w:val="32"/>
          <w:szCs w:val="32"/>
        </w:rPr>
      </w:pPr>
    </w:p>
    <w:p>
      <w:pPr>
        <w:spacing w:line="560" w:lineRule="exact"/>
        <w:rPr>
          <w:rFonts w:hint="eastAsia" w:ascii="方正小标宋简体" w:eastAsia="方正小标宋简体"/>
          <w:sz w:val="32"/>
          <w:szCs w:val="32"/>
        </w:rPr>
      </w:pPr>
    </w:p>
    <w:p>
      <w:pPr>
        <w:spacing w:line="560" w:lineRule="exact"/>
        <w:rPr>
          <w:rFonts w:hint="eastAsia" w:ascii="方正小标宋简体" w:eastAsia="方正小标宋简体"/>
          <w:sz w:val="32"/>
          <w:szCs w:val="32"/>
        </w:rPr>
      </w:pPr>
      <w:r>
        <w:rPr>
          <w:rFonts w:hint="eastAsia" w:ascii="方正小标宋简体" w:eastAsia="方正小标宋简体"/>
          <w:sz w:val="32"/>
          <w:szCs w:val="32"/>
        </w:rPr>
        <w:t>第一部分：</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赫山区投资促进服务中心</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2023年</w:t>
      </w:r>
      <w:r>
        <w:rPr>
          <w:rFonts w:hint="eastAsia" w:ascii="方正小标宋简体" w:eastAsia="方正小标宋简体"/>
          <w:sz w:val="44"/>
          <w:szCs w:val="44"/>
        </w:rPr>
        <w:t>部门预算说明</w:t>
      </w:r>
    </w:p>
    <w:p>
      <w:pPr>
        <w:spacing w:line="560" w:lineRule="exact"/>
        <w:rPr>
          <w:rFonts w:hint="eastAsia" w:ascii="仿宋_GB2312" w:eastAsia="仿宋_GB2312"/>
          <w:sz w:val="32"/>
          <w:szCs w:val="32"/>
        </w:rPr>
      </w:pP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一、部门基本概况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（一）职能职责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单位主要负责推介招商项目、建立招商引资客户档案；参与重大招商活动的策划、组织和信息管理；负责外来投资者的接待、联络、洽谈、考察等具体组织工作；负责投资项目的开发论证、包装，对外发布，负责区本级重点招商引资项目的咨询、跟踪调度和协调推进；负责为境外和境内市域外落户我区的招商引资项目提供办理项目行政审批所需的咨询服务，为投资者代办区级政府权限内有关行政审批事项和服务性事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（二）机构设置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根据赫山区编制委员会核定，赫山区投资促进服务中心为赫山区商务局下属财政一级预算的副科级公益一类事业单位，核定全额拨款事业编制</w:t>
      </w:r>
      <w:r>
        <w:rPr>
          <w:rFonts w:ascii="仿宋" w:hAnsi="仿宋" w:eastAsia="仿宋"/>
          <w:sz w:val="32"/>
          <w:szCs w:val="32"/>
        </w:rPr>
        <w:t>13</w:t>
      </w:r>
      <w:r>
        <w:rPr>
          <w:rFonts w:hint="eastAsia" w:ascii="仿宋" w:hAnsi="仿宋" w:eastAsia="仿宋"/>
          <w:sz w:val="32"/>
          <w:szCs w:val="32"/>
        </w:rPr>
        <w:t>名，其中：设主任1名，副主任2名。</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二、部门预算编制范围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赫山区投资促进服务中心部门只有本级，没有其他二级预算单位，因此，纳入</w:t>
      </w:r>
      <w:r>
        <w:rPr>
          <w:rFonts w:hint="eastAsia" w:ascii="仿宋" w:hAnsi="仿宋" w:eastAsia="仿宋"/>
          <w:sz w:val="32"/>
          <w:szCs w:val="32"/>
          <w:lang w:eastAsia="zh-CN"/>
        </w:rPr>
        <w:t>2023年</w:t>
      </w:r>
      <w:r>
        <w:rPr>
          <w:rFonts w:hint="eastAsia" w:ascii="仿宋" w:hAnsi="仿宋" w:eastAsia="仿宋"/>
          <w:sz w:val="32"/>
          <w:szCs w:val="32"/>
        </w:rPr>
        <w:t>部门预算编制范围的只有赫山区投资促进服务中心部门本级。</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三、部门收支总体情况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部门预算包括本级预算和所属单位预算在内的汇总情况。收入既包括一般公共预算收入、政府性基金收入和国有资本经营预算收入，又包括事业单位经营服务等收入；支出既包括保障机关及所属事业单位基本运行的经费，也包括归口管理，面向全区分配的专项经费。</w:t>
      </w:r>
    </w:p>
    <w:p>
      <w:pPr>
        <w:numPr>
          <w:ilvl w:val="0"/>
          <w:numId w:val="1"/>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lang w:eastAsia="zh-CN"/>
        </w:rPr>
        <w:t>2023年</w:t>
      </w:r>
      <w:r>
        <w:rPr>
          <w:rFonts w:hint="eastAsia" w:ascii="仿宋" w:hAnsi="仿宋" w:eastAsia="仿宋"/>
          <w:sz w:val="32"/>
          <w:szCs w:val="32"/>
        </w:rPr>
        <w:t>年初预算数</w:t>
      </w:r>
      <w:r>
        <w:rPr>
          <w:rFonts w:hint="eastAsia" w:ascii="仿宋" w:hAnsi="仿宋" w:eastAsia="仿宋"/>
          <w:sz w:val="32"/>
          <w:szCs w:val="32"/>
          <w:lang w:val="en-US" w:eastAsia="zh-CN"/>
        </w:rPr>
        <w:t>140</w:t>
      </w:r>
      <w:r>
        <w:rPr>
          <w:rFonts w:hint="eastAsia" w:ascii="仿宋" w:hAnsi="仿宋" w:eastAsia="仿宋"/>
          <w:sz w:val="32"/>
          <w:szCs w:val="32"/>
        </w:rPr>
        <w:t>万元，其中一般公共预算拨款为</w:t>
      </w:r>
      <w:r>
        <w:rPr>
          <w:rFonts w:hint="eastAsia" w:ascii="仿宋" w:hAnsi="仿宋" w:eastAsia="仿宋"/>
          <w:sz w:val="32"/>
          <w:szCs w:val="32"/>
          <w:lang w:val="en-US" w:eastAsia="zh-CN"/>
        </w:rPr>
        <w:t>133.74</w:t>
      </w:r>
      <w:r>
        <w:rPr>
          <w:rFonts w:hint="eastAsia" w:ascii="仿宋" w:hAnsi="仿宋" w:eastAsia="仿宋"/>
          <w:sz w:val="32"/>
          <w:szCs w:val="32"/>
        </w:rPr>
        <w:t>万元，政府性基金预算拨款</w:t>
      </w:r>
      <w:r>
        <w:rPr>
          <w:rFonts w:ascii="仿宋" w:hAnsi="仿宋" w:eastAsia="仿宋"/>
          <w:sz w:val="32"/>
          <w:szCs w:val="32"/>
        </w:rPr>
        <w:t>0</w:t>
      </w:r>
      <w:r>
        <w:rPr>
          <w:rFonts w:hint="eastAsia" w:ascii="仿宋" w:hAnsi="仿宋" w:eastAsia="仿宋"/>
          <w:sz w:val="32"/>
          <w:szCs w:val="32"/>
        </w:rPr>
        <w:t>万元，国有资本经营预算拨款</w:t>
      </w:r>
      <w:r>
        <w:rPr>
          <w:rFonts w:ascii="仿宋" w:hAnsi="仿宋" w:eastAsia="仿宋"/>
          <w:sz w:val="32"/>
          <w:szCs w:val="32"/>
        </w:rPr>
        <w:t>0</w:t>
      </w:r>
      <w:r>
        <w:rPr>
          <w:rFonts w:hint="eastAsia" w:ascii="仿宋" w:hAnsi="仿宋" w:eastAsia="仿宋"/>
          <w:sz w:val="32"/>
          <w:szCs w:val="32"/>
        </w:rPr>
        <w:t>万元，纳入专户管理的非税收入</w:t>
      </w:r>
      <w:r>
        <w:rPr>
          <w:rFonts w:ascii="仿宋" w:hAnsi="仿宋" w:eastAsia="仿宋"/>
          <w:sz w:val="32"/>
          <w:szCs w:val="32"/>
        </w:rPr>
        <w:t>0</w:t>
      </w:r>
      <w:r>
        <w:rPr>
          <w:rFonts w:hint="eastAsia" w:ascii="仿宋" w:hAnsi="仿宋" w:eastAsia="仿宋"/>
          <w:sz w:val="32"/>
          <w:szCs w:val="32"/>
        </w:rPr>
        <w:t>万元，其他收入</w:t>
      </w:r>
      <w:r>
        <w:rPr>
          <w:rFonts w:hint="eastAsia" w:ascii="仿宋" w:hAnsi="仿宋" w:eastAsia="仿宋"/>
          <w:sz w:val="32"/>
          <w:szCs w:val="32"/>
          <w:lang w:val="en-US" w:eastAsia="zh-CN"/>
        </w:rPr>
        <w:t>6.25</w:t>
      </w:r>
      <w:r>
        <w:rPr>
          <w:rFonts w:hint="eastAsia" w:ascii="仿宋" w:hAnsi="仿宋" w:eastAsia="仿宋"/>
          <w:sz w:val="32"/>
          <w:szCs w:val="32"/>
        </w:rPr>
        <w:t>万元，上年结转</w:t>
      </w:r>
      <w:r>
        <w:rPr>
          <w:rFonts w:ascii="仿宋" w:hAnsi="仿宋" w:eastAsia="仿宋"/>
          <w:sz w:val="32"/>
          <w:szCs w:val="32"/>
        </w:rPr>
        <w:t>0</w:t>
      </w:r>
      <w:r>
        <w:rPr>
          <w:rFonts w:hint="eastAsia" w:ascii="仿宋" w:hAnsi="仿宋" w:eastAsia="仿宋"/>
          <w:sz w:val="32"/>
          <w:szCs w:val="32"/>
        </w:rPr>
        <w:t>万元。收入较去年</w:t>
      </w:r>
      <w:r>
        <w:rPr>
          <w:rFonts w:hint="eastAsia" w:ascii="仿宋" w:hAnsi="仿宋" w:eastAsia="仿宋"/>
          <w:sz w:val="32"/>
          <w:szCs w:val="32"/>
          <w:lang w:val="en-US" w:eastAsia="zh-CN"/>
        </w:rPr>
        <w:t>减少243.5</w:t>
      </w:r>
      <w:r>
        <w:rPr>
          <w:rFonts w:hint="eastAsia" w:ascii="仿宋" w:hAnsi="仿宋" w:eastAsia="仿宋"/>
          <w:sz w:val="32"/>
          <w:szCs w:val="32"/>
        </w:rPr>
        <w:t>万元，主要原因是</w:t>
      </w:r>
      <w:r>
        <w:rPr>
          <w:rFonts w:hint="eastAsia" w:ascii="仿宋" w:hAnsi="仿宋" w:eastAsia="仿宋"/>
          <w:sz w:val="32"/>
          <w:szCs w:val="32"/>
          <w:lang w:val="en-US" w:eastAsia="zh-CN"/>
        </w:rPr>
        <w:t>其他收入减少。</w:t>
      </w:r>
    </w:p>
    <w:p>
      <w:pPr>
        <w:numPr>
          <w:ilvl w:val="0"/>
          <w:numId w:val="1"/>
        </w:num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支出预算：</w:t>
      </w:r>
      <w:r>
        <w:rPr>
          <w:rFonts w:hint="eastAsia" w:ascii="仿宋" w:hAnsi="仿宋" w:eastAsia="仿宋"/>
          <w:sz w:val="32"/>
          <w:szCs w:val="32"/>
          <w:lang w:eastAsia="zh-CN"/>
        </w:rPr>
        <w:t>2023年</w:t>
      </w:r>
      <w:r>
        <w:rPr>
          <w:rFonts w:hint="eastAsia" w:ascii="仿宋" w:hAnsi="仿宋" w:eastAsia="仿宋"/>
          <w:sz w:val="32"/>
          <w:szCs w:val="32"/>
        </w:rPr>
        <w:t>年初预算数</w:t>
      </w:r>
      <w:r>
        <w:rPr>
          <w:rFonts w:hint="eastAsia" w:ascii="仿宋" w:hAnsi="仿宋" w:eastAsia="仿宋"/>
          <w:sz w:val="32"/>
          <w:szCs w:val="32"/>
          <w:lang w:val="en-US" w:eastAsia="zh-CN"/>
        </w:rPr>
        <w:t>140</w:t>
      </w:r>
      <w:r>
        <w:rPr>
          <w:rFonts w:hint="eastAsia" w:ascii="仿宋" w:hAnsi="仿宋" w:eastAsia="仿宋"/>
          <w:sz w:val="32"/>
          <w:szCs w:val="32"/>
        </w:rPr>
        <w:t>万元，其中，一般公共服务支出</w:t>
      </w:r>
      <w:r>
        <w:rPr>
          <w:rFonts w:hint="eastAsia" w:ascii="仿宋" w:hAnsi="仿宋" w:eastAsia="仿宋"/>
          <w:sz w:val="32"/>
          <w:szCs w:val="32"/>
          <w:lang w:val="en-US" w:eastAsia="zh-CN"/>
        </w:rPr>
        <w:t>102.57</w:t>
      </w:r>
      <w:r>
        <w:rPr>
          <w:rFonts w:hint="eastAsia" w:ascii="仿宋" w:hAnsi="仿宋" w:eastAsia="仿宋"/>
          <w:sz w:val="32"/>
          <w:szCs w:val="32"/>
        </w:rPr>
        <w:t>万元，社会保障支出</w:t>
      </w:r>
      <w:r>
        <w:rPr>
          <w:rFonts w:hint="eastAsia" w:ascii="仿宋" w:hAnsi="仿宋" w:eastAsia="仿宋"/>
          <w:sz w:val="32"/>
          <w:szCs w:val="32"/>
          <w:lang w:val="en-US" w:eastAsia="zh-CN"/>
        </w:rPr>
        <w:t>18.76</w:t>
      </w:r>
      <w:r>
        <w:rPr>
          <w:rFonts w:hint="eastAsia" w:ascii="仿宋" w:hAnsi="仿宋" w:eastAsia="仿宋"/>
          <w:sz w:val="32"/>
          <w:szCs w:val="32"/>
        </w:rPr>
        <w:t>万元，卫生健康支出</w:t>
      </w:r>
      <w:r>
        <w:rPr>
          <w:rFonts w:hint="eastAsia" w:ascii="仿宋" w:hAnsi="仿宋" w:eastAsia="仿宋"/>
          <w:sz w:val="32"/>
          <w:szCs w:val="32"/>
          <w:lang w:val="en-US" w:eastAsia="zh-CN"/>
        </w:rPr>
        <w:t>9.35</w:t>
      </w:r>
      <w:r>
        <w:rPr>
          <w:rFonts w:hint="eastAsia" w:ascii="仿宋" w:hAnsi="仿宋" w:eastAsia="仿宋"/>
          <w:sz w:val="32"/>
          <w:szCs w:val="32"/>
        </w:rPr>
        <w:t>万元，住房保障支出</w:t>
      </w:r>
      <w:r>
        <w:rPr>
          <w:rFonts w:hint="eastAsia" w:ascii="仿宋" w:hAnsi="仿宋" w:eastAsia="仿宋"/>
          <w:sz w:val="32"/>
          <w:szCs w:val="32"/>
          <w:lang w:val="en-US" w:eastAsia="zh-CN"/>
        </w:rPr>
        <w:t>9.33</w:t>
      </w:r>
      <w:r>
        <w:rPr>
          <w:rFonts w:hint="eastAsia" w:ascii="仿宋" w:hAnsi="仿宋" w:eastAsia="仿宋"/>
          <w:sz w:val="32"/>
          <w:szCs w:val="32"/>
        </w:rPr>
        <w:t>万元。支出较去年增长</w:t>
      </w:r>
      <w:r>
        <w:rPr>
          <w:rFonts w:ascii="仿宋" w:hAnsi="仿宋" w:eastAsia="仿宋"/>
          <w:sz w:val="32"/>
          <w:szCs w:val="32"/>
        </w:rPr>
        <w:t>13.13</w:t>
      </w:r>
      <w:r>
        <w:rPr>
          <w:rFonts w:hint="eastAsia" w:ascii="仿宋" w:hAnsi="仿宋" w:eastAsia="仿宋"/>
          <w:sz w:val="32"/>
          <w:szCs w:val="32"/>
        </w:rPr>
        <w:t>万元，主要原因是</w:t>
      </w:r>
      <w:r>
        <w:rPr>
          <w:rFonts w:hint="eastAsia" w:ascii="仿宋" w:hAnsi="仿宋" w:eastAsia="仿宋"/>
          <w:sz w:val="32"/>
          <w:szCs w:val="32"/>
          <w:lang w:val="en-US" w:eastAsia="zh-CN"/>
        </w:rPr>
        <w:t>其他收入支出减少</w:t>
      </w:r>
      <w:r>
        <w:rPr>
          <w:rFonts w:hint="eastAsia" w:ascii="仿宋" w:hAnsi="仿宋" w:eastAsia="仿宋"/>
          <w:sz w:val="32"/>
          <w:szCs w:val="32"/>
        </w:rPr>
        <w:t>。</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四、一般公共预算拨款支出预算</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一般公共预算拨款收入</w:t>
      </w:r>
      <w:r>
        <w:rPr>
          <w:rFonts w:hint="eastAsia" w:ascii="仿宋" w:hAnsi="仿宋" w:eastAsia="仿宋"/>
          <w:sz w:val="32"/>
          <w:szCs w:val="32"/>
          <w:lang w:val="en-US" w:eastAsia="zh-CN"/>
        </w:rPr>
        <w:t>133.74</w:t>
      </w:r>
      <w:r>
        <w:rPr>
          <w:rFonts w:hint="eastAsia" w:ascii="仿宋" w:hAnsi="仿宋" w:eastAsia="仿宋"/>
          <w:sz w:val="32"/>
          <w:szCs w:val="32"/>
        </w:rPr>
        <w:t>万元，较去年增加</w:t>
      </w:r>
      <w:r>
        <w:rPr>
          <w:rFonts w:hint="eastAsia" w:ascii="仿宋" w:hAnsi="仿宋" w:eastAsia="仿宋"/>
          <w:sz w:val="32"/>
          <w:szCs w:val="32"/>
          <w:lang w:val="en-US" w:eastAsia="zh-CN"/>
        </w:rPr>
        <w:t>9.64</w:t>
      </w:r>
      <w:r>
        <w:rPr>
          <w:rFonts w:hint="eastAsia" w:ascii="仿宋" w:hAnsi="仿宋" w:eastAsia="仿宋"/>
          <w:sz w:val="32"/>
          <w:szCs w:val="32"/>
        </w:rPr>
        <w:t>万元，主要原因</w:t>
      </w:r>
      <w:r>
        <w:rPr>
          <w:rFonts w:hint="eastAsia" w:ascii="仿宋" w:hAnsi="仿宋" w:eastAsia="仿宋"/>
          <w:sz w:val="32"/>
          <w:szCs w:val="32"/>
          <w:lang w:val="en-US" w:eastAsia="zh-CN"/>
        </w:rPr>
        <w:t>行政运行费用预算增加</w:t>
      </w:r>
      <w:r>
        <w:rPr>
          <w:rFonts w:hint="eastAsia" w:ascii="仿宋" w:hAnsi="仿宋" w:eastAsia="仿宋"/>
          <w:sz w:val="32"/>
          <w:szCs w:val="32"/>
        </w:rPr>
        <w:t>。</w:t>
      </w:r>
      <w:r>
        <w:rPr>
          <w:rFonts w:hint="eastAsia" w:ascii="仿宋" w:hAnsi="仿宋" w:eastAsia="仿宋"/>
          <w:sz w:val="32"/>
          <w:szCs w:val="32"/>
        </w:rPr>
        <w:tab/>
      </w:r>
    </w:p>
    <w:p>
      <w:pPr>
        <w:spacing w:line="560" w:lineRule="exact"/>
        <w:ind w:left="638" w:leftChars="304"/>
        <w:rPr>
          <w:rFonts w:hint="eastAsia" w:ascii="仿宋" w:hAnsi="仿宋" w:eastAsia="仿宋"/>
          <w:sz w:val="32"/>
          <w:szCs w:val="32"/>
        </w:rPr>
      </w:pPr>
      <w:r>
        <w:rPr>
          <w:rFonts w:hint="eastAsia" w:ascii="仿宋" w:hAnsi="仿宋" w:eastAsia="仿宋"/>
          <w:sz w:val="32"/>
          <w:szCs w:val="32"/>
        </w:rPr>
        <w:t>具体安排情况如下：</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（一）基本支出：</w:t>
      </w:r>
      <w:r>
        <w:rPr>
          <w:rFonts w:hint="eastAsia" w:ascii="仿宋" w:hAnsi="仿宋" w:eastAsia="仿宋"/>
          <w:sz w:val="32"/>
          <w:szCs w:val="32"/>
          <w:lang w:eastAsia="zh-CN"/>
        </w:rPr>
        <w:t>2023年</w:t>
      </w:r>
      <w:r>
        <w:rPr>
          <w:rFonts w:hint="eastAsia" w:ascii="仿宋" w:hAnsi="仿宋" w:eastAsia="仿宋"/>
          <w:sz w:val="32"/>
          <w:szCs w:val="32"/>
        </w:rPr>
        <w:t>年初预算数为</w:t>
      </w:r>
      <w:r>
        <w:rPr>
          <w:rFonts w:hint="eastAsia" w:ascii="仿宋" w:hAnsi="仿宋" w:eastAsia="仿宋"/>
          <w:sz w:val="32"/>
          <w:szCs w:val="32"/>
          <w:lang w:val="en-US" w:eastAsia="zh-CN"/>
        </w:rPr>
        <w:t>117.74</w:t>
      </w:r>
      <w:r>
        <w:rPr>
          <w:rFonts w:hint="eastAsia" w:ascii="仿宋" w:hAnsi="仿宋" w:eastAsia="仿宋"/>
          <w:sz w:val="32"/>
          <w:szCs w:val="32"/>
        </w:rPr>
        <w:t>万元，是指为保障单位机构正常运转、完成日常工作任务而发生的各项支出，包括用于基本工资、津贴补贴等人员经费以及办公费、印刷费、水电费、办公设备购置等日常公用经费以及对个人和家庭的补助支出等。</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（二）项目支出：</w:t>
      </w:r>
      <w:r>
        <w:rPr>
          <w:rFonts w:hint="eastAsia" w:ascii="仿宋" w:hAnsi="仿宋" w:eastAsia="仿宋"/>
          <w:sz w:val="32"/>
          <w:szCs w:val="32"/>
          <w:lang w:eastAsia="zh-CN"/>
        </w:rPr>
        <w:t>2023年</w:t>
      </w:r>
      <w:r>
        <w:rPr>
          <w:rFonts w:hint="eastAsia" w:ascii="仿宋" w:hAnsi="仿宋" w:eastAsia="仿宋"/>
          <w:sz w:val="32"/>
          <w:szCs w:val="32"/>
        </w:rPr>
        <w:t>年初预算数为</w:t>
      </w:r>
      <w:r>
        <w:rPr>
          <w:rFonts w:ascii="仿宋" w:hAnsi="仿宋" w:eastAsia="仿宋"/>
          <w:sz w:val="32"/>
          <w:szCs w:val="32"/>
        </w:rPr>
        <w:t>16</w:t>
      </w:r>
      <w:r>
        <w:rPr>
          <w:rFonts w:hint="eastAsia" w:ascii="仿宋" w:hAnsi="仿宋" w:eastAsia="仿宋"/>
          <w:sz w:val="32"/>
          <w:szCs w:val="32"/>
        </w:rPr>
        <w:t>万元，是指单位为完成特定行政工作任务或事业发展目标而发生的支出。其中：招商引资支出2万元，主要用于招商等方面；代理中心支出8万元，主要用于代办企业落户等方面；项目库6万元，主要用于办理企业项目落地等方面。</w:t>
      </w:r>
    </w:p>
    <w:p>
      <w:pPr>
        <w:spacing w:line="560" w:lineRule="exact"/>
        <w:ind w:firstLine="640" w:firstLineChars="200"/>
        <w:rPr>
          <w:rFonts w:hint="eastAsia" w:ascii="黑体" w:hAnsi="黑体" w:eastAsia="黑体"/>
          <w:sz w:val="32"/>
          <w:szCs w:val="32"/>
        </w:rPr>
      </w:pPr>
      <w:r>
        <w:rPr>
          <w:rFonts w:hint="eastAsia" w:ascii="黑体" w:hAnsi="黑体" w:eastAsia="黑体"/>
          <w:sz w:val="32"/>
          <w:szCs w:val="32"/>
        </w:rPr>
        <w:t>五、其他重要事项的情况说明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（一）机关运行经费</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机关运行经费当年一般公共预算拨款</w:t>
      </w:r>
      <w:r>
        <w:rPr>
          <w:rFonts w:hint="eastAsia" w:ascii="仿宋" w:hAnsi="仿宋" w:eastAsia="仿宋"/>
          <w:sz w:val="32"/>
          <w:szCs w:val="32"/>
          <w:lang w:val="en-US" w:eastAsia="zh-CN"/>
        </w:rPr>
        <w:t>8.4</w:t>
      </w:r>
      <w:r>
        <w:rPr>
          <w:rFonts w:hint="eastAsia" w:ascii="仿宋" w:hAnsi="仿宋" w:eastAsia="仿宋"/>
          <w:sz w:val="32"/>
          <w:szCs w:val="32"/>
        </w:rPr>
        <w:t>万元，比</w:t>
      </w:r>
      <w:r>
        <w:rPr>
          <w:rFonts w:hint="eastAsia" w:ascii="仿宋" w:hAnsi="仿宋" w:eastAsia="仿宋"/>
          <w:sz w:val="32"/>
          <w:szCs w:val="32"/>
          <w:lang w:eastAsia="zh-CN"/>
        </w:rPr>
        <w:t>2022年</w:t>
      </w:r>
      <w:r>
        <w:rPr>
          <w:rFonts w:hint="eastAsia" w:ascii="仿宋" w:hAnsi="仿宋" w:eastAsia="仿宋"/>
          <w:sz w:val="32"/>
          <w:szCs w:val="32"/>
        </w:rPr>
        <w:t>预算增长</w:t>
      </w:r>
      <w:r>
        <w:rPr>
          <w:rFonts w:hint="eastAsia" w:ascii="仿宋" w:hAnsi="仿宋" w:eastAsia="仿宋"/>
          <w:sz w:val="32"/>
          <w:szCs w:val="32"/>
          <w:lang w:val="en-US" w:eastAsia="zh-CN"/>
        </w:rPr>
        <w:t>0.38</w:t>
      </w:r>
      <w:r>
        <w:rPr>
          <w:rFonts w:hint="eastAsia" w:ascii="仿宋" w:hAnsi="仿宋" w:eastAsia="仿宋"/>
          <w:sz w:val="32"/>
          <w:szCs w:val="32"/>
        </w:rPr>
        <w:t>万元，增长</w:t>
      </w:r>
      <w:r>
        <w:rPr>
          <w:rFonts w:hint="eastAsia" w:ascii="仿宋" w:hAnsi="仿宋" w:eastAsia="仿宋"/>
          <w:sz w:val="32"/>
          <w:szCs w:val="32"/>
          <w:lang w:val="en-US" w:eastAsia="zh-CN"/>
        </w:rPr>
        <w:t>4.74</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福利费增加</w:t>
      </w:r>
      <w:r>
        <w:rPr>
          <w:rFonts w:hint="eastAsia" w:ascii="仿宋" w:hAnsi="仿宋" w:eastAsia="仿宋"/>
          <w:sz w:val="32"/>
          <w:szCs w:val="32"/>
        </w:rPr>
        <w:t>。</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（二）“三公”经费预算</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“三公”经费当年预算数为</w:t>
      </w:r>
      <w:r>
        <w:rPr>
          <w:rFonts w:hint="eastAsia" w:ascii="仿宋" w:hAnsi="仿宋" w:eastAsia="仿宋"/>
          <w:sz w:val="32"/>
          <w:szCs w:val="32"/>
          <w:lang w:val="en-US" w:eastAsia="zh-CN"/>
        </w:rPr>
        <w:t>0.4</w:t>
      </w:r>
      <w:r>
        <w:rPr>
          <w:rFonts w:hint="eastAsia" w:ascii="仿宋" w:hAnsi="仿宋" w:eastAsia="仿宋"/>
          <w:sz w:val="32"/>
          <w:szCs w:val="32"/>
        </w:rPr>
        <w:t>万元，其中一般公共预算拨款预算</w:t>
      </w:r>
      <w:r>
        <w:rPr>
          <w:rFonts w:ascii="仿宋" w:hAnsi="仿宋" w:eastAsia="仿宋"/>
          <w:sz w:val="32"/>
          <w:szCs w:val="32"/>
        </w:rPr>
        <w:t>0.</w:t>
      </w:r>
      <w:r>
        <w:rPr>
          <w:rFonts w:hint="eastAsia" w:ascii="仿宋" w:hAnsi="仿宋" w:eastAsia="仿宋"/>
          <w:sz w:val="32"/>
          <w:szCs w:val="32"/>
          <w:lang w:val="en-US" w:eastAsia="zh-CN"/>
        </w:rPr>
        <w:t>4</w:t>
      </w:r>
      <w:r>
        <w:rPr>
          <w:rFonts w:hint="eastAsia" w:ascii="仿宋" w:hAnsi="仿宋" w:eastAsia="仿宋"/>
          <w:sz w:val="32"/>
          <w:szCs w:val="32"/>
        </w:rPr>
        <w:t>万元，其他资金预算</w:t>
      </w:r>
      <w:r>
        <w:rPr>
          <w:rFonts w:hint="eastAsia" w:ascii="仿宋" w:hAnsi="仿宋" w:eastAsia="仿宋"/>
          <w:sz w:val="32"/>
          <w:szCs w:val="32"/>
          <w:lang w:val="en-US" w:eastAsia="zh-CN"/>
        </w:rPr>
        <w:t>0</w:t>
      </w:r>
      <w:r>
        <w:rPr>
          <w:rFonts w:hint="eastAsia" w:ascii="仿宋" w:hAnsi="仿宋" w:eastAsia="仿宋"/>
          <w:sz w:val="32"/>
          <w:szCs w:val="32"/>
        </w:rPr>
        <w:t>万元。公务接待费</w:t>
      </w:r>
      <w:r>
        <w:rPr>
          <w:rFonts w:ascii="仿宋" w:hAnsi="仿宋" w:eastAsia="仿宋"/>
          <w:sz w:val="32"/>
          <w:szCs w:val="32"/>
        </w:rPr>
        <w:t>0.</w:t>
      </w:r>
      <w:r>
        <w:rPr>
          <w:rFonts w:hint="eastAsia" w:ascii="仿宋" w:hAnsi="仿宋" w:eastAsia="仿宋"/>
          <w:sz w:val="32"/>
          <w:szCs w:val="32"/>
          <w:lang w:val="en-US" w:eastAsia="zh-CN"/>
        </w:rPr>
        <w:t>4</w:t>
      </w:r>
      <w:r>
        <w:rPr>
          <w:rFonts w:hint="eastAsia" w:ascii="仿宋" w:hAnsi="仿宋" w:eastAsia="仿宋"/>
          <w:sz w:val="32"/>
          <w:szCs w:val="32"/>
        </w:rPr>
        <w:t>万元，比去年减少</w:t>
      </w:r>
      <w:r>
        <w:rPr>
          <w:rFonts w:hint="eastAsia" w:ascii="仿宋" w:hAnsi="仿宋" w:eastAsia="仿宋"/>
          <w:sz w:val="32"/>
          <w:szCs w:val="32"/>
          <w:lang w:val="en-US" w:eastAsia="zh-CN"/>
        </w:rPr>
        <w:t>0.5</w:t>
      </w:r>
      <w:r>
        <w:rPr>
          <w:rFonts w:hint="eastAsia" w:ascii="仿宋" w:hAnsi="仿宋" w:eastAsia="仿宋"/>
          <w:sz w:val="32"/>
          <w:szCs w:val="32"/>
        </w:rPr>
        <w:t>万元，原因是单位制定绩效管理办法，厉行节约原则，公务用车购置费</w:t>
      </w:r>
      <w:r>
        <w:rPr>
          <w:rFonts w:ascii="仿宋" w:hAnsi="仿宋" w:eastAsia="仿宋"/>
          <w:sz w:val="32"/>
          <w:szCs w:val="32"/>
        </w:rPr>
        <w:t>0</w:t>
      </w:r>
      <w:r>
        <w:rPr>
          <w:rFonts w:hint="eastAsia" w:ascii="仿宋" w:hAnsi="仿宋" w:eastAsia="仿宋"/>
          <w:sz w:val="32"/>
          <w:szCs w:val="32"/>
        </w:rPr>
        <w:t>万元，</w:t>
      </w:r>
      <w:bookmarkStart w:id="0" w:name="_Hlk88471170"/>
      <w:r>
        <w:rPr>
          <w:rFonts w:hint="eastAsia" w:ascii="仿宋" w:hAnsi="仿宋" w:eastAsia="仿宋"/>
          <w:sz w:val="32"/>
          <w:szCs w:val="32"/>
        </w:rPr>
        <w:t>与去年持平</w:t>
      </w:r>
      <w:bookmarkEnd w:id="0"/>
      <w:r>
        <w:rPr>
          <w:rFonts w:hint="eastAsia" w:ascii="仿宋" w:hAnsi="仿宋" w:eastAsia="仿宋"/>
          <w:sz w:val="32"/>
          <w:szCs w:val="32"/>
        </w:rPr>
        <w:t>，公务用车运行维护费</w:t>
      </w:r>
      <w:r>
        <w:rPr>
          <w:rFonts w:ascii="仿宋" w:hAnsi="仿宋" w:eastAsia="仿宋"/>
          <w:sz w:val="32"/>
          <w:szCs w:val="32"/>
        </w:rPr>
        <w:t>0</w:t>
      </w:r>
      <w:r>
        <w:rPr>
          <w:rFonts w:hint="eastAsia" w:ascii="仿宋" w:hAnsi="仿宋" w:eastAsia="仿宋"/>
          <w:sz w:val="32"/>
          <w:szCs w:val="32"/>
        </w:rPr>
        <w:t>万元，与去年持平，因公出国（境）费</w:t>
      </w:r>
      <w:r>
        <w:rPr>
          <w:rFonts w:hint="eastAsia" w:ascii="仿宋" w:hAnsi="仿宋" w:eastAsia="仿宋"/>
          <w:sz w:val="32"/>
          <w:szCs w:val="32"/>
          <w:lang w:val="en-US" w:eastAsia="zh-CN"/>
        </w:rPr>
        <w:t>0</w:t>
      </w:r>
      <w:r>
        <w:rPr>
          <w:rFonts w:hint="eastAsia" w:ascii="仿宋" w:hAnsi="仿宋" w:eastAsia="仿宋"/>
          <w:sz w:val="32"/>
          <w:szCs w:val="32"/>
        </w:rPr>
        <w:t>万元，比去年减少</w:t>
      </w:r>
      <w:r>
        <w:rPr>
          <w:rFonts w:hint="eastAsia" w:ascii="仿宋" w:hAnsi="仿宋" w:eastAsia="仿宋"/>
          <w:sz w:val="32"/>
          <w:szCs w:val="32"/>
          <w:lang w:val="en-US" w:eastAsia="zh-CN"/>
        </w:rPr>
        <w:t>3.98</w:t>
      </w:r>
      <w:r>
        <w:rPr>
          <w:rFonts w:hint="eastAsia" w:ascii="仿宋" w:hAnsi="仿宋" w:eastAsia="仿宋"/>
          <w:sz w:val="32"/>
          <w:szCs w:val="32"/>
        </w:rPr>
        <w:t>万元，原因是单位制定绩效管理办法，厉行节约原则。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“三公”经费一般预算拨款预算</w:t>
      </w:r>
      <w:r>
        <w:rPr>
          <w:rFonts w:ascii="仿宋" w:hAnsi="仿宋" w:eastAsia="仿宋"/>
          <w:sz w:val="32"/>
          <w:szCs w:val="32"/>
        </w:rPr>
        <w:t>0.</w:t>
      </w:r>
      <w:r>
        <w:rPr>
          <w:rFonts w:hint="eastAsia" w:ascii="仿宋" w:hAnsi="仿宋" w:eastAsia="仿宋"/>
          <w:sz w:val="32"/>
          <w:szCs w:val="32"/>
          <w:lang w:val="en-US" w:eastAsia="zh-CN"/>
        </w:rPr>
        <w:t>4</w:t>
      </w:r>
      <w:r>
        <w:rPr>
          <w:rFonts w:hint="eastAsia" w:ascii="仿宋" w:hAnsi="仿宋" w:eastAsia="仿宋"/>
          <w:sz w:val="32"/>
          <w:szCs w:val="32"/>
        </w:rPr>
        <w:t>万元，具体为公务接待费</w:t>
      </w:r>
      <w:r>
        <w:rPr>
          <w:rFonts w:ascii="仿宋" w:hAnsi="仿宋" w:eastAsia="仿宋"/>
          <w:sz w:val="32"/>
          <w:szCs w:val="32"/>
        </w:rPr>
        <w:t>0.</w:t>
      </w:r>
      <w:r>
        <w:rPr>
          <w:rFonts w:hint="eastAsia" w:ascii="仿宋" w:hAnsi="仿宋" w:eastAsia="仿宋"/>
          <w:sz w:val="32"/>
          <w:szCs w:val="32"/>
          <w:lang w:val="en-US" w:eastAsia="zh-CN"/>
        </w:rPr>
        <w:t>1</w:t>
      </w:r>
      <w:r>
        <w:rPr>
          <w:rFonts w:hint="eastAsia" w:ascii="仿宋" w:hAnsi="仿宋" w:eastAsia="仿宋"/>
          <w:sz w:val="32"/>
          <w:szCs w:val="32"/>
        </w:rPr>
        <w:t>万元，比去年减少</w:t>
      </w:r>
      <w:r>
        <w:rPr>
          <w:rFonts w:hint="eastAsia" w:ascii="仿宋" w:hAnsi="仿宋" w:eastAsia="仿宋"/>
          <w:sz w:val="32"/>
          <w:szCs w:val="32"/>
          <w:lang w:val="en-US" w:eastAsia="zh-CN"/>
        </w:rPr>
        <w:t>0.1</w:t>
      </w:r>
      <w:r>
        <w:rPr>
          <w:rFonts w:hint="eastAsia" w:ascii="仿宋" w:hAnsi="仿宋" w:eastAsia="仿宋"/>
          <w:sz w:val="32"/>
          <w:szCs w:val="32"/>
        </w:rPr>
        <w:t>万元，原因是单位制定绩效管理办法，厉行节约原则，公务用车购置费</w:t>
      </w:r>
      <w:r>
        <w:rPr>
          <w:rFonts w:ascii="仿宋" w:hAnsi="仿宋" w:eastAsia="仿宋"/>
          <w:sz w:val="32"/>
          <w:szCs w:val="32"/>
        </w:rPr>
        <w:t>0</w:t>
      </w:r>
      <w:r>
        <w:rPr>
          <w:rFonts w:hint="eastAsia" w:ascii="仿宋" w:hAnsi="仿宋" w:eastAsia="仿宋"/>
          <w:sz w:val="32"/>
          <w:szCs w:val="32"/>
        </w:rPr>
        <w:t>万元，与去年持平，公务用车运行维护费</w:t>
      </w:r>
      <w:r>
        <w:rPr>
          <w:rFonts w:ascii="仿宋" w:hAnsi="仿宋" w:eastAsia="仿宋"/>
          <w:sz w:val="32"/>
          <w:szCs w:val="32"/>
        </w:rPr>
        <w:t>0</w:t>
      </w:r>
      <w:r>
        <w:rPr>
          <w:rFonts w:hint="eastAsia" w:ascii="仿宋" w:hAnsi="仿宋" w:eastAsia="仿宋"/>
          <w:sz w:val="32"/>
          <w:szCs w:val="32"/>
        </w:rPr>
        <w:t>万元，与去年持平，因公出国（境）费</w:t>
      </w:r>
      <w:r>
        <w:rPr>
          <w:rFonts w:ascii="仿宋" w:hAnsi="仿宋" w:eastAsia="仿宋"/>
          <w:sz w:val="32"/>
          <w:szCs w:val="32"/>
        </w:rPr>
        <w:t>0</w:t>
      </w:r>
      <w:r>
        <w:rPr>
          <w:rFonts w:hint="eastAsia" w:ascii="仿宋" w:hAnsi="仿宋" w:eastAsia="仿宋"/>
          <w:sz w:val="32"/>
          <w:szCs w:val="32"/>
        </w:rPr>
        <w:t>万元，与去年持平。</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（三）政府采购情况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政府采购预算</w:t>
      </w:r>
      <w:r>
        <w:rPr>
          <w:rFonts w:ascii="仿宋" w:hAnsi="仿宋" w:eastAsia="仿宋"/>
          <w:sz w:val="32"/>
          <w:szCs w:val="32"/>
        </w:rPr>
        <w:t>0</w:t>
      </w:r>
      <w:r>
        <w:rPr>
          <w:rFonts w:hint="eastAsia" w:ascii="仿宋" w:hAnsi="仿宋" w:eastAsia="仿宋"/>
          <w:sz w:val="32"/>
          <w:szCs w:val="32"/>
        </w:rPr>
        <w:t>万元。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（四）国有资产占用使用情况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本部门车辆合计</w:t>
      </w:r>
      <w:r>
        <w:rPr>
          <w:rFonts w:ascii="仿宋" w:hAnsi="仿宋" w:eastAsia="仿宋"/>
          <w:sz w:val="32"/>
          <w:szCs w:val="32"/>
        </w:rPr>
        <w:t>0</w:t>
      </w:r>
      <w:r>
        <w:rPr>
          <w:rFonts w:hint="eastAsia" w:ascii="仿宋" w:hAnsi="仿宋" w:eastAsia="仿宋"/>
          <w:sz w:val="32"/>
          <w:szCs w:val="32"/>
        </w:rPr>
        <w:t>台，单价50万元（含）以上通用设备</w:t>
      </w:r>
      <w:r>
        <w:rPr>
          <w:rFonts w:ascii="仿宋" w:hAnsi="仿宋" w:eastAsia="仿宋"/>
          <w:sz w:val="32"/>
          <w:szCs w:val="32"/>
        </w:rPr>
        <w:t>0</w:t>
      </w:r>
      <w:r>
        <w:rPr>
          <w:rFonts w:hint="eastAsia" w:ascii="仿宋" w:hAnsi="仿宋" w:eastAsia="仿宋"/>
          <w:sz w:val="32"/>
          <w:szCs w:val="32"/>
        </w:rPr>
        <w:t>套，单价100万元（含）以上专用设备</w:t>
      </w:r>
      <w:r>
        <w:rPr>
          <w:rFonts w:ascii="仿宋" w:hAnsi="仿宋" w:eastAsia="仿宋"/>
          <w:sz w:val="32"/>
          <w:szCs w:val="32"/>
        </w:rPr>
        <w:t>0</w:t>
      </w:r>
      <w:r>
        <w:rPr>
          <w:rFonts w:hint="eastAsia" w:ascii="仿宋" w:hAnsi="仿宋" w:eastAsia="仿宋"/>
          <w:sz w:val="32"/>
          <w:szCs w:val="32"/>
        </w:rPr>
        <w:t>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（五）预算绩效目标情况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，本部门按照有关政策文件开展预算绩效管理工作，加强绩效目标管理。在编制</w:t>
      </w:r>
      <w:r>
        <w:rPr>
          <w:rFonts w:hint="eastAsia" w:ascii="仿宋" w:hAnsi="仿宋" w:eastAsia="仿宋"/>
          <w:sz w:val="32"/>
          <w:szCs w:val="32"/>
          <w:lang w:eastAsia="zh-CN"/>
        </w:rPr>
        <w:t>2023年</w:t>
      </w:r>
      <w:r>
        <w:rPr>
          <w:rFonts w:hint="eastAsia" w:ascii="仿宋" w:hAnsi="仿宋" w:eastAsia="仿宋"/>
          <w:sz w:val="32"/>
          <w:szCs w:val="32"/>
        </w:rPr>
        <w:t>部门预算时，本部门将所有预算资金纳入绩效目标管理，实现了绩效目标与部门预算同步编制、同步申报。</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本部门整体支出绩效目标</w:t>
      </w:r>
      <w:r>
        <w:rPr>
          <w:rFonts w:hint="eastAsia" w:ascii="仿宋" w:hAnsi="仿宋" w:eastAsia="仿宋"/>
          <w:sz w:val="32"/>
          <w:szCs w:val="32"/>
          <w:lang w:val="en-US" w:eastAsia="zh-CN"/>
        </w:rPr>
        <w:t>140</w:t>
      </w:r>
      <w:r>
        <w:rPr>
          <w:rFonts w:hint="eastAsia" w:ascii="仿宋" w:hAnsi="仿宋" w:eastAsia="仿宋"/>
          <w:sz w:val="32"/>
          <w:szCs w:val="32"/>
        </w:rPr>
        <w:t>万元，其中：基本支出</w:t>
      </w:r>
      <w:r>
        <w:rPr>
          <w:rFonts w:hint="eastAsia" w:ascii="仿宋" w:hAnsi="仿宋" w:eastAsia="仿宋"/>
          <w:sz w:val="32"/>
          <w:szCs w:val="32"/>
          <w:lang w:val="en-US" w:eastAsia="zh-CN"/>
        </w:rPr>
        <w:t>124</w:t>
      </w:r>
      <w:r>
        <w:rPr>
          <w:rFonts w:hint="eastAsia" w:ascii="仿宋" w:hAnsi="仿宋" w:eastAsia="仿宋"/>
          <w:sz w:val="32"/>
          <w:szCs w:val="32"/>
        </w:rPr>
        <w:t>万元，项目支出</w:t>
      </w:r>
      <w:r>
        <w:rPr>
          <w:rFonts w:ascii="仿宋" w:hAnsi="仿宋" w:eastAsia="仿宋"/>
          <w:sz w:val="32"/>
          <w:szCs w:val="32"/>
        </w:rPr>
        <w:t>16</w:t>
      </w:r>
      <w:r>
        <w:rPr>
          <w:rFonts w:hint="eastAsia" w:ascii="仿宋" w:hAnsi="仿宋" w:eastAsia="仿宋"/>
          <w:sz w:val="32"/>
          <w:szCs w:val="32"/>
        </w:rPr>
        <w:t>万元。全部实行整体支出绩效目标管理，涉及一般公共预算当年拨款</w:t>
      </w:r>
      <w:r>
        <w:rPr>
          <w:rFonts w:hint="eastAsia" w:ascii="仿宋" w:hAnsi="仿宋" w:eastAsia="仿宋"/>
          <w:sz w:val="32"/>
          <w:szCs w:val="32"/>
          <w:lang w:val="en-US" w:eastAsia="zh-CN"/>
        </w:rPr>
        <w:t>133.74</w:t>
      </w:r>
      <w:r>
        <w:rPr>
          <w:rFonts w:hint="eastAsia" w:ascii="仿宋" w:hAnsi="仿宋" w:eastAsia="仿宋"/>
          <w:sz w:val="32"/>
          <w:szCs w:val="32"/>
        </w:rPr>
        <w:t>万元。</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（六）重点项目预算等预算绩效情况说明</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2023年</w:t>
      </w:r>
      <w:r>
        <w:rPr>
          <w:rFonts w:hint="eastAsia" w:ascii="仿宋" w:hAnsi="仿宋" w:eastAsia="仿宋"/>
          <w:sz w:val="32"/>
          <w:szCs w:val="32"/>
        </w:rPr>
        <w:t>本部门无重点项目预算。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六、名词解释</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机关运行经费：是指各部门的公用经费，包括办公及印刷费、邮电费、差旅费、会议费、福利费、日常维修费、专用资料及一般设备购置费、办公用房水电费、办公用房取暖费、办公用房物业管理费以及其他费用。</w:t>
      </w:r>
    </w:p>
    <w:p>
      <w:pPr>
        <w:spacing w:line="560" w:lineRule="exact"/>
        <w:ind w:firstLine="640" w:firstLineChars="200"/>
        <w:rPr>
          <w:rFonts w:hint="eastAsia" w:ascii="方正小标宋简体" w:eastAsia="方正小标宋简体"/>
          <w:sz w:val="32"/>
          <w:szCs w:val="32"/>
        </w:rPr>
      </w:pPr>
      <w:r>
        <w:rPr>
          <w:rFonts w:hint="eastAsia" w:ascii="仿宋" w:hAnsi="仿宋" w:eastAsia="仿宋"/>
          <w:sz w:val="32"/>
          <w:szCs w:val="32"/>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bookmarkStart w:id="1" w:name="_GoBack"/>
      <w:bookmarkEnd w:id="1"/>
    </w:p>
    <w:p>
      <w:pPr>
        <w:spacing w:line="560" w:lineRule="exact"/>
        <w:rPr>
          <w:rFonts w:hint="eastAsia" w:ascii="方正小标宋简体" w:eastAsia="方正小标宋简体"/>
          <w:sz w:val="32"/>
          <w:szCs w:val="32"/>
        </w:rPr>
      </w:pPr>
      <w:r>
        <w:rPr>
          <w:rFonts w:hint="eastAsia" w:ascii="方正小标宋简体" w:eastAsia="方正小标宋简体"/>
          <w:sz w:val="32"/>
          <w:szCs w:val="32"/>
        </w:rPr>
        <w:t>第二部分：</w:t>
      </w:r>
    </w:p>
    <w:p>
      <w:pPr>
        <w:spacing w:line="560" w:lineRule="exact"/>
        <w:jc w:val="center"/>
        <w:rPr>
          <w:rFonts w:hint="eastAsia"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赫山区投资促进服务中心</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2023年</w:t>
      </w:r>
      <w:r>
        <w:rPr>
          <w:rFonts w:hint="eastAsia" w:ascii="方正小标宋简体" w:eastAsia="方正小标宋简体"/>
          <w:sz w:val="44"/>
          <w:szCs w:val="44"/>
        </w:rPr>
        <w:t>部门预算表格</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1、部门收支总体情况表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2、部门收入总体情况表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3、部门支出总体情况表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4、财政拨款收支总体情况表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5、一般公共预算支出情况表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6、一般公共预算基本支出情况表(纵向)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7、一般公共预算基本支出情况表(横向)</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8、政府性基金预算支出情况表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9、“三公”经费支出情况表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10、政府采购预算表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11、部门整体支出绩效目标申报表</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12、单位项目支出绩效目标申报表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13、重点项目支出绩效目标申报表</w:t>
      </w:r>
    </w:p>
    <w:p>
      <w:pPr>
        <w:spacing w:line="560" w:lineRule="exact"/>
        <w:ind w:firstLine="64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640"/>
        <w:rPr>
          <w:rFonts w:hint="eastAsia" w:ascii="仿宋" w:hAnsi="仿宋" w:eastAsia="仿宋"/>
          <w:sz w:val="32"/>
          <w:szCs w:val="32"/>
        </w:rPr>
      </w:pPr>
    </w:p>
    <w:p>
      <w:pPr>
        <w:spacing w:line="560" w:lineRule="exact"/>
        <w:ind w:firstLine="640"/>
        <w:rPr>
          <w:rFonts w:hint="eastAsia" w:ascii="仿宋" w:hAnsi="仿宋" w:eastAsia="仿宋"/>
          <w:sz w:val="32"/>
          <w:szCs w:val="32"/>
        </w:rPr>
      </w:pPr>
      <w:r>
        <w:rPr>
          <w:rFonts w:hint="eastAsia" w:ascii="仿宋" w:hAnsi="仿宋" w:eastAsia="仿宋"/>
          <w:sz w:val="32"/>
          <w:szCs w:val="32"/>
        </w:rPr>
        <w:t xml:space="preserve">     </w:t>
      </w:r>
      <w:r>
        <w:rPr>
          <w:rFonts w:hint="eastAsia" w:eastAsia="仿宋"/>
          <w:sz w:val="32"/>
          <w:szCs w:val="32"/>
        </w:rPr>
        <w:t> </w:t>
      </w:r>
    </w:p>
    <w:p>
      <w:pPr>
        <w:spacing w:line="560" w:lineRule="exact"/>
        <w:rPr>
          <w:rFonts w:hint="eastAsia" w:ascii="仿宋" w:hAnsi="仿宋" w:eastAsia="仿宋"/>
          <w:sz w:val="32"/>
          <w:szCs w:val="32"/>
        </w:rPr>
      </w:pPr>
      <w:r>
        <w:rPr>
          <w:rFonts w:hint="eastAsia" w:ascii="仿宋" w:hAnsi="仿宋" w:eastAsia="仿宋"/>
          <w:sz w:val="32"/>
          <w:szCs w:val="32"/>
        </w:rPr>
        <w:t xml:space="preserve">                           益阳市赫山区投资促进服务中心</w:t>
      </w:r>
    </w:p>
    <w:p>
      <w:pPr>
        <w:spacing w:line="560" w:lineRule="exact"/>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lang w:eastAsia="zh-CN"/>
        </w:rPr>
        <w:t>年</w:t>
      </w:r>
      <w:r>
        <w:rPr>
          <w:rFonts w:hint="eastAsia" w:ascii="仿宋" w:hAnsi="仿宋" w:eastAsia="仿宋"/>
          <w:sz w:val="32"/>
          <w:szCs w:val="32"/>
        </w:rPr>
        <w:t>1月</w:t>
      </w:r>
      <w:r>
        <w:rPr>
          <w:rFonts w:hint="eastAsia" w:ascii="仿宋" w:hAnsi="仿宋" w:eastAsia="仿宋"/>
          <w:sz w:val="32"/>
          <w:szCs w:val="32"/>
          <w:lang w:val="en-US" w:eastAsia="zh-CN"/>
        </w:rPr>
        <w:t>12</w:t>
      </w:r>
      <w:r>
        <w:rPr>
          <w:rFonts w:hint="eastAsia" w:ascii="仿宋" w:hAnsi="仿宋" w:eastAsia="仿宋"/>
          <w:sz w:val="32"/>
          <w:szCs w:val="32"/>
        </w:rPr>
        <w:t>日</w:t>
      </w:r>
    </w:p>
    <w:p/>
    <w:sectPr>
      <w:footerReference r:id="rId3" w:type="default"/>
      <w:footerReference r:id="rId4" w:type="even"/>
      <w:pgSz w:w="11906" w:h="16838"/>
      <w:pgMar w:top="1098" w:right="1474" w:bottom="640" w:left="1588" w:header="851" w:footer="170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878A0"/>
    <w:multiLevelType w:val="singleLevel"/>
    <w:tmpl w:val="C7D878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ZDYzYjY3ODliMmUyNjBjNWJjMzNmMTkyNDZmYWMifQ=="/>
  </w:docVars>
  <w:rsids>
    <w:rsidRoot w:val="69FB7205"/>
    <w:rsid w:val="69FB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2023-01-12T08:22:00Z</dcterms:created>
  <dc:creator>Min.</dc:creator>
  <cp:lastModifiedBy>Min.</cp:lastModifiedBy>
  <dcterms:modified xsi:type="dcterms:W3CDTF">2023-01-12T09:01:12Z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C78C35B77F3847B9896A2CFF17E91E65</vt:lpwstr>
  </property>
</Properties>
</file>