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77" w:rsidRDefault="00527477" w:rsidP="008232D3">
      <w:pPr>
        <w:spacing w:line="32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A96E4E" w:rsidRPr="004306EA" w:rsidRDefault="00A96E4E" w:rsidP="00A96E4E">
      <w:pPr>
        <w:spacing w:line="560" w:lineRule="exact"/>
        <w:jc w:val="center"/>
        <w:rPr>
          <w:rFonts w:ascii="仿宋_GB2312" w:eastAsia="仿宋_GB2312" w:hAnsi="仿宋"/>
          <w:sz w:val="32"/>
        </w:rPr>
      </w:pPr>
      <w:r w:rsidRPr="004306EA">
        <w:rPr>
          <w:rFonts w:ascii="仿宋_GB2312" w:eastAsia="仿宋_GB2312" w:hAnsi="仿宋" w:hint="eastAsia"/>
          <w:sz w:val="32"/>
        </w:rPr>
        <w:t>益赫</w:t>
      </w:r>
      <w:r w:rsidR="004A1303" w:rsidRPr="004306EA">
        <w:rPr>
          <w:rFonts w:ascii="仿宋_GB2312" w:eastAsia="仿宋_GB2312" w:hAnsi="仿宋" w:hint="eastAsia"/>
          <w:sz w:val="32"/>
        </w:rPr>
        <w:t>财</w:t>
      </w:r>
      <w:r w:rsidR="008F179E">
        <w:rPr>
          <w:rFonts w:ascii="仿宋_GB2312" w:eastAsia="仿宋_GB2312" w:hAnsi="仿宋" w:hint="eastAsia"/>
          <w:sz w:val="32"/>
        </w:rPr>
        <w:t>绩</w:t>
      </w:r>
      <w:r w:rsidRPr="004306EA">
        <w:rPr>
          <w:rFonts w:ascii="仿宋_GB2312" w:eastAsia="仿宋_GB2312" w:hAnsi="仿宋" w:hint="eastAsia"/>
          <w:sz w:val="32"/>
        </w:rPr>
        <w:t>〔20</w:t>
      </w:r>
      <w:r w:rsidR="00355C64" w:rsidRPr="004306EA">
        <w:rPr>
          <w:rFonts w:ascii="仿宋_GB2312" w:eastAsia="仿宋_GB2312" w:hAnsi="仿宋" w:hint="eastAsia"/>
          <w:sz w:val="32"/>
        </w:rPr>
        <w:t>2</w:t>
      </w:r>
      <w:r w:rsidR="004219E3">
        <w:rPr>
          <w:rFonts w:ascii="仿宋_GB2312" w:eastAsia="仿宋_GB2312" w:hAnsi="仿宋" w:hint="eastAsia"/>
          <w:sz w:val="32"/>
        </w:rPr>
        <w:t>3</w:t>
      </w:r>
      <w:r w:rsidRPr="004306EA">
        <w:rPr>
          <w:rFonts w:ascii="仿宋_GB2312" w:eastAsia="仿宋_GB2312" w:hAnsi="仿宋" w:hint="eastAsia"/>
          <w:sz w:val="32"/>
        </w:rPr>
        <w:t>〕</w:t>
      </w:r>
      <w:r w:rsidR="00C603A7">
        <w:rPr>
          <w:rFonts w:ascii="仿宋_GB2312" w:eastAsia="仿宋_GB2312" w:hAnsi="仿宋"/>
          <w:sz w:val="32"/>
        </w:rPr>
        <w:t>2</w:t>
      </w:r>
      <w:r w:rsidRPr="004306EA">
        <w:rPr>
          <w:rFonts w:ascii="仿宋_GB2312" w:eastAsia="仿宋_GB2312" w:hAnsi="仿宋" w:hint="eastAsia"/>
          <w:sz w:val="32"/>
        </w:rPr>
        <w:t>号</w:t>
      </w:r>
    </w:p>
    <w:p w:rsidR="00A96E4E" w:rsidRDefault="00A96E4E" w:rsidP="00E749AB">
      <w:pPr>
        <w:spacing w:line="560" w:lineRule="exact"/>
        <w:rPr>
          <w:rFonts w:ascii="仿宋_GB2312" w:eastAsia="仿宋_GB2312"/>
          <w:sz w:val="32"/>
          <w:szCs w:val="32"/>
        </w:rPr>
      </w:pPr>
    </w:p>
    <w:p w:rsidR="00A96E4E" w:rsidRDefault="00A96E4E" w:rsidP="00E749AB">
      <w:pPr>
        <w:spacing w:line="560" w:lineRule="exact"/>
        <w:rPr>
          <w:rFonts w:ascii="仿宋_GB2312" w:eastAsia="仿宋_GB2312"/>
          <w:sz w:val="32"/>
          <w:szCs w:val="32"/>
        </w:rPr>
      </w:pPr>
    </w:p>
    <w:p w:rsidR="00684F89" w:rsidRDefault="00684F89" w:rsidP="00E749AB">
      <w:pPr>
        <w:spacing w:line="560" w:lineRule="exact"/>
        <w:ind w:firstLineChars="400" w:firstLine="1760"/>
        <w:rPr>
          <w:rFonts w:ascii="方正小标宋简体" w:eastAsia="方正小标宋简体" w:hAnsi="宋体"/>
          <w:sz w:val="44"/>
          <w:szCs w:val="44"/>
        </w:rPr>
      </w:pPr>
      <w:r>
        <w:rPr>
          <w:rFonts w:ascii="方正小标宋简体" w:eastAsia="方正小标宋简体" w:hAnsi="宋体" w:cs="方正小标宋简体" w:hint="eastAsia"/>
          <w:sz w:val="44"/>
          <w:szCs w:val="44"/>
        </w:rPr>
        <w:t>益阳市赫山区财政局关于</w:t>
      </w:r>
    </w:p>
    <w:p w:rsidR="00684F89" w:rsidRDefault="00684F89" w:rsidP="00E749AB">
      <w:pPr>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做好</w:t>
      </w:r>
      <w:r>
        <w:rPr>
          <w:rFonts w:ascii="方正小标宋简体" w:eastAsia="方正小标宋简体" w:hAnsi="宋体" w:cs="方正小标宋简体"/>
          <w:sz w:val="44"/>
          <w:szCs w:val="44"/>
        </w:rPr>
        <w:t>202</w:t>
      </w:r>
      <w:r>
        <w:rPr>
          <w:rFonts w:ascii="方正小标宋简体" w:eastAsia="方正小标宋简体" w:hAnsi="宋体" w:cs="方正小标宋简体" w:hint="eastAsia"/>
          <w:sz w:val="44"/>
          <w:szCs w:val="44"/>
        </w:rPr>
        <w:t>2年度预算绩效自评工作的通知</w:t>
      </w:r>
    </w:p>
    <w:p w:rsidR="00684F89" w:rsidRDefault="00684F89" w:rsidP="00E749AB">
      <w:pPr>
        <w:spacing w:line="560" w:lineRule="exact"/>
        <w:jc w:val="center"/>
        <w:rPr>
          <w:rFonts w:ascii="仿宋_GB2312" w:eastAsia="仿宋_GB2312"/>
          <w:sz w:val="32"/>
          <w:szCs w:val="32"/>
        </w:rPr>
      </w:pPr>
    </w:p>
    <w:p w:rsidR="00684F89" w:rsidRDefault="00684F89" w:rsidP="00E749AB">
      <w:pPr>
        <w:spacing w:line="560" w:lineRule="exact"/>
        <w:rPr>
          <w:rFonts w:ascii="仿宋_GB2312" w:eastAsia="仿宋_GB2312"/>
          <w:sz w:val="32"/>
          <w:szCs w:val="32"/>
        </w:rPr>
      </w:pPr>
      <w:r>
        <w:rPr>
          <w:rFonts w:ascii="仿宋_GB2312" w:eastAsia="仿宋_GB2312" w:cs="仿宋_GB2312" w:hint="eastAsia"/>
          <w:sz w:val="32"/>
          <w:szCs w:val="32"/>
        </w:rPr>
        <w:t>各乡镇（街道）财政所，龙岭产业开发区财政分局，区直各部门、单位：</w:t>
      </w:r>
    </w:p>
    <w:p w:rsidR="00684F89" w:rsidRDefault="00684F89" w:rsidP="00E749AB">
      <w:pPr>
        <w:spacing w:line="560" w:lineRule="exact"/>
        <w:ind w:firstLineChars="180" w:firstLine="576"/>
        <w:rPr>
          <w:rFonts w:ascii="仿宋_GB2312" w:eastAsia="仿宋_GB2312"/>
          <w:sz w:val="32"/>
          <w:szCs w:val="32"/>
        </w:rPr>
      </w:pPr>
      <w:r>
        <w:rPr>
          <w:rFonts w:ascii="仿宋_GB2312" w:eastAsia="仿宋_GB2312" w:cs="仿宋_GB2312" w:hint="eastAsia"/>
          <w:sz w:val="32"/>
          <w:szCs w:val="32"/>
        </w:rPr>
        <w:t>为进一步规范财政资金管理，牢固树立预算绩效理念，强化部门支出责任，提高财政资金使用效益，根据《中共中央</w:t>
      </w:r>
      <w:r>
        <w:rPr>
          <w:rFonts w:ascii="仿宋_GB2312" w:eastAsia="仿宋_GB2312" w:cs="仿宋_GB2312"/>
          <w:sz w:val="32"/>
          <w:szCs w:val="32"/>
        </w:rPr>
        <w:t xml:space="preserve"> </w:t>
      </w:r>
      <w:r>
        <w:rPr>
          <w:rFonts w:ascii="仿宋_GB2312" w:eastAsia="仿宋_GB2312" w:cs="仿宋_GB2312" w:hint="eastAsia"/>
          <w:sz w:val="32"/>
          <w:szCs w:val="32"/>
        </w:rPr>
        <w:t>国务院关于全面实施预算绩效管理的意见》（中发〔</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34</w:t>
      </w:r>
      <w:r>
        <w:rPr>
          <w:rFonts w:ascii="仿宋_GB2312" w:eastAsia="仿宋_GB2312" w:cs="仿宋_GB2312" w:hint="eastAsia"/>
          <w:sz w:val="32"/>
          <w:szCs w:val="32"/>
        </w:rPr>
        <w:t>号）、《财政部关于印发</w:t>
      </w:r>
      <w:r>
        <w:rPr>
          <w:rFonts w:ascii="仿宋_GB2312" w:eastAsia="仿宋_GB2312" w:cs="仿宋_GB2312"/>
          <w:sz w:val="32"/>
          <w:szCs w:val="32"/>
        </w:rPr>
        <w:t>&lt;</w:t>
      </w:r>
      <w:r>
        <w:rPr>
          <w:rFonts w:ascii="仿宋_GB2312" w:eastAsia="仿宋_GB2312" w:cs="仿宋_GB2312" w:hint="eastAsia"/>
          <w:sz w:val="32"/>
          <w:szCs w:val="32"/>
        </w:rPr>
        <w:t>项目支出绩效评价管理办法</w:t>
      </w:r>
      <w:r>
        <w:rPr>
          <w:rFonts w:ascii="仿宋_GB2312" w:eastAsia="仿宋_GB2312" w:cs="仿宋_GB2312"/>
          <w:sz w:val="32"/>
          <w:szCs w:val="32"/>
        </w:rPr>
        <w:t>&gt;</w:t>
      </w:r>
      <w:r>
        <w:rPr>
          <w:rFonts w:ascii="仿宋_GB2312" w:eastAsia="仿宋_GB2312" w:cs="仿宋_GB2312" w:hint="eastAsia"/>
          <w:sz w:val="32"/>
          <w:szCs w:val="32"/>
        </w:rPr>
        <w:t>的通知》（财预〔</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10</w:t>
      </w:r>
      <w:r>
        <w:rPr>
          <w:rFonts w:ascii="仿宋_GB2312" w:eastAsia="仿宋_GB2312" w:cs="仿宋_GB2312" w:hint="eastAsia"/>
          <w:sz w:val="32"/>
          <w:szCs w:val="32"/>
        </w:rPr>
        <w:t>号）和《中共湖南省委办公厅</w:t>
      </w:r>
      <w:r>
        <w:rPr>
          <w:rFonts w:ascii="仿宋_GB2312" w:eastAsia="仿宋_GB2312" w:cs="仿宋_GB2312"/>
          <w:sz w:val="32"/>
          <w:szCs w:val="32"/>
        </w:rPr>
        <w:t xml:space="preserve"> </w:t>
      </w:r>
      <w:r>
        <w:rPr>
          <w:rFonts w:ascii="仿宋_GB2312" w:eastAsia="仿宋_GB2312" w:cs="仿宋_GB2312" w:hint="eastAsia"/>
          <w:sz w:val="32"/>
          <w:szCs w:val="32"/>
        </w:rPr>
        <w:t>湖南省人民政府办公厅关于全面实施预算绩效管理的实施意见》（湘政发〔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10</w:t>
      </w:r>
      <w:r>
        <w:rPr>
          <w:rFonts w:ascii="仿宋_GB2312" w:eastAsia="仿宋_GB2312" w:cs="仿宋_GB2312" w:hint="eastAsia"/>
          <w:sz w:val="32"/>
          <w:szCs w:val="32"/>
        </w:rPr>
        <w:t>号）等有关文件精神，现就做好</w:t>
      </w:r>
      <w:r>
        <w:rPr>
          <w:rFonts w:ascii="仿宋_GB2312" w:eastAsia="仿宋_GB2312" w:cs="仿宋_GB2312"/>
          <w:sz w:val="32"/>
          <w:szCs w:val="32"/>
        </w:rPr>
        <w:t>202</w:t>
      </w:r>
      <w:r>
        <w:rPr>
          <w:rFonts w:ascii="仿宋_GB2312" w:eastAsia="仿宋_GB2312" w:cs="仿宋_GB2312" w:hint="eastAsia"/>
          <w:sz w:val="32"/>
          <w:szCs w:val="32"/>
        </w:rPr>
        <w:t>2年度各预算单位绩效自评工作有关事项通知如下：</w:t>
      </w:r>
    </w:p>
    <w:p w:rsidR="00684F89" w:rsidRDefault="00684F89" w:rsidP="00E749AB">
      <w:pPr>
        <w:pStyle w:val="1"/>
        <w:spacing w:line="560" w:lineRule="exact"/>
        <w:ind w:leftChars="-200" w:left="-420" w:firstLineChars="350" w:firstLine="1120"/>
        <w:rPr>
          <w:rFonts w:ascii="黑体" w:eastAsia="黑体" w:hAnsi="黑体" w:cs="Times New Roman"/>
          <w:sz w:val="32"/>
          <w:szCs w:val="32"/>
        </w:rPr>
      </w:pPr>
      <w:r>
        <w:rPr>
          <w:rFonts w:ascii="黑体" w:eastAsia="黑体" w:hAnsi="黑体" w:cs="黑体" w:hint="eastAsia"/>
          <w:sz w:val="32"/>
          <w:szCs w:val="32"/>
        </w:rPr>
        <w:lastRenderedPageBreak/>
        <w:t>一、评价对象</w:t>
      </w:r>
    </w:p>
    <w:p w:rsidR="00684F89" w:rsidRDefault="00684F89" w:rsidP="00E749AB">
      <w:pPr>
        <w:pStyle w:val="1"/>
        <w:spacing w:line="56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（一）各预算单位</w:t>
      </w:r>
      <w:r>
        <w:rPr>
          <w:rFonts w:ascii="仿宋_GB2312" w:eastAsia="仿宋_GB2312" w:cs="仿宋_GB2312"/>
          <w:sz w:val="32"/>
          <w:szCs w:val="32"/>
        </w:rPr>
        <w:t>202</w:t>
      </w:r>
      <w:r>
        <w:rPr>
          <w:rFonts w:ascii="仿宋_GB2312" w:eastAsia="仿宋_GB2312" w:cs="仿宋_GB2312" w:hint="eastAsia"/>
          <w:sz w:val="32"/>
          <w:szCs w:val="32"/>
        </w:rPr>
        <w:t>2年度部门整体支出，主要包括各预算单位及所属下级单位纳入部门预算管理的公共财政预算资金、政府性基金预算资金、社会保障预算资金、财政专户资金和上年结转结余资金等（单位名单详见附件</w:t>
      </w:r>
      <w:r>
        <w:rPr>
          <w:rFonts w:ascii="仿宋_GB2312" w:eastAsia="仿宋_GB2312" w:cs="仿宋_GB2312"/>
          <w:sz w:val="32"/>
          <w:szCs w:val="32"/>
        </w:rPr>
        <w:t>1</w:t>
      </w:r>
      <w:r>
        <w:rPr>
          <w:rFonts w:ascii="仿宋_GB2312" w:eastAsia="仿宋_GB2312" w:cs="仿宋_GB2312" w:hint="eastAsia"/>
          <w:sz w:val="32"/>
          <w:szCs w:val="32"/>
        </w:rPr>
        <w:t>）。</w:t>
      </w:r>
    </w:p>
    <w:p w:rsidR="00684F89" w:rsidRDefault="00684F89" w:rsidP="00E749AB">
      <w:pPr>
        <w:pStyle w:val="1"/>
        <w:spacing w:line="56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（二）除人员类及公用运转类项目外，支出金额超过50万元（含）以上的</w:t>
      </w:r>
      <w:r>
        <w:rPr>
          <w:rFonts w:ascii="仿宋_GB2312" w:eastAsia="仿宋_GB2312" w:cs="仿宋_GB2312"/>
          <w:sz w:val="32"/>
          <w:szCs w:val="32"/>
        </w:rPr>
        <w:t>202</w:t>
      </w:r>
      <w:r>
        <w:rPr>
          <w:rFonts w:ascii="仿宋_GB2312" w:eastAsia="仿宋_GB2312" w:cs="仿宋_GB2312" w:hint="eastAsia"/>
          <w:sz w:val="32"/>
          <w:szCs w:val="32"/>
        </w:rPr>
        <w:t>2年度项目支出，由项目实施单位负责，应按项目单独开展绩效自评，中央、省转移支付资金和市、区级资金混合使用的一并纳入绩效评价范围。主要包括公共财政预算资金、政府性基金预算资金和社会保障预算资金。</w:t>
      </w:r>
    </w:p>
    <w:p w:rsidR="00684F89" w:rsidRDefault="00684F89" w:rsidP="00E749AB">
      <w:pPr>
        <w:pStyle w:val="1"/>
        <w:spacing w:line="560" w:lineRule="exact"/>
        <w:ind w:leftChars="-200" w:left="-420" w:firstLineChars="350" w:firstLine="1120"/>
        <w:rPr>
          <w:rFonts w:ascii="黑体" w:eastAsia="黑体" w:hAnsi="黑体" w:cs="Times New Roman"/>
          <w:sz w:val="32"/>
          <w:szCs w:val="32"/>
        </w:rPr>
      </w:pPr>
      <w:r>
        <w:rPr>
          <w:rFonts w:ascii="黑体" w:eastAsia="黑体" w:hAnsi="黑体" w:cs="黑体" w:hint="eastAsia"/>
          <w:sz w:val="32"/>
          <w:szCs w:val="32"/>
        </w:rPr>
        <w:t>二、评价依据</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《财政部关于印发</w:t>
      </w:r>
      <w:r>
        <w:rPr>
          <w:rFonts w:ascii="仿宋_GB2312" w:eastAsia="仿宋_GB2312" w:cs="仿宋_GB2312"/>
          <w:sz w:val="32"/>
          <w:szCs w:val="32"/>
        </w:rPr>
        <w:t>&lt;</w:t>
      </w:r>
      <w:r>
        <w:rPr>
          <w:rFonts w:ascii="仿宋_GB2312" w:eastAsia="仿宋_GB2312" w:cs="仿宋_GB2312" w:hint="eastAsia"/>
          <w:sz w:val="32"/>
          <w:szCs w:val="32"/>
        </w:rPr>
        <w:t>财政支出绩效评价管理办法</w:t>
      </w:r>
      <w:r>
        <w:rPr>
          <w:rFonts w:ascii="仿宋_GB2312" w:eastAsia="仿宋_GB2312" w:cs="仿宋_GB2312"/>
          <w:sz w:val="32"/>
          <w:szCs w:val="32"/>
        </w:rPr>
        <w:t>&gt;</w:t>
      </w:r>
      <w:r>
        <w:rPr>
          <w:rFonts w:ascii="仿宋_GB2312" w:eastAsia="仿宋_GB2312" w:cs="仿宋_GB2312" w:hint="eastAsia"/>
          <w:sz w:val="32"/>
          <w:szCs w:val="32"/>
        </w:rPr>
        <w:t>的通知》（财预</w:t>
      </w:r>
      <w:r>
        <w:rPr>
          <w:rFonts w:ascii="仿宋_GB2312" w:eastAsia="仿宋_GB2312" w:hAnsi="宋体" w:cs="仿宋_GB2312" w:hint="eastAsia"/>
          <w:sz w:val="32"/>
          <w:szCs w:val="32"/>
        </w:rPr>
        <w:t>〔</w:t>
      </w:r>
      <w:r>
        <w:rPr>
          <w:rFonts w:ascii="仿宋_GB2312" w:eastAsia="仿宋_GB2312" w:hAnsi="宋体" w:cs="仿宋_GB2312"/>
          <w:sz w:val="32"/>
          <w:szCs w:val="32"/>
        </w:rPr>
        <w:t>2020</w:t>
      </w:r>
      <w:r>
        <w:rPr>
          <w:rFonts w:ascii="仿宋_GB2312" w:eastAsia="仿宋_GB2312" w:hAnsi="宋体" w:cs="仿宋_GB2312" w:hint="eastAsia"/>
          <w:sz w:val="32"/>
          <w:szCs w:val="32"/>
        </w:rPr>
        <w:t>〕</w:t>
      </w:r>
      <w:r>
        <w:rPr>
          <w:rFonts w:ascii="仿宋_GB2312" w:eastAsia="仿宋_GB2312" w:hAnsi="宋体" w:cs="仿宋_GB2312"/>
          <w:sz w:val="32"/>
          <w:szCs w:val="32"/>
        </w:rPr>
        <w:t>10</w:t>
      </w:r>
      <w:r>
        <w:rPr>
          <w:rFonts w:ascii="仿宋_GB2312" w:eastAsia="仿宋_GB2312" w:hAnsi="宋体" w:cs="仿宋_GB2312" w:hint="eastAsia"/>
          <w:sz w:val="32"/>
          <w:szCs w:val="32"/>
        </w:rPr>
        <w:t>号</w:t>
      </w:r>
      <w:r>
        <w:rPr>
          <w:rFonts w:ascii="仿宋_GB2312" w:eastAsia="仿宋_GB2312" w:cs="仿宋_GB2312" w:hint="eastAsia"/>
          <w:sz w:val="32"/>
          <w:szCs w:val="32"/>
        </w:rPr>
        <w:t>）、《湖南省财政厅关于印发</w:t>
      </w:r>
      <w:r>
        <w:rPr>
          <w:rFonts w:ascii="仿宋_GB2312" w:eastAsia="仿宋_GB2312" w:cs="仿宋_GB2312"/>
          <w:sz w:val="32"/>
          <w:szCs w:val="32"/>
        </w:rPr>
        <w:t>&lt;</w:t>
      </w:r>
      <w:r>
        <w:rPr>
          <w:rFonts w:ascii="仿宋_GB2312" w:eastAsia="仿宋_GB2312" w:cs="仿宋_GB2312" w:hint="eastAsia"/>
          <w:sz w:val="32"/>
          <w:szCs w:val="32"/>
        </w:rPr>
        <w:t>湖南省预算支出绩效评价管理办法</w:t>
      </w:r>
      <w:r>
        <w:rPr>
          <w:rFonts w:ascii="仿宋_GB2312" w:eastAsia="仿宋_GB2312" w:cs="仿宋_GB2312"/>
          <w:sz w:val="32"/>
          <w:szCs w:val="32"/>
        </w:rPr>
        <w:t>&gt;</w:t>
      </w:r>
      <w:r>
        <w:rPr>
          <w:rFonts w:ascii="仿宋_GB2312" w:eastAsia="仿宋_GB2312" w:hAnsi="宋体" w:cs="仿宋_GB2312" w:hint="eastAsia"/>
          <w:sz w:val="32"/>
          <w:szCs w:val="32"/>
        </w:rPr>
        <w:t>的通知</w:t>
      </w:r>
      <w:r>
        <w:rPr>
          <w:rFonts w:ascii="仿宋_GB2312" w:eastAsia="仿宋_GB2312" w:cs="仿宋_GB2312" w:hint="eastAsia"/>
          <w:sz w:val="32"/>
          <w:szCs w:val="32"/>
        </w:rPr>
        <w:t>》（湘财绩</w:t>
      </w:r>
      <w:r>
        <w:rPr>
          <w:rFonts w:ascii="仿宋_GB2312" w:eastAsia="仿宋_GB2312" w:hAnsi="宋体" w:cs="仿宋_GB2312" w:hint="eastAsia"/>
          <w:sz w:val="32"/>
          <w:szCs w:val="32"/>
        </w:rPr>
        <w:t>〔</w:t>
      </w:r>
      <w:r>
        <w:rPr>
          <w:rFonts w:ascii="仿宋_GB2312" w:eastAsia="仿宋_GB2312" w:hAnsi="宋体" w:cs="仿宋_GB2312"/>
          <w:sz w:val="32"/>
          <w:szCs w:val="32"/>
        </w:rPr>
        <w:t>2020</w:t>
      </w:r>
      <w:r>
        <w:rPr>
          <w:rFonts w:ascii="仿宋_GB2312" w:eastAsia="仿宋_GB2312" w:hAnsi="宋体" w:cs="仿宋_GB2312" w:hint="eastAsia"/>
          <w:sz w:val="32"/>
          <w:szCs w:val="32"/>
        </w:rPr>
        <w:t>〕</w:t>
      </w:r>
      <w:r>
        <w:rPr>
          <w:rFonts w:ascii="仿宋_GB2312" w:eastAsia="仿宋_GB2312" w:hAnsi="宋体" w:cs="仿宋_GB2312"/>
          <w:sz w:val="32"/>
          <w:szCs w:val="32"/>
        </w:rPr>
        <w:t>7</w:t>
      </w:r>
      <w:r>
        <w:rPr>
          <w:rFonts w:ascii="仿宋_GB2312" w:eastAsia="仿宋_GB2312" w:hAnsi="宋体" w:cs="仿宋_GB2312" w:hint="eastAsia"/>
          <w:sz w:val="32"/>
          <w:szCs w:val="32"/>
        </w:rPr>
        <w:t>号</w:t>
      </w:r>
      <w:r>
        <w:rPr>
          <w:rFonts w:ascii="仿宋_GB2312" w:eastAsia="仿宋_GB2312" w:cs="仿宋_GB2312" w:hint="eastAsia"/>
          <w:sz w:val="32"/>
          <w:szCs w:val="32"/>
        </w:rPr>
        <w:t>）及其他有关法律、法规和规章制度；中央、省、市、区制定的国民经济与社会发展规划及方针政策；预算管理制度、资金及财务管理办法；预算部门职能职责、中长期发展规划及年度工作计划；相关行业政策、行业标准及专业技术规范；部门预算申报材料、申请和分配财政资金的相关文件、财政部门预算批复、项目年度报告、项目竣工验收报告；财政部门和预算部门年度预算执行情况，年度决算报告；人大审查结果报告、审计报告及决定和财政监督检查报告等。</w:t>
      </w:r>
    </w:p>
    <w:p w:rsidR="00684F89" w:rsidRDefault="00684F89" w:rsidP="00E749AB">
      <w:pPr>
        <w:pStyle w:val="1"/>
        <w:spacing w:line="560" w:lineRule="exact"/>
        <w:ind w:leftChars="-200" w:left="-420" w:firstLineChars="350" w:firstLine="1120"/>
        <w:rPr>
          <w:rFonts w:ascii="黑体" w:eastAsia="黑体" w:hAnsi="黑体" w:cs="Times New Roman"/>
          <w:sz w:val="32"/>
          <w:szCs w:val="32"/>
        </w:rPr>
      </w:pPr>
      <w:r>
        <w:rPr>
          <w:rFonts w:ascii="黑体" w:eastAsia="黑体" w:hAnsi="黑体" w:cs="黑体" w:hint="eastAsia"/>
          <w:sz w:val="32"/>
          <w:szCs w:val="32"/>
        </w:rPr>
        <w:lastRenderedPageBreak/>
        <w:t>三、评价内容</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预算单位根据设定的绩效目标，运用科学、合理的绩效评价指标、评价标准和评价方法，对预算支出的经济性、效率性和效益性进行客观、公正的评价。具体评价内容包括：绩效目标的设定情况；资金投入、使用和管理情况，财务管理状况，资产配置、使用、处置及管理情况；为实现绩效目标制定的制度、采取的措施；绩效目标的实现程度以及影响目标实现的因素（包括是否达到预定产出和效果，提供的产品和服务在数量、质量、效率方面与绩效目标实现程度，项目产生的经济效益、社会效益、生态效益、可持续影响、社会公众或服务对象满意度等）；绩效评价的其他内容。</w:t>
      </w:r>
    </w:p>
    <w:p w:rsidR="00684F89" w:rsidRDefault="00684F89" w:rsidP="00E749AB">
      <w:pPr>
        <w:pStyle w:val="1"/>
        <w:spacing w:line="560" w:lineRule="exact"/>
        <w:ind w:leftChars="-39" w:left="-82" w:firstLineChars="150" w:firstLine="480"/>
        <w:rPr>
          <w:rFonts w:ascii="仿宋_GB2312" w:eastAsia="仿宋_GB2312" w:cs="仿宋_GB2312"/>
          <w:sz w:val="32"/>
          <w:szCs w:val="32"/>
        </w:rPr>
      </w:pPr>
      <w:r>
        <w:rPr>
          <w:rFonts w:ascii="仿宋_GB2312" w:eastAsia="仿宋_GB2312" w:cs="仿宋_GB2312" w:hint="eastAsia"/>
          <w:sz w:val="32"/>
          <w:szCs w:val="32"/>
        </w:rPr>
        <w:t>（一）部门整体支出重点评价</w:t>
      </w:r>
    </w:p>
    <w:p w:rsidR="00684F89" w:rsidRDefault="00684F89" w:rsidP="00E749AB">
      <w:pPr>
        <w:pStyle w:val="1"/>
        <w:spacing w:line="560" w:lineRule="exact"/>
        <w:ind w:leftChars="-39" w:left="-82" w:firstLineChars="150" w:firstLine="480"/>
        <w:rPr>
          <w:rFonts w:ascii="仿宋_GB2312" w:eastAsia="仿宋_GB2312" w:cs="Times New Roman"/>
          <w:sz w:val="32"/>
          <w:szCs w:val="32"/>
        </w:rPr>
      </w:pPr>
      <w:r>
        <w:rPr>
          <w:rFonts w:ascii="仿宋_GB2312" w:eastAsia="仿宋_GB2312" w:cs="仿宋_GB2312" w:hint="eastAsia"/>
          <w:sz w:val="32"/>
          <w:szCs w:val="32"/>
        </w:rPr>
        <w:t>津贴补贴政策落实情况；资产管理情况；三公经费控制及预算决算公开情况；存量资金管理情况和区委政府年度绩效目标个性指标完成情况；其他应该重点评价的内容。</w:t>
      </w:r>
    </w:p>
    <w:p w:rsidR="00684F89" w:rsidRDefault="00684F89" w:rsidP="00E749AB">
      <w:pPr>
        <w:pStyle w:val="1"/>
        <w:spacing w:line="560" w:lineRule="exact"/>
        <w:ind w:leftChars="-39" w:left="-82" w:firstLineChars="150" w:firstLine="480"/>
        <w:rPr>
          <w:rFonts w:ascii="仿宋_GB2312" w:eastAsia="仿宋_GB2312" w:cs="仿宋_GB2312"/>
          <w:sz w:val="32"/>
          <w:szCs w:val="32"/>
        </w:rPr>
      </w:pPr>
      <w:r>
        <w:rPr>
          <w:rFonts w:ascii="仿宋_GB2312" w:eastAsia="仿宋_GB2312" w:cs="仿宋_GB2312" w:hint="eastAsia"/>
          <w:sz w:val="32"/>
          <w:szCs w:val="32"/>
        </w:rPr>
        <w:t>（二）项目支出重点评价</w:t>
      </w:r>
    </w:p>
    <w:p w:rsidR="00684F89" w:rsidRDefault="00684F89" w:rsidP="00E749AB">
      <w:pPr>
        <w:pStyle w:val="1"/>
        <w:spacing w:line="560" w:lineRule="exact"/>
        <w:ind w:leftChars="-39" w:left="-82" w:firstLineChars="150" w:firstLine="480"/>
        <w:rPr>
          <w:rFonts w:ascii="仿宋_GB2312" w:eastAsia="仿宋_GB2312" w:cs="Times New Roman"/>
          <w:sz w:val="32"/>
          <w:szCs w:val="32"/>
        </w:rPr>
      </w:pPr>
      <w:r>
        <w:rPr>
          <w:rFonts w:ascii="仿宋_GB2312" w:eastAsia="仿宋_GB2312" w:cs="仿宋_GB2312" w:hint="eastAsia"/>
          <w:sz w:val="32"/>
          <w:szCs w:val="32"/>
        </w:rPr>
        <w:t>项目管理及实施情况（包括项目立项及审批、绩效目标设定、财政投资评审、工程招投标和监理、合同签订、项目验收、竣工决算等）；财务管理情况（含制定财务管理制度、资金到位情况、资金拨付程序、合同履行情况、资产使用管理情况等）；项目产生的经济性、效率性和效益性；其他应该重点评价的内容。</w:t>
      </w:r>
    </w:p>
    <w:p w:rsidR="00684F89" w:rsidRDefault="00684F89" w:rsidP="00E749AB">
      <w:pPr>
        <w:pStyle w:val="1"/>
        <w:spacing w:line="560" w:lineRule="exact"/>
        <w:ind w:leftChars="-200" w:left="-420" w:firstLineChars="350" w:firstLine="1120"/>
        <w:rPr>
          <w:rFonts w:ascii="黑体" w:eastAsia="黑体" w:hAnsi="黑体" w:cs="Times New Roman"/>
          <w:sz w:val="32"/>
          <w:szCs w:val="32"/>
        </w:rPr>
      </w:pPr>
      <w:r>
        <w:rPr>
          <w:rFonts w:ascii="黑体" w:eastAsia="黑体" w:hAnsi="黑体" w:cs="黑体" w:hint="eastAsia"/>
          <w:sz w:val="32"/>
          <w:szCs w:val="32"/>
        </w:rPr>
        <w:t>四、实施步骤</w:t>
      </w:r>
    </w:p>
    <w:p w:rsidR="00684F89" w:rsidRDefault="00684F89" w:rsidP="00E749AB">
      <w:pPr>
        <w:pStyle w:val="1"/>
        <w:spacing w:line="560" w:lineRule="exact"/>
        <w:ind w:leftChars="-39" w:left="-82" w:firstLineChars="150" w:firstLine="480"/>
        <w:rPr>
          <w:rFonts w:ascii="仿宋_GB2312" w:eastAsia="仿宋_GB2312" w:cs="仿宋_GB2312"/>
          <w:sz w:val="32"/>
          <w:szCs w:val="32"/>
        </w:rPr>
      </w:pPr>
      <w:r>
        <w:rPr>
          <w:rFonts w:ascii="仿宋_GB2312" w:eastAsia="仿宋_GB2312" w:cs="仿宋_GB2312" w:hint="eastAsia"/>
          <w:sz w:val="32"/>
          <w:szCs w:val="32"/>
        </w:rPr>
        <w:lastRenderedPageBreak/>
        <w:t>（一）成立评价小组</w:t>
      </w:r>
    </w:p>
    <w:p w:rsidR="00684F89" w:rsidRDefault="00684F89" w:rsidP="00E749AB">
      <w:pPr>
        <w:pStyle w:val="1"/>
        <w:spacing w:line="560" w:lineRule="exact"/>
        <w:ind w:leftChars="-39" w:left="-82" w:firstLineChars="150" w:firstLine="480"/>
        <w:rPr>
          <w:rFonts w:ascii="仿宋_GB2312" w:eastAsia="仿宋_GB2312" w:cs="Times New Roman"/>
          <w:sz w:val="32"/>
          <w:szCs w:val="32"/>
        </w:rPr>
      </w:pPr>
      <w:r>
        <w:rPr>
          <w:rFonts w:ascii="仿宋_GB2312" w:eastAsia="仿宋_GB2312" w:cs="仿宋_GB2312" w:hint="eastAsia"/>
          <w:sz w:val="32"/>
          <w:szCs w:val="32"/>
        </w:rPr>
        <w:t>各主管部门应抽调财务、下级单位和项目部门负责人及其他相关人员成立绩效评价工作小组，部门主要负责人任组长，明确工作职责和分工。评价小组负责本部门绩效自评工作的组织领导和具体实施（也可委托中介机构具体实施）。</w:t>
      </w:r>
    </w:p>
    <w:p w:rsidR="00684F89" w:rsidRDefault="00684F89" w:rsidP="00E749AB">
      <w:pPr>
        <w:pStyle w:val="1"/>
        <w:spacing w:line="56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（二）制定评价方案</w:t>
      </w:r>
    </w:p>
    <w:p w:rsidR="00684F89" w:rsidRDefault="00684F89" w:rsidP="00E749AB">
      <w:pPr>
        <w:pStyle w:val="1"/>
        <w:spacing w:line="56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评价方案应包括单位基本情况、评价对象和范围、评价目的、评价依据、评价内容、评价方法、评价指标、评价标准、组织实施步骤、人员和时间安排等内容，并经评价小组充分讨论后确定。评价方案应当符合可行性、客观性、科学性和简明性的要求。</w:t>
      </w:r>
    </w:p>
    <w:p w:rsidR="00684F89" w:rsidRDefault="00684F89" w:rsidP="00E749AB">
      <w:pPr>
        <w:pStyle w:val="1"/>
        <w:spacing w:line="560" w:lineRule="exact"/>
        <w:ind w:leftChars="-343" w:left="-720" w:firstLineChars="350" w:firstLine="1120"/>
        <w:rPr>
          <w:rFonts w:ascii="仿宋_GB2312" w:eastAsia="仿宋_GB2312" w:cs="Times New Roman"/>
          <w:sz w:val="32"/>
          <w:szCs w:val="32"/>
        </w:rPr>
      </w:pPr>
      <w:r>
        <w:rPr>
          <w:rFonts w:ascii="仿宋_GB2312" w:eastAsia="仿宋_GB2312" w:cs="仿宋_GB2312" w:hint="eastAsia"/>
          <w:sz w:val="32"/>
          <w:szCs w:val="32"/>
        </w:rPr>
        <w:t>（三）实施绩效评价</w:t>
      </w:r>
    </w:p>
    <w:p w:rsidR="00684F89" w:rsidRDefault="00684F89" w:rsidP="00E749AB">
      <w:pPr>
        <w:pStyle w:val="1"/>
        <w:spacing w:line="560" w:lineRule="exact"/>
        <w:ind w:firstLineChars="250" w:firstLine="80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收集资料。根据评价对象、内容和要求收集相关法律法规规章、文件制度、部门职能职责、年度工作计划等各种资料；要求被评价单位填报相关数据，提供有关情况；评价人员到实地勘察、询问、发放问卷调查、召开座谈会听取汇报等方式收集各种资料。</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审核资料。评价小组对收集的各种资料进行审核，根据具体情况小组人员到现场进行勘察、查验、询查和核实，确保资料真实可信、准确无误。</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形成评价结论。评价人员通过对资料进行分类、整理和分析，按照确定的评价指标、评价标准和评价方法进行打分，形成自评结论。自评结论分为“优、良、较差、差”，其中分值</w:t>
      </w:r>
      <w:r>
        <w:rPr>
          <w:rFonts w:ascii="仿宋_GB2312" w:eastAsia="仿宋_GB2312" w:cs="仿宋_GB2312"/>
          <w:sz w:val="32"/>
          <w:szCs w:val="32"/>
        </w:rPr>
        <w:t>90</w:t>
      </w:r>
      <w:r>
        <w:rPr>
          <w:rFonts w:ascii="仿宋_GB2312" w:eastAsia="仿宋_GB2312" w:cs="仿宋_GB2312" w:hint="eastAsia"/>
          <w:sz w:val="32"/>
          <w:szCs w:val="32"/>
        </w:rPr>
        <w:t>（含）</w:t>
      </w:r>
      <w:r>
        <w:rPr>
          <w:rFonts w:ascii="仿宋_GB2312" w:eastAsia="仿宋_GB2312"/>
          <w:sz w:val="32"/>
          <w:szCs w:val="32"/>
        </w:rPr>
        <w:lastRenderedPageBreak/>
        <w:t>—</w:t>
      </w:r>
      <w:r>
        <w:rPr>
          <w:rFonts w:ascii="仿宋_GB2312" w:eastAsia="仿宋_GB2312" w:cs="仿宋_GB2312"/>
          <w:sz w:val="32"/>
          <w:szCs w:val="32"/>
        </w:rPr>
        <w:t>100</w:t>
      </w:r>
      <w:r>
        <w:rPr>
          <w:rFonts w:ascii="仿宋_GB2312" w:eastAsia="仿宋_GB2312" w:cs="仿宋_GB2312" w:hint="eastAsia"/>
          <w:sz w:val="32"/>
          <w:szCs w:val="32"/>
        </w:rPr>
        <w:t>分为“优”，</w:t>
      </w:r>
      <w:r>
        <w:rPr>
          <w:rFonts w:ascii="仿宋_GB2312" w:eastAsia="仿宋_GB2312" w:cs="仿宋_GB2312"/>
          <w:sz w:val="32"/>
          <w:szCs w:val="32"/>
        </w:rPr>
        <w:t>80</w:t>
      </w:r>
      <w:r>
        <w:rPr>
          <w:rFonts w:ascii="仿宋_GB2312" w:eastAsia="仿宋_GB2312" w:cs="仿宋_GB2312" w:hint="eastAsia"/>
          <w:sz w:val="32"/>
          <w:szCs w:val="32"/>
        </w:rPr>
        <w:t>（含）</w:t>
      </w:r>
      <w:r>
        <w:rPr>
          <w:rFonts w:ascii="仿宋_GB2312" w:eastAsia="仿宋_GB2312"/>
          <w:sz w:val="32"/>
          <w:szCs w:val="32"/>
        </w:rPr>
        <w:t>—</w:t>
      </w:r>
      <w:r>
        <w:rPr>
          <w:rFonts w:ascii="仿宋_GB2312" w:eastAsia="仿宋_GB2312" w:cs="仿宋_GB2312"/>
          <w:sz w:val="32"/>
          <w:szCs w:val="32"/>
        </w:rPr>
        <w:t>90</w:t>
      </w:r>
      <w:r>
        <w:rPr>
          <w:rFonts w:ascii="仿宋_GB2312" w:eastAsia="仿宋_GB2312" w:cs="仿宋_GB2312" w:hint="eastAsia"/>
          <w:sz w:val="32"/>
          <w:szCs w:val="32"/>
        </w:rPr>
        <w:t>分为“良”，</w:t>
      </w:r>
      <w:r>
        <w:rPr>
          <w:rFonts w:ascii="仿宋_GB2312" w:eastAsia="仿宋_GB2312" w:cs="仿宋_GB2312"/>
          <w:sz w:val="32"/>
          <w:szCs w:val="32"/>
        </w:rPr>
        <w:t>60</w:t>
      </w:r>
      <w:r>
        <w:rPr>
          <w:rFonts w:ascii="仿宋_GB2312" w:eastAsia="仿宋_GB2312" w:cs="仿宋_GB2312" w:hint="eastAsia"/>
          <w:sz w:val="32"/>
          <w:szCs w:val="32"/>
        </w:rPr>
        <w:t>（含）</w:t>
      </w:r>
      <w:r>
        <w:rPr>
          <w:rFonts w:ascii="仿宋_GB2312" w:eastAsia="仿宋_GB2312"/>
          <w:sz w:val="32"/>
          <w:szCs w:val="32"/>
        </w:rPr>
        <w:t>—</w:t>
      </w:r>
      <w:r>
        <w:rPr>
          <w:rFonts w:ascii="仿宋_GB2312" w:eastAsia="仿宋_GB2312" w:cs="仿宋_GB2312"/>
          <w:sz w:val="32"/>
          <w:szCs w:val="32"/>
        </w:rPr>
        <w:t>80</w:t>
      </w:r>
      <w:r>
        <w:rPr>
          <w:rFonts w:ascii="仿宋_GB2312" w:eastAsia="仿宋_GB2312" w:cs="仿宋_GB2312" w:hint="eastAsia"/>
          <w:sz w:val="32"/>
          <w:szCs w:val="32"/>
        </w:rPr>
        <w:t>分为“较差”，</w:t>
      </w:r>
      <w:r>
        <w:rPr>
          <w:rFonts w:ascii="仿宋_GB2312" w:eastAsia="仿宋_GB2312" w:cs="仿宋_GB2312"/>
          <w:sz w:val="32"/>
          <w:szCs w:val="32"/>
        </w:rPr>
        <w:t>60</w:t>
      </w:r>
      <w:r>
        <w:rPr>
          <w:rFonts w:ascii="仿宋_GB2312" w:eastAsia="仿宋_GB2312" w:cs="仿宋_GB2312" w:hint="eastAsia"/>
          <w:sz w:val="32"/>
          <w:szCs w:val="32"/>
        </w:rPr>
        <w:t>分以下为“差”。</w:t>
      </w:r>
    </w:p>
    <w:p w:rsidR="00684F89" w:rsidRDefault="00684F89" w:rsidP="00E749AB">
      <w:pPr>
        <w:pStyle w:val="1"/>
        <w:spacing w:line="560" w:lineRule="exact"/>
        <w:ind w:leftChars="-39" w:left="-82" w:firstLine="640"/>
        <w:rPr>
          <w:rFonts w:ascii="仿宋_GB2312" w:eastAsia="仿宋_GB2312" w:cs="仿宋_GB2312"/>
          <w:sz w:val="32"/>
          <w:szCs w:val="32"/>
        </w:rPr>
      </w:pPr>
      <w:r>
        <w:rPr>
          <w:rFonts w:ascii="仿宋_GB2312" w:eastAsia="仿宋_GB2312" w:cs="仿宋_GB2312" w:hint="eastAsia"/>
          <w:sz w:val="32"/>
          <w:szCs w:val="32"/>
        </w:rPr>
        <w:t>（四）撰写自评报告</w:t>
      </w:r>
    </w:p>
    <w:p w:rsidR="00684F89" w:rsidRDefault="00684F89" w:rsidP="00E749AB">
      <w:pPr>
        <w:pStyle w:val="1"/>
        <w:spacing w:line="560" w:lineRule="exact"/>
        <w:ind w:leftChars="-39" w:left="-82" w:firstLine="640"/>
        <w:rPr>
          <w:rFonts w:ascii="仿宋_GB2312" w:eastAsia="仿宋_GB2312" w:cs="Times New Roman"/>
          <w:sz w:val="32"/>
          <w:szCs w:val="32"/>
        </w:rPr>
      </w:pPr>
      <w:r>
        <w:rPr>
          <w:rFonts w:ascii="仿宋_GB2312" w:eastAsia="仿宋_GB2312" w:cs="仿宋_GB2312" w:hint="eastAsia"/>
          <w:sz w:val="32"/>
          <w:szCs w:val="32"/>
        </w:rPr>
        <w:t>自评报告要求内容完整、客观公正、用词准确、表达清晰、结论合理。内容主要包括基本情况（含单位基本情况、项目实施情况、资金来源和使用情况、绩效目标及实现程度等），绩效评价组织实施情况（含绩效评价目的、绩效评价实施过程、评价小组人员构成、数据收集方法等），绩效评价指标体系、评价标准和评价方法（含指标体系设定的原则及具体内容、具体标准及具体方法等），绩效分析及绩效评价结论（含项目决策、项目管理、项目绩效等），主要经验及做法，存在问题及原因分析，相关建议，其他需要说明的问题及相关资料复印件等。一个部门需要开展多个项目绩效自评的，应“一项目、一报告”，并整理装订成册。</w:t>
      </w:r>
    </w:p>
    <w:p w:rsidR="00684F89" w:rsidRDefault="00684F89" w:rsidP="00E749AB">
      <w:pPr>
        <w:pStyle w:val="1"/>
        <w:spacing w:line="56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（五）整理归档</w:t>
      </w:r>
    </w:p>
    <w:p w:rsidR="00684F89" w:rsidRDefault="00684F89" w:rsidP="00E749AB">
      <w:pPr>
        <w:pStyle w:val="1"/>
        <w:spacing w:line="56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各部门应将评价方案、自评报告、工作底稿及相关资料整理存档，妥善保管。</w:t>
      </w:r>
    </w:p>
    <w:p w:rsidR="00684F89" w:rsidRDefault="00684F89" w:rsidP="00E749AB">
      <w:pPr>
        <w:pStyle w:val="1"/>
        <w:spacing w:line="560" w:lineRule="exact"/>
        <w:ind w:leftChars="-200" w:left="-420" w:firstLineChars="350" w:firstLine="1120"/>
        <w:rPr>
          <w:rFonts w:ascii="黑体" w:eastAsia="黑体" w:hAnsi="黑体" w:cs="Times New Roman"/>
          <w:sz w:val="32"/>
          <w:szCs w:val="32"/>
        </w:rPr>
      </w:pPr>
      <w:r>
        <w:rPr>
          <w:rFonts w:ascii="黑体" w:eastAsia="黑体" w:hAnsi="黑体" w:cs="黑体" w:hint="eastAsia"/>
          <w:sz w:val="32"/>
          <w:szCs w:val="32"/>
        </w:rPr>
        <w:t>五、结果应用</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主管部门应及时将评价中发现的问题及整改意见反馈至下级单位或项目单位并督促限期整改。对整改不落实或不到位的，应根据情况建议以后年度不再申报或减少此类项目预算；同时，按照“谁评价、谁报告、谁公开”的原则，各部门（单位）将部门整体支出绩效自评报告和专项资金部门绩效评价报告在本部</w:t>
      </w:r>
      <w:r>
        <w:rPr>
          <w:rFonts w:ascii="仿宋_GB2312" w:eastAsia="仿宋_GB2312" w:cs="仿宋_GB2312" w:hint="eastAsia"/>
          <w:sz w:val="32"/>
          <w:szCs w:val="32"/>
        </w:rPr>
        <w:lastRenderedPageBreak/>
        <w:t>门（单位）的门户网站上公开。</w:t>
      </w:r>
    </w:p>
    <w:p w:rsidR="00684F89" w:rsidRDefault="00684F89" w:rsidP="00E749AB">
      <w:pPr>
        <w:pStyle w:val="1"/>
        <w:spacing w:line="560" w:lineRule="exact"/>
        <w:ind w:leftChars="-200" w:left="-420" w:firstLineChars="350" w:firstLine="1120"/>
        <w:rPr>
          <w:rFonts w:ascii="黑体" w:eastAsia="黑体" w:hAnsi="黑体" w:cs="Times New Roman"/>
          <w:sz w:val="32"/>
          <w:szCs w:val="32"/>
        </w:rPr>
      </w:pPr>
      <w:r>
        <w:rPr>
          <w:rFonts w:ascii="黑体" w:eastAsia="黑体" w:hAnsi="黑体" w:cs="黑体" w:hint="eastAsia"/>
          <w:sz w:val="32"/>
          <w:szCs w:val="32"/>
        </w:rPr>
        <w:t>六、有关要求</w:t>
      </w:r>
    </w:p>
    <w:p w:rsidR="00684F89" w:rsidRDefault="00684F89" w:rsidP="00E749AB">
      <w:pPr>
        <w:pStyle w:val="1"/>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（一）统一认识，明确责任</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预算法》首次以法律的形式明确了管理要求，各部门、各单位应当对预算支出情况开展绩效评价，“用钱必问效、无效必问责”是绩效预算的新常态。各主管部门作为部门整体支出和项目支出绩效自评组织实施主体，应当按照规定的要求和程序组织开展绩效评价，注重评价质量，撰写评价报告，所属单位要配合主管部门开展绩效自评工作。</w:t>
      </w:r>
    </w:p>
    <w:p w:rsidR="00684F89" w:rsidRDefault="00684F89" w:rsidP="00E749AB">
      <w:pPr>
        <w:pStyle w:val="1"/>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（二）按时报送，注重质量</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各单位要做好绩效评价的组织实施工作，按时报送自评报告及相关资料。</w:t>
      </w:r>
      <w:r>
        <w:rPr>
          <w:rFonts w:ascii="仿宋_GB2312" w:eastAsia="仿宋_GB2312" w:cs="仿宋_GB2312"/>
          <w:sz w:val="32"/>
          <w:szCs w:val="32"/>
        </w:rPr>
        <w:t>202</w:t>
      </w:r>
      <w:r>
        <w:rPr>
          <w:rFonts w:ascii="仿宋_GB2312" w:eastAsia="仿宋_GB2312" w:cs="仿宋_GB2312" w:hint="eastAsia"/>
          <w:sz w:val="32"/>
          <w:szCs w:val="32"/>
        </w:rPr>
        <w:t>3年5月</w:t>
      </w:r>
      <w:r>
        <w:rPr>
          <w:rFonts w:eastAsia="仿宋_GB2312"/>
          <w:sz w:val="32"/>
          <w:szCs w:val="32"/>
        </w:rPr>
        <w:t>3</w:t>
      </w:r>
      <w:r>
        <w:rPr>
          <w:rFonts w:eastAsia="仿宋_GB2312" w:hint="eastAsia"/>
          <w:sz w:val="32"/>
          <w:szCs w:val="32"/>
        </w:rPr>
        <w:t>0</w:t>
      </w:r>
      <w:r>
        <w:rPr>
          <w:rFonts w:ascii="仿宋_GB2312" w:eastAsia="仿宋_GB2312" w:cs="仿宋_GB2312" w:hint="eastAsia"/>
          <w:sz w:val="32"/>
          <w:szCs w:val="32"/>
        </w:rPr>
        <w:t>日前，各部门应将绩效评价自评报告、绩效评价指标得分表等相关佐证资料报送区财政局绩效评价股（含纸质版和电子版，纸质版须加盖单位公章），并对报送数据材料的真实性、准确性和完整性负责，要求各单位将部门整体自我评价报告和专项资金自我评价报告在门户网站或政府网站公开，截图盖章交区财政局绩效评价股。</w:t>
      </w:r>
    </w:p>
    <w:p w:rsidR="00684F89" w:rsidRDefault="00684F89" w:rsidP="00E749AB">
      <w:pPr>
        <w:pStyle w:val="1"/>
        <w:spacing w:line="560" w:lineRule="exact"/>
        <w:ind w:firstLine="640"/>
        <w:rPr>
          <w:rFonts w:ascii="仿宋_GB2312" w:eastAsia="仿宋_GB2312" w:hAnsi="宋体" w:cs="Times New Roman"/>
          <w:sz w:val="32"/>
          <w:szCs w:val="32"/>
        </w:rPr>
      </w:pPr>
      <w:r>
        <w:rPr>
          <w:rFonts w:ascii="仿宋_GB2312" w:eastAsia="仿宋_GB2312" w:cs="仿宋_GB2312" w:hint="eastAsia"/>
          <w:sz w:val="32"/>
          <w:szCs w:val="32"/>
        </w:rPr>
        <w:t>各预算单位请到益阳市赫山区财政局网站“政务公开</w:t>
      </w:r>
      <w:r>
        <w:rPr>
          <w:rFonts w:ascii="仿宋_GB2312" w:eastAsia="仿宋_GB2312"/>
          <w:sz w:val="32"/>
          <w:szCs w:val="32"/>
        </w:rPr>
        <w:t>——</w:t>
      </w:r>
      <w:r>
        <w:rPr>
          <w:rFonts w:ascii="仿宋_GB2312" w:eastAsia="仿宋_GB2312" w:cs="仿宋_GB2312" w:hint="eastAsia"/>
          <w:sz w:val="32"/>
          <w:szCs w:val="32"/>
        </w:rPr>
        <w:t>信息公开”栏目下载绩效自评计分表及其他相关附件</w:t>
      </w:r>
      <w:r>
        <w:rPr>
          <w:rFonts w:ascii="仿宋_GB2312" w:eastAsia="仿宋_GB2312" w:hAnsi="宋体" w:cs="仿宋_GB2312" w:hint="eastAsia"/>
          <w:sz w:val="32"/>
          <w:szCs w:val="32"/>
        </w:rPr>
        <w:t>〔附件2：</w:t>
      </w:r>
      <w:r>
        <w:rPr>
          <w:rFonts w:ascii="仿宋_GB2312" w:eastAsia="仿宋_GB2312" w:hAnsi="宋体" w:cs="仿宋_GB2312"/>
          <w:sz w:val="32"/>
          <w:szCs w:val="32"/>
        </w:rPr>
        <w:t>202</w:t>
      </w:r>
      <w:r>
        <w:rPr>
          <w:rFonts w:ascii="仿宋_GB2312" w:eastAsia="仿宋_GB2312" w:hAnsi="宋体" w:cs="仿宋_GB2312" w:hint="eastAsia"/>
          <w:sz w:val="32"/>
          <w:szCs w:val="32"/>
        </w:rPr>
        <w:t>2年度部门整体支出绩效自评指标计分表；附件3：</w:t>
      </w:r>
      <w:r>
        <w:rPr>
          <w:rFonts w:ascii="仿宋_GB2312" w:eastAsia="仿宋_GB2312" w:hAnsi="宋体" w:cs="仿宋_GB2312"/>
          <w:sz w:val="32"/>
          <w:szCs w:val="32"/>
        </w:rPr>
        <w:t>202</w:t>
      </w:r>
      <w:r>
        <w:rPr>
          <w:rFonts w:ascii="仿宋_GB2312" w:eastAsia="仿宋_GB2312" w:hAnsi="宋体" w:cs="仿宋_GB2312" w:hint="eastAsia"/>
          <w:sz w:val="32"/>
          <w:szCs w:val="32"/>
        </w:rPr>
        <w:t>2年度项目支出绩效自评指标计分表；附件4：部门整体支出绩效评价报告（参考提纲）；附件5：项目支出绩效评价报告（参考提纲）〕，如</w:t>
      </w:r>
      <w:r>
        <w:rPr>
          <w:rFonts w:ascii="仿宋_GB2312" w:eastAsia="仿宋_GB2312" w:hAnsi="宋体" w:cs="仿宋_GB2312" w:hint="eastAsia"/>
          <w:sz w:val="32"/>
          <w:szCs w:val="32"/>
        </w:rPr>
        <w:lastRenderedPageBreak/>
        <w:t>在组织实施绩效自评过程中遇到问题，请及时与区财政局绩效评价股联系。</w:t>
      </w:r>
    </w:p>
    <w:p w:rsidR="00684F89" w:rsidRDefault="00684F89" w:rsidP="00E749AB">
      <w:pPr>
        <w:pStyle w:val="1"/>
        <w:spacing w:line="56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联系人：徐萍</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联系电话：</w:t>
      </w:r>
      <w:r>
        <w:rPr>
          <w:rFonts w:ascii="仿宋_GB2312" w:eastAsia="仿宋_GB2312" w:hAnsi="宋体" w:cs="仿宋_GB2312"/>
          <w:sz w:val="32"/>
          <w:szCs w:val="32"/>
        </w:rPr>
        <w:t xml:space="preserve">0737-4401215    </w:t>
      </w: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hAnsi="宋体" w:cs="仿宋_GB2312" w:hint="eastAsia"/>
          <w:sz w:val="32"/>
          <w:szCs w:val="32"/>
        </w:rPr>
        <w:t>收件箱：92474131</w:t>
      </w:r>
      <w:r w:rsidRPr="00684F89">
        <w:rPr>
          <w:rFonts w:ascii="仿宋_GB2312" w:eastAsia="仿宋_GB2312" w:hAnsi="宋体" w:cs="仿宋_GB2312" w:hint="eastAsia"/>
          <w:sz w:val="32"/>
          <w:szCs w:val="32"/>
        </w:rPr>
        <w:t>1</w:t>
      </w:r>
      <w:hyperlink r:id="rId7" w:history="1">
        <w:r w:rsidRPr="00684F89">
          <w:rPr>
            <w:rStyle w:val="ad"/>
            <w:rFonts w:ascii="仿宋_GB2312" w:eastAsia="仿宋_GB2312" w:hAnsi="宋体" w:cs="仿宋_GB2312"/>
            <w:color w:val="auto"/>
            <w:sz w:val="32"/>
            <w:szCs w:val="32"/>
            <w:u w:val="none"/>
          </w:rPr>
          <w:t>@qq.com</w:t>
        </w:r>
      </w:hyperlink>
      <w:r>
        <w:rPr>
          <w:rFonts w:ascii="仿宋_GB2312" w:eastAsia="仿宋_GB2312" w:cs="仿宋_GB2312" w:hint="eastAsia"/>
          <w:sz w:val="32"/>
          <w:szCs w:val="32"/>
        </w:rPr>
        <w:t>。</w:t>
      </w:r>
    </w:p>
    <w:p w:rsidR="00684F89" w:rsidRDefault="00684F89" w:rsidP="00E749AB">
      <w:pPr>
        <w:pStyle w:val="1"/>
        <w:spacing w:line="560" w:lineRule="exact"/>
        <w:ind w:firstLine="640"/>
        <w:rPr>
          <w:rFonts w:ascii="仿宋_GB2312" w:eastAsia="仿宋_GB2312" w:cs="Times New Roman"/>
          <w:sz w:val="32"/>
          <w:szCs w:val="32"/>
        </w:rPr>
      </w:pPr>
    </w:p>
    <w:p w:rsidR="00684F89" w:rsidRDefault="00684F89" w:rsidP="00E749AB">
      <w:pPr>
        <w:pStyle w:val="1"/>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hAnsi="宋体" w:cs="仿宋_GB2312"/>
          <w:sz w:val="32"/>
          <w:szCs w:val="32"/>
        </w:rPr>
        <w:t>1.202</w:t>
      </w:r>
      <w:r>
        <w:rPr>
          <w:rFonts w:ascii="仿宋_GB2312" w:eastAsia="仿宋_GB2312" w:hAnsi="宋体" w:cs="仿宋_GB2312" w:hint="eastAsia"/>
          <w:sz w:val="32"/>
          <w:szCs w:val="32"/>
        </w:rPr>
        <w:t>2年度开展部门整体支出预算绩效自评名单</w:t>
      </w:r>
    </w:p>
    <w:p w:rsidR="00684F89" w:rsidRDefault="00684F89" w:rsidP="00E749AB">
      <w:pPr>
        <w:pStyle w:val="1"/>
        <w:spacing w:line="560" w:lineRule="exact"/>
        <w:ind w:firstLineChars="500" w:firstLine="1600"/>
        <w:rPr>
          <w:rFonts w:ascii="仿宋_GB2312" w:eastAsia="仿宋_GB2312" w:cs="Times New Roman"/>
          <w:sz w:val="32"/>
          <w:szCs w:val="32"/>
        </w:rPr>
      </w:pPr>
      <w:r>
        <w:rPr>
          <w:rFonts w:ascii="仿宋_GB2312" w:eastAsia="仿宋_GB2312" w:hAnsi="宋体" w:cs="仿宋_GB2312" w:hint="eastAsia"/>
          <w:sz w:val="32"/>
          <w:szCs w:val="32"/>
        </w:rPr>
        <w:t>2</w:t>
      </w:r>
      <w:r>
        <w:rPr>
          <w:rFonts w:ascii="仿宋_GB2312" w:eastAsia="仿宋_GB2312" w:hAnsi="宋体" w:cs="仿宋_GB2312"/>
          <w:sz w:val="32"/>
          <w:szCs w:val="32"/>
        </w:rPr>
        <w:t>.202</w:t>
      </w:r>
      <w:r>
        <w:rPr>
          <w:rFonts w:ascii="仿宋_GB2312" w:eastAsia="仿宋_GB2312" w:hAnsi="宋体" w:cs="仿宋_GB2312" w:hint="eastAsia"/>
          <w:sz w:val="32"/>
          <w:szCs w:val="32"/>
        </w:rPr>
        <w:t>2年度部门整体支出绩效自评指标计分表</w:t>
      </w:r>
    </w:p>
    <w:p w:rsidR="00684F89" w:rsidRDefault="00684F89" w:rsidP="00E749AB">
      <w:pPr>
        <w:pStyle w:val="1"/>
        <w:spacing w:line="560" w:lineRule="exact"/>
        <w:ind w:firstLineChars="500" w:firstLine="1600"/>
        <w:rPr>
          <w:rFonts w:ascii="仿宋_GB2312" w:eastAsia="仿宋_GB2312" w:cs="Times New Roman"/>
          <w:sz w:val="32"/>
          <w:szCs w:val="32"/>
        </w:rPr>
      </w:pPr>
      <w:r>
        <w:rPr>
          <w:rFonts w:ascii="仿宋_GB2312" w:eastAsia="仿宋_GB2312" w:hAnsi="宋体" w:cs="仿宋_GB2312" w:hint="eastAsia"/>
          <w:sz w:val="32"/>
          <w:szCs w:val="32"/>
        </w:rPr>
        <w:t>3</w:t>
      </w:r>
      <w:r>
        <w:rPr>
          <w:rFonts w:ascii="仿宋_GB2312" w:eastAsia="仿宋_GB2312" w:hAnsi="宋体" w:cs="仿宋_GB2312"/>
          <w:sz w:val="32"/>
          <w:szCs w:val="32"/>
        </w:rPr>
        <w:t>.202</w:t>
      </w:r>
      <w:r>
        <w:rPr>
          <w:rFonts w:ascii="仿宋_GB2312" w:eastAsia="仿宋_GB2312" w:hAnsi="宋体" w:cs="仿宋_GB2312" w:hint="eastAsia"/>
          <w:sz w:val="32"/>
          <w:szCs w:val="32"/>
        </w:rPr>
        <w:t>2年度项目支出绩效自评指标计分表</w:t>
      </w:r>
    </w:p>
    <w:p w:rsidR="00684F89" w:rsidRDefault="00684F89" w:rsidP="00E749AB">
      <w:pPr>
        <w:pStyle w:val="1"/>
        <w:spacing w:line="560" w:lineRule="exact"/>
        <w:ind w:firstLineChars="500" w:firstLine="1600"/>
        <w:rPr>
          <w:rFonts w:ascii="仿宋_GB2312" w:eastAsia="仿宋_GB2312" w:cs="Times New Roman"/>
          <w:sz w:val="32"/>
          <w:szCs w:val="32"/>
        </w:rPr>
      </w:pPr>
      <w:r>
        <w:rPr>
          <w:rFonts w:ascii="仿宋_GB2312" w:eastAsia="仿宋_GB2312" w:hAnsi="宋体" w:cs="仿宋_GB2312" w:hint="eastAsia"/>
          <w:sz w:val="32"/>
          <w:szCs w:val="32"/>
        </w:rPr>
        <w:t>4</w:t>
      </w:r>
      <w:r>
        <w:rPr>
          <w:rFonts w:ascii="仿宋_GB2312" w:eastAsia="仿宋_GB2312" w:hAnsi="宋体" w:cs="仿宋_GB2312"/>
          <w:sz w:val="32"/>
          <w:szCs w:val="32"/>
        </w:rPr>
        <w:t>.</w:t>
      </w:r>
      <w:r>
        <w:rPr>
          <w:rFonts w:ascii="仿宋_GB2312" w:eastAsia="仿宋_GB2312" w:hAnsi="宋体" w:cs="仿宋_GB2312" w:hint="eastAsia"/>
          <w:sz w:val="32"/>
          <w:szCs w:val="32"/>
        </w:rPr>
        <w:t>部门整体支出绩效评价报告（参考提纲）</w:t>
      </w:r>
    </w:p>
    <w:p w:rsidR="00684F89" w:rsidRDefault="00684F89" w:rsidP="00E749AB">
      <w:pPr>
        <w:pStyle w:val="1"/>
        <w:spacing w:line="560" w:lineRule="exact"/>
        <w:ind w:firstLineChars="500" w:firstLine="1600"/>
        <w:rPr>
          <w:rFonts w:ascii="仿宋_GB2312" w:eastAsia="仿宋_GB2312" w:cs="Times New Roman"/>
          <w:sz w:val="32"/>
          <w:szCs w:val="32"/>
        </w:rPr>
      </w:pPr>
      <w:r>
        <w:rPr>
          <w:rFonts w:ascii="仿宋_GB2312" w:eastAsia="仿宋_GB2312" w:hAnsi="宋体" w:cs="仿宋_GB2312" w:hint="eastAsia"/>
          <w:sz w:val="32"/>
          <w:szCs w:val="32"/>
        </w:rPr>
        <w:t>5</w:t>
      </w:r>
      <w:r>
        <w:rPr>
          <w:rFonts w:ascii="仿宋_GB2312" w:eastAsia="仿宋_GB2312" w:hAnsi="宋体" w:cs="仿宋_GB2312"/>
          <w:sz w:val="32"/>
          <w:szCs w:val="32"/>
        </w:rPr>
        <w:t>.</w:t>
      </w:r>
      <w:r>
        <w:rPr>
          <w:rFonts w:ascii="仿宋_GB2312" w:eastAsia="仿宋_GB2312" w:hAnsi="宋体" w:cs="仿宋_GB2312" w:hint="eastAsia"/>
          <w:sz w:val="32"/>
          <w:szCs w:val="32"/>
        </w:rPr>
        <w:t>项目支出绩效评价报告（参考提纲）</w:t>
      </w:r>
    </w:p>
    <w:p w:rsidR="001D026B" w:rsidRPr="004306EA" w:rsidRDefault="001D026B" w:rsidP="00E749AB">
      <w:pPr>
        <w:spacing w:line="560" w:lineRule="exact"/>
        <w:rPr>
          <w:rFonts w:ascii="仿宋_GB2312" w:eastAsia="仿宋_GB2312" w:hAnsi="仿宋"/>
          <w:sz w:val="32"/>
          <w:szCs w:val="32"/>
        </w:rPr>
      </w:pPr>
    </w:p>
    <w:p w:rsidR="00275E2C" w:rsidRPr="004306EA" w:rsidRDefault="00275E2C" w:rsidP="00E749AB">
      <w:pPr>
        <w:spacing w:line="560" w:lineRule="exact"/>
        <w:rPr>
          <w:rFonts w:ascii="仿宋_GB2312" w:eastAsia="仿宋_GB2312" w:hAnsi="仿宋"/>
          <w:sz w:val="32"/>
          <w:szCs w:val="32"/>
        </w:rPr>
      </w:pPr>
    </w:p>
    <w:p w:rsidR="00275E2C" w:rsidRPr="004306EA" w:rsidRDefault="00275E2C" w:rsidP="00E749AB">
      <w:pPr>
        <w:spacing w:line="560" w:lineRule="exact"/>
        <w:ind w:firstLineChars="50" w:firstLine="160"/>
        <w:rPr>
          <w:rFonts w:ascii="仿宋_GB2312" w:eastAsia="仿宋_GB2312" w:hAnsi="仿宋"/>
          <w:sz w:val="32"/>
          <w:szCs w:val="32"/>
        </w:rPr>
      </w:pPr>
      <w:r w:rsidRPr="004306EA">
        <w:rPr>
          <w:rFonts w:ascii="仿宋_GB2312" w:eastAsia="仿宋_GB2312" w:hAnsi="仿宋" w:hint="eastAsia"/>
          <w:sz w:val="32"/>
          <w:szCs w:val="32"/>
        </w:rPr>
        <w:t xml:space="preserve">                  </w:t>
      </w:r>
      <w:r w:rsidR="00691477" w:rsidRPr="004306EA">
        <w:rPr>
          <w:rFonts w:ascii="仿宋_GB2312" w:eastAsia="仿宋_GB2312" w:hAnsi="仿宋" w:hint="eastAsia"/>
          <w:sz w:val="32"/>
          <w:szCs w:val="32"/>
        </w:rPr>
        <w:t xml:space="preserve">  </w:t>
      </w:r>
      <w:r w:rsidRPr="004306EA">
        <w:rPr>
          <w:rFonts w:ascii="仿宋_GB2312" w:eastAsia="仿宋_GB2312" w:hAnsi="仿宋" w:hint="eastAsia"/>
          <w:sz w:val="32"/>
          <w:szCs w:val="32"/>
        </w:rPr>
        <w:t xml:space="preserve">         益阳市赫山区财政局</w:t>
      </w:r>
    </w:p>
    <w:p w:rsidR="00275E2C" w:rsidRPr="004306EA" w:rsidRDefault="00275E2C" w:rsidP="00E749AB">
      <w:pPr>
        <w:spacing w:line="560" w:lineRule="exact"/>
        <w:rPr>
          <w:rFonts w:ascii="仿宋_GB2312" w:eastAsia="仿宋_GB2312" w:hAnsi="仿宋"/>
          <w:sz w:val="32"/>
          <w:szCs w:val="32"/>
        </w:rPr>
      </w:pPr>
      <w:r w:rsidRPr="004306EA">
        <w:rPr>
          <w:rFonts w:ascii="仿宋_GB2312" w:eastAsia="仿宋_GB2312" w:hAnsi="仿宋" w:hint="eastAsia"/>
          <w:sz w:val="32"/>
          <w:szCs w:val="32"/>
        </w:rPr>
        <w:t xml:space="preserve">                          </w:t>
      </w:r>
      <w:r w:rsidR="00886C5B" w:rsidRPr="004306EA">
        <w:rPr>
          <w:rFonts w:ascii="仿宋_GB2312" w:eastAsia="仿宋_GB2312" w:hAnsi="仿宋" w:hint="eastAsia"/>
          <w:sz w:val="32"/>
          <w:szCs w:val="32"/>
        </w:rPr>
        <w:t xml:space="preserve"> </w:t>
      </w:r>
      <w:r w:rsidRPr="004306EA">
        <w:rPr>
          <w:rFonts w:ascii="仿宋_GB2312" w:eastAsia="仿宋_GB2312" w:hAnsi="仿宋" w:hint="eastAsia"/>
          <w:sz w:val="32"/>
          <w:szCs w:val="32"/>
        </w:rPr>
        <w:t xml:space="preserve"> </w:t>
      </w:r>
      <w:r w:rsidR="00691477" w:rsidRPr="004306EA">
        <w:rPr>
          <w:rFonts w:ascii="仿宋_GB2312" w:eastAsia="仿宋_GB2312" w:hAnsi="仿宋" w:hint="eastAsia"/>
          <w:sz w:val="32"/>
          <w:szCs w:val="32"/>
        </w:rPr>
        <w:t xml:space="preserve">  </w:t>
      </w:r>
      <w:r w:rsidRPr="004306EA">
        <w:rPr>
          <w:rFonts w:ascii="仿宋_GB2312" w:eastAsia="仿宋_GB2312" w:hAnsi="仿宋" w:hint="eastAsia"/>
          <w:sz w:val="32"/>
          <w:szCs w:val="32"/>
        </w:rPr>
        <w:t xml:space="preserve"> 20</w:t>
      </w:r>
      <w:r w:rsidR="00355C64" w:rsidRPr="004306EA">
        <w:rPr>
          <w:rFonts w:ascii="仿宋_GB2312" w:eastAsia="仿宋_GB2312" w:hAnsi="仿宋" w:hint="eastAsia"/>
          <w:sz w:val="32"/>
          <w:szCs w:val="32"/>
        </w:rPr>
        <w:t>2</w:t>
      </w:r>
      <w:r w:rsidR="004219E3">
        <w:rPr>
          <w:rFonts w:ascii="仿宋_GB2312" w:eastAsia="仿宋_GB2312" w:hAnsi="仿宋"/>
          <w:sz w:val="32"/>
          <w:szCs w:val="32"/>
        </w:rPr>
        <w:t>3</w:t>
      </w:r>
      <w:r w:rsidRPr="004306EA">
        <w:rPr>
          <w:rFonts w:ascii="仿宋_GB2312" w:eastAsia="仿宋_GB2312" w:hAnsi="仿宋" w:hint="eastAsia"/>
          <w:sz w:val="32"/>
          <w:szCs w:val="32"/>
        </w:rPr>
        <w:t>年</w:t>
      </w:r>
      <w:r w:rsidR="008F179E">
        <w:rPr>
          <w:rFonts w:ascii="仿宋_GB2312" w:eastAsia="仿宋_GB2312" w:hAnsi="仿宋"/>
          <w:sz w:val="32"/>
          <w:szCs w:val="32"/>
        </w:rPr>
        <w:t>4</w:t>
      </w:r>
      <w:r w:rsidRPr="004306EA">
        <w:rPr>
          <w:rFonts w:ascii="仿宋_GB2312" w:eastAsia="仿宋_GB2312" w:hAnsi="仿宋" w:hint="eastAsia"/>
          <w:sz w:val="32"/>
          <w:szCs w:val="32"/>
        </w:rPr>
        <w:t>月</w:t>
      </w:r>
      <w:r w:rsidR="000D64EC">
        <w:rPr>
          <w:rFonts w:ascii="仿宋_GB2312" w:eastAsia="仿宋_GB2312" w:hAnsi="仿宋"/>
          <w:sz w:val="32"/>
          <w:szCs w:val="32"/>
        </w:rPr>
        <w:t>1</w:t>
      </w:r>
      <w:r w:rsidR="008F179E">
        <w:rPr>
          <w:rFonts w:ascii="仿宋_GB2312" w:eastAsia="仿宋_GB2312" w:hAnsi="仿宋"/>
          <w:sz w:val="32"/>
          <w:szCs w:val="32"/>
        </w:rPr>
        <w:t>0</w:t>
      </w:r>
      <w:r w:rsidRPr="004306EA">
        <w:rPr>
          <w:rFonts w:ascii="仿宋_GB2312" w:eastAsia="仿宋_GB2312" w:hAnsi="仿宋" w:hint="eastAsia"/>
          <w:sz w:val="32"/>
          <w:szCs w:val="32"/>
        </w:rPr>
        <w:t>日</w:t>
      </w:r>
    </w:p>
    <w:p w:rsidR="003A771C" w:rsidRDefault="003A771C">
      <w:pPr>
        <w:widowControl/>
        <w:jc w:val="left"/>
        <w:rPr>
          <w:rFonts w:ascii="仿宋_GB2312" w:eastAsia="仿宋_GB2312" w:hAnsi="仿宋"/>
          <w:sz w:val="32"/>
          <w:szCs w:val="32"/>
        </w:rPr>
      </w:pPr>
      <w:r>
        <w:rPr>
          <w:rFonts w:ascii="仿宋_GB2312" w:eastAsia="仿宋_GB2312" w:hAnsi="仿宋"/>
          <w:sz w:val="32"/>
          <w:szCs w:val="32"/>
        </w:rPr>
        <w:br w:type="page"/>
      </w:r>
    </w:p>
    <w:p w:rsidR="003A771C" w:rsidRDefault="003A771C" w:rsidP="003A771C">
      <w:pPr>
        <w:spacing w:line="300" w:lineRule="exact"/>
        <w:rPr>
          <w:rFonts w:ascii="黑体" w:eastAsia="黑体" w:hAnsi="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r>
        <w:rPr>
          <w:rFonts w:ascii="黑体" w:eastAsia="黑体" w:hAnsi="黑体" w:cs="黑体" w:hint="eastAsia"/>
          <w:sz w:val="32"/>
          <w:szCs w:val="32"/>
        </w:rPr>
        <w:t>：</w:t>
      </w:r>
    </w:p>
    <w:p w:rsidR="003A771C" w:rsidRDefault="003A771C" w:rsidP="003A771C">
      <w:pPr>
        <w:spacing w:line="360" w:lineRule="exact"/>
        <w:jc w:val="center"/>
        <w:rPr>
          <w:rFonts w:ascii="方正小标宋简体" w:eastAsia="方正小标宋简体"/>
          <w:sz w:val="36"/>
          <w:szCs w:val="36"/>
        </w:rPr>
      </w:pPr>
      <w:r>
        <w:rPr>
          <w:rFonts w:ascii="方正小标宋简体" w:eastAsia="方正小标宋简体" w:hAnsi="宋体" w:cs="方正小标宋简体" w:hint="eastAsia"/>
          <w:color w:val="000000"/>
          <w:kern w:val="0"/>
          <w:sz w:val="36"/>
          <w:szCs w:val="36"/>
        </w:rPr>
        <w:t>2022年开展部门整体支出预算绩效自评名单</w:t>
      </w:r>
    </w:p>
    <w:p w:rsidR="003A771C" w:rsidRDefault="003A771C" w:rsidP="003A771C">
      <w:pPr>
        <w:spacing w:line="80" w:lineRule="exact"/>
        <w:rPr>
          <w:rFonts w:ascii="仿宋_GB2312" w:eastAsia="仿宋_GB2312"/>
          <w:sz w:val="32"/>
          <w:szCs w:val="32"/>
        </w:rPr>
      </w:pPr>
    </w:p>
    <w:tbl>
      <w:tblPr>
        <w:tblW w:w="93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19"/>
        <w:gridCol w:w="730"/>
        <w:gridCol w:w="900"/>
        <w:gridCol w:w="3078"/>
        <w:gridCol w:w="1292"/>
      </w:tblGrid>
      <w:tr w:rsidR="003A771C" w:rsidTr="00546FE7">
        <w:trPr>
          <w:trHeight w:val="172"/>
        </w:trPr>
        <w:tc>
          <w:tcPr>
            <w:tcW w:w="719" w:type="dxa"/>
            <w:vAlign w:val="center"/>
          </w:tcPr>
          <w:p w:rsidR="003A771C" w:rsidRDefault="003A771C" w:rsidP="00546FE7">
            <w:pPr>
              <w:widowControl/>
              <w:spacing w:line="240" w:lineRule="exact"/>
              <w:jc w:val="center"/>
              <w:rPr>
                <w:rFonts w:ascii="宋体"/>
                <w:b/>
                <w:bCs/>
                <w:color w:val="000000"/>
                <w:kern w:val="0"/>
                <w:sz w:val="20"/>
                <w:szCs w:val="20"/>
              </w:rPr>
            </w:pPr>
            <w:r>
              <w:rPr>
                <w:rFonts w:ascii="宋体" w:hAnsi="宋体" w:cs="宋体" w:hint="eastAsia"/>
                <w:b/>
                <w:bCs/>
                <w:color w:val="000000"/>
                <w:kern w:val="0"/>
                <w:sz w:val="20"/>
                <w:szCs w:val="20"/>
              </w:rPr>
              <w:t>序号</w:t>
            </w:r>
          </w:p>
        </w:tc>
        <w:tc>
          <w:tcPr>
            <w:tcW w:w="2619" w:type="dxa"/>
            <w:vAlign w:val="center"/>
          </w:tcPr>
          <w:p w:rsidR="003A771C" w:rsidRDefault="003A771C" w:rsidP="00546FE7">
            <w:pPr>
              <w:widowControl/>
              <w:spacing w:line="240" w:lineRule="exact"/>
              <w:jc w:val="center"/>
              <w:rPr>
                <w:rFonts w:ascii="宋体"/>
                <w:b/>
                <w:bCs/>
                <w:color w:val="000000"/>
                <w:kern w:val="0"/>
                <w:sz w:val="20"/>
                <w:szCs w:val="20"/>
              </w:rPr>
            </w:pPr>
            <w:r>
              <w:rPr>
                <w:rFonts w:ascii="宋体" w:hAnsi="宋体" w:cs="宋体" w:hint="eastAsia"/>
                <w:b/>
                <w:bCs/>
                <w:color w:val="000000"/>
                <w:kern w:val="0"/>
                <w:sz w:val="20"/>
                <w:szCs w:val="20"/>
              </w:rPr>
              <w:t>单位名称</w:t>
            </w:r>
          </w:p>
        </w:tc>
        <w:tc>
          <w:tcPr>
            <w:tcW w:w="730" w:type="dxa"/>
            <w:vAlign w:val="center"/>
          </w:tcPr>
          <w:p w:rsidR="003A771C" w:rsidRDefault="003A771C" w:rsidP="00546FE7">
            <w:pPr>
              <w:widowControl/>
              <w:spacing w:line="240" w:lineRule="exact"/>
              <w:jc w:val="center"/>
              <w:rPr>
                <w:rFonts w:ascii="宋体"/>
                <w:b/>
                <w:bCs/>
                <w:color w:val="000000"/>
                <w:kern w:val="0"/>
                <w:sz w:val="20"/>
                <w:szCs w:val="20"/>
              </w:rPr>
            </w:pPr>
            <w:r>
              <w:rPr>
                <w:rFonts w:ascii="宋体" w:hAnsi="宋体" w:cs="宋体" w:hint="eastAsia"/>
                <w:b/>
                <w:bCs/>
                <w:color w:val="000000"/>
                <w:kern w:val="0"/>
                <w:sz w:val="20"/>
                <w:szCs w:val="20"/>
              </w:rPr>
              <w:t>备注</w:t>
            </w:r>
          </w:p>
        </w:tc>
        <w:tc>
          <w:tcPr>
            <w:tcW w:w="900" w:type="dxa"/>
            <w:vAlign w:val="center"/>
          </w:tcPr>
          <w:p w:rsidR="003A771C" w:rsidRDefault="003A771C" w:rsidP="00546FE7">
            <w:pPr>
              <w:widowControl/>
              <w:spacing w:line="240" w:lineRule="exact"/>
              <w:jc w:val="center"/>
              <w:rPr>
                <w:rFonts w:ascii="宋体"/>
                <w:b/>
                <w:bCs/>
                <w:color w:val="000000"/>
                <w:kern w:val="0"/>
                <w:sz w:val="20"/>
                <w:szCs w:val="20"/>
              </w:rPr>
            </w:pPr>
            <w:r>
              <w:rPr>
                <w:rFonts w:ascii="宋体" w:hAnsi="宋体" w:cs="宋体" w:hint="eastAsia"/>
                <w:b/>
                <w:bCs/>
                <w:color w:val="000000"/>
                <w:kern w:val="0"/>
                <w:sz w:val="20"/>
                <w:szCs w:val="20"/>
              </w:rPr>
              <w:t>序号</w:t>
            </w:r>
          </w:p>
        </w:tc>
        <w:tc>
          <w:tcPr>
            <w:tcW w:w="3078" w:type="dxa"/>
            <w:vAlign w:val="center"/>
          </w:tcPr>
          <w:p w:rsidR="003A771C" w:rsidRDefault="003A771C" w:rsidP="00546FE7">
            <w:pPr>
              <w:widowControl/>
              <w:spacing w:line="240" w:lineRule="exact"/>
              <w:jc w:val="center"/>
              <w:rPr>
                <w:rFonts w:ascii="宋体"/>
                <w:b/>
                <w:bCs/>
                <w:color w:val="000000"/>
                <w:kern w:val="0"/>
                <w:sz w:val="20"/>
                <w:szCs w:val="20"/>
              </w:rPr>
            </w:pPr>
            <w:r>
              <w:rPr>
                <w:rFonts w:ascii="宋体" w:hAnsi="宋体" w:cs="宋体" w:hint="eastAsia"/>
                <w:b/>
                <w:bCs/>
                <w:color w:val="000000"/>
                <w:kern w:val="0"/>
                <w:sz w:val="20"/>
                <w:szCs w:val="20"/>
              </w:rPr>
              <w:t>单位名称</w:t>
            </w:r>
          </w:p>
        </w:tc>
        <w:tc>
          <w:tcPr>
            <w:tcW w:w="1292" w:type="dxa"/>
            <w:vAlign w:val="center"/>
          </w:tcPr>
          <w:p w:rsidR="003A771C" w:rsidRDefault="003A771C" w:rsidP="00546FE7">
            <w:pPr>
              <w:widowControl/>
              <w:spacing w:line="240" w:lineRule="exact"/>
              <w:jc w:val="center"/>
              <w:rPr>
                <w:rFonts w:ascii="宋体"/>
                <w:b/>
                <w:bCs/>
                <w:color w:val="000000"/>
                <w:kern w:val="0"/>
                <w:sz w:val="20"/>
                <w:szCs w:val="20"/>
              </w:rPr>
            </w:pPr>
            <w:r>
              <w:rPr>
                <w:rFonts w:ascii="宋体" w:hAnsi="宋体" w:cs="宋体" w:hint="eastAsia"/>
                <w:b/>
                <w:bCs/>
                <w:color w:val="000000"/>
                <w:kern w:val="0"/>
                <w:sz w:val="20"/>
                <w:szCs w:val="20"/>
              </w:rPr>
              <w:t>备注</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区委办</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48</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区民政局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区人大</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4</w:t>
            </w:r>
            <w:r>
              <w:rPr>
                <w:rFonts w:ascii="宋体" w:hAnsi="宋体" w:cs="宋体" w:hint="eastAsia"/>
                <w:color w:val="000000"/>
                <w:kern w:val="0"/>
                <w:sz w:val="20"/>
                <w:szCs w:val="20"/>
              </w:rPr>
              <w:t>9</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区医疗保障事务中心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区政府办</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50</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区红十字会</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4</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区政协</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51</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区残联</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区纪委</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52</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区社会保险服务中心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6</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区政法委</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3</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区劳动就业服务中心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区组织部</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4</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区计生协会</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80"/>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区宣传部</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5</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区劳动监察局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9</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区统战部</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6</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区退役军人事务局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10</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区财政局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7</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区人社局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11</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区审计局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8</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区医疗保障局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12</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区文体广新局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9</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区社会福利中心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13</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区文联</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60</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区城乡低收入家庭认定中心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14</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区档案局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61</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区城管局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15</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区统计局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62</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区环境卫生服务中心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16</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区效能事务中心</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3</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区发改局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17</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区科协</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4</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区交通运输局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18</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区科技局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5</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区公路建设养护中心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19</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区政务中心</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6</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区供销合作社</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20</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区信访局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7</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区征补办</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21</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区编委</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8</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兰溪粮食产业园管委会</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22</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区全民健身中心</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9</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区住建局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23</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区接待办</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70</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区自然资源局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4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24</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区工商联</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71</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区总工会</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25</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区司法局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72</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区工信局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26</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区团委</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r>
              <w:rPr>
                <w:rFonts w:ascii="宋体" w:hAnsi="宋体" w:cs="宋体" w:hint="eastAsia"/>
                <w:color w:val="000000"/>
                <w:kern w:val="0"/>
                <w:sz w:val="20"/>
                <w:szCs w:val="20"/>
              </w:rPr>
              <w:t>3</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区乡镇企业管理办</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27</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区妇联</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r>
              <w:rPr>
                <w:rFonts w:ascii="宋体" w:hAnsi="宋体" w:cs="宋体" w:hint="eastAsia"/>
                <w:color w:val="000000"/>
                <w:kern w:val="0"/>
                <w:sz w:val="20"/>
                <w:szCs w:val="20"/>
              </w:rPr>
              <w:t>4</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区商务局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28</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区国库集中支付核算局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r>
              <w:rPr>
                <w:rFonts w:ascii="宋体" w:hAnsi="宋体" w:cs="宋体" w:hint="eastAsia"/>
                <w:color w:val="000000"/>
                <w:kern w:val="0"/>
                <w:sz w:val="20"/>
                <w:szCs w:val="20"/>
              </w:rPr>
              <w:t>5</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区投资促进服务中心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29</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区教育局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r>
              <w:rPr>
                <w:rFonts w:ascii="宋体" w:hAnsi="宋体" w:cs="宋体" w:hint="eastAsia"/>
                <w:color w:val="000000"/>
                <w:kern w:val="0"/>
                <w:sz w:val="20"/>
                <w:szCs w:val="20"/>
              </w:rPr>
              <w:t>6</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区应急管理局</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30</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区市场监督管理局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r>
              <w:rPr>
                <w:rFonts w:ascii="宋体" w:hAnsi="宋体" w:cs="宋体" w:hint="eastAsia"/>
                <w:color w:val="000000"/>
                <w:kern w:val="0"/>
                <w:sz w:val="20"/>
                <w:szCs w:val="20"/>
              </w:rPr>
              <w:t>7</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区机关事务服务中心</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31</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市卫生职业技术学校</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r>
              <w:rPr>
                <w:rFonts w:ascii="宋体" w:hAnsi="宋体" w:cs="宋体" w:hint="eastAsia"/>
                <w:color w:val="000000"/>
                <w:kern w:val="0"/>
                <w:sz w:val="20"/>
                <w:szCs w:val="20"/>
              </w:rPr>
              <w:t>8</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欧江岔镇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32</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区农业农村局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7</w:t>
            </w:r>
            <w:r>
              <w:rPr>
                <w:rFonts w:ascii="宋体" w:hAnsi="宋体" w:cs="宋体" w:hint="eastAsia"/>
                <w:color w:val="000000"/>
                <w:kern w:val="0"/>
                <w:sz w:val="20"/>
                <w:szCs w:val="20"/>
              </w:rPr>
              <w:t>9</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泉交河镇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33</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区畜牧水产事务中心</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80</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笔架山乡</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34</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区农机事务中心</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81</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八字哨镇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35</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区林业局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82</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兰溪镇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36</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区水务局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3</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龙光桥街道</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37</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区农村经济经营管理局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4</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沧水铺镇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38</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区乡村振兴局</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5</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衡龙桥镇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39</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区移民事务中心</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6</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岳家桥镇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40</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区现代农业改革发展管委会</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7</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泥江口镇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41</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区新河大闸事务中心</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8</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新市渡镇</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42</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区新河电力排灌站</w:t>
            </w:r>
          </w:p>
        </w:tc>
        <w:tc>
          <w:tcPr>
            <w:tcW w:w="73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9</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桃花仑街道</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43</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cs="宋体" w:hint="eastAsia"/>
                <w:color w:val="000000"/>
                <w:kern w:val="0"/>
                <w:sz w:val="20"/>
                <w:szCs w:val="20"/>
              </w:rPr>
              <w:t>志溪河水利工程管理处</w:t>
            </w:r>
          </w:p>
        </w:tc>
        <w:tc>
          <w:tcPr>
            <w:tcW w:w="730" w:type="dxa"/>
          </w:tcPr>
          <w:p w:rsidR="003A771C" w:rsidRDefault="003A771C" w:rsidP="00546FE7">
            <w:pPr>
              <w:widowControl/>
              <w:spacing w:line="240" w:lineRule="exact"/>
              <w:jc w:val="center"/>
              <w:rPr>
                <w:rFonts w:ascii="宋体"/>
                <w:color w:val="000000"/>
                <w:kern w:val="0"/>
                <w:sz w:val="20"/>
                <w:szCs w:val="20"/>
              </w:rPr>
            </w:pPr>
          </w:p>
        </w:tc>
        <w:tc>
          <w:tcPr>
            <w:tcW w:w="900" w:type="dxa"/>
            <w:vAlign w:val="center"/>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90</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会龙山街道</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3A771C" w:rsidTr="00546FE7">
        <w:trPr>
          <w:trHeight w:val="225"/>
        </w:trPr>
        <w:tc>
          <w:tcPr>
            <w:tcW w:w="719" w:type="dxa"/>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44</w:t>
            </w:r>
          </w:p>
        </w:tc>
        <w:tc>
          <w:tcPr>
            <w:tcW w:w="2619" w:type="dxa"/>
            <w:vAlign w:val="center"/>
          </w:tcPr>
          <w:p w:rsidR="003A771C" w:rsidRDefault="003A771C" w:rsidP="00546FE7">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区小河口电力排灌站</w:t>
            </w:r>
          </w:p>
        </w:tc>
        <w:tc>
          <w:tcPr>
            <w:tcW w:w="730" w:type="dxa"/>
          </w:tcPr>
          <w:p w:rsidR="003A771C" w:rsidRDefault="003A771C" w:rsidP="00546FE7">
            <w:pPr>
              <w:widowControl/>
              <w:spacing w:line="240" w:lineRule="exact"/>
              <w:jc w:val="center"/>
              <w:rPr>
                <w:rFonts w:ascii="宋体"/>
                <w:color w:val="000000"/>
                <w:kern w:val="0"/>
                <w:sz w:val="20"/>
                <w:szCs w:val="20"/>
              </w:rPr>
            </w:pPr>
          </w:p>
        </w:tc>
        <w:tc>
          <w:tcPr>
            <w:tcW w:w="900" w:type="dxa"/>
          </w:tcPr>
          <w:p w:rsidR="003A771C" w:rsidRDefault="003A771C" w:rsidP="00546FE7">
            <w:pPr>
              <w:widowControl/>
              <w:spacing w:line="240" w:lineRule="exact"/>
              <w:jc w:val="center"/>
              <w:rPr>
                <w:rFonts w:ascii="宋体"/>
                <w:color w:val="000000"/>
                <w:kern w:val="0"/>
                <w:sz w:val="20"/>
                <w:szCs w:val="20"/>
              </w:rPr>
            </w:pPr>
            <w:r>
              <w:rPr>
                <w:rFonts w:ascii="宋体" w:hint="eastAsia"/>
                <w:color w:val="000000"/>
                <w:kern w:val="0"/>
                <w:sz w:val="20"/>
                <w:szCs w:val="20"/>
              </w:rPr>
              <w:t>91</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金银山街道</w:t>
            </w:r>
          </w:p>
        </w:tc>
        <w:tc>
          <w:tcPr>
            <w:tcW w:w="1292" w:type="dxa"/>
            <w:vAlign w:val="center"/>
          </w:tcPr>
          <w:p w:rsidR="003A771C" w:rsidRDefault="003A771C" w:rsidP="00546FE7">
            <w:pPr>
              <w:widowControl/>
              <w:spacing w:line="240" w:lineRule="exact"/>
              <w:jc w:val="left"/>
              <w:rPr>
                <w:rFonts w:ascii="宋体" w:hAnsi="宋体" w:cs="宋体"/>
                <w:color w:val="000000"/>
                <w:kern w:val="0"/>
                <w:sz w:val="20"/>
                <w:szCs w:val="20"/>
              </w:rPr>
            </w:pPr>
          </w:p>
        </w:tc>
      </w:tr>
      <w:tr w:rsidR="003A771C" w:rsidTr="00546FE7">
        <w:trPr>
          <w:trHeight w:val="225"/>
        </w:trPr>
        <w:tc>
          <w:tcPr>
            <w:tcW w:w="719" w:type="dxa"/>
          </w:tcPr>
          <w:p w:rsidR="003A771C" w:rsidRDefault="003A771C" w:rsidP="00546FE7">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2619" w:type="dxa"/>
            <w:vAlign w:val="center"/>
          </w:tcPr>
          <w:p w:rsidR="003A771C" w:rsidRDefault="003A771C" w:rsidP="00546FE7">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区农业综合行政执法大队</w:t>
            </w:r>
          </w:p>
        </w:tc>
        <w:tc>
          <w:tcPr>
            <w:tcW w:w="730" w:type="dxa"/>
          </w:tcPr>
          <w:p w:rsidR="003A771C" w:rsidRDefault="003A771C" w:rsidP="00546FE7">
            <w:pPr>
              <w:widowControl/>
              <w:spacing w:line="240" w:lineRule="exact"/>
              <w:jc w:val="center"/>
              <w:rPr>
                <w:rFonts w:ascii="宋体"/>
                <w:color w:val="000000"/>
                <w:kern w:val="0"/>
                <w:sz w:val="20"/>
                <w:szCs w:val="20"/>
              </w:rPr>
            </w:pPr>
          </w:p>
        </w:tc>
        <w:tc>
          <w:tcPr>
            <w:tcW w:w="900" w:type="dxa"/>
          </w:tcPr>
          <w:p w:rsidR="003A771C" w:rsidRDefault="003A771C" w:rsidP="00546FE7">
            <w:pPr>
              <w:widowControl/>
              <w:spacing w:line="240" w:lineRule="exact"/>
              <w:jc w:val="center"/>
              <w:rPr>
                <w:rFonts w:ascii="宋体"/>
                <w:color w:val="000000"/>
                <w:kern w:val="0"/>
                <w:sz w:val="20"/>
                <w:szCs w:val="20"/>
              </w:rPr>
            </w:pPr>
            <w:r>
              <w:rPr>
                <w:rFonts w:ascii="宋体" w:hAnsi="宋体" w:cs="宋体"/>
                <w:color w:val="000000"/>
                <w:kern w:val="0"/>
                <w:sz w:val="20"/>
                <w:szCs w:val="20"/>
              </w:rPr>
              <w:t>9</w:t>
            </w:r>
            <w:r>
              <w:rPr>
                <w:rFonts w:ascii="宋体" w:hAnsi="宋体" w:cs="宋体" w:hint="eastAsia"/>
                <w:color w:val="000000"/>
                <w:kern w:val="0"/>
                <w:sz w:val="20"/>
                <w:szCs w:val="20"/>
              </w:rPr>
              <w:t>2</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赫山街道</w:t>
            </w:r>
          </w:p>
        </w:tc>
        <w:tc>
          <w:tcPr>
            <w:tcW w:w="1292" w:type="dxa"/>
            <w:vAlign w:val="center"/>
          </w:tcPr>
          <w:p w:rsidR="003A771C" w:rsidRDefault="003A771C" w:rsidP="00546FE7">
            <w:pPr>
              <w:widowControl/>
              <w:spacing w:line="240" w:lineRule="exact"/>
              <w:jc w:val="left"/>
              <w:rPr>
                <w:rFonts w:ascii="宋体" w:hAnsi="宋体" w:cs="宋体"/>
                <w:color w:val="000000"/>
                <w:kern w:val="0"/>
                <w:sz w:val="20"/>
                <w:szCs w:val="20"/>
              </w:rPr>
            </w:pPr>
          </w:p>
        </w:tc>
      </w:tr>
      <w:tr w:rsidR="003A771C" w:rsidTr="00546FE7">
        <w:trPr>
          <w:trHeight w:val="225"/>
        </w:trPr>
        <w:tc>
          <w:tcPr>
            <w:tcW w:w="719" w:type="dxa"/>
          </w:tcPr>
          <w:p w:rsidR="003A771C" w:rsidRDefault="003A771C" w:rsidP="00546FE7">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2619" w:type="dxa"/>
            <w:vAlign w:val="center"/>
          </w:tcPr>
          <w:p w:rsidR="003A771C" w:rsidRDefault="003A771C" w:rsidP="00546FE7">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区种子技术推广与储备中心</w:t>
            </w:r>
          </w:p>
        </w:tc>
        <w:tc>
          <w:tcPr>
            <w:tcW w:w="730" w:type="dxa"/>
          </w:tcPr>
          <w:p w:rsidR="003A771C" w:rsidRDefault="003A771C" w:rsidP="00546FE7">
            <w:pPr>
              <w:widowControl/>
              <w:spacing w:line="240" w:lineRule="exact"/>
              <w:jc w:val="center"/>
              <w:rPr>
                <w:rFonts w:ascii="宋体"/>
                <w:color w:val="000000"/>
                <w:kern w:val="0"/>
                <w:sz w:val="20"/>
                <w:szCs w:val="20"/>
              </w:rPr>
            </w:pPr>
          </w:p>
        </w:tc>
        <w:tc>
          <w:tcPr>
            <w:tcW w:w="900" w:type="dxa"/>
          </w:tcPr>
          <w:p w:rsidR="003A771C" w:rsidRDefault="003A771C" w:rsidP="00546FE7">
            <w:pPr>
              <w:widowControl/>
              <w:spacing w:line="240" w:lineRule="exact"/>
              <w:jc w:val="center"/>
              <w:rPr>
                <w:rFonts w:ascii="宋体" w:cs="宋体"/>
                <w:color w:val="000000"/>
                <w:kern w:val="0"/>
                <w:sz w:val="20"/>
                <w:szCs w:val="20"/>
              </w:rPr>
            </w:pPr>
            <w:r>
              <w:rPr>
                <w:rFonts w:ascii="宋体" w:cs="宋体"/>
                <w:color w:val="000000"/>
                <w:kern w:val="0"/>
                <w:sz w:val="20"/>
                <w:szCs w:val="20"/>
              </w:rPr>
              <w:t>9</w:t>
            </w:r>
            <w:r>
              <w:rPr>
                <w:rFonts w:ascii="宋体" w:cs="宋体" w:hint="eastAsia"/>
                <w:color w:val="000000"/>
                <w:kern w:val="0"/>
                <w:sz w:val="20"/>
                <w:szCs w:val="20"/>
              </w:rPr>
              <w:t>3</w:t>
            </w:r>
          </w:p>
        </w:tc>
        <w:tc>
          <w:tcPr>
            <w:tcW w:w="3078"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龙岭工业园</w:t>
            </w:r>
          </w:p>
        </w:tc>
        <w:tc>
          <w:tcPr>
            <w:tcW w:w="1292" w:type="dxa"/>
            <w:vAlign w:val="center"/>
          </w:tcPr>
          <w:p w:rsidR="003A771C" w:rsidRDefault="003A771C" w:rsidP="00546FE7">
            <w:pPr>
              <w:widowControl/>
              <w:spacing w:line="240" w:lineRule="exact"/>
              <w:jc w:val="left"/>
              <w:rPr>
                <w:rFonts w:ascii="宋体" w:hAnsi="宋体" w:cs="宋体"/>
                <w:color w:val="000000"/>
                <w:kern w:val="0"/>
                <w:sz w:val="20"/>
                <w:szCs w:val="20"/>
              </w:rPr>
            </w:pPr>
          </w:p>
        </w:tc>
      </w:tr>
      <w:tr w:rsidR="003A771C" w:rsidTr="00546FE7">
        <w:trPr>
          <w:trHeight w:val="225"/>
        </w:trPr>
        <w:tc>
          <w:tcPr>
            <w:tcW w:w="719" w:type="dxa"/>
          </w:tcPr>
          <w:p w:rsidR="003A771C" w:rsidRDefault="003A771C" w:rsidP="00546FE7">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2619" w:type="dxa"/>
            <w:vAlign w:val="center"/>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区卫生健康局</w:t>
            </w:r>
          </w:p>
        </w:tc>
        <w:tc>
          <w:tcPr>
            <w:tcW w:w="730" w:type="dxa"/>
          </w:tcPr>
          <w:p w:rsidR="003A771C" w:rsidRDefault="003A771C" w:rsidP="00546FE7">
            <w:pPr>
              <w:widowControl/>
              <w:spacing w:line="240" w:lineRule="exact"/>
              <w:jc w:val="center"/>
              <w:rPr>
                <w:rFonts w:ascii="宋体"/>
                <w:color w:val="000000"/>
                <w:kern w:val="0"/>
                <w:sz w:val="20"/>
                <w:szCs w:val="20"/>
              </w:rPr>
            </w:pPr>
          </w:p>
        </w:tc>
        <w:tc>
          <w:tcPr>
            <w:tcW w:w="900" w:type="dxa"/>
          </w:tcPr>
          <w:p w:rsidR="003A771C" w:rsidRDefault="003A771C" w:rsidP="00546FE7">
            <w:pPr>
              <w:widowControl/>
              <w:spacing w:line="240" w:lineRule="exact"/>
              <w:jc w:val="center"/>
              <w:rPr>
                <w:rFonts w:ascii="宋体" w:cs="宋体"/>
                <w:color w:val="000000"/>
                <w:kern w:val="0"/>
                <w:sz w:val="20"/>
                <w:szCs w:val="20"/>
              </w:rPr>
            </w:pPr>
            <w:r>
              <w:rPr>
                <w:rFonts w:ascii="宋体" w:cs="宋体"/>
                <w:color w:val="000000"/>
                <w:kern w:val="0"/>
                <w:sz w:val="20"/>
                <w:szCs w:val="20"/>
              </w:rPr>
              <w:t>9</w:t>
            </w:r>
            <w:r>
              <w:rPr>
                <w:rFonts w:ascii="宋体" w:cs="宋体" w:hint="eastAsia"/>
                <w:color w:val="000000"/>
                <w:kern w:val="0"/>
                <w:sz w:val="20"/>
                <w:szCs w:val="20"/>
              </w:rPr>
              <w:t>4</w:t>
            </w:r>
          </w:p>
        </w:tc>
        <w:tc>
          <w:tcPr>
            <w:tcW w:w="3078" w:type="dxa"/>
          </w:tcPr>
          <w:p w:rsidR="003A771C" w:rsidRDefault="003A771C" w:rsidP="00546FE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衡龙新区管委会</w:t>
            </w:r>
          </w:p>
        </w:tc>
        <w:tc>
          <w:tcPr>
            <w:tcW w:w="1292" w:type="dxa"/>
            <w:vAlign w:val="center"/>
          </w:tcPr>
          <w:p w:rsidR="003A771C" w:rsidRDefault="003A771C" w:rsidP="00546FE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bl>
    <w:p w:rsidR="003A771C" w:rsidRDefault="003A771C" w:rsidP="003A771C">
      <w:pPr>
        <w:spacing w:line="440" w:lineRule="exact"/>
        <w:rPr>
          <w:rFonts w:ascii="黑体" w:eastAsia="黑体" w:hAnsi="黑体"/>
          <w:sz w:val="32"/>
          <w:szCs w:val="32"/>
        </w:rPr>
        <w:sectPr w:rsidR="003A771C">
          <w:footerReference w:type="default" r:id="rId8"/>
          <w:pgSz w:w="11906" w:h="16838"/>
          <w:pgMar w:top="2098" w:right="1474" w:bottom="1985" w:left="1588" w:header="851" w:footer="1701" w:gutter="0"/>
          <w:pgNumType w:fmt="numberInDash"/>
          <w:cols w:space="425"/>
          <w:docGrid w:type="linesAndChars" w:linePitch="312"/>
        </w:sectPr>
      </w:pPr>
    </w:p>
    <w:p w:rsidR="003A771C" w:rsidRDefault="003A771C" w:rsidP="003A771C">
      <w:pPr>
        <w:spacing w:line="480" w:lineRule="exact"/>
        <w:rPr>
          <w:rFonts w:ascii="黑体" w:eastAsia="黑体"/>
          <w:sz w:val="32"/>
          <w:szCs w:val="32"/>
        </w:rPr>
      </w:pPr>
      <w:r>
        <w:rPr>
          <w:rFonts w:ascii="黑体" w:eastAsia="黑体" w:hAnsi="黑体" w:cs="宋体" w:hint="eastAsia"/>
          <w:sz w:val="32"/>
          <w:szCs w:val="32"/>
        </w:rPr>
        <w:lastRenderedPageBreak/>
        <w:t>附</w:t>
      </w:r>
      <w:r>
        <w:rPr>
          <w:rFonts w:ascii="黑体" w:eastAsia="黑体" w:cs="黑体" w:hint="eastAsia"/>
          <w:sz w:val="32"/>
          <w:szCs w:val="32"/>
        </w:rPr>
        <w:t>件2：</w:t>
      </w:r>
    </w:p>
    <w:p w:rsidR="003A771C" w:rsidRDefault="003A771C" w:rsidP="003A771C">
      <w:pPr>
        <w:spacing w:beforeLines="50" w:before="156" w:afterLines="50" w:after="156"/>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2022年度部门整体支出绩效自评指标计分表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
        <w:gridCol w:w="707"/>
        <w:gridCol w:w="943"/>
        <w:gridCol w:w="707"/>
        <w:gridCol w:w="2973"/>
        <w:gridCol w:w="3522"/>
      </w:tblGrid>
      <w:tr w:rsidR="003A771C" w:rsidTr="00546FE7">
        <w:trPr>
          <w:trHeight w:val="489"/>
          <w:tblHeader/>
          <w:jc w:val="center"/>
        </w:trPr>
        <w:tc>
          <w:tcPr>
            <w:tcW w:w="307" w:type="pc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b/>
                <w:bCs/>
              </w:rPr>
            </w:pPr>
            <w:r>
              <w:rPr>
                <w:rFonts w:ascii="宋体" w:hAnsi="宋体" w:cs="宋体" w:hint="eastAsia"/>
                <w:b/>
                <w:bCs/>
              </w:rPr>
              <w:t>一级</w:t>
            </w:r>
          </w:p>
          <w:p w:rsidR="003A771C" w:rsidRDefault="003A771C" w:rsidP="00546FE7">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3A771C" w:rsidRDefault="003A771C" w:rsidP="00546FE7">
            <w:pPr>
              <w:spacing w:line="240" w:lineRule="exact"/>
              <w:ind w:rightChars="-83" w:right="-174"/>
              <w:jc w:val="center"/>
              <w:rPr>
                <w:rFonts w:ascii="宋体" w:cs="宋体"/>
                <w:b/>
                <w:bCs/>
              </w:rPr>
            </w:pPr>
            <w:r>
              <w:rPr>
                <w:rFonts w:ascii="宋体" w:hAnsi="宋体" w:cs="宋体" w:hint="eastAsia"/>
                <w:b/>
                <w:bCs/>
              </w:rPr>
              <w:t>二级</w:t>
            </w:r>
          </w:p>
          <w:p w:rsidR="003A771C" w:rsidRDefault="003A771C" w:rsidP="00546FE7">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b/>
                <w:bCs/>
              </w:rPr>
            </w:pPr>
            <w:r>
              <w:rPr>
                <w:rFonts w:ascii="宋体" w:hAnsi="宋体" w:cs="宋体" w:hint="eastAsia"/>
                <w:b/>
                <w:bCs/>
              </w:rPr>
              <w:t>三级</w:t>
            </w:r>
          </w:p>
          <w:p w:rsidR="003A771C" w:rsidRDefault="003A771C" w:rsidP="00546FE7">
            <w:pPr>
              <w:spacing w:line="240" w:lineRule="exact"/>
              <w:jc w:val="center"/>
              <w:rPr>
                <w:rFonts w:ascii="宋体" w:cs="宋体"/>
                <w:b/>
                <w:bCs/>
              </w:rPr>
            </w:pPr>
            <w:r>
              <w:rPr>
                <w:rFonts w:ascii="宋体" w:hAnsi="宋体" w:cs="宋体" w:hint="eastAsia"/>
                <w:b/>
                <w:bCs/>
              </w:rPr>
              <w:t>指标</w:t>
            </w:r>
          </w:p>
        </w:tc>
        <w:tc>
          <w:tcPr>
            <w:tcW w:w="375" w:type="pct"/>
            <w:vAlign w:val="center"/>
          </w:tcPr>
          <w:p w:rsidR="003A771C" w:rsidRDefault="003A771C" w:rsidP="00546FE7">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3A771C" w:rsidTr="00546FE7">
        <w:trPr>
          <w:trHeight w:val="1892"/>
          <w:jc w:val="center"/>
        </w:trPr>
        <w:tc>
          <w:tcPr>
            <w:tcW w:w="307" w:type="pct"/>
            <w:vMerge w:val="restart"/>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目标</w:t>
            </w:r>
          </w:p>
          <w:p w:rsidR="003A771C" w:rsidRDefault="003A771C" w:rsidP="00546FE7">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绩效目标</w:t>
            </w:r>
          </w:p>
          <w:p w:rsidR="003A771C" w:rsidRDefault="003A771C" w:rsidP="00546FE7">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①是否符合国家法律法规、国民经济和社会发展总体规划；</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②是否符合部门“三定”方案确定的职责；</w:t>
            </w:r>
          </w:p>
          <w:p w:rsidR="003A771C" w:rsidRDefault="003A771C" w:rsidP="00546FE7">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3A771C" w:rsidTr="00546FE7">
        <w:trPr>
          <w:trHeight w:val="2137"/>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绩效指标</w:t>
            </w:r>
          </w:p>
          <w:p w:rsidR="003A771C" w:rsidRDefault="003A771C" w:rsidP="00546FE7">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①是否将部门整体的绩效目标细化分解为具体的工作任务；</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p>
          <w:p w:rsidR="003A771C" w:rsidRDefault="003A771C" w:rsidP="00546FE7">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3A771C" w:rsidTr="00546FE7">
        <w:trPr>
          <w:trHeight w:val="1931"/>
          <w:jc w:val="center"/>
        </w:trPr>
        <w:tc>
          <w:tcPr>
            <w:tcW w:w="307" w:type="pct"/>
            <w:vMerge/>
            <w:vAlign w:val="center"/>
          </w:tcPr>
          <w:p w:rsidR="003A771C" w:rsidRDefault="003A771C" w:rsidP="00546FE7">
            <w:pPr>
              <w:spacing w:line="240" w:lineRule="exact"/>
              <w:rPr>
                <w:rFonts w:ascii="宋体" w:cs="宋体"/>
              </w:rPr>
            </w:pPr>
          </w:p>
        </w:tc>
        <w:tc>
          <w:tcPr>
            <w:tcW w:w="375"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预算</w:t>
            </w:r>
          </w:p>
          <w:p w:rsidR="003A771C" w:rsidRDefault="003A771C" w:rsidP="00546FE7">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在职人员</w:t>
            </w:r>
          </w:p>
          <w:p w:rsidR="003A771C" w:rsidRDefault="003A771C" w:rsidP="00546FE7">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在职人员数：部门实际在职人数，以财政部确定的部门决算编制口径为准。</w:t>
            </w:r>
          </w:p>
          <w:p w:rsidR="003A771C" w:rsidRDefault="003A771C" w:rsidP="00546FE7">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3A771C" w:rsidTr="00546FE7">
        <w:trPr>
          <w:trHeight w:val="2030"/>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“三公经费”</w:t>
            </w:r>
          </w:p>
          <w:p w:rsidR="003A771C" w:rsidRDefault="003A771C" w:rsidP="00546FE7">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3A771C" w:rsidTr="00546FE7">
        <w:trPr>
          <w:trHeight w:val="2510"/>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重点支出</w:t>
            </w:r>
          </w:p>
          <w:p w:rsidR="003A771C" w:rsidRDefault="003A771C" w:rsidP="00546FE7">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重点预算支出：部门年度预算安排的，与本部门履职和发展密切相关、具有明显社会和经济影响、党委政府关心或社会比较关注的预算支出支出总额。</w:t>
            </w:r>
          </w:p>
          <w:p w:rsidR="003A771C" w:rsidRDefault="003A771C" w:rsidP="00546FE7">
            <w:pPr>
              <w:spacing w:line="240" w:lineRule="exact"/>
              <w:ind w:leftChars="50" w:left="105" w:rightChars="50" w:right="105"/>
              <w:rPr>
                <w:rFonts w:ascii="宋体" w:cs="宋体"/>
              </w:rPr>
            </w:pPr>
            <w:r>
              <w:rPr>
                <w:rFonts w:ascii="宋体" w:hAnsi="宋体" w:cs="宋体" w:hint="eastAsia"/>
              </w:rPr>
              <w:t>预算总支出：部门年度预算安排的预算支出支出总额。</w:t>
            </w:r>
          </w:p>
        </w:tc>
      </w:tr>
      <w:tr w:rsidR="003A771C" w:rsidTr="00546FE7">
        <w:trPr>
          <w:trHeight w:val="1462"/>
          <w:jc w:val="center"/>
        </w:trPr>
        <w:tc>
          <w:tcPr>
            <w:tcW w:w="307" w:type="pct"/>
            <w:vMerge w:val="restart"/>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cs="宋体"/>
              </w:rPr>
            </w:pPr>
            <w:r>
              <w:rPr>
                <w:rFonts w:ascii="宋体" w:hAnsi="宋体" w:cs="宋体" w:hint="eastAsia"/>
              </w:rPr>
              <w:lastRenderedPageBreak/>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预算</w:t>
            </w:r>
          </w:p>
          <w:p w:rsidR="003A771C" w:rsidRDefault="003A771C" w:rsidP="00546FE7">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预算</w:t>
            </w:r>
          </w:p>
          <w:p w:rsidR="003A771C" w:rsidRDefault="003A771C" w:rsidP="00546FE7">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预算执行数：部门本年度实际完成的预算数。</w:t>
            </w:r>
          </w:p>
          <w:p w:rsidR="003A771C" w:rsidRDefault="003A771C" w:rsidP="00546FE7">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3A771C" w:rsidTr="00546FE7">
        <w:trPr>
          <w:trHeight w:val="1824"/>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预算</w:t>
            </w:r>
          </w:p>
          <w:p w:rsidR="003A771C" w:rsidRDefault="003A771C" w:rsidP="00546FE7">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3A771C" w:rsidTr="00546FE7">
        <w:trPr>
          <w:trHeight w:val="2531"/>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支付</w:t>
            </w:r>
          </w:p>
          <w:p w:rsidR="003A771C" w:rsidRDefault="003A771C" w:rsidP="00546FE7">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实际支付进度：部门在某一时点的支出预算执行总数与年度支出预算数的比率。</w:t>
            </w:r>
          </w:p>
          <w:p w:rsidR="003A771C" w:rsidRDefault="003A771C" w:rsidP="00546FE7">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3A771C" w:rsidTr="00546FE7">
        <w:trPr>
          <w:trHeight w:val="1209"/>
          <w:jc w:val="center"/>
        </w:trPr>
        <w:tc>
          <w:tcPr>
            <w:tcW w:w="307" w:type="pct"/>
            <w:vMerge/>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cs="宋体"/>
              </w:rPr>
            </w:pPr>
          </w:p>
        </w:tc>
        <w:tc>
          <w:tcPr>
            <w:tcW w:w="375" w:type="pct"/>
            <w:vMerge/>
            <w:tcMar>
              <w:top w:w="10" w:type="dxa"/>
              <w:left w:w="10" w:type="dxa"/>
              <w:bottom w:w="0" w:type="dxa"/>
              <w:right w:w="10" w:type="dxa"/>
            </w:tcMar>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结转</w:t>
            </w:r>
          </w:p>
          <w:p w:rsidR="003A771C" w:rsidRDefault="003A771C" w:rsidP="00546FE7">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3A771C" w:rsidTr="00546FE7">
        <w:trPr>
          <w:trHeight w:val="1113"/>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结转结余</w:t>
            </w:r>
          </w:p>
          <w:p w:rsidR="003A771C" w:rsidRDefault="003A771C" w:rsidP="00546FE7">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3A771C" w:rsidTr="00546FE7">
        <w:trPr>
          <w:trHeight w:val="1315"/>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公用经费</w:t>
            </w:r>
          </w:p>
          <w:p w:rsidR="003A771C" w:rsidRDefault="003A771C" w:rsidP="00546FE7">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3A771C" w:rsidTr="00546FE7">
        <w:trPr>
          <w:trHeight w:val="1018"/>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3A771C" w:rsidTr="00546FE7">
        <w:trPr>
          <w:trHeight w:val="1320"/>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政府采购</w:t>
            </w:r>
          </w:p>
          <w:p w:rsidR="003A771C" w:rsidRDefault="003A771C" w:rsidP="00546FE7">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3A771C" w:rsidTr="00546FE7">
        <w:trPr>
          <w:trHeight w:val="2029"/>
          <w:jc w:val="center"/>
        </w:trPr>
        <w:tc>
          <w:tcPr>
            <w:tcW w:w="307" w:type="pct"/>
            <w:vMerge w:val="restart"/>
            <w:vAlign w:val="center"/>
          </w:tcPr>
          <w:p w:rsidR="003A771C" w:rsidRDefault="003A771C" w:rsidP="00546FE7">
            <w:pPr>
              <w:spacing w:line="240" w:lineRule="exact"/>
              <w:jc w:val="center"/>
              <w:rPr>
                <w:rFonts w:ascii="宋体" w:cs="宋体"/>
              </w:rPr>
            </w:pPr>
            <w:r>
              <w:rPr>
                <w:rFonts w:ascii="宋体" w:hAnsi="宋体" w:cs="宋体" w:hint="eastAsia"/>
              </w:rPr>
              <w:lastRenderedPageBreak/>
              <w:t>过</w:t>
            </w:r>
          </w:p>
          <w:p w:rsidR="003A771C" w:rsidRDefault="003A771C" w:rsidP="00546FE7">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预算</w:t>
            </w:r>
          </w:p>
          <w:p w:rsidR="003A771C" w:rsidRDefault="003A771C" w:rsidP="00546FE7">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3A771C" w:rsidRDefault="003A771C" w:rsidP="00546FE7">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管理制度</w:t>
            </w:r>
          </w:p>
          <w:p w:rsidR="003A771C" w:rsidRDefault="003A771C" w:rsidP="00546FE7">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①是否已制定或具有预算资金管理办法、内部财务管理制度、会计核算制度等管理制度；</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②相关管理制度是否合法、合规、完整；</w:t>
            </w:r>
          </w:p>
          <w:p w:rsidR="003A771C" w:rsidRDefault="003A771C" w:rsidP="00546FE7">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3A771C" w:rsidTr="00546FE7">
        <w:trPr>
          <w:trHeight w:val="2537"/>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资金使用</w:t>
            </w:r>
          </w:p>
          <w:p w:rsidR="003A771C" w:rsidRDefault="003A771C" w:rsidP="00546FE7">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①是否符合国家财经法规和财务管理制度规定以及有关预算支出管理办法的规定；</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②资金的拨付是否有完整的审批程序和手续；</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③预算支出的重大开支是否经过评估论证；</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④是否符合部门预算批复的用途；</w:t>
            </w:r>
          </w:p>
          <w:p w:rsidR="003A771C" w:rsidRDefault="003A771C" w:rsidP="00546FE7">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3A771C" w:rsidTr="00546FE7">
        <w:trPr>
          <w:trHeight w:val="1272"/>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预决算信</w:t>
            </w:r>
          </w:p>
          <w:p w:rsidR="003A771C" w:rsidRDefault="003A771C" w:rsidP="00546FE7">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①是否按规定内容公开预决算信息；</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②是否按规定时限公开预决算信息。</w:t>
            </w:r>
          </w:p>
          <w:p w:rsidR="003A771C" w:rsidRDefault="003A771C" w:rsidP="00546FE7">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3A771C" w:rsidTr="00546FE7">
        <w:trPr>
          <w:trHeight w:val="1737"/>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基础信息</w:t>
            </w:r>
          </w:p>
          <w:p w:rsidR="003A771C" w:rsidRDefault="003A771C" w:rsidP="00546FE7">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①基础数据信息和会计信息资料是否真实；</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②基础数据信息和会计信息资料是否完整；</w:t>
            </w:r>
          </w:p>
          <w:p w:rsidR="003A771C" w:rsidRDefault="003A771C" w:rsidP="00546FE7">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3A771C" w:rsidTr="00546FE7">
        <w:trPr>
          <w:trHeight w:val="1389"/>
          <w:jc w:val="center"/>
        </w:trPr>
        <w:tc>
          <w:tcPr>
            <w:tcW w:w="307" w:type="pct"/>
            <w:vMerge/>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资产</w:t>
            </w:r>
          </w:p>
          <w:p w:rsidR="003A771C" w:rsidRDefault="003A771C" w:rsidP="00546FE7">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管理制度</w:t>
            </w:r>
          </w:p>
          <w:p w:rsidR="003A771C" w:rsidRDefault="003A771C" w:rsidP="00546FE7">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p>
          <w:p w:rsidR="003A771C" w:rsidRDefault="003A771C" w:rsidP="00546FE7">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3A771C" w:rsidTr="00546FE7">
        <w:trPr>
          <w:trHeight w:val="1887"/>
          <w:jc w:val="center"/>
        </w:trPr>
        <w:tc>
          <w:tcPr>
            <w:tcW w:w="307" w:type="pct"/>
            <w:vMerge/>
            <w:vAlign w:val="center"/>
          </w:tcPr>
          <w:p w:rsidR="003A771C" w:rsidRDefault="003A771C" w:rsidP="00546FE7">
            <w:pPr>
              <w:spacing w:line="240" w:lineRule="exact"/>
              <w:jc w:val="center"/>
              <w:rPr>
                <w:rFonts w:ascii="宋体" w:cs="宋体"/>
              </w:rPr>
            </w:pPr>
          </w:p>
        </w:tc>
        <w:tc>
          <w:tcPr>
            <w:tcW w:w="375" w:type="pct"/>
            <w:vMerge/>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资产管理</w:t>
            </w:r>
          </w:p>
          <w:p w:rsidR="003A771C" w:rsidRDefault="003A771C" w:rsidP="00546FE7">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rsidR="003A771C" w:rsidRDefault="003A771C" w:rsidP="00546FE7">
            <w:pPr>
              <w:tabs>
                <w:tab w:val="left" w:pos="761"/>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①资产保存是否完整；</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②资产配置是否合理；</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③资产处置是否规范；</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④资产账务管理是否合规，是否帐实相符；</w:t>
            </w:r>
          </w:p>
          <w:p w:rsidR="003A771C" w:rsidRDefault="003A771C" w:rsidP="00546FE7">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3A771C" w:rsidTr="00546FE7">
        <w:trPr>
          <w:trHeight w:val="895"/>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固定资产</w:t>
            </w:r>
          </w:p>
          <w:p w:rsidR="003A771C" w:rsidRDefault="003A771C" w:rsidP="00546FE7">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3A771C" w:rsidTr="00546FE7">
        <w:trPr>
          <w:trHeight w:val="2171"/>
          <w:jc w:val="center"/>
        </w:trPr>
        <w:tc>
          <w:tcPr>
            <w:tcW w:w="307" w:type="pct"/>
            <w:vMerge w:val="restart"/>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cs="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职责</w:t>
            </w:r>
          </w:p>
          <w:p w:rsidR="003A771C" w:rsidRDefault="003A771C" w:rsidP="00546FE7">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实际</w:t>
            </w:r>
          </w:p>
          <w:p w:rsidR="003A771C" w:rsidRDefault="003A771C" w:rsidP="00546FE7">
            <w:pPr>
              <w:spacing w:line="240" w:lineRule="exact"/>
              <w:jc w:val="center"/>
              <w:rPr>
                <w:rFonts w:ascii="宋体" w:hAnsi="宋体" w:cs="宋体"/>
              </w:rPr>
            </w:pPr>
            <w:r>
              <w:rPr>
                <w:rFonts w:ascii="宋体" w:hAnsi="宋体" w:cs="宋体" w:hint="eastAsia"/>
              </w:rPr>
              <w:t>完成率</w:t>
            </w:r>
          </w:p>
          <w:p w:rsidR="003A771C" w:rsidRDefault="003A771C" w:rsidP="00546FE7">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实际完成工作数：一定时期（年度或规划期）内部门实际完成工作任务的数量。</w:t>
            </w:r>
          </w:p>
          <w:p w:rsidR="003A771C" w:rsidRDefault="003A771C" w:rsidP="00546FE7">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3A771C" w:rsidTr="00546FE7">
        <w:trPr>
          <w:trHeight w:val="1393"/>
          <w:jc w:val="center"/>
        </w:trPr>
        <w:tc>
          <w:tcPr>
            <w:tcW w:w="307" w:type="pct"/>
            <w:vMerge/>
            <w:textDirection w:val="tbRlV"/>
            <w:vAlign w:val="center"/>
          </w:tcPr>
          <w:p w:rsidR="003A771C" w:rsidRDefault="003A771C" w:rsidP="00546FE7">
            <w:pPr>
              <w:spacing w:line="240" w:lineRule="exact"/>
              <w:ind w:left="113"/>
              <w:jc w:val="center"/>
              <w:rPr>
                <w:rFonts w:ascii="宋体" w:cs="宋体"/>
              </w:rPr>
            </w:pPr>
          </w:p>
        </w:tc>
        <w:tc>
          <w:tcPr>
            <w:tcW w:w="375" w:type="pct"/>
            <w:vMerge/>
            <w:vAlign w:val="center"/>
          </w:tcPr>
          <w:p w:rsidR="003A771C" w:rsidRDefault="003A771C" w:rsidP="00546FE7">
            <w:pPr>
              <w:spacing w:line="240" w:lineRule="exact"/>
              <w:jc w:val="center"/>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完成</w:t>
            </w:r>
          </w:p>
          <w:p w:rsidR="003A771C" w:rsidRDefault="003A771C" w:rsidP="00546FE7">
            <w:pPr>
              <w:spacing w:line="240" w:lineRule="exact"/>
              <w:jc w:val="center"/>
              <w:rPr>
                <w:rFonts w:ascii="宋体" w:hAnsi="宋体" w:cs="宋体"/>
              </w:rPr>
            </w:pPr>
            <w:r>
              <w:rPr>
                <w:rFonts w:ascii="宋体" w:hAnsi="宋体" w:cs="宋体" w:hint="eastAsia"/>
              </w:rPr>
              <w:t>及时率</w:t>
            </w:r>
          </w:p>
          <w:p w:rsidR="003A771C" w:rsidRDefault="003A771C" w:rsidP="00546FE7">
            <w:pPr>
              <w:spacing w:line="240" w:lineRule="exact"/>
              <w:jc w:val="center"/>
              <w:rPr>
                <w:rFonts w:ascii="宋体" w:cs="宋体"/>
              </w:rPr>
            </w:pPr>
            <w:r>
              <w:rPr>
                <w:rFonts w:ascii="宋体" w:hAnsi="宋体" w:cs="宋体" w:hint="eastAsia"/>
              </w:rPr>
              <w:t>（</w:t>
            </w:r>
            <w:r>
              <w:rPr>
                <w:rFonts w:ascii="宋体" w:hAnsi="宋体" w:cs="宋体"/>
              </w:rPr>
              <w:t>4</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3A771C" w:rsidTr="00546FE7">
        <w:trPr>
          <w:trHeight w:val="1675"/>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质量</w:t>
            </w:r>
          </w:p>
          <w:p w:rsidR="003A771C" w:rsidRDefault="003A771C" w:rsidP="00546FE7">
            <w:pPr>
              <w:spacing w:line="240" w:lineRule="exact"/>
              <w:jc w:val="center"/>
              <w:rPr>
                <w:rFonts w:ascii="宋体" w:hAnsi="宋体" w:cs="宋体"/>
              </w:rPr>
            </w:pPr>
            <w:r>
              <w:rPr>
                <w:rFonts w:ascii="宋体" w:hAnsi="宋体" w:cs="宋体" w:hint="eastAsia"/>
              </w:rPr>
              <w:t>达标率</w:t>
            </w:r>
          </w:p>
          <w:p w:rsidR="003A771C" w:rsidRDefault="003A771C" w:rsidP="00546FE7">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cs="宋体"/>
              </w:rPr>
            </w:pPr>
            <w:r>
              <w:rPr>
                <w:rFonts w:ascii="宋体" w:hAnsi="宋体" w:cs="宋体" w:hint="eastAsia"/>
              </w:rPr>
              <w:t>质量达标实际工作数：一定时期（年度或规划期）内部门实际完成工作数中达到部门绩效目标要求（绩效标准值）的工作任务数量。</w:t>
            </w:r>
          </w:p>
        </w:tc>
      </w:tr>
      <w:tr w:rsidR="003A771C" w:rsidTr="00546FE7">
        <w:trPr>
          <w:trHeight w:val="1125"/>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重点工作</w:t>
            </w:r>
          </w:p>
          <w:p w:rsidR="003A771C" w:rsidRDefault="003A771C" w:rsidP="00546FE7">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3A771C" w:rsidTr="00546FE7">
        <w:trPr>
          <w:trHeight w:val="709"/>
          <w:jc w:val="center"/>
        </w:trPr>
        <w:tc>
          <w:tcPr>
            <w:tcW w:w="307" w:type="pct"/>
            <w:vMerge w:val="restart"/>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履职</w:t>
            </w:r>
          </w:p>
          <w:p w:rsidR="003A771C" w:rsidRDefault="003A771C" w:rsidP="00546FE7">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3A771C" w:rsidTr="00546FE7">
        <w:trPr>
          <w:trHeight w:val="709"/>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3A771C" w:rsidRDefault="003A771C" w:rsidP="00546FE7">
            <w:pPr>
              <w:spacing w:line="240" w:lineRule="exact"/>
              <w:ind w:leftChars="50" w:left="105" w:rightChars="50" w:right="105"/>
              <w:rPr>
                <w:rFonts w:ascii="宋体" w:cs="宋体"/>
              </w:rPr>
            </w:pPr>
          </w:p>
        </w:tc>
      </w:tr>
      <w:tr w:rsidR="003A771C" w:rsidTr="00546FE7">
        <w:trPr>
          <w:trHeight w:val="709"/>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3A771C" w:rsidRDefault="003A771C" w:rsidP="00546FE7">
            <w:pPr>
              <w:spacing w:line="240" w:lineRule="exact"/>
              <w:ind w:leftChars="50" w:left="105" w:rightChars="50" w:right="105"/>
              <w:rPr>
                <w:rFonts w:ascii="宋体" w:cs="宋体"/>
              </w:rPr>
            </w:pPr>
          </w:p>
        </w:tc>
      </w:tr>
      <w:tr w:rsidR="003A771C" w:rsidTr="00546FE7">
        <w:trPr>
          <w:trHeight w:val="1063"/>
          <w:jc w:val="center"/>
        </w:trPr>
        <w:tc>
          <w:tcPr>
            <w:tcW w:w="307" w:type="pct"/>
            <w:vMerge/>
            <w:vAlign w:val="center"/>
          </w:tcPr>
          <w:p w:rsidR="003A771C" w:rsidRDefault="003A771C" w:rsidP="00546FE7">
            <w:pPr>
              <w:spacing w:line="240" w:lineRule="exact"/>
              <w:rPr>
                <w:rFonts w:ascii="宋体" w:cs="宋体"/>
              </w:rPr>
            </w:pPr>
          </w:p>
        </w:tc>
        <w:tc>
          <w:tcPr>
            <w:tcW w:w="375" w:type="pct"/>
            <w:vMerge/>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r>
              <w:rPr>
                <w:rFonts w:ascii="宋体" w:hAnsi="宋体" w:cs="宋体" w:hint="eastAsia"/>
              </w:rPr>
              <w:t>社会公众</w:t>
            </w:r>
          </w:p>
          <w:p w:rsidR="003A771C" w:rsidRDefault="003A771C" w:rsidP="00546FE7">
            <w:pPr>
              <w:spacing w:line="240" w:lineRule="exact"/>
              <w:jc w:val="center"/>
              <w:rPr>
                <w:rFonts w:ascii="宋体" w:cs="宋体"/>
              </w:rPr>
            </w:pPr>
            <w:r>
              <w:rPr>
                <w:rFonts w:ascii="宋体" w:hAnsi="宋体" w:cs="宋体" w:hint="eastAsia"/>
              </w:rPr>
              <w:t>或服务对</w:t>
            </w:r>
          </w:p>
          <w:p w:rsidR="003A771C" w:rsidRDefault="003A771C" w:rsidP="00546FE7">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3A771C" w:rsidTr="00546FE7">
        <w:trPr>
          <w:trHeight w:val="692"/>
          <w:jc w:val="center"/>
        </w:trPr>
        <w:tc>
          <w:tcPr>
            <w:tcW w:w="307" w:type="pct"/>
            <w:vAlign w:val="center"/>
          </w:tcPr>
          <w:p w:rsidR="003A771C" w:rsidRDefault="003A771C" w:rsidP="00546FE7">
            <w:pPr>
              <w:spacing w:line="240" w:lineRule="exact"/>
              <w:rPr>
                <w:rFonts w:ascii="宋体" w:cs="宋体"/>
              </w:rPr>
            </w:pPr>
            <w:r>
              <w:rPr>
                <w:rFonts w:ascii="宋体" w:hAnsi="宋体" w:cs="宋体" w:hint="eastAsia"/>
              </w:rPr>
              <w:t>总分</w:t>
            </w:r>
          </w:p>
        </w:tc>
        <w:tc>
          <w:tcPr>
            <w:tcW w:w="375" w:type="pct"/>
            <w:vAlign w:val="center"/>
          </w:tcPr>
          <w:p w:rsidR="003A771C" w:rsidRDefault="003A771C" w:rsidP="00546FE7">
            <w:pPr>
              <w:spacing w:line="240" w:lineRule="exact"/>
              <w:rPr>
                <w:rFonts w:ascii="宋体" w:cs="宋体"/>
              </w:rPr>
            </w:pPr>
          </w:p>
        </w:tc>
        <w:tc>
          <w:tcPr>
            <w:tcW w:w="500" w:type="pct"/>
            <w:tcMar>
              <w:top w:w="10" w:type="dxa"/>
              <w:left w:w="10" w:type="dxa"/>
              <w:bottom w:w="0" w:type="dxa"/>
              <w:right w:w="10" w:type="dxa"/>
            </w:tcMar>
            <w:vAlign w:val="center"/>
          </w:tcPr>
          <w:p w:rsidR="003A771C" w:rsidRDefault="003A771C" w:rsidP="00546FE7">
            <w:pPr>
              <w:spacing w:line="240" w:lineRule="exact"/>
              <w:jc w:val="center"/>
              <w:rPr>
                <w:rFonts w:ascii="宋体" w:cs="宋体"/>
              </w:rPr>
            </w:pPr>
          </w:p>
        </w:tc>
        <w:tc>
          <w:tcPr>
            <w:tcW w:w="375" w:type="pct"/>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3A771C" w:rsidRDefault="003A771C" w:rsidP="00546FE7">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cs="宋体"/>
              </w:rPr>
            </w:pPr>
          </w:p>
        </w:tc>
      </w:tr>
    </w:tbl>
    <w:p w:rsidR="003A771C" w:rsidRDefault="003A771C" w:rsidP="003A771C"/>
    <w:p w:rsidR="003A771C" w:rsidRDefault="003A771C" w:rsidP="003A771C">
      <w:pPr>
        <w:spacing w:line="600" w:lineRule="exact"/>
        <w:rPr>
          <w:rFonts w:eastAsia="黑体"/>
          <w:sz w:val="32"/>
          <w:szCs w:val="32"/>
        </w:rPr>
      </w:pPr>
      <w:r>
        <w:br w:type="page"/>
      </w:r>
      <w:r>
        <w:rPr>
          <w:rFonts w:eastAsia="黑体" w:cs="黑体" w:hint="eastAsia"/>
          <w:sz w:val="32"/>
          <w:szCs w:val="32"/>
        </w:rPr>
        <w:lastRenderedPageBreak/>
        <w:t>附件</w:t>
      </w:r>
      <w:r>
        <w:rPr>
          <w:rFonts w:eastAsia="黑体" w:cs="黑体" w:hint="eastAsia"/>
          <w:sz w:val="32"/>
          <w:szCs w:val="32"/>
        </w:rPr>
        <w:t>3</w:t>
      </w:r>
      <w:r>
        <w:rPr>
          <w:rFonts w:ascii="黑体" w:eastAsia="黑体" w:cs="黑体" w:hint="eastAsia"/>
          <w:sz w:val="32"/>
          <w:szCs w:val="32"/>
        </w:rPr>
        <w:t>：</w:t>
      </w:r>
    </w:p>
    <w:p w:rsidR="003A771C" w:rsidRDefault="003A771C" w:rsidP="003A771C">
      <w:pPr>
        <w:spacing w:afterLines="50" w:after="156" w:line="400" w:lineRule="exact"/>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2022年度项目支出绩效自评指标计分表</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451"/>
        <w:gridCol w:w="831"/>
        <w:gridCol w:w="538"/>
        <w:gridCol w:w="2616"/>
        <w:gridCol w:w="4180"/>
      </w:tblGrid>
      <w:tr w:rsidR="003A771C" w:rsidTr="00546FE7">
        <w:trPr>
          <w:trHeight w:val="454"/>
          <w:tblHeader/>
          <w:jc w:val="center"/>
        </w:trPr>
        <w:tc>
          <w:tcPr>
            <w:tcW w:w="295" w:type="pc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b/>
                <w:bCs/>
              </w:rPr>
            </w:pPr>
            <w:r>
              <w:rPr>
                <w:rFonts w:ascii="宋体" w:hAnsi="宋体" w:cs="宋体" w:hint="eastAsia"/>
                <w:b/>
                <w:bCs/>
              </w:rPr>
              <w:t>一级</w:t>
            </w:r>
          </w:p>
          <w:p w:rsidR="003A771C" w:rsidRDefault="003A771C" w:rsidP="00546FE7">
            <w:pPr>
              <w:spacing w:line="240" w:lineRule="exact"/>
              <w:jc w:val="center"/>
              <w:rPr>
                <w:rFonts w:ascii="宋体"/>
                <w:b/>
                <w:bCs/>
              </w:rPr>
            </w:pPr>
            <w:r>
              <w:rPr>
                <w:rFonts w:ascii="宋体" w:hAnsi="宋体" w:cs="宋体" w:hint="eastAsia"/>
                <w:b/>
                <w:bCs/>
              </w:rPr>
              <w:t>指标</w:t>
            </w:r>
          </w:p>
        </w:tc>
        <w:tc>
          <w:tcPr>
            <w:tcW w:w="247" w:type="pc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b/>
                <w:bCs/>
              </w:rPr>
            </w:pPr>
            <w:r>
              <w:rPr>
                <w:rFonts w:ascii="宋体" w:hAnsi="宋体" w:cs="宋体" w:hint="eastAsia"/>
                <w:b/>
                <w:bCs/>
              </w:rPr>
              <w:t>二级</w:t>
            </w:r>
          </w:p>
          <w:p w:rsidR="003A771C" w:rsidRDefault="003A771C" w:rsidP="00546FE7">
            <w:pPr>
              <w:spacing w:line="240" w:lineRule="exact"/>
              <w:jc w:val="center"/>
              <w:rPr>
                <w:rFonts w:ascii="宋体"/>
                <w:b/>
                <w:bCs/>
              </w:rPr>
            </w:pPr>
            <w:r>
              <w:rPr>
                <w:rFonts w:ascii="宋体" w:hAnsi="宋体" w:cs="宋体" w:hint="eastAsia"/>
                <w:b/>
                <w:bCs/>
              </w:rPr>
              <w:t>指标</w:t>
            </w:r>
          </w:p>
        </w:tc>
        <w:tc>
          <w:tcPr>
            <w:tcW w:w="454" w:type="pct"/>
            <w:tcMar>
              <w:top w:w="10" w:type="dxa"/>
              <w:left w:w="10" w:type="dxa"/>
              <w:bottom w:w="0" w:type="dxa"/>
              <w:right w:w="10" w:type="dxa"/>
            </w:tcMar>
            <w:vAlign w:val="center"/>
          </w:tcPr>
          <w:p w:rsidR="003A771C" w:rsidRDefault="003A771C" w:rsidP="00546FE7">
            <w:pPr>
              <w:spacing w:line="240" w:lineRule="exact"/>
              <w:jc w:val="center"/>
              <w:rPr>
                <w:rFonts w:ascii="宋体"/>
                <w:b/>
                <w:bCs/>
              </w:rPr>
            </w:pPr>
            <w:r>
              <w:rPr>
                <w:rFonts w:ascii="宋体" w:hAnsi="宋体" w:cs="宋体" w:hint="eastAsia"/>
                <w:b/>
                <w:bCs/>
              </w:rPr>
              <w:t>三级指标</w:t>
            </w:r>
          </w:p>
        </w:tc>
        <w:tc>
          <w:tcPr>
            <w:tcW w:w="294" w:type="pct"/>
          </w:tcPr>
          <w:p w:rsidR="003A771C" w:rsidRDefault="003A771C" w:rsidP="00546FE7">
            <w:pPr>
              <w:spacing w:line="240" w:lineRule="exact"/>
              <w:jc w:val="center"/>
              <w:rPr>
                <w:rFonts w:ascii="宋体"/>
                <w:b/>
                <w:bCs/>
              </w:rPr>
            </w:pPr>
            <w:r>
              <w:rPr>
                <w:rFonts w:ascii="宋体" w:hAnsi="宋体" w:cs="宋体" w:hint="eastAsia"/>
                <w:b/>
                <w:bCs/>
              </w:rPr>
              <w:t>自评分</w:t>
            </w:r>
          </w:p>
        </w:tc>
        <w:tc>
          <w:tcPr>
            <w:tcW w:w="1428" w:type="pct"/>
            <w:tcMar>
              <w:top w:w="10" w:type="dxa"/>
              <w:left w:w="10" w:type="dxa"/>
              <w:bottom w:w="0" w:type="dxa"/>
              <w:right w:w="10" w:type="dxa"/>
            </w:tcMar>
            <w:vAlign w:val="center"/>
          </w:tcPr>
          <w:p w:rsidR="003A771C" w:rsidRDefault="003A771C" w:rsidP="00546FE7">
            <w:pPr>
              <w:spacing w:line="240" w:lineRule="exact"/>
              <w:jc w:val="center"/>
              <w:rPr>
                <w:rFonts w:ascii="宋体"/>
                <w:b/>
                <w:bCs/>
              </w:rPr>
            </w:pPr>
            <w:r>
              <w:rPr>
                <w:rFonts w:ascii="宋体" w:hAnsi="宋体" w:cs="宋体" w:hint="eastAsia"/>
                <w:b/>
                <w:bCs/>
              </w:rPr>
              <w:t>指标解释</w:t>
            </w:r>
          </w:p>
        </w:tc>
        <w:tc>
          <w:tcPr>
            <w:tcW w:w="2282" w:type="pct"/>
            <w:tcMar>
              <w:top w:w="10" w:type="dxa"/>
              <w:left w:w="10" w:type="dxa"/>
              <w:bottom w:w="0" w:type="dxa"/>
              <w:right w:w="10" w:type="dxa"/>
            </w:tcMar>
            <w:vAlign w:val="center"/>
          </w:tcPr>
          <w:p w:rsidR="003A771C" w:rsidRDefault="003A771C" w:rsidP="00546FE7">
            <w:pPr>
              <w:spacing w:line="240" w:lineRule="exact"/>
              <w:jc w:val="center"/>
              <w:rPr>
                <w:rFonts w:ascii="宋体"/>
                <w:b/>
                <w:bCs/>
              </w:rPr>
            </w:pPr>
            <w:r>
              <w:rPr>
                <w:rFonts w:ascii="宋体" w:hAnsi="宋体" w:cs="宋体" w:hint="eastAsia"/>
                <w:b/>
                <w:bCs/>
              </w:rPr>
              <w:t>指标说明</w:t>
            </w:r>
          </w:p>
        </w:tc>
      </w:tr>
      <w:tr w:rsidR="003A771C" w:rsidTr="00546FE7">
        <w:trPr>
          <w:trHeight w:val="454"/>
          <w:jc w:val="center"/>
        </w:trPr>
        <w:tc>
          <w:tcPr>
            <w:tcW w:w="295" w:type="pct"/>
            <w:vMerge w:val="restart"/>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rPr>
            </w:pPr>
            <w:r>
              <w:rPr>
                <w:rFonts w:ascii="宋体" w:hAnsi="宋体" w:cs="宋体" w:hint="eastAsia"/>
              </w:rPr>
              <w:t>决</w:t>
            </w:r>
            <w:r>
              <w:rPr>
                <w:rFonts w:ascii="宋体" w:hAnsi="宋体" w:cs="宋体"/>
              </w:rPr>
              <w:t xml:space="preserve">  </w:t>
            </w:r>
            <w:r>
              <w:rPr>
                <w:rFonts w:ascii="宋体" w:hAnsi="宋体" w:cs="宋体" w:hint="eastAsia"/>
              </w:rPr>
              <w:t>策（</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rPr>
            </w:pPr>
            <w:r>
              <w:rPr>
                <w:rFonts w:ascii="宋体" w:hAnsi="宋体" w:cs="宋体" w:hint="eastAsia"/>
              </w:rPr>
              <w:t>预算支出决策</w:t>
            </w:r>
          </w:p>
          <w:p w:rsidR="003A771C" w:rsidRDefault="003A771C" w:rsidP="00546FE7">
            <w:pPr>
              <w:spacing w:line="240" w:lineRule="exact"/>
              <w:jc w:val="center"/>
              <w:rPr>
                <w:rFonts w:ascii="宋体"/>
              </w:rPr>
            </w:pPr>
            <w:r>
              <w:rPr>
                <w:rFonts w:ascii="宋体" w:hAnsi="宋体" w:cs="宋体" w:hint="eastAsia"/>
              </w:rPr>
              <w:t>（项目立项）（</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预算支出决策（项目立项）依据</w:t>
            </w:r>
          </w:p>
          <w:p w:rsidR="003A771C" w:rsidRDefault="003A771C" w:rsidP="00546FE7">
            <w:pPr>
              <w:spacing w:line="240" w:lineRule="exact"/>
              <w:ind w:leftChars="50" w:left="105" w:rightChars="50" w:right="105"/>
              <w:jc w:val="center"/>
              <w:rPr>
                <w:rFonts w:ascii="宋体"/>
              </w:rPr>
            </w:pPr>
            <w:r>
              <w:rPr>
                <w:rFonts w:ascii="宋体" w:hAnsi="宋体" w:cs="宋体" w:hint="eastAsia"/>
              </w:rPr>
              <w:t>充分性（</w:t>
            </w:r>
            <w:r>
              <w:rPr>
                <w:rFonts w:ascii="宋体" w:hAnsi="宋体" w:cs="宋体"/>
              </w:rPr>
              <w:t>4</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①决策（立项）是否符合国家相关法律法规、国民经济发展规划和相关政策；</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②决策（立项）是否符合行业发展规划和政策要求；</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③决策（立项）是否与部门职责范围相符，属于部门履职所需；</w:t>
            </w:r>
          </w:p>
          <w:p w:rsidR="003A771C" w:rsidRDefault="003A771C" w:rsidP="00546FE7">
            <w:pPr>
              <w:spacing w:line="240" w:lineRule="exact"/>
              <w:ind w:leftChars="50" w:left="105" w:rightChars="50" w:right="105"/>
              <w:rPr>
                <w:rFonts w:ascii="宋体"/>
              </w:rPr>
            </w:pPr>
            <w:r>
              <w:rPr>
                <w:rFonts w:ascii="宋体" w:hAnsi="宋体" w:cs="宋体" w:hint="eastAsia"/>
              </w:rPr>
              <w:t>④预算支出是否属于公共财政支持范围，是否符合中央、地方事权支出责任划分原则；</w:t>
            </w:r>
          </w:p>
          <w:p w:rsidR="003A771C" w:rsidRDefault="003A771C" w:rsidP="00546FE7">
            <w:pPr>
              <w:spacing w:line="240" w:lineRule="exact"/>
              <w:ind w:leftChars="50" w:left="105" w:rightChars="50" w:right="105"/>
              <w:rPr>
                <w:rFonts w:ascii="宋体"/>
              </w:rPr>
            </w:pPr>
            <w:r>
              <w:rPr>
                <w:rFonts w:ascii="宋体" w:hAnsi="宋体" w:cs="宋体" w:hint="eastAsia"/>
              </w:rPr>
              <w:t>⑤预算支出是否与相关部门同类预算支出或部门内部相关预算支出重复。</w:t>
            </w:r>
          </w:p>
        </w:tc>
      </w:tr>
      <w:tr w:rsidR="003A771C" w:rsidTr="00546FE7">
        <w:trPr>
          <w:trHeight w:val="1330"/>
          <w:jc w:val="center"/>
        </w:trPr>
        <w:tc>
          <w:tcPr>
            <w:tcW w:w="295" w:type="pct"/>
            <w:vMerge/>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rPr>
            </w:pPr>
          </w:p>
        </w:tc>
        <w:tc>
          <w:tcPr>
            <w:tcW w:w="247" w:type="pct"/>
            <w:vMerge/>
            <w:tcMar>
              <w:top w:w="10" w:type="dxa"/>
              <w:left w:w="10" w:type="dxa"/>
              <w:bottom w:w="0" w:type="dxa"/>
              <w:right w:w="10" w:type="dxa"/>
            </w:tcMar>
            <w:vAlign w:val="center"/>
          </w:tcPr>
          <w:p w:rsidR="003A771C" w:rsidRDefault="003A771C" w:rsidP="00546FE7">
            <w:pPr>
              <w:spacing w:line="240" w:lineRule="exact"/>
              <w:jc w:val="center"/>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决策(立项）程序规范性(</w:t>
            </w:r>
            <w:r>
              <w:rPr>
                <w:rFonts w:ascii="宋体" w:hAnsi="宋体" w:cs="宋体"/>
              </w:rPr>
              <w:t>4</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预算支出申请、设立过程是否符合相关要求，用以反映和考核决策（立项）的规范情况。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评价要点：</w:t>
            </w:r>
          </w:p>
          <w:p w:rsidR="003A771C" w:rsidRDefault="003A771C" w:rsidP="00546FE7">
            <w:pPr>
              <w:spacing w:line="240" w:lineRule="exact"/>
              <w:ind w:leftChars="50" w:left="105"/>
              <w:rPr>
                <w:rFonts w:ascii="宋体"/>
              </w:rPr>
            </w:pPr>
            <w:r>
              <w:rPr>
                <w:rFonts w:ascii="宋体" w:hAnsi="宋体" w:cs="宋体" w:hint="eastAsia"/>
              </w:rPr>
              <w:t>①预算支出是否按照规定的程序申请设立；</w:t>
            </w:r>
          </w:p>
          <w:p w:rsidR="003A771C" w:rsidRDefault="003A771C" w:rsidP="00546FE7">
            <w:pPr>
              <w:spacing w:line="240" w:lineRule="exact"/>
              <w:ind w:leftChars="50" w:left="105"/>
              <w:rPr>
                <w:rFonts w:ascii="宋体"/>
              </w:rPr>
            </w:pPr>
            <w:r>
              <w:rPr>
                <w:rFonts w:ascii="宋体" w:hAnsi="宋体" w:cs="宋体" w:hint="eastAsia"/>
              </w:rPr>
              <w:t>②审批文件、材料是否符合相关要求；</w:t>
            </w:r>
          </w:p>
          <w:p w:rsidR="003A771C" w:rsidRDefault="003A771C" w:rsidP="00546FE7">
            <w:pPr>
              <w:spacing w:line="240" w:lineRule="exact"/>
              <w:ind w:leftChars="50" w:left="105"/>
              <w:rPr>
                <w:rFonts w:ascii="宋体"/>
              </w:rPr>
            </w:pPr>
            <w:r>
              <w:rPr>
                <w:rFonts w:ascii="宋体" w:hAnsi="宋体" w:cs="宋体" w:hint="eastAsia"/>
              </w:rPr>
              <w:t>③事前是否已经过必要的可行性研究、专家论证、风险评估、绩效评估、集体决策。</w:t>
            </w:r>
          </w:p>
        </w:tc>
      </w:tr>
      <w:tr w:rsidR="003A771C" w:rsidTr="00546FE7">
        <w:trPr>
          <w:trHeight w:val="2222"/>
          <w:jc w:val="center"/>
        </w:trPr>
        <w:tc>
          <w:tcPr>
            <w:tcW w:w="295" w:type="pct"/>
            <w:vMerge/>
            <w:vAlign w:val="center"/>
          </w:tcPr>
          <w:p w:rsidR="003A771C" w:rsidRDefault="003A771C" w:rsidP="00546FE7">
            <w:pPr>
              <w:spacing w:line="240" w:lineRule="exact"/>
              <w:rPr>
                <w:rFonts w:ascii="宋体"/>
              </w:rPr>
            </w:pPr>
          </w:p>
        </w:tc>
        <w:tc>
          <w:tcPr>
            <w:tcW w:w="247" w:type="pct"/>
            <w:vMerge w:val="restart"/>
            <w:vAlign w:val="center"/>
          </w:tcPr>
          <w:p w:rsidR="003A771C" w:rsidRDefault="003A771C" w:rsidP="00546FE7">
            <w:pPr>
              <w:spacing w:line="240" w:lineRule="exact"/>
              <w:jc w:val="center"/>
              <w:rPr>
                <w:rFonts w:ascii="宋体"/>
              </w:rPr>
            </w:pPr>
            <w:r>
              <w:rPr>
                <w:rFonts w:ascii="宋体" w:hAnsi="宋体" w:cs="宋体" w:hint="eastAsia"/>
              </w:rPr>
              <w:t>绩效</w:t>
            </w:r>
          </w:p>
          <w:p w:rsidR="003A771C" w:rsidRDefault="003A771C" w:rsidP="00546FE7">
            <w:pPr>
              <w:spacing w:line="240" w:lineRule="exact"/>
              <w:jc w:val="center"/>
              <w:rPr>
                <w:rFonts w:ascii="宋体"/>
              </w:rPr>
            </w:pPr>
            <w:r>
              <w:rPr>
                <w:rFonts w:ascii="宋体" w:hAnsi="宋体" w:cs="宋体" w:hint="eastAsia"/>
              </w:rPr>
              <w:t>目标（</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绩效目标</w:t>
            </w:r>
          </w:p>
          <w:p w:rsidR="003A771C" w:rsidRDefault="003A771C" w:rsidP="00546FE7">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rPr>
            </w:pPr>
            <w:r>
              <w:rPr>
                <w:rFonts w:ascii="宋体" w:hAnsi="宋体" w:cs="宋体" w:hint="eastAsia"/>
              </w:rPr>
              <w:t>（如未设定预算绩效目标，也可考核其他工作任务目标）</w:t>
            </w:r>
          </w:p>
          <w:p w:rsidR="003A771C" w:rsidRDefault="003A771C" w:rsidP="00546FE7">
            <w:pPr>
              <w:spacing w:line="240" w:lineRule="exact"/>
              <w:ind w:leftChars="50" w:left="105" w:rightChars="50" w:right="105"/>
              <w:rPr>
                <w:rFonts w:ascii="宋体"/>
              </w:rPr>
            </w:pPr>
            <w:r>
              <w:rPr>
                <w:rFonts w:ascii="宋体" w:hAnsi="宋体" w:cs="宋体" w:hint="eastAsia"/>
              </w:rPr>
              <w:t>①预算支出是否有绩效目标；</w:t>
            </w:r>
          </w:p>
          <w:p w:rsidR="003A771C" w:rsidRDefault="003A771C" w:rsidP="00546FE7">
            <w:pPr>
              <w:spacing w:line="240" w:lineRule="exact"/>
              <w:ind w:leftChars="50" w:left="105" w:rightChars="50" w:right="105"/>
              <w:rPr>
                <w:rFonts w:ascii="宋体"/>
              </w:rPr>
            </w:pPr>
            <w:r>
              <w:rPr>
                <w:rFonts w:ascii="宋体" w:hAnsi="宋体" w:cs="宋体" w:hint="eastAsia"/>
              </w:rPr>
              <w:t>②预算支出绩效目标与实际工作内容是否具有相关性；</w:t>
            </w:r>
          </w:p>
          <w:p w:rsidR="003A771C" w:rsidRDefault="003A771C" w:rsidP="00546FE7">
            <w:pPr>
              <w:spacing w:line="240" w:lineRule="exact"/>
              <w:ind w:leftChars="50" w:left="105" w:rightChars="50" w:right="105"/>
              <w:rPr>
                <w:rFonts w:ascii="宋体"/>
              </w:rPr>
            </w:pPr>
            <w:r>
              <w:rPr>
                <w:rFonts w:ascii="宋体" w:hAnsi="宋体" w:cs="宋体" w:hint="eastAsia"/>
              </w:rPr>
              <w:t>③预算支出预期产出效益和效果是否符合正常的业绩水平；是否与预算确定的预算支出投资额或资金量相匹配。</w:t>
            </w:r>
          </w:p>
        </w:tc>
      </w:tr>
      <w:tr w:rsidR="003A771C" w:rsidTr="00546FE7">
        <w:trPr>
          <w:trHeight w:val="454"/>
          <w:jc w:val="center"/>
        </w:trPr>
        <w:tc>
          <w:tcPr>
            <w:tcW w:w="295" w:type="pct"/>
            <w:vMerge/>
            <w:vAlign w:val="center"/>
          </w:tcPr>
          <w:p w:rsidR="003A771C" w:rsidRDefault="003A771C" w:rsidP="00546FE7">
            <w:pPr>
              <w:spacing w:line="240" w:lineRule="exact"/>
              <w:rPr>
                <w:rFonts w:ascii="宋体"/>
              </w:rPr>
            </w:pPr>
          </w:p>
        </w:tc>
        <w:tc>
          <w:tcPr>
            <w:tcW w:w="247" w:type="pct"/>
            <w:vMerge/>
            <w:vAlign w:val="center"/>
          </w:tcPr>
          <w:p w:rsidR="003A771C" w:rsidRDefault="003A771C" w:rsidP="00546FE7">
            <w:pPr>
              <w:spacing w:line="240" w:lineRule="exact"/>
              <w:jc w:val="center"/>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绩效指标</w:t>
            </w:r>
          </w:p>
          <w:p w:rsidR="003A771C" w:rsidRDefault="003A771C" w:rsidP="00546FE7">
            <w:pPr>
              <w:spacing w:line="240" w:lineRule="exact"/>
              <w:ind w:leftChars="50" w:left="105" w:rightChars="50" w:right="105"/>
              <w:jc w:val="center"/>
              <w:rPr>
                <w:rFonts w:ascii="宋体"/>
              </w:rPr>
            </w:pPr>
            <w:r>
              <w:rPr>
                <w:rFonts w:ascii="宋体" w:hAnsi="宋体" w:cs="宋体" w:hint="eastAsia"/>
              </w:rPr>
              <w:t>明确性（</w:t>
            </w:r>
            <w:r>
              <w:rPr>
                <w:rFonts w:ascii="宋体" w:hAnsi="宋体" w:cs="宋体"/>
              </w:rPr>
              <w:t>3</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依据绩效目标设定的绩效指标是否清晰、细化、可衡量等，用以反映和考核预算支出绩效目标的明细化情况。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①是否将预算支出绩效目标细化分解为具体的绩效指标；</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②是否通过清晰、可衡量的指标值予以体现；</w:t>
            </w:r>
          </w:p>
          <w:p w:rsidR="003A771C" w:rsidRDefault="003A771C" w:rsidP="00546FE7">
            <w:pPr>
              <w:spacing w:line="240" w:lineRule="exact"/>
              <w:ind w:leftChars="50" w:left="105" w:rightChars="50" w:right="105"/>
              <w:rPr>
                <w:rFonts w:ascii="宋体"/>
              </w:rPr>
            </w:pPr>
            <w:r>
              <w:rPr>
                <w:rFonts w:ascii="宋体" w:hAnsi="宋体" w:cs="宋体" w:hint="eastAsia"/>
              </w:rPr>
              <w:t>③是否与预算支出目标任务数或计划数相对应。</w:t>
            </w:r>
          </w:p>
        </w:tc>
      </w:tr>
      <w:tr w:rsidR="003A771C" w:rsidTr="00546FE7">
        <w:trPr>
          <w:trHeight w:val="1500"/>
          <w:jc w:val="center"/>
        </w:trPr>
        <w:tc>
          <w:tcPr>
            <w:tcW w:w="295" w:type="pct"/>
            <w:vMerge/>
            <w:vAlign w:val="center"/>
          </w:tcPr>
          <w:p w:rsidR="003A771C" w:rsidRDefault="003A771C" w:rsidP="00546FE7">
            <w:pPr>
              <w:spacing w:line="240" w:lineRule="exact"/>
              <w:rPr>
                <w:rFonts w:ascii="宋体"/>
              </w:rPr>
            </w:pPr>
          </w:p>
        </w:tc>
        <w:tc>
          <w:tcPr>
            <w:tcW w:w="247" w:type="pct"/>
            <w:vMerge w:val="restart"/>
            <w:vAlign w:val="center"/>
          </w:tcPr>
          <w:p w:rsidR="003A771C" w:rsidRDefault="003A771C" w:rsidP="00546FE7">
            <w:pPr>
              <w:spacing w:line="240" w:lineRule="exact"/>
              <w:jc w:val="center"/>
              <w:rPr>
                <w:rFonts w:ascii="宋体"/>
              </w:rPr>
            </w:pPr>
            <w:r>
              <w:rPr>
                <w:rFonts w:ascii="宋体" w:hAnsi="宋体" w:cs="宋体" w:hint="eastAsia"/>
              </w:rPr>
              <w:t>资金</w:t>
            </w:r>
          </w:p>
          <w:p w:rsidR="003A771C" w:rsidRDefault="003A771C" w:rsidP="00546FE7">
            <w:pPr>
              <w:spacing w:line="240" w:lineRule="exact"/>
              <w:jc w:val="center"/>
              <w:rPr>
                <w:rFonts w:ascii="宋体"/>
              </w:rPr>
            </w:pPr>
            <w:r>
              <w:rPr>
                <w:rFonts w:ascii="宋体" w:hAnsi="宋体" w:cs="宋体" w:hint="eastAsia"/>
              </w:rPr>
              <w:t>投入（</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预算编制</w:t>
            </w:r>
          </w:p>
          <w:p w:rsidR="003A771C" w:rsidRDefault="003A771C" w:rsidP="00546FE7">
            <w:pPr>
              <w:spacing w:line="240" w:lineRule="exact"/>
              <w:ind w:leftChars="50" w:left="105" w:rightChars="50" w:right="105"/>
              <w:jc w:val="center"/>
              <w:rPr>
                <w:rFonts w:ascii="宋体"/>
              </w:rPr>
            </w:pPr>
            <w:r>
              <w:rPr>
                <w:rFonts w:ascii="宋体" w:hAnsi="宋体" w:cs="宋体" w:hint="eastAsia"/>
              </w:rPr>
              <w:t>科学性（</w:t>
            </w:r>
            <w:r>
              <w:rPr>
                <w:rFonts w:ascii="宋体" w:hAnsi="宋体" w:cs="宋体"/>
              </w:rPr>
              <w:t>3</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rsidR="003A771C" w:rsidRDefault="003A771C" w:rsidP="00546FE7">
            <w:pPr>
              <w:spacing w:line="220" w:lineRule="exact"/>
              <w:ind w:leftChars="50" w:left="105" w:rightChars="50" w:right="105"/>
              <w:rPr>
                <w:rFonts w:ascii="宋体"/>
              </w:rPr>
            </w:pPr>
            <w:r>
              <w:rPr>
                <w:rFonts w:ascii="宋体" w:hAnsi="宋体" w:cs="宋体" w:hint="eastAsia"/>
              </w:rPr>
              <w:t>评价要点：</w:t>
            </w:r>
          </w:p>
          <w:p w:rsidR="003A771C" w:rsidRDefault="003A771C" w:rsidP="00546FE7">
            <w:pPr>
              <w:spacing w:line="220" w:lineRule="exact"/>
              <w:ind w:leftChars="50" w:left="105" w:rightChars="50" w:right="105"/>
              <w:rPr>
                <w:rFonts w:ascii="宋体"/>
              </w:rPr>
            </w:pPr>
            <w:r>
              <w:rPr>
                <w:rFonts w:ascii="宋体" w:hAnsi="宋体" w:cs="宋体" w:hint="eastAsia"/>
              </w:rPr>
              <w:t>①预算编制是否经过科学论证；</w:t>
            </w:r>
          </w:p>
          <w:p w:rsidR="003A771C" w:rsidRDefault="003A771C" w:rsidP="00546FE7">
            <w:pPr>
              <w:spacing w:line="220" w:lineRule="exact"/>
              <w:ind w:leftChars="50" w:left="105" w:rightChars="50" w:right="105"/>
              <w:rPr>
                <w:rFonts w:ascii="宋体"/>
              </w:rPr>
            </w:pPr>
            <w:r>
              <w:rPr>
                <w:rFonts w:ascii="宋体" w:hAnsi="宋体" w:cs="宋体" w:hint="eastAsia"/>
              </w:rPr>
              <w:t>②预算内容与支出内容是否匹配；</w:t>
            </w:r>
          </w:p>
          <w:p w:rsidR="003A771C" w:rsidRDefault="003A771C" w:rsidP="00546FE7">
            <w:pPr>
              <w:spacing w:line="220" w:lineRule="exact"/>
              <w:ind w:leftChars="50" w:left="105" w:rightChars="50" w:right="105"/>
              <w:rPr>
                <w:rFonts w:ascii="宋体"/>
              </w:rPr>
            </w:pPr>
            <w:r>
              <w:rPr>
                <w:rFonts w:ascii="宋体" w:hAnsi="宋体" w:cs="宋体" w:hint="eastAsia"/>
              </w:rPr>
              <w:t>③预算额度测算依据是否充分，是否按照标准编制；</w:t>
            </w:r>
          </w:p>
          <w:p w:rsidR="003A771C" w:rsidRDefault="003A771C" w:rsidP="00546FE7">
            <w:pPr>
              <w:spacing w:line="220" w:lineRule="exact"/>
              <w:ind w:leftChars="50" w:left="105" w:rightChars="50" w:right="105"/>
              <w:rPr>
                <w:rFonts w:ascii="宋体"/>
              </w:rPr>
            </w:pPr>
            <w:r>
              <w:rPr>
                <w:rFonts w:ascii="宋体" w:hAnsi="宋体" w:cs="宋体" w:hint="eastAsia"/>
              </w:rPr>
              <w:t>④预算确定的预算支出投资额或资金量是否与工作任务相匹配。</w:t>
            </w:r>
          </w:p>
        </w:tc>
      </w:tr>
      <w:tr w:rsidR="003A771C" w:rsidTr="00546FE7">
        <w:trPr>
          <w:trHeight w:val="454"/>
          <w:jc w:val="center"/>
        </w:trPr>
        <w:tc>
          <w:tcPr>
            <w:tcW w:w="295" w:type="pct"/>
            <w:vMerge/>
            <w:vAlign w:val="center"/>
          </w:tcPr>
          <w:p w:rsidR="003A771C" w:rsidRDefault="003A771C" w:rsidP="00546FE7">
            <w:pPr>
              <w:spacing w:line="240" w:lineRule="exact"/>
              <w:rPr>
                <w:rFonts w:ascii="宋体"/>
              </w:rPr>
            </w:pPr>
          </w:p>
        </w:tc>
        <w:tc>
          <w:tcPr>
            <w:tcW w:w="247" w:type="pct"/>
            <w:vMerge/>
            <w:vAlign w:val="center"/>
          </w:tcPr>
          <w:p w:rsidR="003A771C" w:rsidRDefault="003A771C" w:rsidP="00546FE7">
            <w:pPr>
              <w:spacing w:line="240" w:lineRule="exact"/>
              <w:jc w:val="center"/>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资金分配</w:t>
            </w:r>
          </w:p>
          <w:p w:rsidR="003A771C" w:rsidRDefault="003A771C" w:rsidP="00546FE7">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预算资金分配是否有测算依据，与补助单位或地方实际是否相适应，用以反映和考核预算支出预算资金分配的科学性、合理性</w:t>
            </w:r>
            <w:r>
              <w:rPr>
                <w:rFonts w:ascii="宋体" w:hAnsi="宋体" w:cs="宋体" w:hint="eastAsia"/>
              </w:rPr>
              <w:lastRenderedPageBreak/>
              <w:t>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lastRenderedPageBreak/>
              <w:t>评价要点：</w:t>
            </w:r>
          </w:p>
          <w:p w:rsidR="003A771C" w:rsidRDefault="003A771C" w:rsidP="00546FE7">
            <w:pPr>
              <w:spacing w:line="240" w:lineRule="exact"/>
              <w:ind w:rightChars="50" w:right="105" w:firstLineChars="50" w:firstLine="105"/>
              <w:rPr>
                <w:rFonts w:ascii="宋体"/>
              </w:rPr>
            </w:pPr>
            <w:r>
              <w:rPr>
                <w:rFonts w:ascii="宋体" w:hAnsi="宋体" w:cs="宋体" w:hint="eastAsia"/>
              </w:rPr>
              <w:t>①预算资金分配依据是否充分；</w:t>
            </w:r>
          </w:p>
          <w:p w:rsidR="003A771C" w:rsidRDefault="003A771C" w:rsidP="00546FE7">
            <w:pPr>
              <w:spacing w:line="240" w:lineRule="exact"/>
              <w:ind w:leftChars="50" w:left="105" w:rightChars="50" w:right="105"/>
              <w:rPr>
                <w:rFonts w:ascii="宋体"/>
              </w:rPr>
            </w:pPr>
            <w:r>
              <w:rPr>
                <w:rFonts w:ascii="宋体" w:hAnsi="宋体" w:cs="宋体" w:hint="eastAsia"/>
              </w:rPr>
              <w:t>②资金分配额度是否合理，与项目实施单位或地方实际是否相适应。</w:t>
            </w:r>
          </w:p>
        </w:tc>
      </w:tr>
      <w:tr w:rsidR="003A771C" w:rsidTr="00546FE7">
        <w:trPr>
          <w:trHeight w:val="1333"/>
          <w:jc w:val="center"/>
        </w:trPr>
        <w:tc>
          <w:tcPr>
            <w:tcW w:w="295" w:type="pct"/>
            <w:vMerge w:val="restart"/>
            <w:vAlign w:val="center"/>
          </w:tcPr>
          <w:p w:rsidR="003A771C" w:rsidRDefault="003A771C" w:rsidP="00546FE7">
            <w:pPr>
              <w:spacing w:line="240" w:lineRule="exact"/>
              <w:jc w:val="center"/>
              <w:rPr>
                <w:rFonts w:ascii="宋体"/>
              </w:rPr>
            </w:pPr>
            <w:r>
              <w:rPr>
                <w:rFonts w:ascii="宋体" w:hAnsi="宋体" w:cs="宋体" w:hint="eastAsia"/>
              </w:rPr>
              <w:t>过</w:t>
            </w:r>
          </w:p>
          <w:p w:rsidR="003A771C" w:rsidRDefault="003A771C" w:rsidP="00546FE7">
            <w:pPr>
              <w:spacing w:line="240" w:lineRule="exact"/>
              <w:jc w:val="center"/>
              <w:rPr>
                <w:rFonts w:ascii="宋体"/>
              </w:rPr>
            </w:pPr>
          </w:p>
          <w:p w:rsidR="003A771C" w:rsidRDefault="003A771C" w:rsidP="00546FE7">
            <w:pPr>
              <w:spacing w:line="240" w:lineRule="exact"/>
              <w:jc w:val="center"/>
              <w:rPr>
                <w:rFonts w:ascii="宋体"/>
              </w:rPr>
            </w:pPr>
          </w:p>
          <w:p w:rsidR="003A771C" w:rsidRDefault="003A771C" w:rsidP="00546FE7">
            <w:pPr>
              <w:spacing w:line="240" w:lineRule="exact"/>
              <w:jc w:val="center"/>
              <w:rPr>
                <w:rFonts w:ascii="宋体"/>
              </w:rPr>
            </w:pPr>
            <w:r>
              <w:rPr>
                <w:rFonts w:ascii="宋体" w:hAnsi="宋体" w:cs="宋体" w:hint="eastAsia"/>
              </w:rPr>
              <w:t>程（</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资金</w:t>
            </w:r>
          </w:p>
          <w:p w:rsidR="003A771C" w:rsidRDefault="003A771C" w:rsidP="00546FE7">
            <w:pPr>
              <w:spacing w:line="240" w:lineRule="exact"/>
              <w:jc w:val="center"/>
              <w:rPr>
                <w:rFonts w:ascii="宋体"/>
              </w:rPr>
            </w:pPr>
            <w:r>
              <w:rPr>
                <w:rFonts w:ascii="宋体" w:hAnsi="宋体" w:cs="宋体" w:hint="eastAsia"/>
              </w:rPr>
              <w:t>管理（</w:t>
            </w:r>
            <w:r>
              <w:rPr>
                <w:rFonts w:ascii="宋体" w:hAnsi="宋体" w:cs="宋体"/>
              </w:rPr>
              <w:t>12</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资金</w:t>
            </w:r>
          </w:p>
          <w:p w:rsidR="003A771C" w:rsidRDefault="003A771C" w:rsidP="00546FE7">
            <w:pPr>
              <w:spacing w:line="240" w:lineRule="exact"/>
              <w:ind w:leftChars="50" w:left="105" w:rightChars="50" w:right="105"/>
              <w:jc w:val="center"/>
              <w:rPr>
                <w:rFonts w:ascii="宋体"/>
              </w:rPr>
            </w:pPr>
            <w:r>
              <w:rPr>
                <w:rFonts w:ascii="宋体" w:hAnsi="宋体" w:cs="宋体" w:hint="eastAsia"/>
              </w:rPr>
              <w:t>到位率（</w:t>
            </w:r>
            <w:r>
              <w:rPr>
                <w:rFonts w:ascii="宋体" w:hAnsi="宋体" w:cs="宋体"/>
              </w:rPr>
              <w:t>4</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资金到位率</w:t>
            </w:r>
            <w:r>
              <w:rPr>
                <w:rFonts w:ascii="宋体" w:hAnsi="宋体" w:cs="宋体"/>
              </w:rPr>
              <w:t>=</w:t>
            </w:r>
            <w:r>
              <w:rPr>
                <w:rFonts w:ascii="宋体" w:hAnsi="宋体" w:cs="宋体" w:hint="eastAsia"/>
              </w:rPr>
              <w:t>（实际到位资金</w:t>
            </w:r>
            <w:r>
              <w:rPr>
                <w:rFonts w:ascii="宋体" w:hAnsi="宋体" w:cs="宋体"/>
              </w:rPr>
              <w:t>/</w:t>
            </w:r>
            <w:r>
              <w:rPr>
                <w:rFonts w:ascii="宋体" w:hAnsi="宋体" w:cs="宋体" w:hint="eastAsia"/>
              </w:rPr>
              <w:t>预算资金）×</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实际到位资金：一定时期（本年度或预算支出期）内落实到具体预算支出的资金。</w:t>
            </w:r>
          </w:p>
          <w:p w:rsidR="003A771C" w:rsidRDefault="003A771C" w:rsidP="00546FE7">
            <w:pPr>
              <w:spacing w:line="240" w:lineRule="exact"/>
              <w:ind w:leftChars="50" w:left="105" w:rightChars="50" w:right="105"/>
              <w:rPr>
                <w:rFonts w:ascii="宋体"/>
              </w:rPr>
            </w:pPr>
            <w:r>
              <w:rPr>
                <w:rFonts w:ascii="宋体" w:hAnsi="宋体" w:cs="宋体" w:hint="eastAsia"/>
              </w:rPr>
              <w:t>预算资金：一定时期（本年度或预算支出期）内预算安排到具体预算支出的资金。</w:t>
            </w:r>
          </w:p>
        </w:tc>
      </w:tr>
      <w:tr w:rsidR="003A771C" w:rsidTr="00546FE7">
        <w:trPr>
          <w:trHeight w:val="1265"/>
          <w:jc w:val="center"/>
        </w:trPr>
        <w:tc>
          <w:tcPr>
            <w:tcW w:w="295" w:type="pct"/>
            <w:vMerge/>
            <w:vAlign w:val="center"/>
          </w:tcPr>
          <w:p w:rsidR="003A771C" w:rsidRDefault="003A771C" w:rsidP="00546FE7">
            <w:pPr>
              <w:spacing w:line="240" w:lineRule="exact"/>
              <w:jc w:val="center"/>
              <w:rPr>
                <w:rFonts w:ascii="宋体"/>
              </w:rPr>
            </w:pPr>
          </w:p>
        </w:tc>
        <w:tc>
          <w:tcPr>
            <w:tcW w:w="247" w:type="pct"/>
            <w:vMerge/>
            <w:tcMar>
              <w:top w:w="10" w:type="dxa"/>
              <w:left w:w="10" w:type="dxa"/>
              <w:bottom w:w="0" w:type="dxa"/>
              <w:right w:w="10" w:type="dxa"/>
            </w:tcMar>
            <w:vAlign w:val="center"/>
          </w:tcPr>
          <w:p w:rsidR="003A771C" w:rsidRDefault="003A771C" w:rsidP="00546FE7">
            <w:pPr>
              <w:spacing w:line="240" w:lineRule="exact"/>
              <w:jc w:val="center"/>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预算</w:t>
            </w:r>
          </w:p>
          <w:p w:rsidR="003A771C" w:rsidRDefault="003A771C" w:rsidP="00546FE7">
            <w:pPr>
              <w:spacing w:line="240" w:lineRule="exact"/>
              <w:ind w:leftChars="50" w:left="105" w:rightChars="50" w:right="105"/>
              <w:jc w:val="center"/>
              <w:rPr>
                <w:rFonts w:ascii="宋体"/>
              </w:rPr>
            </w:pPr>
            <w:r>
              <w:rPr>
                <w:rFonts w:ascii="宋体" w:hAnsi="宋体" w:cs="宋体" w:hint="eastAsia"/>
              </w:rPr>
              <w:t>执行率（</w:t>
            </w:r>
            <w:r>
              <w:rPr>
                <w:rFonts w:ascii="宋体" w:hAnsi="宋体" w:cs="宋体"/>
              </w:rPr>
              <w:t>4</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预算资金是否按照计划执行，用以反映或考核预算支出预算执行情况。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预算执行率</w:t>
            </w:r>
            <w:r>
              <w:rPr>
                <w:rFonts w:ascii="宋体" w:hAnsi="宋体" w:cs="宋体"/>
              </w:rPr>
              <w:t>=</w:t>
            </w:r>
            <w:r>
              <w:rPr>
                <w:rFonts w:ascii="宋体" w:hAnsi="宋体" w:cs="宋体" w:hint="eastAsia"/>
              </w:rPr>
              <w:t>（实际支出资金</w:t>
            </w:r>
            <w:r>
              <w:rPr>
                <w:rFonts w:ascii="宋体" w:hAnsi="宋体" w:cs="宋体"/>
              </w:rPr>
              <w:t>/</w:t>
            </w:r>
            <w:r>
              <w:rPr>
                <w:rFonts w:ascii="宋体" w:hAnsi="宋体" w:cs="宋体" w:hint="eastAsia"/>
              </w:rPr>
              <w:t>实际到位资金）×</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rPr>
            </w:pPr>
            <w:r>
              <w:rPr>
                <w:rFonts w:ascii="宋体" w:hAnsi="宋体" w:cs="宋体" w:hint="eastAsia"/>
              </w:rPr>
              <w:t>实际支出资金：一定时期（本年度或预算支出期）内预算支出实际拨付的资金。</w:t>
            </w:r>
          </w:p>
        </w:tc>
      </w:tr>
      <w:tr w:rsidR="003A771C" w:rsidTr="00546FE7">
        <w:trPr>
          <w:trHeight w:val="454"/>
          <w:jc w:val="center"/>
        </w:trPr>
        <w:tc>
          <w:tcPr>
            <w:tcW w:w="295" w:type="pct"/>
            <w:vMerge/>
            <w:vAlign w:val="center"/>
          </w:tcPr>
          <w:p w:rsidR="003A771C" w:rsidRDefault="003A771C" w:rsidP="00546FE7">
            <w:pPr>
              <w:spacing w:line="240" w:lineRule="exact"/>
              <w:jc w:val="center"/>
              <w:rPr>
                <w:rFonts w:ascii="宋体"/>
              </w:rPr>
            </w:pPr>
          </w:p>
        </w:tc>
        <w:tc>
          <w:tcPr>
            <w:tcW w:w="247" w:type="pct"/>
            <w:vMerge/>
            <w:vAlign w:val="center"/>
          </w:tcPr>
          <w:p w:rsidR="003A771C" w:rsidRDefault="003A771C" w:rsidP="00546FE7">
            <w:pPr>
              <w:spacing w:line="240" w:lineRule="exact"/>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资金使用</w:t>
            </w:r>
          </w:p>
          <w:p w:rsidR="003A771C" w:rsidRDefault="003A771C" w:rsidP="00546FE7">
            <w:pPr>
              <w:spacing w:line="240" w:lineRule="exact"/>
              <w:ind w:leftChars="50" w:left="105" w:rightChars="50" w:right="105"/>
              <w:jc w:val="center"/>
              <w:rPr>
                <w:rFonts w:ascii="宋体"/>
              </w:rPr>
            </w:pPr>
            <w:r>
              <w:rPr>
                <w:rFonts w:ascii="宋体" w:hAnsi="宋体" w:cs="宋体" w:hint="eastAsia"/>
              </w:rPr>
              <w:t>合规性（</w:t>
            </w:r>
            <w:r>
              <w:rPr>
                <w:rFonts w:ascii="宋体" w:hAnsi="宋体" w:cs="宋体"/>
              </w:rPr>
              <w:t>4</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rPr>
            </w:pPr>
            <w:r>
              <w:rPr>
                <w:rFonts w:ascii="宋体" w:hAnsi="宋体" w:cs="宋体" w:hint="eastAsia"/>
              </w:rPr>
              <w:t>①是否符合国家财经法规和财务管理制度以及有关专项资金管理办法的规定；</w:t>
            </w:r>
          </w:p>
          <w:p w:rsidR="003A771C" w:rsidRDefault="003A771C" w:rsidP="00546FE7">
            <w:pPr>
              <w:spacing w:line="240" w:lineRule="exact"/>
              <w:ind w:rightChars="50" w:right="105" w:firstLineChars="50" w:firstLine="105"/>
              <w:rPr>
                <w:rFonts w:ascii="宋体"/>
              </w:rPr>
            </w:pPr>
            <w:r>
              <w:rPr>
                <w:rFonts w:ascii="宋体" w:hAnsi="宋体" w:cs="宋体" w:hint="eastAsia"/>
              </w:rPr>
              <w:t>②资金的拨付是否有完整的审批程序和手续；</w:t>
            </w:r>
          </w:p>
          <w:p w:rsidR="003A771C" w:rsidRDefault="003A771C" w:rsidP="00546FE7">
            <w:pPr>
              <w:spacing w:line="240" w:lineRule="exact"/>
              <w:ind w:rightChars="50" w:right="105" w:firstLineChars="50" w:firstLine="105"/>
              <w:rPr>
                <w:rFonts w:ascii="宋体"/>
              </w:rPr>
            </w:pPr>
            <w:r>
              <w:rPr>
                <w:rFonts w:ascii="宋体" w:hAnsi="宋体" w:cs="宋体" w:hint="eastAsia"/>
              </w:rPr>
              <w:t>③是否符合预算支出预算批复或合同规定的用途；</w:t>
            </w:r>
          </w:p>
          <w:p w:rsidR="003A771C" w:rsidRDefault="003A771C" w:rsidP="00546FE7">
            <w:pPr>
              <w:spacing w:line="240" w:lineRule="exact"/>
              <w:ind w:leftChars="50" w:left="105" w:rightChars="50" w:right="105"/>
              <w:rPr>
                <w:rFonts w:ascii="宋体"/>
              </w:rPr>
            </w:pPr>
            <w:r>
              <w:rPr>
                <w:rFonts w:ascii="宋体" w:hAnsi="宋体" w:cs="宋体" w:hint="eastAsia"/>
              </w:rPr>
              <w:t>④是否存在截留、挤占、挪用、虐列支出等情况。</w:t>
            </w:r>
          </w:p>
        </w:tc>
      </w:tr>
      <w:tr w:rsidR="003A771C" w:rsidTr="00546FE7">
        <w:trPr>
          <w:trHeight w:val="454"/>
          <w:jc w:val="center"/>
        </w:trPr>
        <w:tc>
          <w:tcPr>
            <w:tcW w:w="295" w:type="pct"/>
            <w:vMerge/>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rPr>
            </w:pPr>
          </w:p>
        </w:tc>
        <w:tc>
          <w:tcPr>
            <w:tcW w:w="247"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rPr>
            </w:pPr>
            <w:r>
              <w:rPr>
                <w:rFonts w:ascii="宋体" w:hAnsi="宋体" w:cs="宋体" w:hint="eastAsia"/>
              </w:rPr>
              <w:t>组织</w:t>
            </w:r>
          </w:p>
          <w:p w:rsidR="003A771C" w:rsidRDefault="003A771C" w:rsidP="00546FE7">
            <w:pPr>
              <w:spacing w:line="240" w:lineRule="exact"/>
              <w:jc w:val="center"/>
              <w:rPr>
                <w:rFonts w:ascii="宋体"/>
              </w:rPr>
            </w:pPr>
            <w:r>
              <w:rPr>
                <w:rFonts w:ascii="宋体" w:hAnsi="宋体" w:cs="宋体" w:hint="eastAsia"/>
              </w:rPr>
              <w:t>实施（</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管理制度</w:t>
            </w:r>
          </w:p>
          <w:p w:rsidR="003A771C" w:rsidRDefault="003A771C" w:rsidP="00546FE7">
            <w:pPr>
              <w:spacing w:line="240" w:lineRule="exact"/>
              <w:ind w:leftChars="50" w:left="105" w:rightChars="50" w:right="105"/>
              <w:jc w:val="center"/>
              <w:rPr>
                <w:rFonts w:ascii="宋体"/>
              </w:rPr>
            </w:pPr>
            <w:r>
              <w:rPr>
                <w:rFonts w:ascii="宋体" w:hAnsi="宋体" w:cs="宋体" w:hint="eastAsia"/>
              </w:rPr>
              <w:t>健全性（</w:t>
            </w:r>
            <w:r>
              <w:rPr>
                <w:rFonts w:ascii="宋体" w:hAnsi="宋体" w:cs="宋体"/>
              </w:rPr>
              <w:t>4</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①是否已制定或具有相应的业务管理制度；</w:t>
            </w:r>
          </w:p>
          <w:p w:rsidR="003A771C" w:rsidRDefault="003A771C" w:rsidP="00546FE7">
            <w:pPr>
              <w:spacing w:line="240" w:lineRule="exact"/>
              <w:ind w:leftChars="50" w:left="105" w:rightChars="50" w:right="105"/>
              <w:rPr>
                <w:rFonts w:ascii="宋体"/>
              </w:rPr>
            </w:pPr>
            <w:r>
              <w:rPr>
                <w:rFonts w:ascii="宋体" w:hAnsi="宋体" w:cs="宋体" w:hint="eastAsia"/>
              </w:rPr>
              <w:t>②财务和业务管理制度是否合法、合规、完整。</w:t>
            </w:r>
          </w:p>
        </w:tc>
      </w:tr>
      <w:tr w:rsidR="003A771C" w:rsidTr="00546FE7">
        <w:trPr>
          <w:trHeight w:val="454"/>
          <w:jc w:val="center"/>
        </w:trPr>
        <w:tc>
          <w:tcPr>
            <w:tcW w:w="295" w:type="pct"/>
            <w:vMerge/>
            <w:vAlign w:val="center"/>
          </w:tcPr>
          <w:p w:rsidR="003A771C" w:rsidRDefault="003A771C" w:rsidP="00546FE7">
            <w:pPr>
              <w:spacing w:line="240" w:lineRule="exact"/>
              <w:rPr>
                <w:rFonts w:ascii="宋体"/>
              </w:rPr>
            </w:pPr>
          </w:p>
        </w:tc>
        <w:tc>
          <w:tcPr>
            <w:tcW w:w="247" w:type="pct"/>
            <w:vMerge/>
            <w:vAlign w:val="center"/>
          </w:tcPr>
          <w:p w:rsidR="003A771C" w:rsidRDefault="003A771C" w:rsidP="00546FE7">
            <w:pPr>
              <w:spacing w:line="240" w:lineRule="exact"/>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制度执行</w:t>
            </w:r>
          </w:p>
          <w:p w:rsidR="003A771C" w:rsidRDefault="003A771C" w:rsidP="00546FE7">
            <w:pPr>
              <w:spacing w:line="240" w:lineRule="exact"/>
              <w:ind w:leftChars="50" w:left="105" w:rightChars="50" w:right="105"/>
              <w:jc w:val="center"/>
              <w:rPr>
                <w:rFonts w:ascii="宋体"/>
              </w:rPr>
            </w:pPr>
            <w:r>
              <w:rPr>
                <w:rFonts w:ascii="宋体" w:hAnsi="宋体" w:cs="宋体" w:hint="eastAsia"/>
              </w:rPr>
              <w:t>有效性（</w:t>
            </w:r>
            <w:r>
              <w:rPr>
                <w:rFonts w:ascii="宋体" w:hAnsi="宋体" w:cs="宋体"/>
              </w:rPr>
              <w:t>4</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评价要点：</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①是否遵守相关法律法规和相关管理规定；</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②预算支出调整及支出调整手续是否完备；</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③预算支出合同书、验收报告、技术鉴定等资料是否齐全并及时归档；</w:t>
            </w:r>
          </w:p>
          <w:p w:rsidR="003A771C" w:rsidRDefault="003A771C" w:rsidP="00546FE7">
            <w:pPr>
              <w:spacing w:line="240" w:lineRule="exact"/>
              <w:ind w:leftChars="50" w:left="105" w:rightChars="50" w:right="105"/>
              <w:rPr>
                <w:rFonts w:ascii="宋体"/>
              </w:rPr>
            </w:pPr>
            <w:r>
              <w:rPr>
                <w:rFonts w:ascii="宋体" w:hAnsi="宋体" w:cs="宋体" w:hint="eastAsia"/>
              </w:rPr>
              <w:t>④预算支出实施的人员条件、场地设备、信息支撑等是否落实到位。</w:t>
            </w:r>
          </w:p>
        </w:tc>
      </w:tr>
      <w:tr w:rsidR="003A771C" w:rsidTr="00546FE7">
        <w:trPr>
          <w:trHeight w:val="1781"/>
          <w:jc w:val="center"/>
        </w:trPr>
        <w:tc>
          <w:tcPr>
            <w:tcW w:w="295" w:type="pct"/>
            <w:vMerge w:val="restart"/>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tcMar>
              <w:top w:w="10" w:type="dxa"/>
              <w:left w:w="10" w:type="dxa"/>
              <w:bottom w:w="0" w:type="dxa"/>
              <w:right w:w="10" w:type="dxa"/>
            </w:tcMar>
            <w:vAlign w:val="center"/>
          </w:tcPr>
          <w:p w:rsidR="003A771C" w:rsidRDefault="003A771C" w:rsidP="00546FE7">
            <w:pPr>
              <w:spacing w:line="240" w:lineRule="exact"/>
              <w:jc w:val="center"/>
              <w:rPr>
                <w:rFonts w:ascii="宋体"/>
              </w:rPr>
            </w:pPr>
            <w:r>
              <w:rPr>
                <w:rFonts w:ascii="宋体" w:hAnsi="宋体" w:cs="宋体" w:hint="eastAsia"/>
              </w:rPr>
              <w:t>产出</w:t>
            </w:r>
          </w:p>
          <w:p w:rsidR="003A771C" w:rsidRDefault="003A771C" w:rsidP="00546FE7">
            <w:pPr>
              <w:spacing w:line="240" w:lineRule="exact"/>
              <w:jc w:val="center"/>
              <w:rPr>
                <w:rFonts w:ascii="宋体"/>
              </w:rPr>
            </w:pPr>
            <w:r>
              <w:rPr>
                <w:rFonts w:ascii="宋体" w:hAnsi="宋体" w:cs="宋体" w:hint="eastAsia"/>
              </w:rPr>
              <w:t>数量（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实际</w:t>
            </w:r>
          </w:p>
          <w:p w:rsidR="003A771C" w:rsidRDefault="003A771C" w:rsidP="00546FE7">
            <w:pPr>
              <w:spacing w:line="240" w:lineRule="exact"/>
              <w:ind w:leftChars="50" w:left="105" w:rightChars="50" w:right="105"/>
              <w:jc w:val="center"/>
              <w:rPr>
                <w:rFonts w:ascii="宋体"/>
              </w:rPr>
            </w:pPr>
            <w:r>
              <w:rPr>
                <w:rFonts w:ascii="宋体" w:hAnsi="宋体" w:cs="宋体" w:hint="eastAsia"/>
              </w:rPr>
              <w:t>完成率（</w:t>
            </w:r>
            <w:r>
              <w:rPr>
                <w:rFonts w:ascii="宋体" w:hAnsi="宋体" w:cs="宋体"/>
              </w:rPr>
              <w:t>10</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实际完成率</w:t>
            </w:r>
            <w:r>
              <w:rPr>
                <w:rFonts w:ascii="宋体" w:hAnsi="宋体" w:cs="宋体"/>
              </w:rPr>
              <w:t>=</w:t>
            </w:r>
            <w:r>
              <w:rPr>
                <w:rFonts w:ascii="宋体" w:hAnsi="宋体" w:cs="宋体" w:hint="eastAsia"/>
              </w:rPr>
              <w:t>（实际产出数</w:t>
            </w:r>
            <w:r>
              <w:rPr>
                <w:rFonts w:ascii="宋体" w:hAnsi="宋体" w:cs="宋体"/>
              </w:rPr>
              <w:t>/</w:t>
            </w:r>
            <w:r>
              <w:rPr>
                <w:rFonts w:ascii="宋体" w:hAnsi="宋体" w:cs="宋体" w:hint="eastAsia"/>
              </w:rPr>
              <w:t>计划产出数）×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实际产出数：一定时期（本年度或预算支出期）内预算支出实际产出的产品或提供的服务数量。</w:t>
            </w:r>
          </w:p>
          <w:p w:rsidR="003A771C" w:rsidRDefault="003A771C" w:rsidP="00546FE7">
            <w:pPr>
              <w:spacing w:line="240" w:lineRule="exact"/>
              <w:ind w:leftChars="50" w:left="105" w:rightChars="50" w:right="105"/>
              <w:rPr>
                <w:rFonts w:ascii="宋体"/>
              </w:rPr>
            </w:pPr>
            <w:r>
              <w:rPr>
                <w:rFonts w:ascii="宋体" w:hAnsi="宋体" w:cs="宋体" w:hint="eastAsia"/>
              </w:rPr>
              <w:t>计划产出数：预算支出绩效目标确定的在一定时期（本年度或预算支出期）内计划产出的产品或提供的服务数量。</w:t>
            </w:r>
          </w:p>
        </w:tc>
      </w:tr>
      <w:tr w:rsidR="003A771C" w:rsidTr="00546FE7">
        <w:trPr>
          <w:trHeight w:val="2104"/>
          <w:jc w:val="center"/>
        </w:trPr>
        <w:tc>
          <w:tcPr>
            <w:tcW w:w="295" w:type="pct"/>
            <w:vMerge/>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rPr>
            </w:pPr>
          </w:p>
        </w:tc>
        <w:tc>
          <w:tcPr>
            <w:tcW w:w="247" w:type="pct"/>
            <w:tcMar>
              <w:top w:w="10" w:type="dxa"/>
              <w:left w:w="10" w:type="dxa"/>
              <w:bottom w:w="0" w:type="dxa"/>
              <w:right w:w="10" w:type="dxa"/>
            </w:tcMar>
            <w:vAlign w:val="center"/>
          </w:tcPr>
          <w:p w:rsidR="003A771C" w:rsidRDefault="003A771C" w:rsidP="00546FE7">
            <w:pPr>
              <w:spacing w:line="240" w:lineRule="exact"/>
              <w:jc w:val="center"/>
              <w:rPr>
                <w:rFonts w:ascii="宋体"/>
              </w:rPr>
            </w:pPr>
            <w:r>
              <w:rPr>
                <w:rFonts w:ascii="宋体" w:hAnsi="宋体" w:cs="宋体" w:hint="eastAsia"/>
              </w:rPr>
              <w:t>产出</w:t>
            </w:r>
          </w:p>
          <w:p w:rsidR="003A771C" w:rsidRDefault="003A771C" w:rsidP="00546FE7">
            <w:pPr>
              <w:spacing w:line="240" w:lineRule="exact"/>
              <w:jc w:val="center"/>
              <w:rPr>
                <w:rFonts w:ascii="宋体"/>
              </w:rPr>
            </w:pPr>
            <w:r>
              <w:rPr>
                <w:rFonts w:ascii="宋体" w:hAnsi="宋体" w:cs="宋体" w:hint="eastAsia"/>
              </w:rPr>
              <w:t>质量（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质量</w:t>
            </w:r>
          </w:p>
          <w:p w:rsidR="003A771C" w:rsidRDefault="003A771C" w:rsidP="00546FE7">
            <w:pPr>
              <w:spacing w:line="240" w:lineRule="exact"/>
              <w:ind w:leftChars="50" w:left="105" w:rightChars="50" w:right="105"/>
              <w:jc w:val="center"/>
              <w:rPr>
                <w:rFonts w:ascii="宋体"/>
              </w:rPr>
            </w:pPr>
            <w:r>
              <w:rPr>
                <w:rFonts w:ascii="宋体" w:hAnsi="宋体" w:cs="宋体" w:hint="eastAsia"/>
              </w:rPr>
              <w:t>达标率（</w:t>
            </w:r>
            <w:r>
              <w:rPr>
                <w:rFonts w:ascii="宋体" w:hAnsi="宋体" w:cs="宋体"/>
              </w:rPr>
              <w:t>10</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（质量达标产出数</w:t>
            </w:r>
            <w:r>
              <w:rPr>
                <w:rFonts w:ascii="宋体" w:hAnsi="宋体" w:cs="宋体"/>
              </w:rPr>
              <w:t>/</w:t>
            </w:r>
            <w:r>
              <w:rPr>
                <w:rFonts w:ascii="宋体" w:hAnsi="宋体" w:cs="宋体" w:hint="eastAsia"/>
              </w:rPr>
              <w:t>实际产出数）×</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rPr>
            </w:pPr>
            <w:r>
              <w:rPr>
                <w:rFonts w:ascii="宋体" w:hAnsi="宋体" w:cs="宋体" w:hint="eastAsia"/>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rsidR="003A771C" w:rsidTr="00546FE7">
        <w:trPr>
          <w:trHeight w:val="1255"/>
          <w:jc w:val="center"/>
        </w:trPr>
        <w:tc>
          <w:tcPr>
            <w:tcW w:w="295" w:type="pct"/>
            <w:vMerge w:val="restart"/>
            <w:vAlign w:val="center"/>
          </w:tcPr>
          <w:p w:rsidR="003A771C" w:rsidRDefault="003A771C" w:rsidP="00546FE7">
            <w:pPr>
              <w:spacing w:line="240" w:lineRule="exact"/>
              <w:ind w:left="113"/>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vAlign w:val="center"/>
          </w:tcPr>
          <w:p w:rsidR="003A771C" w:rsidRDefault="003A771C" w:rsidP="00546FE7">
            <w:pPr>
              <w:spacing w:line="240" w:lineRule="exact"/>
              <w:jc w:val="center"/>
              <w:rPr>
                <w:rFonts w:ascii="宋体"/>
              </w:rPr>
            </w:pPr>
            <w:r>
              <w:rPr>
                <w:rFonts w:ascii="宋体" w:hAnsi="宋体" w:cs="宋体" w:hint="eastAsia"/>
              </w:rPr>
              <w:t>产出</w:t>
            </w:r>
          </w:p>
          <w:p w:rsidR="003A771C" w:rsidRDefault="003A771C" w:rsidP="00546FE7">
            <w:pPr>
              <w:spacing w:line="240" w:lineRule="exact"/>
              <w:jc w:val="center"/>
              <w:rPr>
                <w:rFonts w:ascii="宋体"/>
              </w:rPr>
            </w:pPr>
            <w:r>
              <w:rPr>
                <w:rFonts w:ascii="宋体" w:hAnsi="宋体" w:cs="宋体" w:hint="eastAsia"/>
              </w:rPr>
              <w:t>时效（</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完成</w:t>
            </w:r>
          </w:p>
          <w:p w:rsidR="003A771C" w:rsidRDefault="003A771C" w:rsidP="00546FE7">
            <w:pPr>
              <w:spacing w:line="240" w:lineRule="exact"/>
              <w:ind w:leftChars="50" w:left="105" w:rightChars="50" w:right="105"/>
              <w:jc w:val="center"/>
              <w:rPr>
                <w:rFonts w:ascii="宋体"/>
              </w:rPr>
            </w:pPr>
            <w:r>
              <w:rPr>
                <w:rFonts w:ascii="宋体" w:hAnsi="宋体" w:cs="宋体" w:hint="eastAsia"/>
              </w:rPr>
              <w:t>及时性（</w:t>
            </w:r>
            <w:r>
              <w:rPr>
                <w:rFonts w:ascii="宋体" w:hAnsi="宋体" w:cs="宋体"/>
              </w:rPr>
              <w:t>10</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实际完成时间：预算支出实施单位完成该预算支出实际所耗用的时间。</w:t>
            </w:r>
          </w:p>
          <w:p w:rsidR="003A771C" w:rsidRDefault="003A771C" w:rsidP="00546FE7">
            <w:pPr>
              <w:spacing w:line="240" w:lineRule="exact"/>
              <w:ind w:leftChars="50" w:left="105" w:rightChars="50" w:right="105"/>
              <w:rPr>
                <w:rFonts w:ascii="宋体"/>
              </w:rPr>
            </w:pPr>
            <w:r>
              <w:rPr>
                <w:rFonts w:ascii="宋体" w:hAnsi="宋体" w:cs="宋体" w:hint="eastAsia"/>
              </w:rPr>
              <w:t>计划完成时间：按照预算支出实施计划或相关规定完成该预算支出所需的时间。</w:t>
            </w:r>
          </w:p>
        </w:tc>
      </w:tr>
      <w:tr w:rsidR="003A771C" w:rsidTr="00546FE7">
        <w:trPr>
          <w:trHeight w:val="454"/>
          <w:jc w:val="center"/>
        </w:trPr>
        <w:tc>
          <w:tcPr>
            <w:tcW w:w="295" w:type="pct"/>
            <w:vMerge/>
            <w:vAlign w:val="center"/>
          </w:tcPr>
          <w:p w:rsidR="003A771C" w:rsidRDefault="003A771C" w:rsidP="00546FE7">
            <w:pPr>
              <w:spacing w:line="240" w:lineRule="exact"/>
              <w:ind w:left="113"/>
              <w:rPr>
                <w:rFonts w:ascii="宋体"/>
              </w:rPr>
            </w:pPr>
          </w:p>
        </w:tc>
        <w:tc>
          <w:tcPr>
            <w:tcW w:w="247" w:type="pct"/>
            <w:vAlign w:val="center"/>
          </w:tcPr>
          <w:p w:rsidR="003A771C" w:rsidRDefault="003A771C" w:rsidP="00546FE7">
            <w:pPr>
              <w:spacing w:line="240" w:lineRule="exact"/>
              <w:jc w:val="center"/>
              <w:rPr>
                <w:rFonts w:ascii="宋体"/>
              </w:rPr>
            </w:pPr>
            <w:r>
              <w:rPr>
                <w:rFonts w:ascii="宋体" w:hAnsi="宋体" w:cs="宋体" w:hint="eastAsia"/>
              </w:rPr>
              <w:t>产出</w:t>
            </w:r>
          </w:p>
          <w:p w:rsidR="003A771C" w:rsidRDefault="003A771C" w:rsidP="00546FE7">
            <w:pPr>
              <w:spacing w:line="240" w:lineRule="exact"/>
              <w:jc w:val="center"/>
              <w:rPr>
                <w:rFonts w:ascii="宋体"/>
              </w:rPr>
            </w:pPr>
            <w:r>
              <w:rPr>
                <w:rFonts w:ascii="宋体" w:hAnsi="宋体" w:cs="宋体" w:hint="eastAsia"/>
              </w:rPr>
              <w:t>成本（</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成本</w:t>
            </w:r>
          </w:p>
          <w:p w:rsidR="003A771C" w:rsidRDefault="003A771C" w:rsidP="00546FE7">
            <w:pPr>
              <w:spacing w:line="240" w:lineRule="exact"/>
              <w:ind w:leftChars="50" w:left="105" w:rightChars="50" w:right="105"/>
              <w:jc w:val="center"/>
              <w:rPr>
                <w:rFonts w:ascii="宋体"/>
              </w:rPr>
            </w:pPr>
            <w:r>
              <w:rPr>
                <w:rFonts w:ascii="宋体" w:hAnsi="宋体" w:cs="宋体" w:hint="eastAsia"/>
              </w:rPr>
              <w:t>节约率（</w:t>
            </w:r>
            <w:r>
              <w:rPr>
                <w:rFonts w:ascii="宋体" w:hAnsi="宋体" w:cs="宋体"/>
              </w:rPr>
              <w:t>10</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hAnsi="宋体" w:cs="宋体"/>
              </w:rPr>
            </w:pPr>
            <w:r>
              <w:rPr>
                <w:rFonts w:ascii="宋体" w:hAnsi="宋体" w:cs="宋体" w:hint="eastAsia"/>
              </w:rPr>
              <w:t>成本节约率</w:t>
            </w:r>
            <w:r>
              <w:rPr>
                <w:rFonts w:ascii="宋体" w:hAnsi="宋体" w:cs="宋体"/>
              </w:rPr>
              <w:t>=[</w:t>
            </w:r>
            <w:r>
              <w:rPr>
                <w:rFonts w:ascii="宋体" w:hAnsi="宋体" w:cs="宋体" w:hint="eastAsia"/>
              </w:rPr>
              <w:t>（计划成本</w:t>
            </w:r>
            <w:r>
              <w:rPr>
                <w:rFonts w:ascii="宋体" w:cs="宋体"/>
              </w:rPr>
              <w:t>-</w:t>
            </w:r>
            <w:r>
              <w:rPr>
                <w:rFonts w:ascii="宋体" w:hAnsi="宋体" w:cs="宋体" w:hint="eastAsia"/>
              </w:rPr>
              <w:t>实际成本）</w:t>
            </w:r>
            <w:r>
              <w:rPr>
                <w:rFonts w:ascii="宋体" w:hAnsi="宋体" w:cs="宋体"/>
              </w:rPr>
              <w:t>/</w:t>
            </w:r>
            <w:r>
              <w:rPr>
                <w:rFonts w:ascii="宋体" w:hAnsi="宋体" w:cs="宋体" w:hint="eastAsia"/>
              </w:rPr>
              <w:t>计划成本</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3A771C" w:rsidRDefault="003A771C" w:rsidP="00546FE7">
            <w:pPr>
              <w:spacing w:line="240" w:lineRule="exact"/>
              <w:ind w:leftChars="50" w:left="105" w:rightChars="50" w:right="105"/>
              <w:rPr>
                <w:rFonts w:ascii="宋体" w:hAnsi="宋体" w:cs="宋体"/>
              </w:rPr>
            </w:pPr>
            <w:r>
              <w:rPr>
                <w:rFonts w:ascii="宋体" w:hAnsi="宋体" w:cs="宋体" w:hint="eastAsia"/>
              </w:rPr>
              <w:t>实际成本：预算支出实施单位如期、保质、保量完成既定工作目标实际所耗费的支出。</w:t>
            </w:r>
          </w:p>
          <w:p w:rsidR="003A771C" w:rsidRDefault="003A771C" w:rsidP="00546FE7">
            <w:pPr>
              <w:spacing w:line="240" w:lineRule="exact"/>
              <w:ind w:leftChars="50" w:left="105" w:rightChars="50" w:right="105"/>
              <w:rPr>
                <w:rFonts w:ascii="宋体"/>
              </w:rPr>
            </w:pPr>
            <w:r>
              <w:rPr>
                <w:rFonts w:ascii="宋体" w:hAnsi="宋体" w:cs="宋体" w:hint="eastAsia"/>
              </w:rPr>
              <w:t>计划成本：预算支出实施单位为完成工作目标计划安排的支出，一般以预算支出预算为参考。</w:t>
            </w:r>
          </w:p>
        </w:tc>
      </w:tr>
      <w:tr w:rsidR="003A771C" w:rsidTr="00546FE7">
        <w:trPr>
          <w:trHeight w:val="454"/>
          <w:jc w:val="center"/>
        </w:trPr>
        <w:tc>
          <w:tcPr>
            <w:tcW w:w="295" w:type="pct"/>
            <w:vMerge w:val="restart"/>
            <w:noWrap/>
            <w:tcMar>
              <w:top w:w="10" w:type="dxa"/>
              <w:left w:w="10" w:type="dxa"/>
              <w:bottom w:w="0" w:type="dxa"/>
              <w:right w:w="10" w:type="dxa"/>
            </w:tcMar>
            <w:textDirection w:val="tbRlV"/>
            <w:vAlign w:val="center"/>
          </w:tcPr>
          <w:p w:rsidR="003A771C" w:rsidRDefault="003A771C" w:rsidP="00546FE7">
            <w:pPr>
              <w:spacing w:line="240" w:lineRule="exact"/>
              <w:jc w:val="center"/>
              <w:rPr>
                <w:rFonts w:ascii="宋体"/>
              </w:rPr>
            </w:pPr>
            <w:r>
              <w:rPr>
                <w:rFonts w:ascii="宋体" w:hAnsi="宋体" w:cs="宋体" w:hint="eastAsia"/>
              </w:rPr>
              <w:t>效</w:t>
            </w:r>
            <w:r>
              <w:rPr>
                <w:rFonts w:ascii="宋体" w:hAnsi="宋体" w:cs="宋体"/>
              </w:rPr>
              <w:t xml:space="preserve">   </w:t>
            </w:r>
            <w:r>
              <w:rPr>
                <w:rFonts w:ascii="宋体" w:hAnsi="宋体" w:cs="宋体" w:hint="eastAsia"/>
              </w:rPr>
              <w:t>益（</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3A771C" w:rsidRDefault="003A771C" w:rsidP="00546FE7">
            <w:pPr>
              <w:spacing w:line="240" w:lineRule="exact"/>
              <w:jc w:val="center"/>
              <w:rPr>
                <w:rFonts w:ascii="宋体" w:hAnsi="宋体" w:cs="宋体"/>
              </w:rPr>
            </w:pPr>
            <w:r>
              <w:rPr>
                <w:rFonts w:ascii="宋体" w:hAnsi="宋体" w:cs="宋体" w:hint="eastAsia"/>
              </w:rPr>
              <w:t>预算支出</w:t>
            </w:r>
          </w:p>
          <w:p w:rsidR="003A771C" w:rsidRDefault="003A771C" w:rsidP="00546FE7">
            <w:pPr>
              <w:spacing w:line="240" w:lineRule="exact"/>
              <w:jc w:val="center"/>
              <w:rPr>
                <w:rFonts w:ascii="宋体"/>
              </w:rPr>
            </w:pPr>
            <w:r>
              <w:rPr>
                <w:rFonts w:ascii="宋体" w:hAnsi="宋体" w:cs="宋体" w:hint="eastAsia"/>
              </w:rPr>
              <w:t>效益（</w:t>
            </w:r>
            <w:r>
              <w:rPr>
                <w:rFonts w:ascii="宋体" w:hAnsi="宋体" w:cs="宋体"/>
              </w:rPr>
              <w:t>20</w:t>
            </w:r>
            <w:r>
              <w:rPr>
                <w:rFonts w:ascii="宋体" w:hAnsi="宋体" w:cs="宋体" w:hint="eastAsia"/>
              </w:rPr>
              <w:t>分）</w:t>
            </w: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实施效益（</w:t>
            </w:r>
            <w:r>
              <w:rPr>
                <w:rFonts w:ascii="宋体" w:hAnsi="宋体" w:cs="宋体"/>
              </w:rPr>
              <w:t>10</w:t>
            </w:r>
            <w:r>
              <w:rPr>
                <w:rFonts w:ascii="宋体" w:hAnsi="宋体" w:cs="宋体" w:hint="eastAsia"/>
              </w:rPr>
              <w:t>分）</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预算支出实施所产生的效益。</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预算支出实施所产生的社会效益、经济效益、生态效益、可持续影响等。可根据预算支出实际情况有选择地设置和细化。</w:t>
            </w:r>
          </w:p>
        </w:tc>
      </w:tr>
      <w:tr w:rsidR="003A771C" w:rsidTr="00546FE7">
        <w:trPr>
          <w:trHeight w:val="454"/>
          <w:jc w:val="center"/>
        </w:trPr>
        <w:tc>
          <w:tcPr>
            <w:tcW w:w="295" w:type="pct"/>
            <w:vMerge/>
            <w:vAlign w:val="center"/>
          </w:tcPr>
          <w:p w:rsidR="003A771C" w:rsidRDefault="003A771C" w:rsidP="00546FE7">
            <w:pPr>
              <w:spacing w:line="240" w:lineRule="exact"/>
              <w:rPr>
                <w:rFonts w:ascii="宋体"/>
              </w:rPr>
            </w:pPr>
          </w:p>
        </w:tc>
        <w:tc>
          <w:tcPr>
            <w:tcW w:w="247" w:type="pct"/>
            <w:vMerge/>
            <w:vAlign w:val="center"/>
          </w:tcPr>
          <w:p w:rsidR="003A771C" w:rsidRDefault="003A771C" w:rsidP="00546FE7">
            <w:pPr>
              <w:spacing w:line="240" w:lineRule="exact"/>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r>
              <w:rPr>
                <w:rFonts w:ascii="宋体" w:hAnsi="宋体" w:cs="宋体" w:hint="eastAsia"/>
              </w:rPr>
              <w:t>社会公众</w:t>
            </w:r>
          </w:p>
          <w:p w:rsidR="003A771C" w:rsidRDefault="003A771C" w:rsidP="00546FE7">
            <w:pPr>
              <w:spacing w:line="240" w:lineRule="exact"/>
              <w:ind w:leftChars="50" w:left="105" w:rightChars="50" w:right="105"/>
              <w:jc w:val="center"/>
              <w:rPr>
                <w:rFonts w:ascii="宋体"/>
              </w:rPr>
            </w:pPr>
            <w:r>
              <w:rPr>
                <w:rFonts w:ascii="宋体" w:hAnsi="宋体" w:cs="宋体" w:hint="eastAsia"/>
              </w:rPr>
              <w:t>或服务（</w:t>
            </w:r>
            <w:r>
              <w:rPr>
                <w:rFonts w:ascii="宋体" w:hAnsi="宋体" w:cs="宋体"/>
              </w:rPr>
              <w:t>10</w:t>
            </w:r>
            <w:r>
              <w:rPr>
                <w:rFonts w:ascii="宋体" w:hAnsi="宋体" w:cs="宋体" w:hint="eastAsia"/>
              </w:rPr>
              <w:t>分）对</w:t>
            </w:r>
          </w:p>
          <w:p w:rsidR="003A771C" w:rsidRDefault="003A771C" w:rsidP="00546FE7">
            <w:pPr>
              <w:spacing w:line="240" w:lineRule="exact"/>
              <w:ind w:leftChars="50" w:left="105" w:rightChars="50" w:right="105"/>
              <w:jc w:val="center"/>
              <w:rPr>
                <w:rFonts w:ascii="宋体"/>
              </w:rPr>
            </w:pPr>
            <w:r>
              <w:rPr>
                <w:rFonts w:ascii="宋体" w:hAnsi="宋体" w:cs="宋体" w:hint="eastAsia"/>
              </w:rPr>
              <w:t>象满意度</w:t>
            </w: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社会公众或服务对象对预算支出实施效果的满意程度。</w:t>
            </w: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r>
              <w:rPr>
                <w:rFonts w:ascii="宋体" w:hAnsi="宋体" w:cs="宋体" w:hint="eastAsia"/>
              </w:rPr>
              <w:t>社会公众或服务对象是指因该预算支出实施而受到影响的部门、群体或个人。一般采取社会调查的方式。</w:t>
            </w:r>
          </w:p>
        </w:tc>
      </w:tr>
      <w:tr w:rsidR="003A771C" w:rsidTr="00546FE7">
        <w:trPr>
          <w:trHeight w:val="454"/>
          <w:jc w:val="center"/>
        </w:trPr>
        <w:tc>
          <w:tcPr>
            <w:tcW w:w="295" w:type="pct"/>
            <w:vAlign w:val="center"/>
          </w:tcPr>
          <w:p w:rsidR="003A771C" w:rsidRDefault="003A771C" w:rsidP="00546FE7">
            <w:pPr>
              <w:spacing w:line="240" w:lineRule="exact"/>
              <w:rPr>
                <w:rFonts w:ascii="宋体"/>
              </w:rPr>
            </w:pPr>
            <w:r>
              <w:rPr>
                <w:rFonts w:ascii="宋体" w:hAnsi="宋体" w:cs="宋体" w:hint="eastAsia"/>
              </w:rPr>
              <w:t>总分</w:t>
            </w:r>
          </w:p>
        </w:tc>
        <w:tc>
          <w:tcPr>
            <w:tcW w:w="247" w:type="pct"/>
            <w:vAlign w:val="center"/>
          </w:tcPr>
          <w:p w:rsidR="003A771C" w:rsidRDefault="003A771C" w:rsidP="00546FE7">
            <w:pPr>
              <w:spacing w:line="240" w:lineRule="exact"/>
              <w:rPr>
                <w:rFonts w:ascii="宋体"/>
              </w:rPr>
            </w:pPr>
          </w:p>
        </w:tc>
        <w:tc>
          <w:tcPr>
            <w:tcW w:w="454" w:type="pct"/>
            <w:tcMar>
              <w:top w:w="10" w:type="dxa"/>
              <w:left w:w="10" w:type="dxa"/>
              <w:bottom w:w="0" w:type="dxa"/>
              <w:right w:w="10" w:type="dxa"/>
            </w:tcMar>
            <w:vAlign w:val="center"/>
          </w:tcPr>
          <w:p w:rsidR="003A771C" w:rsidRDefault="003A771C" w:rsidP="00546FE7">
            <w:pPr>
              <w:spacing w:line="240" w:lineRule="exact"/>
              <w:ind w:leftChars="50" w:left="105" w:rightChars="50" w:right="105"/>
              <w:jc w:val="center"/>
              <w:rPr>
                <w:rFonts w:ascii="宋体"/>
              </w:rPr>
            </w:pPr>
          </w:p>
        </w:tc>
        <w:tc>
          <w:tcPr>
            <w:tcW w:w="294" w:type="pct"/>
          </w:tcPr>
          <w:p w:rsidR="003A771C" w:rsidRDefault="003A771C" w:rsidP="00546FE7">
            <w:pPr>
              <w:spacing w:line="240" w:lineRule="exact"/>
              <w:ind w:leftChars="50" w:left="105" w:rightChars="50" w:right="105"/>
              <w:rPr>
                <w:rFonts w:ascii="宋体"/>
              </w:rPr>
            </w:pPr>
          </w:p>
        </w:tc>
        <w:tc>
          <w:tcPr>
            <w:tcW w:w="1428"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p>
        </w:tc>
        <w:tc>
          <w:tcPr>
            <w:tcW w:w="2282" w:type="pct"/>
            <w:tcMar>
              <w:top w:w="10" w:type="dxa"/>
              <w:left w:w="10" w:type="dxa"/>
              <w:bottom w:w="0" w:type="dxa"/>
              <w:right w:w="10" w:type="dxa"/>
            </w:tcMar>
            <w:vAlign w:val="center"/>
          </w:tcPr>
          <w:p w:rsidR="003A771C" w:rsidRDefault="003A771C" w:rsidP="00546FE7">
            <w:pPr>
              <w:spacing w:line="240" w:lineRule="exact"/>
              <w:ind w:leftChars="50" w:left="105" w:rightChars="50" w:right="105"/>
              <w:rPr>
                <w:rFonts w:ascii="宋体"/>
              </w:rPr>
            </w:pPr>
          </w:p>
        </w:tc>
      </w:tr>
    </w:tbl>
    <w:p w:rsidR="003A771C" w:rsidRDefault="003A771C" w:rsidP="00E71E21">
      <w:pPr>
        <w:spacing w:line="480" w:lineRule="exact"/>
        <w:rPr>
          <w:rFonts w:ascii="黑体" w:eastAsia="黑体" w:hAnsi="黑体"/>
          <w:sz w:val="32"/>
          <w:szCs w:val="32"/>
        </w:rPr>
      </w:pPr>
      <w:r>
        <w:br w:type="page"/>
      </w:r>
      <w:r>
        <w:rPr>
          <w:rFonts w:ascii="黑体" w:eastAsia="黑体" w:hAnsi="黑体" w:hint="eastAsia"/>
          <w:sz w:val="32"/>
          <w:szCs w:val="32"/>
        </w:rPr>
        <w:lastRenderedPageBreak/>
        <w:t>附件4：</w:t>
      </w:r>
    </w:p>
    <w:p w:rsidR="003A771C" w:rsidRDefault="003A771C" w:rsidP="00E71E21">
      <w:pPr>
        <w:spacing w:line="480" w:lineRule="exact"/>
        <w:jc w:val="center"/>
        <w:rPr>
          <w:rFonts w:ascii="方正小标宋简体" w:eastAsia="方正小标宋简体"/>
          <w:sz w:val="32"/>
          <w:szCs w:val="32"/>
        </w:rPr>
      </w:pPr>
      <w:r>
        <w:rPr>
          <w:rFonts w:ascii="方正小标宋简体" w:eastAsia="方正小标宋简体" w:cs="方正小标宋_GBK" w:hint="eastAsia"/>
          <w:sz w:val="36"/>
          <w:szCs w:val="36"/>
        </w:rPr>
        <w:t>部门整体支出绩效评价报告</w:t>
      </w:r>
    </w:p>
    <w:p w:rsidR="003A771C" w:rsidRDefault="003A771C" w:rsidP="00E71E21">
      <w:pPr>
        <w:spacing w:line="480" w:lineRule="exact"/>
        <w:jc w:val="center"/>
        <w:rPr>
          <w:rFonts w:eastAsia="楷体_GB2312"/>
          <w:sz w:val="32"/>
          <w:szCs w:val="32"/>
        </w:rPr>
      </w:pPr>
      <w:r>
        <w:rPr>
          <w:rFonts w:eastAsia="楷体_GB2312" w:cs="楷体_GB2312" w:hint="eastAsia"/>
          <w:sz w:val="32"/>
          <w:szCs w:val="32"/>
        </w:rPr>
        <w:t>（参考提纲）</w:t>
      </w:r>
    </w:p>
    <w:p w:rsidR="003A771C" w:rsidRDefault="003A771C" w:rsidP="00E71E21">
      <w:pPr>
        <w:spacing w:line="480" w:lineRule="exact"/>
        <w:jc w:val="center"/>
        <w:rPr>
          <w:rFonts w:eastAsia="方正小标宋_GBK"/>
          <w:sz w:val="32"/>
          <w:szCs w:val="32"/>
        </w:rPr>
      </w:pPr>
    </w:p>
    <w:p w:rsidR="003A771C" w:rsidRDefault="003A771C" w:rsidP="00E71E21">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一、部门、单位基本情况</w:t>
      </w:r>
    </w:p>
    <w:p w:rsidR="003A771C" w:rsidRDefault="003A771C" w:rsidP="00E71E21">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二、一般公共预算支出情况</w:t>
      </w:r>
    </w:p>
    <w:p w:rsidR="003A771C" w:rsidRDefault="003A771C" w:rsidP="00E71E21">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（一）基本支出情况</w:t>
      </w:r>
    </w:p>
    <w:p w:rsidR="003A771C" w:rsidRDefault="003A771C" w:rsidP="00E71E21">
      <w:pPr>
        <w:pStyle w:val="21"/>
        <w:widowControl/>
        <w:spacing w:line="480" w:lineRule="exact"/>
        <w:ind w:left="640" w:firstLineChars="0" w:firstLine="0"/>
        <w:rPr>
          <w:rFonts w:ascii="Times New Roman" w:eastAsia="黑体" w:hAnsi="Times New Roman" w:cs="Times New Roman"/>
          <w:sz w:val="32"/>
          <w:szCs w:val="32"/>
        </w:rPr>
      </w:pPr>
      <w:r>
        <w:rPr>
          <w:rFonts w:ascii="Times New Roman" w:eastAsia="黑体" w:hAnsi="Times New Roman" w:cs="黑体" w:hint="eastAsia"/>
          <w:sz w:val="32"/>
          <w:szCs w:val="32"/>
        </w:rPr>
        <w:t>（二）项目支出情况</w:t>
      </w:r>
    </w:p>
    <w:p w:rsidR="003A771C" w:rsidRDefault="003A771C" w:rsidP="00E71E21">
      <w:pPr>
        <w:widowControl/>
        <w:spacing w:line="480" w:lineRule="exact"/>
        <w:ind w:firstLineChars="200" w:firstLine="640"/>
        <w:jc w:val="left"/>
        <w:rPr>
          <w:rFonts w:eastAsia="仿宋_GB2312"/>
          <w:sz w:val="32"/>
          <w:szCs w:val="32"/>
        </w:rPr>
      </w:pPr>
      <w:r>
        <w:rPr>
          <w:rFonts w:eastAsia="仿宋_GB2312" w:cs="仿宋_GB2312" w:hint="eastAsia"/>
          <w:sz w:val="32"/>
          <w:szCs w:val="32"/>
        </w:rPr>
        <w:t>两方面：一是</w:t>
      </w:r>
      <w:r>
        <w:rPr>
          <w:rFonts w:eastAsia="仿宋_GB2312"/>
          <w:sz w:val="32"/>
          <w:szCs w:val="32"/>
        </w:rPr>
        <w:t>202</w:t>
      </w:r>
      <w:r>
        <w:rPr>
          <w:rFonts w:eastAsia="仿宋_GB2312" w:hint="eastAsia"/>
          <w:sz w:val="32"/>
          <w:szCs w:val="32"/>
        </w:rPr>
        <w:t>2</w:t>
      </w:r>
      <w:r>
        <w:rPr>
          <w:rFonts w:eastAsia="仿宋_GB2312" w:cs="仿宋_GB2312" w:hint="eastAsia"/>
          <w:sz w:val="32"/>
          <w:szCs w:val="32"/>
        </w:rPr>
        <w:t>年度专项资金安排和使用管理情况，有</w:t>
      </w:r>
      <w:r>
        <w:rPr>
          <w:rFonts w:eastAsia="仿宋_GB2312"/>
          <w:sz w:val="32"/>
          <w:szCs w:val="32"/>
        </w:rPr>
        <w:t>2</w:t>
      </w:r>
      <w:r>
        <w:rPr>
          <w:rFonts w:eastAsia="仿宋_GB2312" w:cs="仿宋_GB2312" w:hint="eastAsia"/>
          <w:sz w:val="32"/>
          <w:szCs w:val="32"/>
        </w:rPr>
        <w:t>个及以上专项资金的要分别总结基本情况。二是除专项资金以外的其他项目支出情况。</w:t>
      </w:r>
    </w:p>
    <w:p w:rsidR="003A771C" w:rsidRDefault="003A771C" w:rsidP="00E71E21">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三、政府性基金预算支出情况</w:t>
      </w:r>
    </w:p>
    <w:p w:rsidR="003A771C" w:rsidRDefault="003A771C" w:rsidP="00E71E21">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四、国有资本经营预算支出情况</w:t>
      </w:r>
    </w:p>
    <w:p w:rsidR="003A771C" w:rsidRDefault="003A771C" w:rsidP="00E71E21">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五、社会保险基金预算支出情况</w:t>
      </w:r>
    </w:p>
    <w:p w:rsidR="003A771C" w:rsidRDefault="003A771C" w:rsidP="00E71E21">
      <w:pPr>
        <w:widowControl/>
        <w:spacing w:line="480" w:lineRule="exact"/>
        <w:ind w:firstLine="645"/>
        <w:jc w:val="left"/>
        <w:rPr>
          <w:rFonts w:eastAsia="黑体"/>
          <w:sz w:val="32"/>
          <w:szCs w:val="32"/>
        </w:rPr>
      </w:pPr>
      <w:r>
        <w:rPr>
          <w:rFonts w:eastAsia="黑体" w:cs="黑体" w:hint="eastAsia"/>
          <w:sz w:val="32"/>
          <w:szCs w:val="32"/>
        </w:rPr>
        <w:t>六、部门整体支出绩效情况</w:t>
      </w:r>
    </w:p>
    <w:p w:rsidR="003A771C" w:rsidRDefault="003A771C" w:rsidP="00E71E21">
      <w:pPr>
        <w:widowControl/>
        <w:spacing w:line="480" w:lineRule="exact"/>
        <w:ind w:firstLine="645"/>
        <w:jc w:val="left"/>
        <w:rPr>
          <w:rFonts w:eastAsia="仿宋_GB2312"/>
          <w:color w:val="000000"/>
          <w:sz w:val="32"/>
          <w:szCs w:val="32"/>
        </w:rPr>
      </w:pPr>
      <w:r>
        <w:rPr>
          <w:rFonts w:eastAsia="仿宋_GB2312" w:cs="仿宋_GB2312" w:hint="eastAsia"/>
          <w:color w:val="000000"/>
          <w:sz w:val="32"/>
          <w:szCs w:val="32"/>
        </w:rPr>
        <w:t>总结归纳本部门</w:t>
      </w:r>
      <w:r>
        <w:rPr>
          <w:rFonts w:eastAsia="仿宋_GB2312"/>
          <w:color w:val="000000"/>
          <w:sz w:val="32"/>
          <w:szCs w:val="32"/>
        </w:rPr>
        <w:t>“</w:t>
      </w:r>
      <w:r>
        <w:rPr>
          <w:rFonts w:eastAsia="仿宋_GB2312" w:cs="仿宋_GB2312" w:hint="eastAsia"/>
          <w:color w:val="000000"/>
          <w:sz w:val="32"/>
          <w:szCs w:val="32"/>
        </w:rPr>
        <w:t>四本预算</w:t>
      </w:r>
      <w:r>
        <w:rPr>
          <w:rFonts w:eastAsia="仿宋_GB2312"/>
          <w:color w:val="000000"/>
          <w:sz w:val="32"/>
          <w:szCs w:val="32"/>
        </w:rPr>
        <w:t>”</w:t>
      </w:r>
      <w:r>
        <w:rPr>
          <w:rFonts w:eastAsia="仿宋_GB2312" w:cs="仿宋_GB2312" w:hint="eastAsia"/>
          <w:color w:val="000000"/>
          <w:sz w:val="32"/>
          <w:szCs w:val="32"/>
        </w:rPr>
        <w:t>支出的绩效目标完成情况，实现产出和取得效益的情况。围绕部门职责、行业发展规划，以预算资金管理为主线，总结部门资产管理和开展业务情况，从运行成本、管理效率、履职效能、社会效应、可持续发展能力和服务对象满意度等方面，衡量部门整体及核心业务实施效果。</w:t>
      </w:r>
    </w:p>
    <w:p w:rsidR="003A771C" w:rsidRDefault="003A771C" w:rsidP="00E71E21">
      <w:pPr>
        <w:pStyle w:val="21"/>
        <w:widowControl/>
        <w:spacing w:line="480" w:lineRule="exact"/>
        <w:ind w:left="640" w:firstLineChars="0" w:firstLine="0"/>
        <w:jc w:val="left"/>
        <w:rPr>
          <w:rFonts w:ascii="Times New Roman" w:eastAsia="黑体" w:hAnsi="Times New Roman" w:cs="Times New Roman"/>
          <w:sz w:val="32"/>
          <w:szCs w:val="32"/>
        </w:rPr>
      </w:pPr>
      <w:r>
        <w:rPr>
          <w:rFonts w:ascii="Times New Roman" w:eastAsia="黑体" w:hAnsi="Times New Roman" w:cs="黑体" w:hint="eastAsia"/>
          <w:sz w:val="32"/>
          <w:szCs w:val="32"/>
        </w:rPr>
        <w:t>七、存在的问题及原因分析</w:t>
      </w:r>
    </w:p>
    <w:p w:rsidR="003A771C" w:rsidRDefault="003A771C" w:rsidP="00E71E21">
      <w:pPr>
        <w:widowControl/>
        <w:spacing w:line="480" w:lineRule="exact"/>
        <w:ind w:firstLineChars="200" w:firstLine="640"/>
        <w:jc w:val="left"/>
        <w:rPr>
          <w:rFonts w:eastAsia="仿宋_GB2312"/>
          <w:sz w:val="32"/>
          <w:szCs w:val="32"/>
        </w:rPr>
      </w:pPr>
      <w:r>
        <w:rPr>
          <w:rFonts w:eastAsia="仿宋_GB2312" w:cs="仿宋_GB2312" w:hint="eastAsia"/>
          <w:sz w:val="32"/>
          <w:szCs w:val="32"/>
        </w:rPr>
        <w:t>主要反映各种</w:t>
      </w:r>
      <w:r>
        <w:rPr>
          <w:rFonts w:eastAsia="仿宋_GB2312" w:cs="仿宋_GB2312" w:hint="eastAsia"/>
          <w:color w:val="000000"/>
          <w:sz w:val="32"/>
          <w:szCs w:val="32"/>
        </w:rPr>
        <w:t>预算支出执行偏离绩效目标的情况，</w:t>
      </w:r>
      <w:r>
        <w:rPr>
          <w:rFonts w:eastAsia="仿宋_GB2312" w:cs="仿宋_GB2312" w:hint="eastAsia"/>
          <w:sz w:val="32"/>
          <w:szCs w:val="32"/>
        </w:rPr>
        <w:t>并分析其原因。</w:t>
      </w:r>
    </w:p>
    <w:p w:rsidR="003A771C" w:rsidRDefault="003A771C" w:rsidP="00E71E21">
      <w:pPr>
        <w:widowControl/>
        <w:spacing w:line="480" w:lineRule="exact"/>
        <w:ind w:firstLineChars="200" w:firstLine="640"/>
        <w:jc w:val="left"/>
        <w:rPr>
          <w:rFonts w:eastAsia="黑体"/>
          <w:sz w:val="32"/>
          <w:szCs w:val="32"/>
        </w:rPr>
      </w:pPr>
      <w:r>
        <w:rPr>
          <w:rFonts w:eastAsia="黑体" w:cs="黑体" w:hint="eastAsia"/>
          <w:sz w:val="32"/>
          <w:szCs w:val="32"/>
        </w:rPr>
        <w:t>八、下一步改进措施</w:t>
      </w:r>
    </w:p>
    <w:p w:rsidR="003A771C" w:rsidRDefault="003A771C" w:rsidP="00E71E21">
      <w:pPr>
        <w:widowControl/>
        <w:spacing w:line="480" w:lineRule="exact"/>
        <w:ind w:firstLine="645"/>
        <w:jc w:val="left"/>
        <w:rPr>
          <w:rFonts w:eastAsia="黑体"/>
          <w:sz w:val="32"/>
          <w:szCs w:val="32"/>
        </w:rPr>
      </w:pPr>
      <w:r>
        <w:rPr>
          <w:rFonts w:eastAsia="黑体" w:cs="黑体" w:hint="eastAsia"/>
          <w:sz w:val="32"/>
          <w:szCs w:val="32"/>
        </w:rPr>
        <w:t>九、其他需要说明的情况</w:t>
      </w:r>
    </w:p>
    <w:p w:rsidR="003A771C" w:rsidRDefault="003A771C" w:rsidP="003A771C">
      <w:pPr>
        <w:spacing w:line="480" w:lineRule="exact"/>
        <w:rPr>
          <w:rFonts w:ascii="黑体" w:eastAsia="黑体" w:hAnsi="黑体"/>
          <w:sz w:val="32"/>
          <w:szCs w:val="32"/>
        </w:rPr>
      </w:pPr>
      <w:r>
        <w:rPr>
          <w:rFonts w:ascii="黑体" w:eastAsia="黑体" w:hAnsi="黑体" w:cs="黑体" w:hint="eastAsia"/>
          <w:sz w:val="32"/>
          <w:szCs w:val="32"/>
        </w:rPr>
        <w:lastRenderedPageBreak/>
        <w:t>附件5：</w:t>
      </w:r>
    </w:p>
    <w:p w:rsidR="003A771C" w:rsidRDefault="003A771C" w:rsidP="003A771C">
      <w:pPr>
        <w:spacing w:line="480" w:lineRule="exact"/>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项目支出绩效评价报告</w:t>
      </w:r>
    </w:p>
    <w:p w:rsidR="003A771C" w:rsidRDefault="003A771C" w:rsidP="003A771C">
      <w:pPr>
        <w:spacing w:line="480" w:lineRule="exact"/>
        <w:jc w:val="center"/>
        <w:rPr>
          <w:rFonts w:eastAsia="楷体_GB2312"/>
          <w:sz w:val="32"/>
          <w:szCs w:val="32"/>
        </w:rPr>
      </w:pPr>
      <w:r>
        <w:rPr>
          <w:rFonts w:eastAsia="楷体_GB2312" w:cs="楷体_GB2312" w:hint="eastAsia"/>
          <w:sz w:val="32"/>
          <w:szCs w:val="32"/>
        </w:rPr>
        <w:t>（参考提纲）</w:t>
      </w:r>
    </w:p>
    <w:p w:rsidR="003A771C" w:rsidRDefault="003A771C" w:rsidP="003A771C">
      <w:pPr>
        <w:tabs>
          <w:tab w:val="left" w:pos="3435"/>
        </w:tabs>
        <w:spacing w:line="480" w:lineRule="exact"/>
        <w:rPr>
          <w:rFonts w:eastAsia="黑体"/>
          <w:kern w:val="0"/>
          <w:sz w:val="32"/>
          <w:szCs w:val="32"/>
        </w:rPr>
      </w:pPr>
      <w:r>
        <w:rPr>
          <w:rFonts w:eastAsia="黑体"/>
          <w:kern w:val="0"/>
          <w:sz w:val="32"/>
          <w:szCs w:val="32"/>
        </w:rPr>
        <w:tab/>
      </w:r>
    </w:p>
    <w:p w:rsidR="003A771C" w:rsidRDefault="003A771C" w:rsidP="003A771C">
      <w:pPr>
        <w:spacing w:line="480" w:lineRule="exact"/>
        <w:ind w:firstLineChars="200" w:firstLine="640"/>
        <w:rPr>
          <w:rFonts w:eastAsia="黑体"/>
          <w:sz w:val="32"/>
          <w:szCs w:val="32"/>
        </w:rPr>
      </w:pPr>
      <w:r>
        <w:rPr>
          <w:rFonts w:eastAsia="黑体" w:cs="黑体" w:hint="eastAsia"/>
          <w:sz w:val="32"/>
          <w:szCs w:val="32"/>
        </w:rPr>
        <w:t>一、预算支出基本情况</w:t>
      </w:r>
    </w:p>
    <w:p w:rsidR="003A771C" w:rsidRDefault="003A771C" w:rsidP="003A771C">
      <w:pPr>
        <w:spacing w:line="480" w:lineRule="exact"/>
        <w:ind w:firstLineChars="200" w:firstLine="643"/>
        <w:rPr>
          <w:rFonts w:eastAsia="仿宋_GB2312"/>
          <w:sz w:val="32"/>
          <w:szCs w:val="32"/>
        </w:rPr>
      </w:pPr>
      <w:r>
        <w:rPr>
          <w:rFonts w:eastAsia="楷体_GB2312" w:cs="楷体_GB2312" w:hint="eastAsia"/>
          <w:b/>
          <w:bCs/>
          <w:sz w:val="32"/>
          <w:szCs w:val="32"/>
        </w:rPr>
        <w:t>（一）预算支出概况。</w:t>
      </w:r>
      <w:r>
        <w:rPr>
          <w:rFonts w:eastAsia="仿宋_GB2312" w:cs="仿宋_GB2312" w:hint="eastAsia"/>
          <w:sz w:val="32"/>
          <w:szCs w:val="32"/>
        </w:rPr>
        <w:t>主要包括预算支出决策背景及其主要内容。</w:t>
      </w:r>
    </w:p>
    <w:p w:rsidR="003A771C" w:rsidRDefault="003A771C" w:rsidP="003A771C">
      <w:pPr>
        <w:spacing w:line="480" w:lineRule="exact"/>
        <w:ind w:firstLineChars="200" w:firstLine="643"/>
        <w:rPr>
          <w:rFonts w:eastAsia="仿宋_GB2312"/>
          <w:sz w:val="32"/>
          <w:szCs w:val="32"/>
        </w:rPr>
      </w:pPr>
      <w:r>
        <w:rPr>
          <w:rFonts w:eastAsia="楷体_GB2312" w:cs="楷体_GB2312" w:hint="eastAsia"/>
          <w:b/>
          <w:bCs/>
          <w:sz w:val="32"/>
          <w:szCs w:val="32"/>
        </w:rPr>
        <w:t>（二）预算资金使用管理情况。</w:t>
      </w:r>
      <w:r>
        <w:rPr>
          <w:rFonts w:eastAsia="仿宋_GB2312" w:cs="仿宋_GB2312" w:hint="eastAsia"/>
          <w:sz w:val="32"/>
          <w:szCs w:val="32"/>
        </w:rPr>
        <w:t>主要包括：预算支出组织管理机构；预算资金和项目管理制度建设，预算资金投向结构合理性，资金拨付及时性等，项目立项、申报、评审、监督管理、验收等阶段组织实施的合规性等。</w:t>
      </w:r>
    </w:p>
    <w:p w:rsidR="003A771C" w:rsidRDefault="003A771C" w:rsidP="003A771C">
      <w:pPr>
        <w:spacing w:line="480" w:lineRule="exact"/>
        <w:ind w:firstLineChars="200" w:firstLine="643"/>
        <w:rPr>
          <w:rFonts w:eastAsia="仿宋_GB2312"/>
          <w:sz w:val="32"/>
          <w:szCs w:val="32"/>
        </w:rPr>
      </w:pPr>
      <w:r>
        <w:rPr>
          <w:rFonts w:eastAsia="楷体_GB2312" w:cs="楷体_GB2312" w:hint="eastAsia"/>
          <w:b/>
          <w:bCs/>
          <w:sz w:val="32"/>
          <w:szCs w:val="32"/>
        </w:rPr>
        <w:t>（三）预算支出绩效目标完成程度。</w:t>
      </w:r>
      <w:r>
        <w:rPr>
          <w:rFonts w:eastAsia="仿宋_GB2312" w:cs="仿宋_GB2312" w:hint="eastAsia"/>
          <w:sz w:val="32"/>
          <w:szCs w:val="32"/>
        </w:rPr>
        <w:t>主要包括绩效总目标和阶段性目标，实现的产出情况和取得的效益情况。</w:t>
      </w:r>
    </w:p>
    <w:p w:rsidR="003A771C" w:rsidRDefault="003A771C" w:rsidP="003A771C">
      <w:pPr>
        <w:spacing w:line="480" w:lineRule="exact"/>
        <w:ind w:firstLineChars="200" w:firstLine="640"/>
        <w:rPr>
          <w:rFonts w:eastAsia="黑体"/>
          <w:sz w:val="32"/>
          <w:szCs w:val="32"/>
        </w:rPr>
      </w:pPr>
      <w:r>
        <w:rPr>
          <w:rFonts w:eastAsia="黑体" w:cs="黑体" w:hint="eastAsia"/>
          <w:sz w:val="32"/>
          <w:szCs w:val="32"/>
        </w:rPr>
        <w:t>二、绩效评价工作情况</w:t>
      </w:r>
    </w:p>
    <w:p w:rsidR="003A771C" w:rsidRDefault="003A771C" w:rsidP="003A771C">
      <w:pPr>
        <w:spacing w:line="480" w:lineRule="exact"/>
        <w:ind w:firstLineChars="200" w:firstLine="640"/>
        <w:rPr>
          <w:rFonts w:eastAsia="黑体"/>
          <w:sz w:val="32"/>
          <w:szCs w:val="32"/>
        </w:rPr>
      </w:pPr>
      <w:r>
        <w:rPr>
          <w:rFonts w:eastAsia="黑体" w:cs="黑体" w:hint="eastAsia"/>
          <w:sz w:val="32"/>
          <w:szCs w:val="32"/>
        </w:rPr>
        <w:t>三、预算支出主要绩效及评价结论</w:t>
      </w:r>
    </w:p>
    <w:p w:rsidR="003A771C" w:rsidRDefault="003A771C" w:rsidP="003A771C">
      <w:pPr>
        <w:spacing w:line="480" w:lineRule="exact"/>
        <w:ind w:firstLineChars="200" w:firstLine="640"/>
        <w:rPr>
          <w:rFonts w:eastAsia="黑体"/>
          <w:sz w:val="32"/>
          <w:szCs w:val="32"/>
        </w:rPr>
      </w:pPr>
      <w:r>
        <w:rPr>
          <w:rFonts w:eastAsia="黑体" w:cs="黑体" w:hint="eastAsia"/>
          <w:sz w:val="32"/>
          <w:szCs w:val="32"/>
        </w:rPr>
        <w:t>四、绩效评价指标分析</w:t>
      </w:r>
    </w:p>
    <w:p w:rsidR="003A771C" w:rsidRDefault="003A771C" w:rsidP="003A771C">
      <w:pPr>
        <w:spacing w:line="480" w:lineRule="exact"/>
        <w:ind w:firstLineChars="200" w:firstLine="643"/>
        <w:rPr>
          <w:rFonts w:eastAsia="楷体_GB2312"/>
          <w:b/>
          <w:bCs/>
          <w:sz w:val="32"/>
          <w:szCs w:val="32"/>
        </w:rPr>
      </w:pPr>
      <w:r>
        <w:rPr>
          <w:rFonts w:eastAsia="楷体_GB2312" w:cs="楷体_GB2312" w:hint="eastAsia"/>
          <w:b/>
          <w:bCs/>
          <w:sz w:val="32"/>
          <w:szCs w:val="32"/>
        </w:rPr>
        <w:t>（一）预算支出决策情况</w:t>
      </w:r>
    </w:p>
    <w:p w:rsidR="003A771C" w:rsidRDefault="003A771C" w:rsidP="003A771C">
      <w:pPr>
        <w:spacing w:line="480" w:lineRule="exact"/>
        <w:ind w:firstLineChars="200" w:firstLine="643"/>
        <w:rPr>
          <w:rFonts w:eastAsia="楷体_GB2312"/>
          <w:b/>
          <w:bCs/>
          <w:sz w:val="32"/>
          <w:szCs w:val="32"/>
        </w:rPr>
      </w:pPr>
      <w:r>
        <w:rPr>
          <w:rFonts w:eastAsia="楷体_GB2312" w:cs="楷体_GB2312" w:hint="eastAsia"/>
          <w:b/>
          <w:bCs/>
          <w:sz w:val="32"/>
          <w:szCs w:val="32"/>
        </w:rPr>
        <w:t>（二）预算执行过程情况</w:t>
      </w:r>
    </w:p>
    <w:p w:rsidR="003A771C" w:rsidRDefault="003A771C" w:rsidP="003A771C">
      <w:pPr>
        <w:spacing w:line="480" w:lineRule="exact"/>
        <w:ind w:firstLineChars="200" w:firstLine="643"/>
        <w:rPr>
          <w:rFonts w:eastAsia="楷体_GB2312"/>
          <w:b/>
          <w:bCs/>
          <w:sz w:val="32"/>
          <w:szCs w:val="32"/>
        </w:rPr>
      </w:pPr>
      <w:r>
        <w:rPr>
          <w:rFonts w:eastAsia="楷体_GB2312" w:cs="楷体_GB2312" w:hint="eastAsia"/>
          <w:b/>
          <w:bCs/>
          <w:sz w:val="32"/>
          <w:szCs w:val="32"/>
        </w:rPr>
        <w:t>（三）预算支出产出情况</w:t>
      </w:r>
    </w:p>
    <w:p w:rsidR="003A771C" w:rsidRDefault="003A771C" w:rsidP="003A771C">
      <w:pPr>
        <w:spacing w:line="480" w:lineRule="exact"/>
        <w:ind w:firstLineChars="200" w:firstLine="643"/>
        <w:rPr>
          <w:rFonts w:eastAsia="楷体_GB2312"/>
          <w:b/>
          <w:bCs/>
          <w:sz w:val="32"/>
          <w:szCs w:val="32"/>
        </w:rPr>
      </w:pPr>
      <w:r>
        <w:rPr>
          <w:rFonts w:eastAsia="楷体_GB2312" w:cs="楷体_GB2312" w:hint="eastAsia"/>
          <w:b/>
          <w:bCs/>
          <w:sz w:val="32"/>
          <w:szCs w:val="32"/>
        </w:rPr>
        <w:t>（四）预算支出效益情况</w:t>
      </w:r>
    </w:p>
    <w:p w:rsidR="003A771C" w:rsidRDefault="003A771C" w:rsidP="003A771C">
      <w:pPr>
        <w:spacing w:line="480" w:lineRule="exact"/>
        <w:ind w:firstLineChars="200" w:firstLine="640"/>
        <w:rPr>
          <w:rFonts w:eastAsia="黑体"/>
          <w:sz w:val="32"/>
          <w:szCs w:val="32"/>
        </w:rPr>
      </w:pPr>
      <w:r>
        <w:rPr>
          <w:rFonts w:eastAsia="黑体" w:cs="黑体" w:hint="eastAsia"/>
          <w:sz w:val="32"/>
          <w:szCs w:val="32"/>
        </w:rPr>
        <w:t>五、主要经验及做法、存在的问题及原因分析</w:t>
      </w:r>
    </w:p>
    <w:p w:rsidR="003A771C" w:rsidRDefault="003A771C" w:rsidP="003A771C">
      <w:pPr>
        <w:spacing w:line="480" w:lineRule="exact"/>
        <w:ind w:firstLineChars="200" w:firstLine="640"/>
        <w:rPr>
          <w:rFonts w:eastAsia="仿宋_GB2312"/>
          <w:sz w:val="32"/>
          <w:szCs w:val="32"/>
        </w:rPr>
      </w:pPr>
      <w:r>
        <w:rPr>
          <w:rFonts w:eastAsia="仿宋_GB2312" w:cs="仿宋_GB2312" w:hint="eastAsia"/>
          <w:sz w:val="32"/>
          <w:szCs w:val="32"/>
        </w:rPr>
        <w:t>可从资金分配和安排，资金指标下达、资金拨付和资金使用进度，资金使用管理，项目管理，政策适应性等方面概括存在的主要问题。</w:t>
      </w:r>
    </w:p>
    <w:p w:rsidR="003A771C" w:rsidRDefault="003A771C" w:rsidP="003A771C">
      <w:pPr>
        <w:spacing w:line="480" w:lineRule="exact"/>
        <w:ind w:firstLineChars="200" w:firstLine="640"/>
        <w:rPr>
          <w:rFonts w:eastAsia="黑体"/>
          <w:sz w:val="32"/>
          <w:szCs w:val="32"/>
        </w:rPr>
      </w:pPr>
      <w:r>
        <w:rPr>
          <w:rFonts w:eastAsia="黑体" w:cs="黑体" w:hint="eastAsia"/>
          <w:sz w:val="32"/>
          <w:szCs w:val="32"/>
        </w:rPr>
        <w:t>六、有关建议</w:t>
      </w:r>
    </w:p>
    <w:p w:rsidR="003A771C" w:rsidRDefault="003A771C" w:rsidP="003A771C">
      <w:pPr>
        <w:spacing w:line="480" w:lineRule="exact"/>
        <w:ind w:firstLineChars="200" w:firstLine="640"/>
      </w:pPr>
      <w:r>
        <w:rPr>
          <w:rFonts w:eastAsia="黑体" w:cs="黑体" w:hint="eastAsia"/>
          <w:sz w:val="32"/>
          <w:szCs w:val="32"/>
        </w:rPr>
        <w:t>七、其他需要说明的问题</w:t>
      </w:r>
    </w:p>
    <w:p w:rsidR="0085211D" w:rsidRDefault="0085211D"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sz w:val="32"/>
          <w:szCs w:val="32"/>
        </w:rPr>
      </w:pPr>
    </w:p>
    <w:p w:rsidR="00E71E21" w:rsidRDefault="00E71E21" w:rsidP="00437866">
      <w:pPr>
        <w:spacing w:line="500" w:lineRule="exact"/>
        <w:rPr>
          <w:rFonts w:ascii="仿宋_GB2312" w:eastAsia="仿宋_GB2312" w:hAnsi="仿宋" w:hint="eastAsia"/>
          <w:sz w:val="32"/>
          <w:szCs w:val="32"/>
        </w:rPr>
      </w:pPr>
      <w:bookmarkStart w:id="0" w:name="_GoBack"/>
      <w:bookmarkEnd w:id="0"/>
    </w:p>
    <w:p w:rsidR="00BE792E" w:rsidRDefault="00BE792E" w:rsidP="00437866">
      <w:pPr>
        <w:spacing w:line="500" w:lineRule="exact"/>
        <w:rPr>
          <w:rFonts w:ascii="仿宋_GB2312" w:eastAsia="仿宋_GB2312" w:hAnsi="仿宋"/>
          <w:sz w:val="32"/>
          <w:szCs w:val="32"/>
        </w:rPr>
      </w:pPr>
    </w:p>
    <w:p w:rsidR="00273B3E" w:rsidRDefault="00273B3E" w:rsidP="00437866">
      <w:pPr>
        <w:spacing w:line="500" w:lineRule="exact"/>
        <w:rPr>
          <w:rFonts w:ascii="仿宋_GB2312" w:eastAsia="仿宋_GB2312" w:hAnsi="仿宋"/>
          <w:sz w:val="32"/>
          <w:szCs w:val="32"/>
        </w:rPr>
      </w:pPr>
    </w:p>
    <w:p w:rsidR="00273B3E" w:rsidRDefault="00273B3E" w:rsidP="00437866">
      <w:pPr>
        <w:spacing w:line="500" w:lineRule="exact"/>
        <w:rPr>
          <w:rFonts w:ascii="仿宋_GB2312" w:eastAsia="仿宋_GB2312" w:hAnsi="仿宋"/>
          <w:sz w:val="32"/>
          <w:szCs w:val="32"/>
        </w:rPr>
      </w:pPr>
    </w:p>
    <w:p w:rsidR="00273B3E" w:rsidRDefault="00273B3E" w:rsidP="00437866">
      <w:pPr>
        <w:spacing w:line="500" w:lineRule="exact"/>
        <w:rPr>
          <w:rFonts w:ascii="仿宋_GB2312" w:eastAsia="仿宋_GB2312" w:hAnsi="仿宋" w:hint="eastAsia"/>
          <w:sz w:val="32"/>
          <w:szCs w:val="32"/>
        </w:rPr>
      </w:pPr>
    </w:p>
    <w:p w:rsidR="004A1303" w:rsidRPr="004306EA" w:rsidRDefault="004A1303" w:rsidP="00437866">
      <w:pPr>
        <w:spacing w:line="440" w:lineRule="exact"/>
        <w:rPr>
          <w:rFonts w:ascii="仿宋_GB2312" w:eastAsia="仿宋_GB2312"/>
        </w:rPr>
      </w:pPr>
    </w:p>
    <w:p w:rsidR="00326E8D" w:rsidRPr="004306EA" w:rsidRDefault="00326E8D" w:rsidP="00326E8D">
      <w:pPr>
        <w:spacing w:line="520" w:lineRule="exact"/>
        <w:rPr>
          <w:rFonts w:ascii="仿宋_GB2312" w:eastAsia="仿宋_GB2312" w:hAnsi="仿宋"/>
          <w:sz w:val="32"/>
          <w:szCs w:val="32"/>
        </w:rPr>
      </w:pPr>
    </w:p>
    <w:p w:rsidR="004A1303" w:rsidRPr="004306EA" w:rsidRDefault="004A1303" w:rsidP="00326E8D">
      <w:pPr>
        <w:spacing w:line="520" w:lineRule="exact"/>
        <w:rPr>
          <w:rFonts w:ascii="仿宋_GB2312" w:eastAsia="仿宋_GB2312" w:hAnsi="仿宋"/>
          <w:sz w:val="32"/>
          <w:szCs w:val="32"/>
        </w:rPr>
      </w:pPr>
    </w:p>
    <w:tbl>
      <w:tblPr>
        <w:tblW w:w="8820" w:type="dxa"/>
        <w:tblInd w:w="108" w:type="dxa"/>
        <w:tblBorders>
          <w:top w:val="single" w:sz="12" w:space="0" w:color="auto"/>
        </w:tblBorders>
        <w:tblLook w:val="0000" w:firstRow="0" w:lastRow="0" w:firstColumn="0" w:lastColumn="0" w:noHBand="0" w:noVBand="0"/>
      </w:tblPr>
      <w:tblGrid>
        <w:gridCol w:w="8820"/>
      </w:tblGrid>
      <w:tr w:rsidR="003F5B92" w:rsidRPr="004306EA" w:rsidTr="002E30FC">
        <w:trPr>
          <w:trHeight w:val="345"/>
        </w:trPr>
        <w:tc>
          <w:tcPr>
            <w:tcW w:w="8820" w:type="dxa"/>
            <w:tcBorders>
              <w:top w:val="single" w:sz="2" w:space="0" w:color="auto"/>
              <w:left w:val="nil"/>
              <w:bottom w:val="single" w:sz="2" w:space="0" w:color="auto"/>
            </w:tcBorders>
          </w:tcPr>
          <w:p w:rsidR="003F5B92" w:rsidRPr="004306EA" w:rsidRDefault="003F5B92" w:rsidP="008F179E">
            <w:pPr>
              <w:tabs>
                <w:tab w:val="left" w:pos="252"/>
              </w:tabs>
              <w:ind w:leftChars="-51" w:left="-107" w:firstLineChars="100" w:firstLine="320"/>
              <w:rPr>
                <w:rFonts w:ascii="仿宋_GB2312" w:eastAsia="仿宋_GB2312" w:hAnsi="仿宋"/>
                <w:spacing w:val="-14"/>
                <w:sz w:val="32"/>
              </w:rPr>
            </w:pPr>
            <w:r w:rsidRPr="004306EA">
              <w:rPr>
                <w:rFonts w:ascii="仿宋_GB2312" w:eastAsia="仿宋_GB2312" w:hAnsi="仿宋" w:hint="eastAsia"/>
                <w:sz w:val="32"/>
                <w:szCs w:val="32"/>
              </w:rPr>
              <w:t xml:space="preserve">益阳市赫山区财政局办公室   </w:t>
            </w:r>
            <w:r w:rsidR="008D28B7" w:rsidRPr="004306EA">
              <w:rPr>
                <w:rFonts w:ascii="仿宋_GB2312" w:eastAsia="仿宋_GB2312" w:hAnsi="仿宋" w:hint="eastAsia"/>
                <w:sz w:val="32"/>
                <w:szCs w:val="32"/>
              </w:rPr>
              <w:t xml:space="preserve"> </w:t>
            </w:r>
            <w:r w:rsidRPr="004306EA">
              <w:rPr>
                <w:rFonts w:ascii="仿宋_GB2312" w:eastAsia="仿宋_GB2312" w:hAnsi="仿宋" w:hint="eastAsia"/>
                <w:sz w:val="32"/>
                <w:szCs w:val="32"/>
              </w:rPr>
              <w:t xml:space="preserve"> </w:t>
            </w:r>
            <w:r w:rsidR="00886C5B" w:rsidRPr="004306EA">
              <w:rPr>
                <w:rFonts w:ascii="仿宋_GB2312" w:eastAsia="仿宋_GB2312" w:hAnsi="仿宋" w:hint="eastAsia"/>
                <w:sz w:val="32"/>
                <w:szCs w:val="32"/>
              </w:rPr>
              <w:t xml:space="preserve"> </w:t>
            </w:r>
            <w:r w:rsidRPr="004306EA">
              <w:rPr>
                <w:rFonts w:ascii="仿宋_GB2312" w:eastAsia="仿宋_GB2312" w:hAnsi="仿宋" w:hint="eastAsia"/>
                <w:sz w:val="32"/>
                <w:szCs w:val="32"/>
              </w:rPr>
              <w:t xml:space="preserve">  20</w:t>
            </w:r>
            <w:r w:rsidR="00355C64" w:rsidRPr="004306EA">
              <w:rPr>
                <w:rFonts w:ascii="仿宋_GB2312" w:eastAsia="仿宋_GB2312" w:hAnsi="仿宋" w:hint="eastAsia"/>
                <w:sz w:val="32"/>
                <w:szCs w:val="32"/>
              </w:rPr>
              <w:t>2</w:t>
            </w:r>
            <w:r w:rsidR="004219E3">
              <w:rPr>
                <w:rFonts w:ascii="仿宋_GB2312" w:eastAsia="仿宋_GB2312" w:hAnsi="仿宋"/>
                <w:sz w:val="32"/>
                <w:szCs w:val="32"/>
              </w:rPr>
              <w:t>3</w:t>
            </w:r>
            <w:r w:rsidRPr="004306EA">
              <w:rPr>
                <w:rFonts w:ascii="仿宋_GB2312" w:eastAsia="仿宋_GB2312" w:hAnsi="仿宋" w:hint="eastAsia"/>
                <w:sz w:val="32"/>
                <w:szCs w:val="32"/>
              </w:rPr>
              <w:t>年</w:t>
            </w:r>
            <w:r w:rsidR="008F179E">
              <w:rPr>
                <w:rFonts w:ascii="仿宋_GB2312" w:eastAsia="仿宋_GB2312" w:hAnsi="仿宋"/>
                <w:sz w:val="32"/>
                <w:szCs w:val="32"/>
              </w:rPr>
              <w:t>4</w:t>
            </w:r>
            <w:r w:rsidRPr="004306EA">
              <w:rPr>
                <w:rFonts w:ascii="仿宋_GB2312" w:eastAsia="仿宋_GB2312" w:hAnsi="仿宋" w:hint="eastAsia"/>
                <w:sz w:val="32"/>
                <w:szCs w:val="32"/>
              </w:rPr>
              <w:t>月</w:t>
            </w:r>
            <w:r w:rsidR="000D64EC">
              <w:rPr>
                <w:rFonts w:ascii="仿宋_GB2312" w:eastAsia="仿宋_GB2312" w:hAnsi="仿宋"/>
                <w:sz w:val="32"/>
                <w:szCs w:val="32"/>
              </w:rPr>
              <w:t>1</w:t>
            </w:r>
            <w:r w:rsidR="008F179E">
              <w:rPr>
                <w:rFonts w:ascii="仿宋_GB2312" w:eastAsia="仿宋_GB2312" w:hAnsi="仿宋"/>
                <w:sz w:val="32"/>
                <w:szCs w:val="32"/>
              </w:rPr>
              <w:t>0</w:t>
            </w:r>
            <w:r w:rsidRPr="004306EA">
              <w:rPr>
                <w:rFonts w:ascii="仿宋_GB2312" w:eastAsia="仿宋_GB2312" w:hAnsi="仿宋" w:hint="eastAsia"/>
                <w:sz w:val="32"/>
                <w:szCs w:val="32"/>
              </w:rPr>
              <w:t>日印</w:t>
            </w:r>
            <w:r w:rsidRPr="004306EA">
              <w:rPr>
                <w:rFonts w:ascii="仿宋_GB2312" w:eastAsia="仿宋_GB2312" w:hAnsi="仿宋" w:hint="eastAsia"/>
                <w:spacing w:val="-14"/>
                <w:sz w:val="32"/>
              </w:rPr>
              <w:t>发</w:t>
            </w:r>
          </w:p>
        </w:tc>
      </w:tr>
    </w:tbl>
    <w:p w:rsidR="000707EC" w:rsidRPr="004306EA" w:rsidRDefault="000707EC" w:rsidP="008D28B7">
      <w:pPr>
        <w:spacing w:line="40" w:lineRule="exact"/>
        <w:rPr>
          <w:rFonts w:ascii="仿宋_GB2312" w:eastAsia="仿宋_GB2312"/>
        </w:rPr>
      </w:pPr>
    </w:p>
    <w:sectPr w:rsidR="000707EC" w:rsidRPr="004306EA" w:rsidSect="00527477">
      <w:footerReference w:type="even" r:id="rId9"/>
      <w:footerReference w:type="default" r:id="rId10"/>
      <w:pgSz w:w="11906" w:h="16838" w:code="9"/>
      <w:pgMar w:top="2098" w:right="1474" w:bottom="1985" w:left="1588" w:header="851" w:footer="170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DC" w:rsidRDefault="00E449DC">
      <w:r>
        <w:separator/>
      </w:r>
    </w:p>
  </w:endnote>
  <w:endnote w:type="continuationSeparator" w:id="0">
    <w:p w:rsidR="00E449DC" w:rsidRDefault="00E4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engXian">
    <w:altName w:val="宋体"/>
    <w:panose1 w:val="02010600030101010101"/>
    <w:charset w:val="86"/>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1C" w:rsidRDefault="003A771C">
    <w:pPr>
      <w:pStyle w:val="a4"/>
      <w:framePr w:wrap="auto" w:vAnchor="text" w:hAnchor="margin" w:xAlign="outside" w:y="1"/>
      <w:rPr>
        <w:rStyle w:val="a6"/>
        <w:rFonts w:ascii="宋体"/>
        <w:sz w:val="28"/>
        <w:szCs w:val="28"/>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E71E21">
      <w:rPr>
        <w:rStyle w:val="a6"/>
        <w:rFonts w:ascii="宋体" w:hAnsi="宋体" w:cs="宋体"/>
        <w:noProof/>
        <w:sz w:val="28"/>
        <w:szCs w:val="28"/>
      </w:rPr>
      <w:t>- 8 -</w:t>
    </w:r>
    <w:r>
      <w:rPr>
        <w:rStyle w:val="a6"/>
        <w:rFonts w:ascii="宋体" w:hAnsi="宋体" w:cs="宋体"/>
        <w:sz w:val="28"/>
        <w:szCs w:val="28"/>
      </w:rPr>
      <w:fldChar w:fldCharType="end"/>
    </w:r>
  </w:p>
  <w:p w:rsidR="003A771C" w:rsidRDefault="003A771C">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5C" w:rsidRDefault="007F67E6" w:rsidP="00527477">
    <w:pPr>
      <w:pStyle w:val="a4"/>
      <w:framePr w:wrap="around" w:vAnchor="text" w:hAnchor="margin" w:xAlign="outside" w:y="1"/>
      <w:rPr>
        <w:rStyle w:val="a6"/>
      </w:rPr>
    </w:pPr>
    <w:r>
      <w:rPr>
        <w:rStyle w:val="a6"/>
      </w:rPr>
      <w:fldChar w:fldCharType="begin"/>
    </w:r>
    <w:r w:rsidR="00ED2F5C">
      <w:rPr>
        <w:rStyle w:val="a6"/>
      </w:rPr>
      <w:instrText xml:space="preserve">PAGE  </w:instrText>
    </w:r>
    <w:r>
      <w:rPr>
        <w:rStyle w:val="a6"/>
      </w:rPr>
      <w:fldChar w:fldCharType="end"/>
    </w:r>
  </w:p>
  <w:p w:rsidR="00ED2F5C" w:rsidRDefault="00ED2F5C" w:rsidP="00527477">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5C" w:rsidRPr="00527477" w:rsidRDefault="007F67E6" w:rsidP="00527477">
    <w:pPr>
      <w:pStyle w:val="a4"/>
      <w:framePr w:wrap="around" w:vAnchor="text" w:hAnchor="margin" w:xAlign="outside" w:y="1"/>
      <w:rPr>
        <w:rStyle w:val="a6"/>
        <w:rFonts w:ascii="宋体" w:hAnsi="宋体"/>
        <w:sz w:val="28"/>
        <w:szCs w:val="28"/>
      </w:rPr>
    </w:pPr>
    <w:r w:rsidRPr="00527477">
      <w:rPr>
        <w:rStyle w:val="a6"/>
        <w:rFonts w:ascii="宋体" w:hAnsi="宋体"/>
        <w:sz w:val="28"/>
        <w:szCs w:val="28"/>
      </w:rPr>
      <w:fldChar w:fldCharType="begin"/>
    </w:r>
    <w:r w:rsidR="00ED2F5C" w:rsidRPr="00527477">
      <w:rPr>
        <w:rStyle w:val="a6"/>
        <w:rFonts w:ascii="宋体" w:hAnsi="宋体"/>
        <w:sz w:val="28"/>
        <w:szCs w:val="28"/>
      </w:rPr>
      <w:instrText xml:space="preserve">PAGE  </w:instrText>
    </w:r>
    <w:r w:rsidRPr="00527477">
      <w:rPr>
        <w:rStyle w:val="a6"/>
        <w:rFonts w:ascii="宋体" w:hAnsi="宋体"/>
        <w:sz w:val="28"/>
        <w:szCs w:val="28"/>
      </w:rPr>
      <w:fldChar w:fldCharType="separate"/>
    </w:r>
    <w:r w:rsidR="00E71E21">
      <w:rPr>
        <w:rStyle w:val="a6"/>
        <w:rFonts w:ascii="宋体" w:hAnsi="宋体"/>
        <w:noProof/>
        <w:sz w:val="28"/>
        <w:szCs w:val="28"/>
      </w:rPr>
      <w:t>- 18 -</w:t>
    </w:r>
    <w:r w:rsidRPr="00527477">
      <w:rPr>
        <w:rStyle w:val="a6"/>
        <w:rFonts w:ascii="宋体" w:hAnsi="宋体"/>
        <w:sz w:val="28"/>
        <w:szCs w:val="28"/>
      </w:rPr>
      <w:fldChar w:fldCharType="end"/>
    </w:r>
  </w:p>
  <w:p w:rsidR="00ED2F5C" w:rsidRDefault="00ED2F5C" w:rsidP="00527477">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DC" w:rsidRDefault="00E449DC">
      <w:r>
        <w:separator/>
      </w:r>
    </w:p>
  </w:footnote>
  <w:footnote w:type="continuationSeparator" w:id="0">
    <w:p w:rsidR="00E449DC" w:rsidRDefault="00E44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4E"/>
    <w:rsid w:val="00000AE9"/>
    <w:rsid w:val="00015BCA"/>
    <w:rsid w:val="00043673"/>
    <w:rsid w:val="00046499"/>
    <w:rsid w:val="0004784E"/>
    <w:rsid w:val="00053547"/>
    <w:rsid w:val="00062EEC"/>
    <w:rsid w:val="00066308"/>
    <w:rsid w:val="0006715E"/>
    <w:rsid w:val="000700BE"/>
    <w:rsid w:val="000707EC"/>
    <w:rsid w:val="00076E70"/>
    <w:rsid w:val="0008086E"/>
    <w:rsid w:val="000B6D0E"/>
    <w:rsid w:val="000C0EA0"/>
    <w:rsid w:val="000D3607"/>
    <w:rsid w:val="000D64EC"/>
    <w:rsid w:val="000E1641"/>
    <w:rsid w:val="000E187E"/>
    <w:rsid w:val="000F1A10"/>
    <w:rsid w:val="0010701A"/>
    <w:rsid w:val="0011361A"/>
    <w:rsid w:val="00114A8C"/>
    <w:rsid w:val="00115479"/>
    <w:rsid w:val="0012000B"/>
    <w:rsid w:val="00142915"/>
    <w:rsid w:val="00145683"/>
    <w:rsid w:val="00151A57"/>
    <w:rsid w:val="00160F3B"/>
    <w:rsid w:val="001702C0"/>
    <w:rsid w:val="00194E01"/>
    <w:rsid w:val="00195999"/>
    <w:rsid w:val="001A632D"/>
    <w:rsid w:val="001C0DB6"/>
    <w:rsid w:val="001C28CB"/>
    <w:rsid w:val="001C5F79"/>
    <w:rsid w:val="001D026B"/>
    <w:rsid w:val="001D0FD8"/>
    <w:rsid w:val="001E1C3E"/>
    <w:rsid w:val="001F53C0"/>
    <w:rsid w:val="00201AED"/>
    <w:rsid w:val="00204C7D"/>
    <w:rsid w:val="00206067"/>
    <w:rsid w:val="00226FD4"/>
    <w:rsid w:val="002414AF"/>
    <w:rsid w:val="00261F7B"/>
    <w:rsid w:val="00273B3E"/>
    <w:rsid w:val="00275E2C"/>
    <w:rsid w:val="00282AB9"/>
    <w:rsid w:val="002A1B49"/>
    <w:rsid w:val="002B3F1D"/>
    <w:rsid w:val="002B40C3"/>
    <w:rsid w:val="002C26E1"/>
    <w:rsid w:val="002C2D45"/>
    <w:rsid w:val="002E2FC3"/>
    <w:rsid w:val="002E30FC"/>
    <w:rsid w:val="002E7E64"/>
    <w:rsid w:val="002F476D"/>
    <w:rsid w:val="003055D2"/>
    <w:rsid w:val="0032411A"/>
    <w:rsid w:val="00326E8D"/>
    <w:rsid w:val="003339C1"/>
    <w:rsid w:val="00341268"/>
    <w:rsid w:val="00352F84"/>
    <w:rsid w:val="00355C64"/>
    <w:rsid w:val="00360B49"/>
    <w:rsid w:val="00361F64"/>
    <w:rsid w:val="00366D3D"/>
    <w:rsid w:val="00380BFF"/>
    <w:rsid w:val="00381196"/>
    <w:rsid w:val="003937EC"/>
    <w:rsid w:val="003A771C"/>
    <w:rsid w:val="003C1721"/>
    <w:rsid w:val="003C55D6"/>
    <w:rsid w:val="003D5823"/>
    <w:rsid w:val="003F5B92"/>
    <w:rsid w:val="00414180"/>
    <w:rsid w:val="00414E10"/>
    <w:rsid w:val="004219E3"/>
    <w:rsid w:val="00423918"/>
    <w:rsid w:val="0042711D"/>
    <w:rsid w:val="004306EA"/>
    <w:rsid w:val="00434F00"/>
    <w:rsid w:val="00437866"/>
    <w:rsid w:val="00441D58"/>
    <w:rsid w:val="00471E21"/>
    <w:rsid w:val="00474423"/>
    <w:rsid w:val="004842A1"/>
    <w:rsid w:val="004922A1"/>
    <w:rsid w:val="00495F13"/>
    <w:rsid w:val="004A1303"/>
    <w:rsid w:val="004C2A91"/>
    <w:rsid w:val="004C2EAB"/>
    <w:rsid w:val="004D3735"/>
    <w:rsid w:val="004D5186"/>
    <w:rsid w:val="004D76CB"/>
    <w:rsid w:val="004E4B88"/>
    <w:rsid w:val="004E67A5"/>
    <w:rsid w:val="00510B8E"/>
    <w:rsid w:val="005130D4"/>
    <w:rsid w:val="00527477"/>
    <w:rsid w:val="0053756E"/>
    <w:rsid w:val="005377A9"/>
    <w:rsid w:val="00550529"/>
    <w:rsid w:val="00560BD3"/>
    <w:rsid w:val="00561FB1"/>
    <w:rsid w:val="0057391C"/>
    <w:rsid w:val="00574727"/>
    <w:rsid w:val="00577793"/>
    <w:rsid w:val="00580F67"/>
    <w:rsid w:val="005B74EC"/>
    <w:rsid w:val="005C25B9"/>
    <w:rsid w:val="005D1AEE"/>
    <w:rsid w:val="005E7B42"/>
    <w:rsid w:val="005E7BED"/>
    <w:rsid w:val="005F3CAD"/>
    <w:rsid w:val="005F6CBD"/>
    <w:rsid w:val="00603866"/>
    <w:rsid w:val="00611C0D"/>
    <w:rsid w:val="006269B7"/>
    <w:rsid w:val="0062726E"/>
    <w:rsid w:val="00652C8A"/>
    <w:rsid w:val="00653E1D"/>
    <w:rsid w:val="00656E64"/>
    <w:rsid w:val="006733AA"/>
    <w:rsid w:val="00684F89"/>
    <w:rsid w:val="00685CAA"/>
    <w:rsid w:val="00691477"/>
    <w:rsid w:val="006A17BE"/>
    <w:rsid w:val="006C2863"/>
    <w:rsid w:val="006C44D0"/>
    <w:rsid w:val="006E452E"/>
    <w:rsid w:val="006F0B10"/>
    <w:rsid w:val="006F2767"/>
    <w:rsid w:val="0072451D"/>
    <w:rsid w:val="00725319"/>
    <w:rsid w:val="00730BBE"/>
    <w:rsid w:val="00731951"/>
    <w:rsid w:val="00734A02"/>
    <w:rsid w:val="0075061C"/>
    <w:rsid w:val="00773BB2"/>
    <w:rsid w:val="007742CB"/>
    <w:rsid w:val="00784A33"/>
    <w:rsid w:val="00785F00"/>
    <w:rsid w:val="007B4ACB"/>
    <w:rsid w:val="007C129E"/>
    <w:rsid w:val="007C772C"/>
    <w:rsid w:val="007E43B2"/>
    <w:rsid w:val="007F67E6"/>
    <w:rsid w:val="008116BE"/>
    <w:rsid w:val="008116C4"/>
    <w:rsid w:val="00817FE8"/>
    <w:rsid w:val="008232D3"/>
    <w:rsid w:val="00833B71"/>
    <w:rsid w:val="00837352"/>
    <w:rsid w:val="0084172C"/>
    <w:rsid w:val="00844476"/>
    <w:rsid w:val="0085211D"/>
    <w:rsid w:val="00853BC3"/>
    <w:rsid w:val="00854FFD"/>
    <w:rsid w:val="0086026A"/>
    <w:rsid w:val="008630D6"/>
    <w:rsid w:val="00863DD9"/>
    <w:rsid w:val="00880C89"/>
    <w:rsid w:val="00886C5B"/>
    <w:rsid w:val="008A23A0"/>
    <w:rsid w:val="008B15A5"/>
    <w:rsid w:val="008B4B2E"/>
    <w:rsid w:val="008D28B7"/>
    <w:rsid w:val="008D4110"/>
    <w:rsid w:val="008F179E"/>
    <w:rsid w:val="00904337"/>
    <w:rsid w:val="00923B36"/>
    <w:rsid w:val="00923DDB"/>
    <w:rsid w:val="00927ABE"/>
    <w:rsid w:val="009361B3"/>
    <w:rsid w:val="0094207D"/>
    <w:rsid w:val="00945B69"/>
    <w:rsid w:val="009773D3"/>
    <w:rsid w:val="00993293"/>
    <w:rsid w:val="00993FCA"/>
    <w:rsid w:val="00996293"/>
    <w:rsid w:val="009C29E3"/>
    <w:rsid w:val="009D0F9D"/>
    <w:rsid w:val="009F6864"/>
    <w:rsid w:val="00A47145"/>
    <w:rsid w:val="00A53B16"/>
    <w:rsid w:val="00A75930"/>
    <w:rsid w:val="00A92BDD"/>
    <w:rsid w:val="00A96E4E"/>
    <w:rsid w:val="00A973F9"/>
    <w:rsid w:val="00AA2837"/>
    <w:rsid w:val="00AA5AC6"/>
    <w:rsid w:val="00AC0F3E"/>
    <w:rsid w:val="00AF1F16"/>
    <w:rsid w:val="00B2181E"/>
    <w:rsid w:val="00B37300"/>
    <w:rsid w:val="00B403DD"/>
    <w:rsid w:val="00B4164F"/>
    <w:rsid w:val="00B47A0F"/>
    <w:rsid w:val="00B667E3"/>
    <w:rsid w:val="00B72E63"/>
    <w:rsid w:val="00B83098"/>
    <w:rsid w:val="00B839DE"/>
    <w:rsid w:val="00B92B2D"/>
    <w:rsid w:val="00B938AA"/>
    <w:rsid w:val="00BA66EB"/>
    <w:rsid w:val="00BB6083"/>
    <w:rsid w:val="00BC240C"/>
    <w:rsid w:val="00BD32A3"/>
    <w:rsid w:val="00BD5B91"/>
    <w:rsid w:val="00BE792E"/>
    <w:rsid w:val="00BF1FC1"/>
    <w:rsid w:val="00C03C28"/>
    <w:rsid w:val="00C06A90"/>
    <w:rsid w:val="00C2173E"/>
    <w:rsid w:val="00C26BEE"/>
    <w:rsid w:val="00C35FE1"/>
    <w:rsid w:val="00C420B8"/>
    <w:rsid w:val="00C5323B"/>
    <w:rsid w:val="00C533D0"/>
    <w:rsid w:val="00C5405B"/>
    <w:rsid w:val="00C603A7"/>
    <w:rsid w:val="00C73AD8"/>
    <w:rsid w:val="00C901BF"/>
    <w:rsid w:val="00CA1071"/>
    <w:rsid w:val="00CA169C"/>
    <w:rsid w:val="00CA45E8"/>
    <w:rsid w:val="00CB1253"/>
    <w:rsid w:val="00CC2057"/>
    <w:rsid w:val="00CC344F"/>
    <w:rsid w:val="00CC53F8"/>
    <w:rsid w:val="00CC71D0"/>
    <w:rsid w:val="00CD4EFC"/>
    <w:rsid w:val="00CD59F7"/>
    <w:rsid w:val="00CD5DCF"/>
    <w:rsid w:val="00CF30EA"/>
    <w:rsid w:val="00D05980"/>
    <w:rsid w:val="00D15C1A"/>
    <w:rsid w:val="00D32BE3"/>
    <w:rsid w:val="00D35035"/>
    <w:rsid w:val="00D35A8F"/>
    <w:rsid w:val="00D37E0C"/>
    <w:rsid w:val="00D52D35"/>
    <w:rsid w:val="00D77BEC"/>
    <w:rsid w:val="00D87615"/>
    <w:rsid w:val="00D9751B"/>
    <w:rsid w:val="00DB1D01"/>
    <w:rsid w:val="00DC17E6"/>
    <w:rsid w:val="00DE7156"/>
    <w:rsid w:val="00DE7D4B"/>
    <w:rsid w:val="00DF6034"/>
    <w:rsid w:val="00E02435"/>
    <w:rsid w:val="00E031BD"/>
    <w:rsid w:val="00E36B6C"/>
    <w:rsid w:val="00E449DC"/>
    <w:rsid w:val="00E54EE2"/>
    <w:rsid w:val="00E706A0"/>
    <w:rsid w:val="00E71E21"/>
    <w:rsid w:val="00E73877"/>
    <w:rsid w:val="00E73F64"/>
    <w:rsid w:val="00E749AB"/>
    <w:rsid w:val="00EA3651"/>
    <w:rsid w:val="00EA5105"/>
    <w:rsid w:val="00EC4A69"/>
    <w:rsid w:val="00ED0992"/>
    <w:rsid w:val="00ED2F5C"/>
    <w:rsid w:val="00ED4225"/>
    <w:rsid w:val="00ED6DD5"/>
    <w:rsid w:val="00EF2546"/>
    <w:rsid w:val="00EF432C"/>
    <w:rsid w:val="00EF77C7"/>
    <w:rsid w:val="00F05BDC"/>
    <w:rsid w:val="00F219BE"/>
    <w:rsid w:val="00F3496C"/>
    <w:rsid w:val="00F53997"/>
    <w:rsid w:val="00F62D7D"/>
    <w:rsid w:val="00F7544E"/>
    <w:rsid w:val="00FA0698"/>
    <w:rsid w:val="00FA11BF"/>
    <w:rsid w:val="00FA19B5"/>
    <w:rsid w:val="00FA500A"/>
    <w:rsid w:val="00FB51C8"/>
    <w:rsid w:val="00FE0362"/>
    <w:rsid w:val="00FF0B19"/>
    <w:rsid w:val="00FF5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59B5C"/>
  <w15:docId w15:val="{C3FB20C3-33CC-4D22-AE79-20EC29BA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4E"/>
    <w:pPr>
      <w:widowControl w:val="0"/>
      <w:jc w:val="both"/>
    </w:pPr>
    <w:rPr>
      <w:kern w:val="2"/>
      <w:sz w:val="21"/>
      <w:szCs w:val="24"/>
    </w:rPr>
  </w:style>
  <w:style w:type="paragraph" w:styleId="2">
    <w:name w:val="heading 2"/>
    <w:basedOn w:val="a"/>
    <w:next w:val="a"/>
    <w:link w:val="20"/>
    <w:unhideWhenUsed/>
    <w:qFormat/>
    <w:rsid w:val="003A77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0707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qFormat/>
    <w:rsid w:val="00527477"/>
    <w:pPr>
      <w:tabs>
        <w:tab w:val="center" w:pos="4153"/>
        <w:tab w:val="right" w:pos="8306"/>
      </w:tabs>
      <w:snapToGrid w:val="0"/>
      <w:jc w:val="left"/>
    </w:pPr>
    <w:rPr>
      <w:sz w:val="18"/>
      <w:szCs w:val="18"/>
    </w:rPr>
  </w:style>
  <w:style w:type="character" w:styleId="a6">
    <w:name w:val="page number"/>
    <w:basedOn w:val="a0"/>
    <w:uiPriority w:val="99"/>
    <w:qFormat/>
    <w:rsid w:val="00527477"/>
  </w:style>
  <w:style w:type="paragraph" w:styleId="a7">
    <w:name w:val="header"/>
    <w:basedOn w:val="a"/>
    <w:link w:val="a8"/>
    <w:qFormat/>
    <w:rsid w:val="00527477"/>
    <w:pPr>
      <w:pBdr>
        <w:bottom w:val="single" w:sz="6" w:space="1" w:color="auto"/>
      </w:pBdr>
      <w:tabs>
        <w:tab w:val="center" w:pos="4153"/>
        <w:tab w:val="right" w:pos="8306"/>
      </w:tabs>
      <w:snapToGrid w:val="0"/>
      <w:jc w:val="center"/>
    </w:pPr>
    <w:rPr>
      <w:sz w:val="18"/>
      <w:szCs w:val="18"/>
    </w:rPr>
  </w:style>
  <w:style w:type="paragraph" w:styleId="a9">
    <w:name w:val="Date"/>
    <w:basedOn w:val="a"/>
    <w:next w:val="a"/>
    <w:link w:val="aa"/>
    <w:uiPriority w:val="99"/>
    <w:qFormat/>
    <w:rsid w:val="00076E70"/>
    <w:pPr>
      <w:ind w:leftChars="2500" w:left="100"/>
    </w:pPr>
  </w:style>
  <w:style w:type="paragraph" w:styleId="ab">
    <w:name w:val="Balloon Text"/>
    <w:basedOn w:val="a"/>
    <w:link w:val="ac"/>
    <w:semiHidden/>
    <w:unhideWhenUsed/>
    <w:rsid w:val="00F62D7D"/>
    <w:rPr>
      <w:sz w:val="18"/>
      <w:szCs w:val="18"/>
    </w:rPr>
  </w:style>
  <w:style w:type="character" w:customStyle="1" w:styleId="ac">
    <w:name w:val="批注框文本 字符"/>
    <w:basedOn w:val="a0"/>
    <w:link w:val="ab"/>
    <w:semiHidden/>
    <w:rsid w:val="00F62D7D"/>
    <w:rPr>
      <w:kern w:val="2"/>
      <w:sz w:val="18"/>
      <w:szCs w:val="18"/>
    </w:rPr>
  </w:style>
  <w:style w:type="character" w:styleId="ad">
    <w:name w:val="Hyperlink"/>
    <w:basedOn w:val="a0"/>
    <w:uiPriority w:val="99"/>
    <w:qFormat/>
    <w:rsid w:val="00684F89"/>
    <w:rPr>
      <w:color w:val="0000FF"/>
      <w:u w:val="single"/>
    </w:rPr>
  </w:style>
  <w:style w:type="paragraph" w:customStyle="1" w:styleId="1">
    <w:name w:val="列出段落1"/>
    <w:basedOn w:val="a"/>
    <w:uiPriority w:val="99"/>
    <w:qFormat/>
    <w:rsid w:val="00684F89"/>
    <w:pPr>
      <w:ind w:firstLineChars="200" w:firstLine="420"/>
    </w:pPr>
    <w:rPr>
      <w:rFonts w:ascii="Calibri" w:hAnsi="Calibri" w:cs="Calibri"/>
      <w:szCs w:val="21"/>
    </w:rPr>
  </w:style>
  <w:style w:type="character" w:customStyle="1" w:styleId="20">
    <w:name w:val="标题 2 字符"/>
    <w:basedOn w:val="a0"/>
    <w:link w:val="2"/>
    <w:qFormat/>
    <w:rsid w:val="003A771C"/>
    <w:rPr>
      <w:rFonts w:asciiTheme="majorHAnsi" w:eastAsiaTheme="majorEastAsia" w:hAnsiTheme="majorHAnsi" w:cstheme="majorBidi"/>
      <w:b/>
      <w:bCs/>
      <w:kern w:val="2"/>
      <w:sz w:val="32"/>
      <w:szCs w:val="32"/>
    </w:rPr>
  </w:style>
  <w:style w:type="character" w:styleId="ae">
    <w:name w:val="FollowedHyperlink"/>
    <w:basedOn w:val="a0"/>
    <w:uiPriority w:val="99"/>
    <w:qFormat/>
    <w:rsid w:val="003A771C"/>
    <w:rPr>
      <w:color w:val="800080"/>
      <w:u w:val="single"/>
    </w:rPr>
  </w:style>
  <w:style w:type="character" w:customStyle="1" w:styleId="a5">
    <w:name w:val="页脚 字符"/>
    <w:basedOn w:val="a0"/>
    <w:link w:val="a4"/>
    <w:uiPriority w:val="99"/>
    <w:qFormat/>
    <w:locked/>
    <w:rsid w:val="003A771C"/>
    <w:rPr>
      <w:kern w:val="2"/>
      <w:sz w:val="18"/>
      <w:szCs w:val="18"/>
    </w:rPr>
  </w:style>
  <w:style w:type="character" w:customStyle="1" w:styleId="a8">
    <w:name w:val="页眉 字符"/>
    <w:basedOn w:val="a0"/>
    <w:link w:val="a7"/>
    <w:qFormat/>
    <w:locked/>
    <w:rsid w:val="003A771C"/>
    <w:rPr>
      <w:kern w:val="2"/>
      <w:sz w:val="18"/>
      <w:szCs w:val="18"/>
    </w:rPr>
  </w:style>
  <w:style w:type="character" w:customStyle="1" w:styleId="aa">
    <w:name w:val="日期 字符"/>
    <w:basedOn w:val="a0"/>
    <w:link w:val="a9"/>
    <w:uiPriority w:val="99"/>
    <w:qFormat/>
    <w:locked/>
    <w:rsid w:val="003A771C"/>
    <w:rPr>
      <w:kern w:val="2"/>
      <w:sz w:val="21"/>
      <w:szCs w:val="24"/>
    </w:rPr>
  </w:style>
  <w:style w:type="paragraph" w:customStyle="1" w:styleId="xl65">
    <w:name w:val="xl65"/>
    <w:basedOn w:val="a"/>
    <w:uiPriority w:val="99"/>
    <w:qFormat/>
    <w:rsid w:val="003A771C"/>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uiPriority w:val="99"/>
    <w:qFormat/>
    <w:rsid w:val="003A771C"/>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xl67">
    <w:name w:val="xl67"/>
    <w:basedOn w:val="a"/>
    <w:uiPriority w:val="99"/>
    <w:qFormat/>
    <w:rsid w:val="003A771C"/>
    <w:pPr>
      <w:widowControl/>
      <w:spacing w:before="100" w:beforeAutospacing="1" w:after="100" w:afterAutospacing="1"/>
      <w:jc w:val="left"/>
    </w:pPr>
    <w:rPr>
      <w:rFonts w:ascii="宋体" w:hAnsi="宋体" w:cs="宋体"/>
      <w:kern w:val="0"/>
      <w:sz w:val="24"/>
    </w:rPr>
  </w:style>
  <w:style w:type="paragraph" w:customStyle="1" w:styleId="xl68">
    <w:name w:val="xl68"/>
    <w:basedOn w:val="a"/>
    <w:uiPriority w:val="99"/>
    <w:qFormat/>
    <w:rsid w:val="003A771C"/>
    <w:pPr>
      <w:widowControl/>
      <w:spacing w:before="100" w:beforeAutospacing="1" w:after="100" w:afterAutospacing="1"/>
      <w:jc w:val="left"/>
    </w:pPr>
    <w:rPr>
      <w:rFonts w:ascii="宋体" w:hAnsi="宋体" w:cs="宋体"/>
      <w:kern w:val="0"/>
      <w:sz w:val="24"/>
    </w:rPr>
  </w:style>
  <w:style w:type="paragraph" w:customStyle="1" w:styleId="xl69">
    <w:name w:val="xl69"/>
    <w:basedOn w:val="a"/>
    <w:uiPriority w:val="99"/>
    <w:qFormat/>
    <w:rsid w:val="003A771C"/>
    <w:pPr>
      <w:widowControl/>
      <w:spacing w:before="100" w:beforeAutospacing="1" w:after="100" w:afterAutospacing="1"/>
      <w:jc w:val="left"/>
    </w:pPr>
    <w:rPr>
      <w:rFonts w:ascii="宋体" w:hAnsi="宋体" w:cs="宋体"/>
      <w:kern w:val="0"/>
      <w:sz w:val="24"/>
    </w:rPr>
  </w:style>
  <w:style w:type="paragraph" w:customStyle="1" w:styleId="xl70">
    <w:name w:val="xl70"/>
    <w:basedOn w:val="a"/>
    <w:uiPriority w:val="99"/>
    <w:qFormat/>
    <w:rsid w:val="003A7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1">
    <w:name w:val="xl71"/>
    <w:basedOn w:val="a"/>
    <w:uiPriority w:val="99"/>
    <w:qFormat/>
    <w:rsid w:val="003A7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2">
    <w:name w:val="xl72"/>
    <w:basedOn w:val="a"/>
    <w:uiPriority w:val="99"/>
    <w:qFormat/>
    <w:rsid w:val="003A7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uiPriority w:val="99"/>
    <w:qFormat/>
    <w:rsid w:val="003A771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uiPriority w:val="99"/>
    <w:qFormat/>
    <w:rsid w:val="003A771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
    <w:uiPriority w:val="99"/>
    <w:qFormat/>
    <w:rsid w:val="003A771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 w:val="18"/>
      <w:szCs w:val="18"/>
    </w:rPr>
  </w:style>
  <w:style w:type="paragraph" w:customStyle="1" w:styleId="xl76">
    <w:name w:val="xl76"/>
    <w:basedOn w:val="a"/>
    <w:uiPriority w:val="99"/>
    <w:qFormat/>
    <w:rsid w:val="003A771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uiPriority w:val="99"/>
    <w:qFormat/>
    <w:rsid w:val="003A771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uiPriority w:val="99"/>
    <w:qFormat/>
    <w:rsid w:val="003A771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xl79">
    <w:name w:val="xl79"/>
    <w:basedOn w:val="a"/>
    <w:uiPriority w:val="99"/>
    <w:qFormat/>
    <w:rsid w:val="003A77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uiPriority w:val="99"/>
    <w:qFormat/>
    <w:rsid w:val="003A77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uiPriority w:val="99"/>
    <w:qFormat/>
    <w:rsid w:val="003A77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
    <w:basedOn w:val="a"/>
    <w:uiPriority w:val="99"/>
    <w:qFormat/>
    <w:rsid w:val="003A771C"/>
    <w:pPr>
      <w:ind w:firstLineChars="200" w:firstLine="420"/>
    </w:pPr>
    <w:rPr>
      <w:rFonts w:ascii="DengXian" w:eastAsia="DengXian" w:hAnsi="DengXian" w:cs="DengXian"/>
      <w:szCs w:val="21"/>
    </w:rPr>
  </w:style>
  <w:style w:type="paragraph" w:customStyle="1" w:styleId="msonormal0">
    <w:name w:val="msonormal"/>
    <w:basedOn w:val="a"/>
    <w:uiPriority w:val="99"/>
    <w:qFormat/>
    <w:rsid w:val="003A771C"/>
    <w:pPr>
      <w:widowControl/>
      <w:spacing w:before="100" w:beforeAutospacing="1" w:after="100" w:afterAutospacing="1"/>
      <w:jc w:val="left"/>
    </w:pPr>
    <w:rPr>
      <w:rFonts w:ascii="宋体" w:hAnsi="宋体" w:cs="宋体"/>
      <w:kern w:val="0"/>
      <w:sz w:val="24"/>
    </w:rPr>
  </w:style>
  <w:style w:type="paragraph" w:customStyle="1" w:styleId="font5">
    <w:name w:val="font5"/>
    <w:basedOn w:val="a"/>
    <w:uiPriority w:val="99"/>
    <w:qFormat/>
    <w:rsid w:val="003A771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3A771C"/>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55380908@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9B90-5427-491E-A1BF-DFDAD475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1809</Words>
  <Characters>10313</Characters>
  <Application>Microsoft Office Word</Application>
  <DocSecurity>0</DocSecurity>
  <Lines>85</Lines>
  <Paragraphs>24</Paragraphs>
  <ScaleCrop>false</ScaleCrop>
  <Company>信念技术论坛</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益赫财办〔2013〕15号</dc:title>
  <dc:creator>Administrator</dc:creator>
  <cp:lastModifiedBy>Administrator</cp:lastModifiedBy>
  <cp:revision>10</cp:revision>
  <cp:lastPrinted>2022-11-17T08:10:00Z</cp:lastPrinted>
  <dcterms:created xsi:type="dcterms:W3CDTF">2023-04-10T03:13:00Z</dcterms:created>
  <dcterms:modified xsi:type="dcterms:W3CDTF">2023-04-10T03:18:00Z</dcterms:modified>
</cp:coreProperties>
</file>