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00" w:lineRule="exact"/>
        <w:jc w:val="both"/>
        <w:rPr>
          <w:rFonts w:hint="eastAsia" w:ascii="方正小标宋简体" w:eastAsia="方正小标宋简体" w:cs="方正小标宋_GBK"/>
          <w:sz w:val="36"/>
          <w:szCs w:val="36"/>
          <w:lang w:eastAsia="zh-CN"/>
        </w:rPr>
      </w:pPr>
      <w:r>
        <w:rPr>
          <w:rFonts w:hint="eastAsia" w:ascii="方正小标宋简体" w:eastAsia="方正小标宋简体" w:cs="方正小标宋_GBK"/>
          <w:sz w:val="36"/>
          <w:szCs w:val="36"/>
          <w:lang w:eastAsia="zh-CN"/>
        </w:rPr>
        <w:t>附件</w:t>
      </w:r>
    </w:p>
    <w:p>
      <w:pPr>
        <w:spacing w:after="156" w:afterLines="50" w:line="400" w:lineRule="exact"/>
        <w:jc w:val="center"/>
        <w:rPr>
          <w:rFonts w:hint="eastAsia" w:ascii="方正小标宋简体" w:eastAsia="方正小标宋简体" w:cs="方正小标宋_GBK"/>
          <w:sz w:val="36"/>
          <w:szCs w:val="36"/>
        </w:rPr>
      </w:pPr>
    </w:p>
    <w:p>
      <w:pPr>
        <w:spacing w:after="156" w:afterLines="50" w:line="400" w:lineRule="exact"/>
        <w:jc w:val="center"/>
        <w:rPr>
          <w:rFonts w:ascii="方正小标宋简体" w:eastAsia="方正小标宋简体" w:cs="方正小标宋_GBK"/>
          <w:sz w:val="36"/>
          <w:szCs w:val="36"/>
        </w:rPr>
      </w:pPr>
      <w:bookmarkStart w:id="0" w:name="_GoBack"/>
      <w:bookmarkEnd w:id="0"/>
      <w:r>
        <w:rPr>
          <w:rFonts w:hint="eastAsia" w:ascii="方正小标宋简体" w:eastAsia="方正小标宋简体" w:cs="方正小标宋_GBK"/>
          <w:sz w:val="36"/>
          <w:szCs w:val="36"/>
        </w:rPr>
        <w:t>2022年度项目支出绩效自评指标计分表</w:t>
      </w:r>
    </w:p>
    <w:tbl>
      <w:tblPr>
        <w:tblStyle w:val="3"/>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40"/>
        <w:gridCol w:w="772"/>
        <w:gridCol w:w="496"/>
        <w:gridCol w:w="2453"/>
        <w:gridCol w:w="3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noWrap w:val="0"/>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b/>
                <w:bCs/>
              </w:rPr>
            </w:pPr>
            <w:r>
              <w:rPr>
                <w:rFonts w:hint="eastAsia" w:ascii="宋体" w:hAnsi="宋体" w:cs="宋体"/>
                <w:b/>
                <w:bCs/>
              </w:rPr>
              <w:t>指标</w:t>
            </w:r>
          </w:p>
        </w:tc>
        <w:tc>
          <w:tcPr>
            <w:tcW w:w="247" w:type="pct"/>
            <w:noWrap w:val="0"/>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二级</w:t>
            </w:r>
          </w:p>
          <w:p>
            <w:pPr>
              <w:spacing w:line="240" w:lineRule="exact"/>
              <w:jc w:val="center"/>
              <w:rPr>
                <w:rFonts w:ascii="宋体"/>
                <w:b/>
                <w:bCs/>
              </w:rPr>
            </w:pPr>
            <w:r>
              <w:rPr>
                <w:rFonts w:hint="eastAsia" w:ascii="宋体" w:hAnsi="宋体" w:cs="宋体"/>
                <w:b/>
                <w:bCs/>
              </w:rPr>
              <w:t>指标</w:t>
            </w:r>
          </w:p>
        </w:tc>
        <w:tc>
          <w:tcPr>
            <w:tcW w:w="454" w:type="pct"/>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94" w:type="pct"/>
            <w:noWrap w:val="0"/>
            <w:vAlign w:val="top"/>
          </w:tcPr>
          <w:p>
            <w:pPr>
              <w:spacing w:line="240" w:lineRule="exact"/>
              <w:jc w:val="center"/>
              <w:rPr>
                <w:rFonts w:ascii="宋体"/>
                <w:b/>
                <w:bCs/>
              </w:rPr>
            </w:pPr>
            <w:r>
              <w:rPr>
                <w:rFonts w:hint="eastAsia" w:ascii="宋体" w:hAnsi="宋体" w:cs="宋体"/>
                <w:b/>
                <w:bCs/>
              </w:rPr>
              <w:t>自评分</w:t>
            </w:r>
          </w:p>
        </w:tc>
        <w:tc>
          <w:tcPr>
            <w:tcW w:w="1428" w:type="pct"/>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82" w:type="pct"/>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47" w:type="pct"/>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①决策（立项）是否符合国家相关法律法规、国民经济发展规划和相关政策；</w:t>
            </w:r>
          </w:p>
          <w:p>
            <w:pPr>
              <w:spacing w:line="240" w:lineRule="exact"/>
              <w:ind w:left="105" w:leftChars="50" w:right="105" w:rightChars="50"/>
              <w:rPr>
                <w:rFonts w:ascii="宋体" w:hAnsi="宋体" w:cs="宋体"/>
              </w:rPr>
            </w:pPr>
            <w:r>
              <w:rPr>
                <w:rFonts w:hint="eastAsia" w:ascii="宋体" w:hAnsi="宋体" w:cs="宋体"/>
              </w:rPr>
              <w:t>②决策（立项）是否符合行业发展规划和政策要求；</w:t>
            </w:r>
          </w:p>
          <w:p>
            <w:pPr>
              <w:spacing w:line="240" w:lineRule="exact"/>
              <w:ind w:left="105" w:leftChars="50" w:right="105" w:rightChars="50"/>
              <w:rPr>
                <w:rFonts w:ascii="宋体" w:hAnsi="宋体" w:cs="宋体"/>
              </w:rPr>
            </w:pPr>
            <w:r>
              <w:rPr>
                <w:rFonts w:hint="eastAsia" w:ascii="宋体" w:hAnsi="宋体" w:cs="宋体"/>
              </w:rPr>
              <w:t>③决策（立项）是否与部门职责范围相符，属于部门履职所需；</w:t>
            </w:r>
          </w:p>
          <w:p>
            <w:pPr>
              <w:spacing w:line="240" w:lineRule="exact"/>
              <w:ind w:left="105" w:leftChars="50" w:right="105" w:rightChars="50"/>
              <w:rPr>
                <w:rFonts w:ascii="宋体"/>
              </w:rPr>
            </w:pP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continue"/>
            <w:noWrap w:val="0"/>
            <w:tcMar>
              <w:top w:w="10" w:type="dxa"/>
              <w:left w:w="10" w:type="dxa"/>
              <w:bottom w:w="0" w:type="dxa"/>
              <w:right w:w="10" w:type="dxa"/>
            </w:tcMar>
            <w:vAlign w:val="center"/>
          </w:tcPr>
          <w:p>
            <w:pPr>
              <w:spacing w:line="240" w:lineRule="exact"/>
              <w:jc w:val="center"/>
              <w:rPr>
                <w:rFonts w:ascii="宋体"/>
              </w:rPr>
            </w:pP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noWrap w:val="0"/>
            <w:vAlign w:val="center"/>
          </w:tcPr>
          <w:p>
            <w:pPr>
              <w:spacing w:line="240" w:lineRule="exact"/>
              <w:rPr>
                <w:rFonts w:ascii="宋体"/>
              </w:rPr>
            </w:pPr>
          </w:p>
        </w:tc>
        <w:tc>
          <w:tcPr>
            <w:tcW w:w="247" w:type="pct"/>
            <w:vMerge w:val="restart"/>
            <w:noWrap w:val="0"/>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rPr>
                <w:rFonts w:ascii="宋体"/>
              </w:rPr>
            </w:pPr>
          </w:p>
        </w:tc>
        <w:tc>
          <w:tcPr>
            <w:tcW w:w="247" w:type="pct"/>
            <w:vMerge w:val="continue"/>
            <w:noWrap w:val="0"/>
            <w:vAlign w:val="center"/>
          </w:tcPr>
          <w:p>
            <w:pPr>
              <w:spacing w:line="240" w:lineRule="exact"/>
              <w:jc w:val="center"/>
              <w:rPr>
                <w:rFonts w:ascii="宋体"/>
              </w:rPr>
            </w:pP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①是否将预算支出绩效目标细化分解为具体的绩效指标；</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p>
          <w:p>
            <w:pPr>
              <w:spacing w:line="240" w:lineRule="exact"/>
              <w:ind w:left="105" w:leftChars="50" w:right="105" w:rightChars="50"/>
              <w:rPr>
                <w:rFonts w:ascii="宋体"/>
              </w:rPr>
            </w:pP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noWrap w:val="0"/>
            <w:vAlign w:val="center"/>
          </w:tcPr>
          <w:p>
            <w:pPr>
              <w:spacing w:line="240" w:lineRule="exact"/>
              <w:rPr>
                <w:rFonts w:ascii="宋体"/>
              </w:rPr>
            </w:pPr>
          </w:p>
        </w:tc>
        <w:tc>
          <w:tcPr>
            <w:tcW w:w="247" w:type="pct"/>
            <w:vMerge w:val="restart"/>
            <w:noWrap w:val="0"/>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82" w:type="pct"/>
            <w:noWrap w:val="0"/>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rPr>
                <w:rFonts w:ascii="宋体"/>
              </w:rPr>
            </w:pPr>
          </w:p>
        </w:tc>
        <w:tc>
          <w:tcPr>
            <w:tcW w:w="247" w:type="pct"/>
            <w:vMerge w:val="continue"/>
            <w:noWrap w:val="0"/>
            <w:vAlign w:val="center"/>
          </w:tcPr>
          <w:p>
            <w:pPr>
              <w:spacing w:line="240" w:lineRule="exact"/>
              <w:jc w:val="center"/>
              <w:rPr>
                <w:rFonts w:ascii="宋体"/>
              </w:rPr>
            </w:pP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noWrap w:val="0"/>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47" w:type="pct"/>
            <w:vMerge w:val="restart"/>
            <w:noWrap w:val="0"/>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资金</w:t>
            </w:r>
          </w:p>
          <w:p>
            <w:pPr>
              <w:spacing w:line="240" w:lineRule="exact"/>
              <w:jc w:val="center"/>
              <w:rPr>
                <w:rFonts w:ascii="宋体"/>
              </w:rPr>
            </w:pPr>
            <w:r>
              <w:rPr>
                <w:rFonts w:hint="eastAsia" w:ascii="宋体" w:hAnsi="宋体" w:cs="宋体"/>
              </w:rPr>
              <w:t>管理（</w:t>
            </w:r>
            <w:r>
              <w:rPr>
                <w:rFonts w:ascii="宋体" w:hAnsi="宋体" w:cs="宋体"/>
              </w:rPr>
              <w:t>12</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实际到位资金：一定时期（本年度或预算支出期）内落实到具体预算支出的资金。</w:t>
            </w:r>
          </w:p>
          <w:p>
            <w:pPr>
              <w:spacing w:line="240" w:lineRule="exact"/>
              <w:ind w:left="105" w:leftChars="50" w:right="105" w:rightChars="50"/>
              <w:rPr>
                <w:rFonts w:ascii="宋体"/>
              </w:rPr>
            </w:pP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noWrap w:val="0"/>
            <w:vAlign w:val="center"/>
          </w:tcPr>
          <w:p>
            <w:pPr>
              <w:spacing w:line="240" w:lineRule="exact"/>
              <w:jc w:val="center"/>
              <w:rPr>
                <w:rFonts w:ascii="宋体"/>
              </w:rPr>
            </w:pPr>
          </w:p>
        </w:tc>
        <w:tc>
          <w:tcPr>
            <w:tcW w:w="247" w:type="pct"/>
            <w:vMerge w:val="continue"/>
            <w:noWrap w:val="0"/>
            <w:tcMar>
              <w:top w:w="10" w:type="dxa"/>
              <w:left w:w="10" w:type="dxa"/>
              <w:bottom w:w="0" w:type="dxa"/>
              <w:right w:w="10" w:type="dxa"/>
            </w:tcMar>
            <w:vAlign w:val="center"/>
          </w:tcPr>
          <w:p>
            <w:pPr>
              <w:spacing w:line="240" w:lineRule="exact"/>
              <w:jc w:val="center"/>
              <w:rPr>
                <w:rFonts w:ascii="宋体"/>
              </w:rPr>
            </w:pP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jc w:val="center"/>
              <w:rPr>
                <w:rFonts w:ascii="宋体"/>
              </w:rPr>
            </w:pPr>
          </w:p>
        </w:tc>
        <w:tc>
          <w:tcPr>
            <w:tcW w:w="247" w:type="pct"/>
            <w:vMerge w:val="continue"/>
            <w:noWrap w:val="0"/>
            <w:vAlign w:val="center"/>
          </w:tcPr>
          <w:p>
            <w:pPr>
              <w:spacing w:line="240" w:lineRule="exact"/>
              <w:rPr>
                <w:rFonts w:ascii="宋体"/>
              </w:rPr>
            </w:pP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①是否已制定或具有相应的业务管理制度；</w:t>
            </w:r>
          </w:p>
          <w:p>
            <w:pPr>
              <w:spacing w:line="240" w:lineRule="exact"/>
              <w:ind w:left="105" w:leftChars="50" w:right="105" w:rightChars="50"/>
              <w:rPr>
                <w:rFonts w:ascii="宋体"/>
              </w:rPr>
            </w:pP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rPr>
                <w:rFonts w:ascii="宋体"/>
              </w:rPr>
            </w:pPr>
          </w:p>
        </w:tc>
        <w:tc>
          <w:tcPr>
            <w:tcW w:w="247" w:type="pct"/>
            <w:vMerge w:val="continue"/>
            <w:noWrap w:val="0"/>
            <w:vAlign w:val="center"/>
          </w:tcPr>
          <w:p>
            <w:pPr>
              <w:spacing w:line="240" w:lineRule="exact"/>
              <w:rPr>
                <w:rFonts w:ascii="宋体"/>
              </w:rPr>
            </w:pP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94" w:type="pct"/>
            <w:noWrap w:val="0"/>
            <w:vAlign w:val="top"/>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①是否遵守相关法律法规和相关管理规定；</w:t>
            </w:r>
          </w:p>
          <w:p>
            <w:pPr>
              <w:spacing w:line="240" w:lineRule="exact"/>
              <w:ind w:left="105" w:leftChars="50" w:right="105" w:rightChars="50"/>
              <w:rPr>
                <w:rFonts w:ascii="宋体" w:hAnsi="宋体" w:cs="宋体"/>
              </w:rPr>
            </w:pPr>
            <w:r>
              <w:rPr>
                <w:rFonts w:hint="eastAsia" w:ascii="宋体" w:hAnsi="宋体" w:cs="宋体"/>
              </w:rPr>
              <w:t>②预算支出调整及支出调整手续是否完备；</w:t>
            </w:r>
          </w:p>
          <w:p>
            <w:pPr>
              <w:spacing w:line="240" w:lineRule="exact"/>
              <w:ind w:left="105" w:leftChars="50" w:right="105" w:rightChars="50"/>
              <w:rPr>
                <w:rFonts w:ascii="宋体" w:hAnsi="宋体" w:cs="宋体"/>
              </w:rPr>
            </w:pPr>
            <w:r>
              <w:rPr>
                <w:rFonts w:hint="eastAsia" w:ascii="宋体" w:hAnsi="宋体" w:cs="宋体"/>
              </w:rPr>
              <w:t>③预算支出合同书、验收报告、技术鉴定等资料是否齐全并及时归档；</w:t>
            </w:r>
          </w:p>
          <w:p>
            <w:pPr>
              <w:spacing w:line="240" w:lineRule="exact"/>
              <w:ind w:left="105" w:leftChars="50" w:right="105" w:rightChars="50"/>
              <w:rPr>
                <w:rFonts w:ascii="宋体"/>
              </w:rPr>
            </w:pP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94"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实际产出数：一定时期（本年度或预算支出期）内预算支出实际产出的产品或提供的服务数量。</w:t>
            </w:r>
          </w:p>
          <w:p>
            <w:pPr>
              <w:spacing w:line="240" w:lineRule="exact"/>
              <w:ind w:left="105" w:leftChars="50" w:right="105" w:rightChars="50"/>
              <w:rPr>
                <w:rFonts w:ascii="宋体"/>
              </w:rPr>
            </w:pP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94"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noWrap w:val="0"/>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noWrap w:val="0"/>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94"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实际完成时间：预算支出实施单位完成该预算支出实际所耗用的时间。</w:t>
            </w:r>
          </w:p>
          <w:p>
            <w:pPr>
              <w:spacing w:line="240" w:lineRule="exact"/>
              <w:ind w:left="105" w:leftChars="50" w:right="105" w:rightChars="50"/>
              <w:rPr>
                <w:rFonts w:ascii="宋体"/>
              </w:rPr>
            </w:pP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ind w:left="113"/>
              <w:rPr>
                <w:rFonts w:ascii="宋体"/>
              </w:rPr>
            </w:pPr>
          </w:p>
        </w:tc>
        <w:tc>
          <w:tcPr>
            <w:tcW w:w="247" w:type="pct"/>
            <w:noWrap w:val="0"/>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94"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实际成本：预算支出实施单位如期、保质、保量完成既定工作目标实际所耗费的支出。</w:t>
            </w:r>
          </w:p>
          <w:p>
            <w:pPr>
              <w:spacing w:line="240" w:lineRule="exact"/>
              <w:ind w:left="105" w:leftChars="50" w:right="105" w:rightChars="50"/>
              <w:rPr>
                <w:rFonts w:ascii="宋体"/>
              </w:rPr>
            </w:pP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47" w:type="pct"/>
            <w:vMerge w:val="restart"/>
            <w:noWrap w:val="0"/>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预算支出</w:t>
            </w:r>
          </w:p>
          <w:p>
            <w:pPr>
              <w:spacing w:line="240" w:lineRule="exact"/>
              <w:jc w:val="center"/>
              <w:rPr>
                <w:rFonts w:ascii="宋体"/>
              </w:rPr>
            </w:pPr>
            <w:r>
              <w:rPr>
                <w:rFonts w:hint="eastAsia" w:ascii="宋体" w:hAnsi="宋体" w:cs="宋体"/>
              </w:rPr>
              <w:t>效益（</w:t>
            </w:r>
            <w:r>
              <w:rPr>
                <w:rFonts w:ascii="宋体" w:hAnsi="宋体" w:cs="宋体"/>
              </w:rPr>
              <w:t>20</w:t>
            </w:r>
            <w:r>
              <w:rPr>
                <w:rFonts w:hint="eastAsia" w:ascii="宋体" w:hAnsi="宋体" w:cs="宋体"/>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94"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rPr>
                <w:rFonts w:ascii="宋体"/>
              </w:rPr>
            </w:pPr>
          </w:p>
        </w:tc>
        <w:tc>
          <w:tcPr>
            <w:tcW w:w="247" w:type="pct"/>
            <w:vMerge w:val="continue"/>
            <w:noWrap w:val="0"/>
            <w:vAlign w:val="center"/>
          </w:tcPr>
          <w:p>
            <w:pPr>
              <w:spacing w:line="240" w:lineRule="exact"/>
              <w:rPr>
                <w:rFonts w:ascii="宋体"/>
              </w:rPr>
            </w:pP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94"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noWrap w:val="0"/>
            <w:vAlign w:val="center"/>
          </w:tcPr>
          <w:p>
            <w:pPr>
              <w:spacing w:line="240" w:lineRule="exact"/>
              <w:rPr>
                <w:rFonts w:ascii="宋体"/>
              </w:rPr>
            </w:pPr>
            <w:r>
              <w:rPr>
                <w:rFonts w:hint="eastAsia" w:ascii="宋体" w:hAnsi="宋体" w:cs="宋体"/>
              </w:rPr>
              <w:t>总分</w:t>
            </w:r>
          </w:p>
        </w:tc>
        <w:tc>
          <w:tcPr>
            <w:tcW w:w="247" w:type="pct"/>
            <w:noWrap w:val="0"/>
            <w:vAlign w:val="center"/>
          </w:tcPr>
          <w:p>
            <w:pPr>
              <w:spacing w:line="240" w:lineRule="exact"/>
              <w:rPr>
                <w:rFonts w:ascii="宋体"/>
              </w:rPr>
            </w:pPr>
          </w:p>
        </w:tc>
        <w:tc>
          <w:tcPr>
            <w:tcW w:w="454" w:type="pct"/>
            <w:noWrap w:val="0"/>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94" w:type="pct"/>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99</w:t>
            </w:r>
          </w:p>
        </w:tc>
        <w:tc>
          <w:tcPr>
            <w:tcW w:w="1428" w:type="pct"/>
            <w:noWrap w:val="0"/>
            <w:tcMar>
              <w:top w:w="10" w:type="dxa"/>
              <w:left w:w="10" w:type="dxa"/>
              <w:bottom w:w="0" w:type="dxa"/>
              <w:right w:w="10" w:type="dxa"/>
            </w:tcMar>
            <w:vAlign w:val="center"/>
          </w:tcPr>
          <w:p>
            <w:pPr>
              <w:spacing w:line="240" w:lineRule="exact"/>
              <w:ind w:left="105" w:leftChars="50" w:right="105" w:rightChars="50"/>
              <w:rPr>
                <w:rFonts w:ascii="宋体"/>
              </w:rPr>
            </w:pPr>
          </w:p>
        </w:tc>
        <w:tc>
          <w:tcPr>
            <w:tcW w:w="2282" w:type="pct"/>
            <w:noWrap w:val="0"/>
            <w:tcMar>
              <w:top w:w="10" w:type="dxa"/>
              <w:left w:w="10" w:type="dxa"/>
              <w:bottom w:w="0" w:type="dxa"/>
              <w:right w:w="10" w:type="dxa"/>
            </w:tcMar>
            <w:vAlign w:val="center"/>
          </w:tcPr>
          <w:p>
            <w:pPr>
              <w:spacing w:line="240" w:lineRule="exact"/>
              <w:ind w:left="105" w:leftChars="50" w:right="105" w:rightChars="50"/>
              <w:rPr>
                <w:rFonts w:ascii="宋体"/>
              </w:rPr>
            </w:pPr>
          </w:p>
        </w:tc>
      </w:tr>
    </w:tbl>
    <w:p>
      <w:pPr>
        <w:keepNext w:val="0"/>
        <w:keepLines w:val="0"/>
        <w:pageBreakBefore w:val="0"/>
        <w:numPr>
          <w:ilvl w:val="0"/>
          <w:numId w:val="0"/>
        </w:numPr>
        <w:kinsoku/>
        <w:wordWrap/>
        <w:overflowPunct/>
        <w:topLinePunct w:val="0"/>
        <w:autoSpaceDE/>
        <w:autoSpaceDN/>
        <w:bidi w:val="0"/>
        <w:adjustRightInd/>
        <w:snapToGrid/>
        <w:spacing w:line="240" w:lineRule="auto"/>
        <w:ind w:leftChars="200"/>
        <w:textAlignment w:val="auto"/>
        <w:rPr>
          <w:rFonts w:hint="default"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仿宋" w:eastAsia="仿宋_GB2312"/>
          <w:sz w:val="32"/>
          <w:szCs w:val="32"/>
        </w:rPr>
      </w:pPr>
    </w:p>
    <w:p>
      <w:pPr>
        <w:keepNext w:val="0"/>
        <w:keepLines w:val="0"/>
        <w:pageBreakBefore w:val="0"/>
        <w:kinsoku/>
        <w:wordWrap/>
        <w:overflowPunct/>
        <w:topLinePunct w:val="0"/>
        <w:autoSpaceDE/>
        <w:autoSpaceDN/>
        <w:bidi w:val="0"/>
        <w:adjustRightInd/>
        <w:snapToGrid/>
        <w:spacing w:line="240" w:lineRule="auto"/>
        <w:textAlignment w:val="auto"/>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YjZmM2I2YWJiOGIwYzVlMzA2YzMwZDg5MzU1Y2MifQ=="/>
  </w:docVars>
  <w:rsids>
    <w:rsidRoot w:val="1A7A6F4C"/>
    <w:rsid w:val="1A7A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2023-06-07T05:00:00Z</dcterms:created>
  <dc:creator>跳过日历的猫</dc:creator>
  <cp:lastModifiedBy>跳过日历的猫</cp:lastModifiedBy>
  <dcterms:modified xsi:type="dcterms:W3CDTF">2023-06-07T05:01:07Z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F5372B3ED4C545A2B3142F5884292535_11</vt:lpwstr>
  </property>
</Properties>
</file>