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 w:val="0"/>
        <w:shd w:val="clear" w:color="auto" w:fill="FFFFFF"/>
        <w:kinsoku/>
        <w:wordWrap/>
        <w:overflowPunct w:val="0"/>
        <w:topLinePunct/>
        <w:autoSpaceDE w:val="0"/>
        <w:autoSpaceDN w:val="0"/>
        <w:bidi w:val="0"/>
        <w:adjustRightInd/>
        <w:snapToGrid/>
        <w:spacing w:before="0" w:beforeAutospacing="0" w:after="221" w:afterLines="50" w:afterAutospacing="0" w:line="500" w:lineRule="exact"/>
        <w:contextualSpacing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/>
        <w:autoSpaceDE w:val="0"/>
        <w:autoSpaceDN w:val="0"/>
        <w:bidi w:val="0"/>
        <w:adjustRightInd/>
        <w:snapToGrid/>
        <w:spacing w:after="221" w:afterLines="50"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乡镇消防安全检查记录</w:t>
      </w:r>
    </w:p>
    <w:bookmarkEnd w:id="0"/>
    <w:tbl>
      <w:tblPr>
        <w:tblStyle w:val="4"/>
        <w:tblW w:w="9169" w:type="dxa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4"/>
        <w:gridCol w:w="1257"/>
        <w:gridCol w:w="523"/>
        <w:gridCol w:w="1258"/>
        <w:gridCol w:w="402"/>
        <w:gridCol w:w="690"/>
        <w:gridCol w:w="331"/>
        <w:gridCol w:w="1068"/>
        <w:gridCol w:w="223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>被检查单位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>（场所）名称</w:t>
            </w:r>
          </w:p>
        </w:tc>
        <w:tc>
          <w:tcPr>
            <w:tcW w:w="303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/>
              <w:contextualSpacing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42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>检查时间</w:t>
            </w:r>
          </w:p>
        </w:tc>
        <w:tc>
          <w:tcPr>
            <w:tcW w:w="33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/>
              <w:contextualSpacing/>
              <w:jc w:val="right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 xml:space="preserve">年  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 xml:space="preserve">月  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 xml:space="preserve">日 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 xml:space="preserve"> 时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pacing w:val="-6"/>
                <w:kern w:val="2"/>
                <w:sz w:val="18"/>
                <w:szCs w:val="18"/>
                <w:lang w:eastAsia="zh-CN"/>
              </w:rPr>
              <w:t>消防安全负责人</w:t>
            </w:r>
          </w:p>
        </w:tc>
        <w:tc>
          <w:tcPr>
            <w:tcW w:w="3038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/>
              <w:contextualSpacing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42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>联系电话</w:t>
            </w:r>
          </w:p>
        </w:tc>
        <w:tc>
          <w:tcPr>
            <w:tcW w:w="330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/>
              <w:contextualSpacing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>地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>址</w:t>
            </w:r>
          </w:p>
        </w:tc>
        <w:tc>
          <w:tcPr>
            <w:tcW w:w="7765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/>
              <w:contextualSpacing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>层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>数</w:t>
            </w:r>
          </w:p>
        </w:tc>
        <w:tc>
          <w:tcPr>
            <w:tcW w:w="1257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/>
              <w:contextualSpacing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781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>单层面积（m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vertAlign w:val="superscript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1423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10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>总面积（m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vertAlign w:val="superscript"/>
                <w:lang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23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/>
              <w:contextualSpacing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>建筑结构</w:t>
            </w:r>
          </w:p>
        </w:tc>
        <w:tc>
          <w:tcPr>
            <w:tcW w:w="7765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/>
              <w:contextualSpacing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 xml:space="preserve">□框架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 xml:space="preserve">□砖混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>□砖木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>□木结构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>□钢结构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>□简易搭盖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>消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>防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>安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>全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>管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>理</w:t>
            </w:r>
          </w:p>
        </w:tc>
        <w:tc>
          <w:tcPr>
            <w:tcW w:w="344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/>
              <w:contextualSpacing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>1.是否建立消防安全管理制度。</w:t>
            </w:r>
          </w:p>
        </w:tc>
        <w:tc>
          <w:tcPr>
            <w:tcW w:w="432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/>
              <w:contextualSpacing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>□是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 xml:space="preserve"> □否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>□不涉及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344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/>
              <w:contextualSpacing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>2.是否组织员工开展消防安全教育培训演练。</w:t>
            </w:r>
          </w:p>
        </w:tc>
        <w:tc>
          <w:tcPr>
            <w:tcW w:w="432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/>
              <w:contextualSpacing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 xml:space="preserve">□是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 xml:space="preserve">□否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>□不涉及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344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/>
              <w:contextualSpacing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>3.是否定期开展防火检查。</w:t>
            </w:r>
          </w:p>
        </w:tc>
        <w:tc>
          <w:tcPr>
            <w:tcW w:w="432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/>
              <w:contextualSpacing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 xml:space="preserve">□是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 xml:space="preserve">□否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>□不涉及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344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/>
              <w:contextualSpacing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>4.电气线路使用情况。</w:t>
            </w:r>
          </w:p>
        </w:tc>
        <w:tc>
          <w:tcPr>
            <w:tcW w:w="432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/>
              <w:contextualSpacing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 xml:space="preserve">□是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>□存在电气线路私拉乱接现象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344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/>
              <w:contextualSpacing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>5.是否存在生产、储存、经营其他物品的场所与居住场所设置在同一建筑物内，不符合消防技术标准问题。</w:t>
            </w:r>
          </w:p>
        </w:tc>
        <w:tc>
          <w:tcPr>
            <w:tcW w:w="432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/>
              <w:contextualSpacing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 xml:space="preserve">□否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 xml:space="preserve">□是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>□不涉及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344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/>
              <w:contextualSpacing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>6.是否存在违章电焊、气焊或在具有火灾、爆炸危险的场所吸烟、使用明火情况。</w:t>
            </w:r>
          </w:p>
        </w:tc>
        <w:tc>
          <w:tcPr>
            <w:tcW w:w="432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/>
              <w:contextualSpacing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 xml:space="preserve">□否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 xml:space="preserve">□是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>□不涉及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344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/>
              <w:contextualSpacing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>7.是否存在违规进入生产、储存易燃易爆危险品场所情况。</w:t>
            </w:r>
          </w:p>
        </w:tc>
        <w:tc>
          <w:tcPr>
            <w:tcW w:w="432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/>
              <w:contextualSpacing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 xml:space="preserve">□否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 xml:space="preserve">□是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>□不涉及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344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/>
              <w:contextualSpacing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>8.是否使用可燃易燃材料装修情况。</w:t>
            </w:r>
          </w:p>
        </w:tc>
        <w:tc>
          <w:tcPr>
            <w:tcW w:w="432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/>
              <w:contextualSpacing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 xml:space="preserve">□未使用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>□使用聚氨酯泡沫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/>
              <w:contextualSpacing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 xml:space="preserve">□使用泡沫夹芯彩钢板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>□大量使用塑料绿植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4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>消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>防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>设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>施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>情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>况</w:t>
            </w:r>
          </w:p>
        </w:tc>
        <w:tc>
          <w:tcPr>
            <w:tcW w:w="344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/>
              <w:contextualSpacing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>1.消防车通道情况。</w:t>
            </w:r>
          </w:p>
        </w:tc>
        <w:tc>
          <w:tcPr>
            <w:tcW w:w="432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/>
              <w:contextualSpacing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>□畅通 □被堵塞、占用 □不涉及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344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/>
              <w:contextualSpacing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>2.疏散通道、安全出口情况。</w:t>
            </w:r>
          </w:p>
        </w:tc>
        <w:tc>
          <w:tcPr>
            <w:tcW w:w="432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/>
              <w:contextualSpacing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>□畅通 □占用、堵塞 □锁闭安全出口 □停放电动自行车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344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/>
              <w:contextualSpacing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>3.疏散指示标志、应急照明配置情况。</w:t>
            </w:r>
          </w:p>
        </w:tc>
        <w:tc>
          <w:tcPr>
            <w:tcW w:w="432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/>
              <w:contextualSpacing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>□正常 □损坏 □配置不足 □不涉及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344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/>
              <w:contextualSpacing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>4.防火门设置情况。</w:t>
            </w:r>
          </w:p>
        </w:tc>
        <w:tc>
          <w:tcPr>
            <w:tcW w:w="432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/>
              <w:contextualSpacing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>□正常 □常闭式防火门常开 □损坏□不涉及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344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/>
              <w:contextualSpacing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>5.灭火器配置情况。</w:t>
            </w:r>
          </w:p>
        </w:tc>
        <w:tc>
          <w:tcPr>
            <w:tcW w:w="432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/>
              <w:contextualSpacing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>□正常 □压力不足或失效 □配置不足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4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3440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/>
              <w:contextualSpacing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>6.室内消火栓配置情况。</w:t>
            </w:r>
          </w:p>
        </w:tc>
        <w:tc>
          <w:tcPr>
            <w:tcW w:w="4325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/>
              <w:contextualSpacing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>□有水 □无水 □不涉及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>存在的具体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>消防安全隐患问题情况</w:t>
            </w:r>
          </w:p>
        </w:tc>
        <w:tc>
          <w:tcPr>
            <w:tcW w:w="7765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/>
              <w:contextualSpacing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/>
              <w:contextualSpacing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/>
              <w:contextualSpacing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/>
              <w:contextualSpacing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/>
              <w:contextualSpacing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>处理情况</w:t>
            </w:r>
          </w:p>
        </w:tc>
        <w:tc>
          <w:tcPr>
            <w:tcW w:w="7765" w:type="dxa"/>
            <w:gridSpan w:val="8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/>
              <w:contextualSpacing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>检查人员签字</w:t>
            </w:r>
          </w:p>
        </w:tc>
        <w:tc>
          <w:tcPr>
            <w:tcW w:w="178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/>
              <w:contextualSpacing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</w:p>
        </w:tc>
        <w:tc>
          <w:tcPr>
            <w:tcW w:w="2350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>被检查单位（场所）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/>
              <w:contextualSpacing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  <w:t>消防安全负责人签字</w:t>
            </w:r>
          </w:p>
        </w:tc>
        <w:tc>
          <w:tcPr>
            <w:tcW w:w="3635" w:type="dxa"/>
            <w:gridSpan w:val="3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200" w:lineRule="exact"/>
              <w:ind w:left="0"/>
              <w:contextualSpacing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18"/>
                <w:szCs w:val="18"/>
                <w:lang w:eastAsia="zh-CN"/>
              </w:rPr>
            </w:pPr>
          </w:p>
        </w:tc>
      </w:tr>
    </w:tbl>
    <w:p>
      <w:r>
        <w:rPr>
          <w:rFonts w:hint="eastAsia" w:asciiTheme="minorEastAsia" w:hAnsiTheme="minorEastAsia" w:eastAsiaTheme="minorEastAsia" w:cstheme="minorEastAsia"/>
          <w:color w:val="auto"/>
          <w:kern w:val="2"/>
          <w:sz w:val="18"/>
          <w:szCs w:val="22"/>
          <w:lang w:val="en-US" w:eastAsia="zh-CN" w:bidi="ar-SA"/>
        </w:rPr>
        <w:t>乡镇名称（盖章）：                                                    编号：</w:t>
      </w:r>
      <w:r>
        <w:rPr>
          <w:rFonts w:hint="eastAsia" w:ascii="楷体_GB2312" w:hAnsi="楷体_GB2312" w:eastAsia="楷体_GB2312" w:cs="楷体_GB2312"/>
          <w:color w:val="auto"/>
          <w:kern w:val="2"/>
          <w:sz w:val="18"/>
          <w:szCs w:val="22"/>
          <w:lang w:val="en-US" w:eastAsia="zh-CN" w:bidi="ar-SA"/>
        </w:rPr>
        <w:t>〔</w:t>
      </w:r>
      <w:r>
        <w:rPr>
          <w:rFonts w:hint="eastAsia" w:asciiTheme="minorEastAsia" w:hAnsiTheme="minorEastAsia" w:eastAsiaTheme="minorEastAsia" w:cstheme="minorEastAsia"/>
          <w:color w:val="auto"/>
          <w:kern w:val="2"/>
          <w:sz w:val="18"/>
          <w:szCs w:val="22"/>
          <w:lang w:val="en-US" w:eastAsia="zh-CN" w:bidi="ar-SA"/>
        </w:rPr>
        <w:t xml:space="preserve"> </w:t>
      </w:r>
      <w:r>
        <w:rPr>
          <w:rFonts w:hint="eastAsia" w:ascii="楷体_GB2312" w:hAnsi="楷体_GB2312" w:eastAsia="楷体_GB2312" w:cs="楷体_GB2312"/>
          <w:color w:val="auto"/>
          <w:kern w:val="2"/>
          <w:sz w:val="18"/>
          <w:szCs w:val="22"/>
          <w:lang w:val="en-US" w:eastAsia="zh-CN" w:bidi="ar-SA"/>
        </w:rPr>
        <w:t>〕</w:t>
      </w:r>
      <w:r>
        <w:rPr>
          <w:rFonts w:hint="eastAsia" w:asciiTheme="minorEastAsia" w:hAnsiTheme="minorEastAsia" w:eastAsiaTheme="minorEastAsia" w:cstheme="minorEastAsia"/>
          <w:color w:val="auto"/>
          <w:kern w:val="2"/>
          <w:sz w:val="18"/>
          <w:szCs w:val="22"/>
          <w:lang w:val="en-US" w:eastAsia="zh-CN" w:bidi="ar-SA"/>
        </w:rPr>
        <w:t>第000*号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D61DBDC-FD2B-4206-BBF0-BF424448876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F9925B25-C6EA-4179-ACA7-5A800937A8A0}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3" w:fontKey="{6A3C2AE1-5639-48DC-A2E0-C52BDB71E6ED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1D222C93-BEC2-4F1A-883F-9006F678E40F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93" w:lineRule="auto"/>
      </w:pPr>
      <w:r>
        <w:separator/>
      </w:r>
    </w:p>
  </w:footnote>
  <w:footnote w:type="continuationSeparator" w:id="1">
    <w:p>
      <w:pPr>
        <w:spacing w:line="293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62771E"/>
    <w:rsid w:val="0362771E"/>
    <w:rsid w:val="72B73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overflowPunct w:val="0"/>
      <w:topLinePunct/>
      <w:autoSpaceDE w:val="0"/>
      <w:autoSpaceDN w:val="0"/>
      <w:snapToGrid w:val="0"/>
      <w:spacing w:line="293" w:lineRule="auto"/>
      <w:jc w:val="both"/>
    </w:pPr>
    <w:rPr>
      <w:rFonts w:ascii="方正仿宋_GBK" w:hAnsi="Times New Roman" w:eastAsia="方正仿宋_GBK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qFormat/>
    <w:uiPriority w:val="0"/>
    <w:pPr>
      <w:widowControl w:val="0"/>
      <w:overflowPunct w:val="0"/>
      <w:topLinePunct/>
      <w:autoSpaceDE w:val="0"/>
      <w:autoSpaceDN w:val="0"/>
      <w:snapToGrid w:val="0"/>
      <w:spacing w:line="293" w:lineRule="auto"/>
      <w:ind w:firstLine="420" w:firstLineChars="200"/>
      <w:jc w:val="both"/>
    </w:pPr>
    <w:rPr>
      <w:rFonts w:ascii="方正仿宋_GBK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styleId="3">
    <w:name w:val="Normal (Web)"/>
    <w:unhideWhenUsed/>
    <w:qFormat/>
    <w:uiPriority w:val="0"/>
    <w:pPr>
      <w:widowControl w:val="0"/>
      <w:overflowPunct w:val="0"/>
      <w:topLinePunct/>
      <w:autoSpaceDE w:val="0"/>
      <w:autoSpaceDN w:val="0"/>
      <w:adjustRightInd/>
      <w:snapToGrid/>
      <w:spacing w:before="100" w:beforeAutospacing="1" w:after="100" w:afterAutospacing="1" w:line="293" w:lineRule="auto"/>
      <w:jc w:val="both"/>
    </w:pPr>
    <w:rPr>
      <w:rFonts w:ascii="宋体" w:hAnsi="宋体" w:eastAsia="宋体" w:cs="宋体"/>
      <w:kern w:val="2"/>
      <w:sz w:val="24"/>
      <w:szCs w:val="24"/>
      <w:lang w:val="en-US" w:eastAsia="zh-CN" w:bidi="ar-SA"/>
    </w:rPr>
  </w:style>
  <w:style w:type="paragraph" w:customStyle="1" w:styleId="6">
    <w:name w:val="Normal_0"/>
    <w:qFormat/>
    <w:uiPriority w:val="0"/>
    <w:pPr>
      <w:spacing w:before="120" w:after="240"/>
      <w:jc w:val="both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2023-06-29T02:23:00Z</dcterms:created>
  <dc:creator>丫丫</dc:creator>
  <cp:lastModifiedBy>丫丫</cp:lastModifiedBy>
  <dcterms:modified xsi:type="dcterms:W3CDTF">2023-06-29T02:24:33Z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3A2EE25AE2D440C1951CA10E801E5FE6</vt:lpwstr>
  </property>
</Properties>
</file>