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600" w:lineRule="exact"/>
        <w:ind w:firstLine="600" w:firstLineChars="200"/>
        <w:jc w:val="center"/>
        <w:rPr>
          <w:rFonts w:ascii="仿宋" w:hAnsi="仿宋" w:eastAsia="仿宋" w:cs="仿宋"/>
          <w:sz w:val="30"/>
          <w:szCs w:val="30"/>
        </w:rPr>
      </w:pPr>
    </w:p>
    <w:p>
      <w:pPr>
        <w:pStyle w:val="14"/>
        <w:spacing w:line="600" w:lineRule="exact"/>
        <w:ind w:firstLine="600" w:firstLineChars="200"/>
        <w:jc w:val="center"/>
        <w:rPr>
          <w:rFonts w:ascii="仿宋" w:hAnsi="仿宋" w:eastAsia="仿宋" w:cs="仿宋"/>
          <w:sz w:val="30"/>
          <w:szCs w:val="30"/>
        </w:rPr>
      </w:pPr>
    </w:p>
    <w:p>
      <w:pPr>
        <w:pStyle w:val="14"/>
        <w:spacing w:line="600" w:lineRule="exact"/>
        <w:ind w:firstLine="600" w:firstLineChars="200"/>
        <w:jc w:val="center"/>
        <w:rPr>
          <w:rFonts w:ascii="仿宋" w:hAnsi="仿宋" w:eastAsia="仿宋" w:cs="仿宋"/>
          <w:sz w:val="30"/>
          <w:szCs w:val="30"/>
        </w:rPr>
      </w:pPr>
    </w:p>
    <w:p>
      <w:pPr>
        <w:pStyle w:val="14"/>
        <w:spacing w:line="600" w:lineRule="exact"/>
        <w:ind w:firstLine="600" w:firstLineChars="200"/>
        <w:jc w:val="center"/>
        <w:rPr>
          <w:rFonts w:ascii="仿宋" w:hAnsi="仿宋" w:eastAsia="仿宋" w:cs="仿宋"/>
          <w:sz w:val="30"/>
          <w:szCs w:val="30"/>
        </w:rPr>
      </w:pPr>
    </w:p>
    <w:p>
      <w:pPr>
        <w:pStyle w:val="14"/>
        <w:spacing w:line="600" w:lineRule="exact"/>
        <w:ind w:firstLine="600" w:firstLineChars="200"/>
        <w:jc w:val="center"/>
        <w:rPr>
          <w:rFonts w:ascii="仿宋" w:hAnsi="仿宋" w:eastAsia="仿宋" w:cs="仿宋"/>
          <w:sz w:val="30"/>
          <w:szCs w:val="30"/>
        </w:rPr>
      </w:pPr>
    </w:p>
    <w:p>
      <w:pPr>
        <w:pStyle w:val="14"/>
        <w:spacing w:line="600" w:lineRule="exact"/>
        <w:ind w:firstLine="600" w:firstLineChars="200"/>
        <w:jc w:val="center"/>
        <w:rPr>
          <w:rFonts w:ascii="仿宋" w:hAnsi="仿宋" w:eastAsia="仿宋" w:cs="仿宋"/>
          <w:sz w:val="30"/>
          <w:szCs w:val="30"/>
        </w:rPr>
      </w:pPr>
    </w:p>
    <w:p>
      <w:pPr>
        <w:pStyle w:val="14"/>
        <w:spacing w:line="600" w:lineRule="exact"/>
        <w:ind w:firstLine="600" w:firstLineChars="200"/>
        <w:jc w:val="center"/>
        <w:rPr>
          <w:rFonts w:ascii="仿宋" w:hAnsi="仿宋" w:eastAsia="仿宋" w:cs="仿宋"/>
          <w:sz w:val="30"/>
          <w:szCs w:val="30"/>
        </w:rPr>
      </w:pPr>
    </w:p>
    <w:p>
      <w:pPr>
        <w:pStyle w:val="14"/>
        <w:jc w:val="center"/>
        <w:rPr>
          <w:rFonts w:hAnsi="黑体"/>
          <w:sz w:val="72"/>
          <w:szCs w:val="72"/>
        </w:rPr>
      </w:pPr>
      <w:r>
        <w:rPr>
          <w:rFonts w:hint="eastAsia" w:hAnsi="黑体"/>
          <w:sz w:val="72"/>
          <w:szCs w:val="72"/>
        </w:rPr>
        <w:t>202</w:t>
      </w:r>
      <w:r>
        <w:rPr>
          <w:rFonts w:hint="eastAsia" w:hAnsi="黑体"/>
          <w:sz w:val="72"/>
          <w:szCs w:val="72"/>
          <w:lang w:val="en-US" w:eastAsia="zh-CN"/>
        </w:rPr>
        <w:t>2</w:t>
      </w:r>
      <w:r>
        <w:rPr>
          <w:rFonts w:hint="eastAsia" w:hAnsi="黑体"/>
          <w:sz w:val="72"/>
          <w:szCs w:val="72"/>
        </w:rPr>
        <w:t>年度益阳市赫山区</w:t>
      </w:r>
    </w:p>
    <w:p>
      <w:pPr>
        <w:pStyle w:val="14"/>
        <w:jc w:val="center"/>
        <w:rPr>
          <w:rFonts w:hAnsi="黑体"/>
          <w:sz w:val="72"/>
          <w:szCs w:val="72"/>
        </w:rPr>
      </w:pPr>
      <w:r>
        <w:rPr>
          <w:rFonts w:hint="eastAsia" w:hAnsi="黑体"/>
          <w:sz w:val="72"/>
          <w:szCs w:val="72"/>
        </w:rPr>
        <w:t>欧江岔镇人民政府部门决算</w:t>
      </w:r>
    </w:p>
    <w:p>
      <w:pPr>
        <w:pStyle w:val="14"/>
        <w:spacing w:line="600" w:lineRule="exact"/>
        <w:ind w:firstLine="600" w:firstLineChars="200"/>
        <w:jc w:val="center"/>
        <w:rPr>
          <w:rFonts w:ascii="仿宋" w:hAnsi="仿宋" w:eastAsia="仿宋" w:cs="仿宋"/>
          <w:b/>
          <w:sz w:val="30"/>
          <w:szCs w:val="30"/>
        </w:rPr>
      </w:pPr>
    </w:p>
    <w:p>
      <w:pPr>
        <w:pStyle w:val="14"/>
        <w:spacing w:line="600" w:lineRule="exact"/>
        <w:ind w:firstLine="600" w:firstLineChars="200"/>
        <w:jc w:val="center"/>
        <w:rPr>
          <w:rFonts w:ascii="仿宋" w:hAnsi="仿宋" w:eastAsia="仿宋" w:cs="仿宋"/>
          <w:b/>
          <w:sz w:val="30"/>
          <w:szCs w:val="30"/>
        </w:rPr>
      </w:pPr>
    </w:p>
    <w:p>
      <w:pPr>
        <w:pStyle w:val="14"/>
        <w:spacing w:line="600" w:lineRule="exact"/>
        <w:ind w:firstLine="600" w:firstLineChars="200"/>
        <w:jc w:val="center"/>
        <w:rPr>
          <w:rFonts w:ascii="仿宋" w:hAnsi="仿宋" w:eastAsia="仿宋" w:cs="仿宋"/>
          <w:b/>
          <w:sz w:val="30"/>
          <w:szCs w:val="30"/>
        </w:rPr>
      </w:pPr>
    </w:p>
    <w:p>
      <w:pPr>
        <w:pStyle w:val="14"/>
        <w:spacing w:line="600" w:lineRule="exact"/>
        <w:ind w:firstLine="600" w:firstLineChars="200"/>
        <w:jc w:val="center"/>
        <w:rPr>
          <w:rFonts w:ascii="仿宋" w:hAnsi="仿宋" w:eastAsia="仿宋" w:cs="仿宋"/>
          <w:b/>
          <w:sz w:val="30"/>
          <w:szCs w:val="30"/>
        </w:rPr>
      </w:pPr>
    </w:p>
    <w:p>
      <w:pPr>
        <w:pStyle w:val="14"/>
        <w:spacing w:line="600" w:lineRule="exact"/>
        <w:ind w:firstLine="600" w:firstLineChars="200"/>
        <w:jc w:val="center"/>
        <w:rPr>
          <w:rFonts w:ascii="仿宋" w:hAnsi="仿宋" w:eastAsia="仿宋" w:cs="仿宋"/>
          <w:b/>
          <w:sz w:val="30"/>
          <w:szCs w:val="30"/>
        </w:rPr>
      </w:pPr>
    </w:p>
    <w:p>
      <w:pPr>
        <w:pStyle w:val="14"/>
        <w:spacing w:line="600" w:lineRule="exact"/>
        <w:ind w:firstLine="600" w:firstLineChars="200"/>
        <w:jc w:val="center"/>
        <w:rPr>
          <w:rFonts w:ascii="仿宋" w:hAnsi="仿宋" w:eastAsia="仿宋" w:cs="仿宋"/>
          <w:b/>
          <w:sz w:val="30"/>
          <w:szCs w:val="30"/>
        </w:rPr>
      </w:pPr>
    </w:p>
    <w:p>
      <w:pPr>
        <w:pStyle w:val="14"/>
        <w:spacing w:line="600" w:lineRule="exact"/>
        <w:ind w:firstLine="600" w:firstLineChars="200"/>
        <w:jc w:val="center"/>
        <w:rPr>
          <w:rFonts w:ascii="仿宋" w:hAnsi="仿宋" w:eastAsia="仿宋" w:cs="仿宋"/>
          <w:b/>
          <w:sz w:val="30"/>
          <w:szCs w:val="30"/>
        </w:rPr>
      </w:pPr>
    </w:p>
    <w:p>
      <w:pPr>
        <w:pStyle w:val="14"/>
        <w:spacing w:line="600" w:lineRule="exact"/>
        <w:ind w:firstLine="600" w:firstLineChars="200"/>
        <w:jc w:val="center"/>
        <w:rPr>
          <w:rFonts w:ascii="仿宋" w:hAnsi="仿宋" w:eastAsia="仿宋" w:cs="仿宋"/>
          <w:b/>
          <w:sz w:val="30"/>
          <w:szCs w:val="30"/>
        </w:rPr>
      </w:pPr>
    </w:p>
    <w:p>
      <w:pPr>
        <w:pStyle w:val="14"/>
        <w:spacing w:line="600" w:lineRule="exact"/>
        <w:ind w:firstLine="600" w:firstLineChars="200"/>
        <w:jc w:val="center"/>
        <w:rPr>
          <w:rFonts w:ascii="仿宋" w:hAnsi="仿宋" w:eastAsia="仿宋" w:cs="仿宋"/>
          <w:b/>
          <w:sz w:val="30"/>
          <w:szCs w:val="30"/>
        </w:rPr>
      </w:pPr>
    </w:p>
    <w:p>
      <w:pPr>
        <w:pStyle w:val="14"/>
        <w:spacing w:line="600" w:lineRule="exact"/>
        <w:ind w:firstLine="600" w:firstLineChars="200"/>
        <w:jc w:val="center"/>
        <w:rPr>
          <w:rFonts w:ascii="仿宋" w:hAnsi="仿宋" w:eastAsia="仿宋" w:cs="仿宋"/>
          <w:b/>
          <w:sz w:val="30"/>
          <w:szCs w:val="30"/>
        </w:rPr>
      </w:pPr>
    </w:p>
    <w:p>
      <w:pPr>
        <w:pStyle w:val="14"/>
        <w:spacing w:line="600" w:lineRule="exact"/>
        <w:ind w:firstLine="600" w:firstLineChars="200"/>
        <w:jc w:val="center"/>
        <w:rPr>
          <w:rFonts w:ascii="仿宋" w:hAnsi="仿宋" w:eastAsia="仿宋" w:cs="仿宋"/>
          <w:b/>
          <w:sz w:val="30"/>
          <w:szCs w:val="30"/>
        </w:rPr>
      </w:pPr>
    </w:p>
    <w:p>
      <w:pPr>
        <w:pStyle w:val="14"/>
        <w:spacing w:line="600" w:lineRule="exact"/>
        <w:ind w:firstLine="600" w:firstLineChars="200"/>
        <w:jc w:val="center"/>
        <w:rPr>
          <w:rFonts w:ascii="仿宋" w:hAnsi="仿宋" w:eastAsia="仿宋" w:cs="仿宋"/>
          <w:b/>
          <w:sz w:val="30"/>
          <w:szCs w:val="30"/>
        </w:rPr>
      </w:pPr>
    </w:p>
    <w:p>
      <w:pPr>
        <w:pStyle w:val="14"/>
        <w:spacing w:line="600" w:lineRule="exact"/>
        <w:ind w:firstLine="600" w:firstLineChars="200"/>
        <w:jc w:val="center"/>
        <w:rPr>
          <w:rFonts w:ascii="仿宋" w:hAnsi="仿宋" w:eastAsia="仿宋" w:cs="仿宋"/>
          <w:b/>
          <w:sz w:val="30"/>
          <w:szCs w:val="30"/>
        </w:rPr>
      </w:pPr>
    </w:p>
    <w:p>
      <w:pPr>
        <w:pStyle w:val="14"/>
        <w:spacing w:line="600" w:lineRule="exact"/>
        <w:ind w:firstLine="600" w:firstLineChars="200"/>
        <w:jc w:val="center"/>
        <w:rPr>
          <w:rFonts w:ascii="仿宋" w:hAnsi="仿宋" w:eastAsia="仿宋" w:cs="仿宋"/>
          <w:b/>
          <w:sz w:val="30"/>
          <w:szCs w:val="30"/>
        </w:rPr>
      </w:pPr>
    </w:p>
    <w:p>
      <w:pPr>
        <w:pStyle w:val="14"/>
        <w:spacing w:line="600" w:lineRule="exact"/>
        <w:jc w:val="center"/>
        <w:rPr>
          <w:rFonts w:hAnsi="黑体"/>
          <w:bCs/>
          <w:sz w:val="36"/>
          <w:szCs w:val="36"/>
        </w:rPr>
      </w:pPr>
      <w:r>
        <w:rPr>
          <w:rFonts w:hint="eastAsia" w:hAnsi="黑体"/>
          <w:bCs/>
          <w:sz w:val="36"/>
          <w:szCs w:val="36"/>
        </w:rPr>
        <w:t>目  录</w:t>
      </w:r>
    </w:p>
    <w:p>
      <w:pPr>
        <w:pStyle w:val="14"/>
        <w:spacing w:line="600" w:lineRule="exact"/>
        <w:ind w:firstLine="600" w:firstLineChars="200"/>
        <w:rPr>
          <w:rFonts w:hAnsi="黑体"/>
          <w:bCs/>
          <w:sz w:val="30"/>
          <w:szCs w:val="30"/>
        </w:rPr>
      </w:pPr>
      <w:r>
        <w:rPr>
          <w:rFonts w:hint="eastAsia" w:hAnsi="黑体"/>
          <w:bCs/>
          <w:sz w:val="30"/>
          <w:szCs w:val="30"/>
        </w:rPr>
        <w:t>第一部分 欧江岔镇人民政府概况</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一、部门职责</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二、机构设置</w:t>
      </w:r>
    </w:p>
    <w:p>
      <w:pPr>
        <w:pStyle w:val="14"/>
        <w:spacing w:line="600" w:lineRule="exact"/>
        <w:ind w:firstLine="600" w:firstLineChars="200"/>
        <w:rPr>
          <w:rFonts w:hAnsi="黑体"/>
          <w:bCs/>
          <w:sz w:val="30"/>
          <w:szCs w:val="30"/>
        </w:rPr>
      </w:pPr>
      <w:r>
        <w:rPr>
          <w:rFonts w:hint="eastAsia" w:hAnsi="黑体"/>
          <w:bCs/>
          <w:sz w:val="30"/>
          <w:szCs w:val="30"/>
        </w:rPr>
        <w:t>第二部分 部门决算表</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一、收入支出决算总表</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二、收入决算表</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三、支出决算表</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四、财政拨款收入支出决算总表</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五、一般公共预算财政拨款支出决算表</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六、一般公共预算财政拨款基本支出决算表</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七、一般公共预算财政拨款“三公”经费支出决算表</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八、政府性基金预算财政拨款收入支出决算表</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九、国有资本经营预算财政拨款支出决算表</w:t>
      </w:r>
    </w:p>
    <w:p>
      <w:pPr>
        <w:pStyle w:val="14"/>
        <w:spacing w:line="600" w:lineRule="exact"/>
        <w:ind w:firstLine="600" w:firstLineChars="200"/>
        <w:rPr>
          <w:rFonts w:hAnsi="黑体"/>
          <w:bCs/>
          <w:sz w:val="30"/>
          <w:szCs w:val="30"/>
        </w:rPr>
      </w:pPr>
      <w:r>
        <w:rPr>
          <w:rFonts w:hint="eastAsia" w:hAnsi="黑体"/>
          <w:bCs/>
          <w:sz w:val="30"/>
          <w:szCs w:val="30"/>
        </w:rPr>
        <w:t>第三部分 部门决算情况说明</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一、收入支出决算总体情况说明</w:t>
      </w:r>
    </w:p>
    <w:p>
      <w:pPr>
        <w:spacing w:line="60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二、收入决算情况说明</w:t>
      </w:r>
    </w:p>
    <w:p>
      <w:pPr>
        <w:autoSpaceDE w:val="0"/>
        <w:autoSpaceDN w:val="0"/>
        <w:adjustRightInd w:val="0"/>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三、支出决算情况说明</w:t>
      </w:r>
    </w:p>
    <w:p>
      <w:pPr>
        <w:autoSpaceDE w:val="0"/>
        <w:autoSpaceDN w:val="0"/>
        <w:adjustRightInd w:val="0"/>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四、财政拨款收入支出决算总体情况说明</w:t>
      </w:r>
    </w:p>
    <w:p>
      <w:pPr>
        <w:autoSpaceDE w:val="0"/>
        <w:autoSpaceDN w:val="0"/>
        <w:adjustRightInd w:val="0"/>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五、一般公共预算财政拨款支出决算情况说明</w:t>
      </w:r>
    </w:p>
    <w:p>
      <w:pPr>
        <w:autoSpaceDE w:val="0"/>
        <w:autoSpaceDN w:val="0"/>
        <w:adjustRightInd w:val="0"/>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六、一般公共预算财政拨款基本支出决算情况说明</w:t>
      </w:r>
    </w:p>
    <w:p>
      <w:pPr>
        <w:autoSpaceDE w:val="0"/>
        <w:autoSpaceDN w:val="0"/>
        <w:adjustRightInd w:val="0"/>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七、一般公共预算财政拨款三公经费支出决算情况说明</w:t>
      </w:r>
    </w:p>
    <w:p>
      <w:pPr>
        <w:autoSpaceDE w:val="0"/>
        <w:autoSpaceDN w:val="0"/>
        <w:adjustRightInd w:val="0"/>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八、政府性基金预算收入支出决算情况</w:t>
      </w:r>
    </w:p>
    <w:p>
      <w:pPr>
        <w:autoSpaceDE w:val="0"/>
        <w:autoSpaceDN w:val="0"/>
        <w:adjustRightInd w:val="0"/>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lang w:eastAsia="zh-CN"/>
        </w:rPr>
        <w:t>九</w:t>
      </w:r>
      <w:r>
        <w:rPr>
          <w:rFonts w:hint="eastAsia" w:ascii="仿宋" w:hAnsi="仿宋" w:eastAsia="仿宋" w:cs="仿宋"/>
          <w:color w:val="000000"/>
          <w:kern w:val="0"/>
          <w:sz w:val="30"/>
          <w:szCs w:val="30"/>
        </w:rPr>
        <w:t>、关于机关运行经费支出说明</w:t>
      </w:r>
    </w:p>
    <w:p>
      <w:pPr>
        <w:autoSpaceDE w:val="0"/>
        <w:autoSpaceDN w:val="0"/>
        <w:adjustRightInd w:val="0"/>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十、一般性支出情况说明</w:t>
      </w:r>
    </w:p>
    <w:p>
      <w:pPr>
        <w:autoSpaceDE w:val="0"/>
        <w:autoSpaceDN w:val="0"/>
        <w:adjustRightInd w:val="0"/>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十</w:t>
      </w:r>
      <w:r>
        <w:rPr>
          <w:rFonts w:hint="eastAsia" w:ascii="仿宋" w:hAnsi="仿宋" w:eastAsia="仿宋" w:cs="仿宋"/>
          <w:color w:val="000000"/>
          <w:kern w:val="0"/>
          <w:sz w:val="30"/>
          <w:szCs w:val="30"/>
          <w:lang w:eastAsia="zh-CN"/>
        </w:rPr>
        <w:t>一</w:t>
      </w:r>
      <w:r>
        <w:rPr>
          <w:rFonts w:hint="eastAsia" w:ascii="仿宋" w:hAnsi="仿宋" w:eastAsia="仿宋" w:cs="仿宋"/>
          <w:color w:val="000000"/>
          <w:kern w:val="0"/>
          <w:sz w:val="30"/>
          <w:szCs w:val="30"/>
        </w:rPr>
        <w:t>、关于政府采购支出说明</w:t>
      </w:r>
    </w:p>
    <w:p>
      <w:pPr>
        <w:autoSpaceDE w:val="0"/>
        <w:autoSpaceDN w:val="0"/>
        <w:adjustRightInd w:val="0"/>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十</w:t>
      </w:r>
      <w:r>
        <w:rPr>
          <w:rFonts w:hint="eastAsia" w:ascii="仿宋" w:hAnsi="仿宋" w:eastAsia="仿宋" w:cs="仿宋"/>
          <w:color w:val="000000"/>
          <w:kern w:val="0"/>
          <w:sz w:val="30"/>
          <w:szCs w:val="30"/>
          <w:lang w:eastAsia="zh-CN"/>
        </w:rPr>
        <w:t>二</w:t>
      </w:r>
      <w:r>
        <w:rPr>
          <w:rFonts w:hint="eastAsia" w:ascii="仿宋" w:hAnsi="仿宋" w:eastAsia="仿宋" w:cs="仿宋"/>
          <w:color w:val="000000"/>
          <w:kern w:val="0"/>
          <w:sz w:val="30"/>
          <w:szCs w:val="30"/>
        </w:rPr>
        <w:t>、关于国有资产占用情况说明</w:t>
      </w:r>
    </w:p>
    <w:p>
      <w:pPr>
        <w:autoSpaceDE w:val="0"/>
        <w:autoSpaceDN w:val="0"/>
        <w:adjustRightInd w:val="0"/>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十</w:t>
      </w:r>
      <w:r>
        <w:rPr>
          <w:rFonts w:hint="eastAsia" w:ascii="仿宋" w:hAnsi="仿宋" w:eastAsia="仿宋" w:cs="仿宋"/>
          <w:color w:val="000000"/>
          <w:kern w:val="0"/>
          <w:sz w:val="30"/>
          <w:szCs w:val="30"/>
          <w:lang w:eastAsia="zh-CN"/>
        </w:rPr>
        <w:t>三</w:t>
      </w:r>
      <w:r>
        <w:rPr>
          <w:rFonts w:hint="eastAsia" w:ascii="仿宋" w:hAnsi="仿宋" w:eastAsia="仿宋" w:cs="仿宋"/>
          <w:color w:val="000000"/>
          <w:kern w:val="0"/>
          <w:sz w:val="30"/>
          <w:szCs w:val="30"/>
        </w:rPr>
        <w:t>、关于202</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年度预算绩效情况的说明</w:t>
      </w:r>
    </w:p>
    <w:p>
      <w:pPr>
        <w:pStyle w:val="14"/>
        <w:spacing w:line="600" w:lineRule="exact"/>
        <w:ind w:firstLine="600" w:firstLineChars="200"/>
        <w:rPr>
          <w:rFonts w:hAnsi="黑体"/>
          <w:bCs/>
          <w:sz w:val="30"/>
          <w:szCs w:val="30"/>
        </w:rPr>
      </w:pPr>
      <w:r>
        <w:rPr>
          <w:rFonts w:hint="eastAsia" w:hAnsi="黑体"/>
          <w:bCs/>
          <w:sz w:val="30"/>
          <w:szCs w:val="30"/>
        </w:rPr>
        <w:t>第四部分 名词解释</w:t>
      </w:r>
    </w:p>
    <w:p>
      <w:pPr>
        <w:pStyle w:val="14"/>
        <w:spacing w:line="600" w:lineRule="exact"/>
        <w:ind w:firstLine="600" w:firstLineChars="200"/>
        <w:rPr>
          <w:rFonts w:hAnsi="黑体"/>
          <w:bCs/>
          <w:sz w:val="30"/>
          <w:szCs w:val="30"/>
        </w:rPr>
      </w:pPr>
      <w:r>
        <w:rPr>
          <w:rFonts w:hint="eastAsia" w:hAnsi="黑体"/>
          <w:bCs/>
          <w:sz w:val="30"/>
          <w:szCs w:val="30"/>
        </w:rPr>
        <w:t>第五部分 附件</w:t>
      </w:r>
    </w:p>
    <w:p>
      <w:pPr>
        <w:autoSpaceDE w:val="0"/>
        <w:autoSpaceDN w:val="0"/>
        <w:adjustRightInd w:val="0"/>
        <w:spacing w:line="600" w:lineRule="exact"/>
        <w:ind w:firstLine="600" w:firstLineChars="200"/>
        <w:jc w:val="left"/>
        <w:rPr>
          <w:rFonts w:ascii="仿宋" w:hAnsi="仿宋" w:eastAsia="仿宋" w:cs="仿宋"/>
          <w:b/>
          <w:bCs/>
          <w:sz w:val="30"/>
          <w:szCs w:val="30"/>
        </w:rPr>
      </w:pPr>
      <w:r>
        <w:rPr>
          <w:rFonts w:hint="eastAsia" w:ascii="仿宋" w:hAnsi="仿宋" w:eastAsia="仿宋" w:cs="仿宋"/>
          <w:color w:val="000000"/>
          <w:kern w:val="0"/>
          <w:sz w:val="30"/>
          <w:szCs w:val="30"/>
        </w:rPr>
        <w:t>一、益阳市赫山区欧江岔镇人民政府202</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年度部门整体支出绩效评价报告及自评指标计分表</w:t>
      </w: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ind w:firstLine="0" w:firstLineChars="0"/>
        <w:jc w:val="center"/>
        <w:rPr>
          <w:rFonts w:ascii="黑体" w:hAnsi="黑体" w:eastAsia="黑体" w:cs="黑体"/>
          <w:sz w:val="72"/>
          <w:szCs w:val="72"/>
        </w:rPr>
      </w:pPr>
      <w:r>
        <w:rPr>
          <w:rFonts w:hint="eastAsia" w:ascii="黑体" w:hAnsi="黑体" w:eastAsia="黑体" w:cs="黑体"/>
          <w:sz w:val="72"/>
          <w:szCs w:val="72"/>
        </w:rPr>
        <w:t xml:space="preserve">第一部分 </w:t>
      </w:r>
    </w:p>
    <w:p>
      <w:pPr>
        <w:pStyle w:val="15"/>
        <w:ind w:firstLine="0" w:firstLineChars="0"/>
        <w:jc w:val="center"/>
        <w:rPr>
          <w:rFonts w:ascii="黑体" w:hAnsi="黑体" w:eastAsia="黑体" w:cs="黑体"/>
          <w:sz w:val="72"/>
          <w:szCs w:val="72"/>
        </w:rPr>
      </w:pPr>
      <w:r>
        <w:rPr>
          <w:rFonts w:hint="eastAsia" w:ascii="黑体" w:hAnsi="黑体" w:eastAsia="黑体" w:cs="黑体"/>
          <w:sz w:val="72"/>
          <w:szCs w:val="72"/>
        </w:rPr>
        <w:t>欧江岔镇人民政府概况</w:t>
      </w: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2"/>
        <w:jc w:val="left"/>
        <w:rPr>
          <w:rFonts w:ascii="仿宋" w:hAnsi="仿宋" w:eastAsia="仿宋" w:cs="仿宋"/>
          <w:b/>
          <w:bCs/>
          <w:sz w:val="30"/>
          <w:szCs w:val="30"/>
        </w:rPr>
      </w:pPr>
    </w:p>
    <w:p>
      <w:pPr>
        <w:pStyle w:val="15"/>
        <w:spacing w:line="600" w:lineRule="exact"/>
        <w:ind w:firstLine="600"/>
        <w:jc w:val="left"/>
        <w:rPr>
          <w:rFonts w:ascii="黑体" w:hAnsi="黑体" w:eastAsia="黑体" w:cs="黑体"/>
          <w:sz w:val="30"/>
          <w:szCs w:val="30"/>
        </w:rPr>
      </w:pPr>
      <w:r>
        <w:rPr>
          <w:rFonts w:hint="eastAsia" w:ascii="黑体" w:hAnsi="黑体" w:eastAsia="黑体" w:cs="黑体"/>
          <w:sz w:val="30"/>
          <w:szCs w:val="30"/>
        </w:rPr>
        <w:t>一、部门职责</w:t>
      </w:r>
    </w:p>
    <w:p>
      <w:pPr>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sz w:val="30"/>
          <w:szCs w:val="30"/>
        </w:rPr>
        <w:t>(一）</w:t>
      </w:r>
      <w:r>
        <w:rPr>
          <w:rFonts w:hint="eastAsia" w:ascii="仿宋" w:hAnsi="仿宋" w:eastAsia="仿宋" w:cs="仿宋"/>
          <w:color w:val="333333"/>
          <w:kern w:val="0"/>
          <w:sz w:val="30"/>
          <w:szCs w:val="30"/>
          <w:shd w:val="clear" w:color="auto" w:fill="FFFFFF"/>
        </w:rPr>
        <w:t>益阳市欧江岔镇人民政府主要负责拟定镇区发展规划、产业政策和优惠政策以及各项具体管理办法、服务工作规定并组织实施。</w:t>
      </w:r>
    </w:p>
    <w:p>
      <w:pPr>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（二）负责管理、协调涉及规划、建设、环保、国土等行政职能部门的相关工作。</w:t>
      </w:r>
    </w:p>
    <w:p>
      <w:pPr>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（三）管理协调全镇企业项目建设，承担镇区内各项基础设施、公用设施及建设项目的管理责任，组织实施镇区内基础设施及公用设施的建设管理工作。</w:t>
      </w:r>
    </w:p>
    <w:p>
      <w:pPr>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（四）负责镇区内项目招商引资工作。</w:t>
      </w:r>
    </w:p>
    <w:p>
      <w:pPr>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（五）负责镇区农业、民政、社会保障、社会治安、卫生和计划生育、文化等社会事务工作。</w:t>
      </w:r>
    </w:p>
    <w:p>
      <w:pPr>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（六）负责镇区企业和施工项目安全生产工作和经区安全生产监管机构依法依程序委托的有关工作。</w:t>
      </w:r>
    </w:p>
    <w:p>
      <w:pPr>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（七）协调、管理有关部门设在镇区内的派出机构或分支机构。</w:t>
      </w:r>
    </w:p>
    <w:p>
      <w:pPr>
        <w:spacing w:line="600" w:lineRule="exact"/>
        <w:ind w:firstLine="600" w:firstLineChars="200"/>
        <w:jc w:val="left"/>
        <w:rPr>
          <w:rFonts w:ascii="仿宋" w:hAnsi="仿宋" w:eastAsia="仿宋" w:cs="仿宋"/>
          <w:sz w:val="30"/>
          <w:szCs w:val="30"/>
        </w:rPr>
      </w:pPr>
      <w:r>
        <w:rPr>
          <w:rFonts w:hint="eastAsia" w:ascii="仿宋" w:hAnsi="仿宋" w:eastAsia="仿宋" w:cs="仿宋"/>
          <w:color w:val="333333"/>
          <w:kern w:val="0"/>
          <w:sz w:val="30"/>
          <w:szCs w:val="30"/>
          <w:shd w:val="clear" w:color="auto" w:fill="FFFFFF"/>
        </w:rPr>
        <w:t>（八）完成上级政府交办的其它事项。</w:t>
      </w:r>
    </w:p>
    <w:p>
      <w:pPr>
        <w:pStyle w:val="15"/>
        <w:spacing w:line="600" w:lineRule="exact"/>
        <w:ind w:firstLine="600"/>
        <w:jc w:val="left"/>
        <w:rPr>
          <w:rFonts w:ascii="黑体" w:hAnsi="黑体" w:eastAsia="黑体" w:cs="黑体"/>
          <w:sz w:val="30"/>
          <w:szCs w:val="30"/>
        </w:rPr>
      </w:pPr>
      <w:r>
        <w:rPr>
          <w:rFonts w:hint="eastAsia" w:ascii="黑体" w:hAnsi="黑体" w:eastAsia="黑体" w:cs="黑体"/>
          <w:sz w:val="30"/>
          <w:szCs w:val="30"/>
        </w:rPr>
        <w:t>二、机构设置</w:t>
      </w:r>
    </w:p>
    <w:p>
      <w:pPr>
        <w:widowControl/>
        <w:spacing w:line="600" w:lineRule="exact"/>
        <w:ind w:firstLine="600" w:firstLineChars="200"/>
        <w:rPr>
          <w:rFonts w:ascii="仿宋" w:hAnsi="仿宋" w:eastAsia="仿宋" w:cs="仿宋"/>
          <w:b/>
          <w:bCs/>
          <w:kern w:val="0"/>
          <w:sz w:val="30"/>
          <w:szCs w:val="30"/>
        </w:rPr>
      </w:pPr>
      <w:r>
        <w:rPr>
          <w:rFonts w:hint="eastAsia" w:ascii="仿宋" w:hAnsi="仿宋" w:eastAsia="仿宋" w:cs="仿宋"/>
          <w:b/>
          <w:bCs/>
          <w:kern w:val="0"/>
          <w:sz w:val="30"/>
          <w:szCs w:val="30"/>
        </w:rPr>
        <w:t>（一）机构设置情况</w:t>
      </w:r>
    </w:p>
    <w:p>
      <w:pPr>
        <w:widowControl/>
        <w:spacing w:line="60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益阳市欧江岔镇人民政府单位内设机构包括：党政办公室、党建办公室、经济发展办公室、社会事务办公室、自然资源和生态环境办公室、社会治安和应急管理办公室、财政财务管理办公室等。</w:t>
      </w:r>
    </w:p>
    <w:p>
      <w:pPr>
        <w:widowControl/>
        <w:spacing w:line="600" w:lineRule="exact"/>
        <w:ind w:firstLine="600" w:firstLineChars="200"/>
        <w:rPr>
          <w:rFonts w:ascii="仿宋" w:hAnsi="仿宋" w:eastAsia="仿宋" w:cs="仿宋"/>
          <w:b/>
          <w:bCs/>
          <w:kern w:val="0"/>
          <w:sz w:val="30"/>
          <w:szCs w:val="30"/>
        </w:rPr>
      </w:pPr>
      <w:r>
        <w:rPr>
          <w:rFonts w:hint="eastAsia" w:ascii="仿宋" w:hAnsi="仿宋" w:eastAsia="仿宋" w:cs="仿宋"/>
          <w:b/>
          <w:bCs/>
          <w:kern w:val="0"/>
          <w:sz w:val="30"/>
          <w:szCs w:val="30"/>
        </w:rPr>
        <w:t>（二）决算单位构成</w:t>
      </w:r>
    </w:p>
    <w:p>
      <w:pPr>
        <w:widowControl/>
        <w:spacing w:line="600" w:lineRule="exact"/>
        <w:ind w:firstLine="600" w:firstLineChars="200"/>
        <w:rPr>
          <w:rFonts w:ascii="仿宋" w:hAnsi="仿宋" w:eastAsia="仿宋" w:cs="仿宋"/>
          <w:sz w:val="30"/>
          <w:szCs w:val="30"/>
        </w:rPr>
      </w:pPr>
      <w:r>
        <w:rPr>
          <w:rFonts w:hint="eastAsia" w:ascii="仿宋" w:hAnsi="仿宋" w:eastAsia="仿宋" w:cs="仿宋"/>
          <w:bCs/>
          <w:kern w:val="0"/>
          <w:sz w:val="30"/>
          <w:szCs w:val="30"/>
        </w:rPr>
        <w:t>益阳市欧江岔镇人民政府单位202</w:t>
      </w:r>
      <w:r>
        <w:rPr>
          <w:rFonts w:hint="eastAsia" w:ascii="仿宋" w:hAnsi="仿宋" w:eastAsia="仿宋" w:cs="仿宋"/>
          <w:bCs/>
          <w:kern w:val="0"/>
          <w:sz w:val="30"/>
          <w:szCs w:val="30"/>
          <w:lang w:val="en-US" w:eastAsia="zh-CN"/>
        </w:rPr>
        <w:t>2</w:t>
      </w:r>
      <w:r>
        <w:rPr>
          <w:rFonts w:hint="eastAsia" w:ascii="仿宋" w:hAnsi="仿宋" w:eastAsia="仿宋" w:cs="仿宋"/>
          <w:bCs/>
          <w:kern w:val="0"/>
          <w:sz w:val="30"/>
          <w:szCs w:val="30"/>
        </w:rPr>
        <w:t>年部门决算公开单位构成只包括政府机关本级决算，无二级财务独立核算机构。</w:t>
      </w:r>
    </w:p>
    <w:p>
      <w:pPr>
        <w:spacing w:line="600" w:lineRule="exact"/>
        <w:ind w:firstLine="600" w:firstLineChars="200"/>
        <w:jc w:val="center"/>
        <w:rPr>
          <w:rFonts w:ascii="仿宋" w:hAnsi="仿宋" w:eastAsia="仿宋" w:cs="仿宋"/>
          <w:sz w:val="30"/>
          <w:szCs w:val="30"/>
        </w:rPr>
      </w:pPr>
    </w:p>
    <w:p>
      <w:pPr>
        <w:spacing w:line="600" w:lineRule="exact"/>
        <w:ind w:firstLine="600" w:firstLineChars="200"/>
        <w:rPr>
          <w:rFonts w:ascii="仿宋" w:hAnsi="仿宋" w:eastAsia="仿宋" w:cs="仿宋"/>
          <w:b/>
          <w:bCs/>
          <w:sz w:val="30"/>
          <w:szCs w:val="30"/>
        </w:rPr>
      </w:pPr>
    </w:p>
    <w:p>
      <w:pPr>
        <w:spacing w:line="600" w:lineRule="exact"/>
        <w:ind w:firstLine="600" w:firstLineChars="200"/>
        <w:rPr>
          <w:rFonts w:ascii="仿宋" w:hAnsi="仿宋" w:eastAsia="仿宋" w:cs="仿宋"/>
          <w:b/>
          <w:bCs/>
          <w:sz w:val="30"/>
          <w:szCs w:val="30"/>
        </w:rPr>
      </w:pPr>
    </w:p>
    <w:p>
      <w:pPr>
        <w:spacing w:line="600" w:lineRule="exact"/>
        <w:ind w:firstLine="600" w:firstLineChars="200"/>
        <w:rPr>
          <w:rFonts w:ascii="仿宋" w:hAnsi="仿宋" w:eastAsia="仿宋" w:cs="仿宋"/>
          <w:b/>
          <w:bCs/>
          <w:sz w:val="30"/>
          <w:szCs w:val="30"/>
        </w:rPr>
      </w:pPr>
    </w:p>
    <w:p>
      <w:pPr>
        <w:spacing w:line="600" w:lineRule="exact"/>
        <w:rPr>
          <w:rFonts w:ascii="仿宋" w:hAnsi="仿宋" w:eastAsia="仿宋" w:cs="仿宋"/>
          <w:b/>
          <w:bCs/>
          <w:sz w:val="30"/>
          <w:szCs w:val="30"/>
        </w:rPr>
      </w:pPr>
    </w:p>
    <w:p>
      <w:pPr>
        <w:spacing w:line="600" w:lineRule="exact"/>
        <w:ind w:firstLine="600" w:firstLineChars="200"/>
        <w:rPr>
          <w:rFonts w:ascii="仿宋" w:hAnsi="仿宋" w:eastAsia="仿宋" w:cs="仿宋"/>
          <w:b/>
          <w:bCs/>
          <w:sz w:val="30"/>
          <w:szCs w:val="30"/>
        </w:rPr>
      </w:pPr>
    </w:p>
    <w:p>
      <w:pPr>
        <w:adjustRightInd w:val="0"/>
        <w:ind w:firstLine="1440" w:firstLineChars="200"/>
        <w:jc w:val="center"/>
        <w:rPr>
          <w:rFonts w:ascii="黑体" w:hAnsi="黑体" w:eastAsia="黑体" w:cs="黑体"/>
          <w:sz w:val="72"/>
          <w:szCs w:val="72"/>
        </w:rPr>
      </w:pPr>
      <w:r>
        <w:rPr>
          <w:rFonts w:hint="eastAsia" w:ascii="黑体" w:hAnsi="黑体" w:eastAsia="黑体" w:cs="黑体"/>
          <w:sz w:val="72"/>
          <w:szCs w:val="72"/>
        </w:rPr>
        <w:t>第二部分 部门决算表</w:t>
      </w:r>
    </w:p>
    <w:p>
      <w:pPr>
        <w:spacing w:line="600" w:lineRule="exact"/>
        <w:ind w:firstLine="600" w:firstLineChars="200"/>
        <w:rPr>
          <w:rFonts w:ascii="仿宋" w:hAnsi="仿宋" w:eastAsia="仿宋" w:cs="仿宋"/>
          <w:b/>
          <w:bCs/>
          <w:sz w:val="30"/>
          <w:szCs w:val="30"/>
        </w:rPr>
        <w:sectPr>
          <w:pgSz w:w="11906" w:h="16838"/>
          <w:pgMar w:top="1134" w:right="1531" w:bottom="1134" w:left="1531" w:header="851" w:footer="992" w:gutter="0"/>
          <w:cols w:space="0" w:num="1"/>
          <w:docGrid w:type="lines" w:linePitch="312" w:charSpace="0"/>
        </w:sectPr>
      </w:pPr>
    </w:p>
    <w:p>
      <w:pPr>
        <w:sectPr>
          <w:pgSz w:w="16837" w:h="11905"/>
          <w:pgMar w:top="1011" w:right="920" w:bottom="0" w:left="902" w:header="0" w:footer="0" w:gutter="0"/>
          <w:cols w:equalWidth="0" w:num="1">
            <w:col w:w="15015"/>
          </w:cols>
        </w:sectPr>
      </w:pPr>
    </w:p>
    <w:p>
      <w:pPr>
        <w:spacing w:line="468" w:lineRule="auto"/>
        <w:rPr>
          <w:rFonts w:ascii="Arial"/>
        </w:rPr>
      </w:pPr>
    </w:p>
    <w:p>
      <w:pPr>
        <w:spacing w:before="68" w:line="231" w:lineRule="auto"/>
        <w:ind w:left="65"/>
        <w:rPr>
          <w:rFonts w:ascii="仿宋" w:hAnsi="仿宋" w:eastAsia="仿宋" w:cs="仿宋"/>
          <w:spacing w:val="18"/>
          <w:szCs w:val="21"/>
        </w:rPr>
      </w:pPr>
    </w:p>
    <w:p>
      <w:pPr>
        <w:spacing w:before="68" w:line="231" w:lineRule="auto"/>
        <w:ind w:left="65"/>
        <w:rPr>
          <w:rFonts w:ascii="仿宋" w:hAnsi="仿宋" w:eastAsia="仿宋" w:cs="仿宋"/>
          <w:szCs w:val="21"/>
        </w:rPr>
      </w:pPr>
      <w:r>
        <w:rPr>
          <w:rFonts w:ascii="仿宋" w:hAnsi="仿宋" w:eastAsia="仿宋" w:cs="仿宋"/>
          <w:spacing w:val="18"/>
          <w:szCs w:val="21"/>
        </w:rPr>
        <w:t>部</w:t>
      </w:r>
      <w:r>
        <w:rPr>
          <w:rFonts w:ascii="仿宋" w:hAnsi="仿宋" w:eastAsia="仿宋" w:cs="仿宋"/>
          <w:spacing w:val="10"/>
          <w:szCs w:val="21"/>
        </w:rPr>
        <w:t>门</w:t>
      </w:r>
      <w:r>
        <w:rPr>
          <w:rFonts w:ascii="仿宋" w:hAnsi="仿宋" w:eastAsia="仿宋" w:cs="仿宋"/>
          <w:spacing w:val="9"/>
          <w:szCs w:val="21"/>
        </w:rPr>
        <w:t>：益阳市欧江岔镇人民政府</w:t>
      </w:r>
    </w:p>
    <w:p>
      <w:pPr>
        <w:spacing w:line="14" w:lineRule="auto"/>
        <w:rPr>
          <w:rFonts w:ascii="Arial"/>
          <w:sz w:val="2"/>
        </w:rPr>
      </w:pPr>
      <w:r>
        <w:rPr>
          <w:rFonts w:ascii="Arial" w:hAnsi="Arial" w:eastAsia="Arial"/>
          <w:sz w:val="2"/>
          <w:szCs w:val="2"/>
        </w:rPr>
        <w:br w:type="column"/>
      </w:r>
    </w:p>
    <w:p>
      <w:pPr>
        <w:spacing w:before="69" w:line="225" w:lineRule="auto"/>
        <w:rPr>
          <w:rFonts w:ascii="宋体" w:hAnsi="宋体" w:cs="宋体"/>
          <w:b/>
          <w:bCs/>
          <w:sz w:val="35"/>
          <w:szCs w:val="35"/>
        </w:rPr>
      </w:pPr>
      <w:r>
        <w:rPr>
          <w:rFonts w:ascii="宋体" w:hAnsi="宋体" w:cs="宋体"/>
          <w:b/>
          <w:bCs/>
          <w:spacing w:val="11"/>
          <w:sz w:val="35"/>
          <w:szCs w:val="35"/>
        </w:rPr>
        <w:t>收</w:t>
      </w:r>
      <w:r>
        <w:rPr>
          <w:rFonts w:ascii="宋体" w:hAnsi="宋体" w:cs="宋体"/>
          <w:b/>
          <w:bCs/>
          <w:spacing w:val="8"/>
          <w:sz w:val="35"/>
          <w:szCs w:val="35"/>
        </w:rPr>
        <w:t>入支出决算总表</w:t>
      </w:r>
    </w:p>
    <w:p>
      <w:pPr>
        <w:spacing w:before="26" w:line="262" w:lineRule="auto"/>
        <w:ind w:right="31"/>
        <w:jc w:val="right"/>
        <w:rPr>
          <w:rFonts w:ascii="仿宋" w:hAnsi="仿宋" w:eastAsia="仿宋" w:cs="仿宋"/>
          <w:spacing w:val="4"/>
          <w:szCs w:val="21"/>
        </w:rPr>
      </w:pPr>
      <w:r>
        <w:rPr>
          <w:rFonts w:ascii="仿宋" w:hAnsi="仿宋" w:eastAsia="仿宋" w:cs="仿宋"/>
          <w:spacing w:val="5"/>
          <w:szCs w:val="21"/>
        </w:rPr>
        <w:t>公开</w:t>
      </w:r>
      <w:r>
        <w:rPr>
          <w:rFonts w:ascii="Times New Roman" w:hAnsi="Times New Roman" w:eastAsia="Times New Roman" w:cs="Times New Roman"/>
          <w:spacing w:val="5"/>
          <w:szCs w:val="21"/>
        </w:rPr>
        <w:t>01</w:t>
      </w:r>
      <w:r>
        <w:rPr>
          <w:rFonts w:ascii="仿宋" w:hAnsi="仿宋" w:eastAsia="仿宋" w:cs="仿宋"/>
          <w:spacing w:val="4"/>
          <w:szCs w:val="21"/>
        </w:rPr>
        <w:t>表</w:t>
      </w:r>
    </w:p>
    <w:p>
      <w:pPr>
        <w:spacing w:before="26" w:line="262" w:lineRule="auto"/>
        <w:ind w:right="31"/>
        <w:jc w:val="right"/>
        <w:rPr>
          <w:rFonts w:ascii="仿宋" w:hAnsi="仿宋" w:eastAsia="仿宋" w:cs="仿宋"/>
          <w:szCs w:val="21"/>
        </w:rPr>
      </w:pPr>
      <w:r>
        <w:rPr>
          <w:rFonts w:ascii="仿宋" w:hAnsi="仿宋" w:eastAsia="仿宋" w:cs="仿宋"/>
          <w:spacing w:val="9"/>
          <w:szCs w:val="21"/>
        </w:rPr>
        <w:t>金额单位：万</w:t>
      </w:r>
      <w:r>
        <w:rPr>
          <w:rFonts w:ascii="仿宋" w:hAnsi="仿宋" w:eastAsia="仿宋" w:cs="仿宋"/>
          <w:spacing w:val="8"/>
          <w:szCs w:val="21"/>
        </w:rPr>
        <w:t>元</w:t>
      </w:r>
    </w:p>
    <w:p>
      <w:pPr>
        <w:sectPr>
          <w:type w:val="continuous"/>
          <w:pgSz w:w="16837" w:h="11905"/>
          <w:pgMar w:top="1011" w:right="920" w:bottom="0" w:left="902" w:header="0" w:footer="0" w:gutter="0"/>
          <w:cols w:equalWidth="0" w:num="2">
            <w:col w:w="5997" w:space="100"/>
            <w:col w:w="8919"/>
          </w:cols>
        </w:sectPr>
      </w:pPr>
    </w:p>
    <w:p>
      <w:pPr>
        <w:spacing w:line="37" w:lineRule="exact"/>
      </w:pPr>
    </w:p>
    <w:tbl>
      <w:tblPr>
        <w:tblStyle w:val="16"/>
        <w:tblW w:w="1499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40"/>
        <w:gridCol w:w="693"/>
        <w:gridCol w:w="2366"/>
        <w:gridCol w:w="4431"/>
        <w:gridCol w:w="693"/>
        <w:gridCol w:w="23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7499" w:type="dxa"/>
            <w:gridSpan w:val="3"/>
            <w:tcBorders>
              <w:top w:val="single" w:color="000000" w:sz="2" w:space="0"/>
              <w:bottom w:val="single" w:color="000000" w:sz="2" w:space="0"/>
            </w:tcBorders>
          </w:tcPr>
          <w:p>
            <w:pPr>
              <w:spacing w:before="87" w:line="232" w:lineRule="auto"/>
              <w:ind w:left="3559"/>
              <w:rPr>
                <w:rFonts w:ascii="仿宋" w:hAnsi="仿宋" w:eastAsia="仿宋" w:cs="仿宋"/>
                <w:b/>
                <w:bCs/>
                <w:szCs w:val="21"/>
              </w:rPr>
            </w:pPr>
            <w:r>
              <w:rPr>
                <w:rFonts w:ascii="仿宋" w:hAnsi="仿宋" w:eastAsia="仿宋" w:cs="仿宋"/>
                <w:b/>
                <w:bCs/>
                <w:spacing w:val="-3"/>
                <w:szCs w:val="21"/>
              </w:rPr>
              <w:t>收入</w:t>
            </w:r>
          </w:p>
        </w:tc>
        <w:tc>
          <w:tcPr>
            <w:tcW w:w="7500" w:type="dxa"/>
            <w:gridSpan w:val="3"/>
            <w:tcBorders>
              <w:top w:val="single" w:color="000000" w:sz="2" w:space="0"/>
              <w:bottom w:val="single" w:color="000000" w:sz="2" w:space="0"/>
            </w:tcBorders>
          </w:tcPr>
          <w:p>
            <w:pPr>
              <w:spacing w:before="87" w:line="233" w:lineRule="auto"/>
              <w:ind w:left="3545"/>
              <w:rPr>
                <w:rFonts w:ascii="仿宋" w:hAnsi="仿宋" w:eastAsia="仿宋" w:cs="仿宋"/>
                <w:b/>
                <w:bCs/>
                <w:szCs w:val="21"/>
              </w:rPr>
            </w:pPr>
            <w:r>
              <w:rPr>
                <w:rFonts w:ascii="仿宋" w:hAnsi="仿宋" w:eastAsia="仿宋" w:cs="仿宋"/>
                <w:b/>
                <w:bCs/>
                <w:spacing w:val="3"/>
                <w:szCs w:val="21"/>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spacing w:before="78" w:line="233" w:lineRule="auto"/>
              <w:ind w:left="2014"/>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693" w:type="dxa"/>
            <w:tcBorders>
              <w:top w:val="single" w:color="000000" w:sz="2" w:space="0"/>
              <w:bottom w:val="single" w:color="000000" w:sz="2" w:space="0"/>
            </w:tcBorders>
          </w:tcPr>
          <w:p>
            <w:pPr>
              <w:spacing w:before="78" w:line="230" w:lineRule="auto"/>
              <w:ind w:left="140"/>
              <w:rPr>
                <w:rFonts w:ascii="仿宋" w:hAnsi="仿宋" w:eastAsia="仿宋" w:cs="仿宋"/>
                <w:b/>
                <w:bCs/>
                <w:szCs w:val="21"/>
              </w:rPr>
            </w:pPr>
            <w:r>
              <w:rPr>
                <w:rFonts w:ascii="仿宋" w:hAnsi="仿宋" w:eastAsia="仿宋" w:cs="仿宋"/>
                <w:b/>
                <w:bCs/>
                <w:spacing w:val="2"/>
                <w:szCs w:val="21"/>
              </w:rPr>
              <w:t>行次</w:t>
            </w:r>
          </w:p>
        </w:tc>
        <w:tc>
          <w:tcPr>
            <w:tcW w:w="2366" w:type="dxa"/>
            <w:tcBorders>
              <w:top w:val="single" w:color="000000" w:sz="2" w:space="0"/>
              <w:bottom w:val="single" w:color="000000" w:sz="2" w:space="0"/>
            </w:tcBorders>
          </w:tcPr>
          <w:p>
            <w:pPr>
              <w:spacing w:before="78" w:line="232" w:lineRule="auto"/>
              <w:ind w:left="977"/>
              <w:rPr>
                <w:rFonts w:ascii="仿宋" w:hAnsi="仿宋" w:eastAsia="仿宋" w:cs="仿宋"/>
                <w:b/>
                <w:bCs/>
                <w:szCs w:val="21"/>
              </w:rPr>
            </w:pPr>
            <w:r>
              <w:rPr>
                <w:rFonts w:ascii="仿宋" w:hAnsi="仿宋" w:eastAsia="仿宋" w:cs="仿宋"/>
                <w:b/>
                <w:bCs/>
                <w:spacing w:val="3"/>
                <w:szCs w:val="21"/>
              </w:rPr>
              <w:t>金额</w:t>
            </w:r>
          </w:p>
        </w:tc>
        <w:tc>
          <w:tcPr>
            <w:tcW w:w="4431" w:type="dxa"/>
            <w:tcBorders>
              <w:top w:val="single" w:color="000000" w:sz="2" w:space="0"/>
              <w:bottom w:val="single" w:color="000000" w:sz="2" w:space="0"/>
            </w:tcBorders>
          </w:tcPr>
          <w:p>
            <w:pPr>
              <w:spacing w:before="78" w:line="233" w:lineRule="auto"/>
              <w:ind w:left="2013"/>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693" w:type="dxa"/>
            <w:tcBorders>
              <w:top w:val="single" w:color="000000" w:sz="2" w:space="0"/>
              <w:bottom w:val="single" w:color="000000" w:sz="2" w:space="0"/>
            </w:tcBorders>
          </w:tcPr>
          <w:p>
            <w:pPr>
              <w:spacing w:before="78" w:line="230" w:lineRule="auto"/>
              <w:ind w:left="147"/>
              <w:rPr>
                <w:rFonts w:ascii="仿宋" w:hAnsi="仿宋" w:eastAsia="仿宋" w:cs="仿宋"/>
                <w:b/>
                <w:bCs/>
                <w:szCs w:val="21"/>
              </w:rPr>
            </w:pPr>
            <w:r>
              <w:rPr>
                <w:rFonts w:ascii="仿宋" w:hAnsi="仿宋" w:eastAsia="仿宋" w:cs="仿宋"/>
                <w:b/>
                <w:bCs/>
                <w:spacing w:val="2"/>
                <w:szCs w:val="21"/>
              </w:rPr>
              <w:t>行次</w:t>
            </w:r>
          </w:p>
        </w:tc>
        <w:tc>
          <w:tcPr>
            <w:tcW w:w="2376" w:type="dxa"/>
            <w:tcBorders>
              <w:top w:val="single" w:color="000000" w:sz="2" w:space="0"/>
              <w:bottom w:val="single" w:color="000000" w:sz="2" w:space="0"/>
            </w:tcBorders>
          </w:tcPr>
          <w:p>
            <w:pPr>
              <w:spacing w:before="78" w:line="232" w:lineRule="auto"/>
              <w:ind w:left="984"/>
              <w:rPr>
                <w:rFonts w:ascii="仿宋" w:hAnsi="仿宋" w:eastAsia="仿宋" w:cs="仿宋"/>
                <w:b/>
                <w:bCs/>
                <w:szCs w:val="21"/>
              </w:rPr>
            </w:pPr>
            <w:r>
              <w:rPr>
                <w:rFonts w:ascii="仿宋" w:hAnsi="仿宋" w:eastAsia="仿宋" w:cs="仿宋"/>
                <w:b/>
                <w:bCs/>
                <w:spacing w:val="3"/>
                <w:szCs w:val="21"/>
              </w:rP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spacing w:before="77" w:line="231" w:lineRule="auto"/>
              <w:ind w:left="2012"/>
              <w:rPr>
                <w:rFonts w:ascii="仿宋" w:hAnsi="仿宋" w:eastAsia="仿宋" w:cs="仿宋"/>
                <w:szCs w:val="21"/>
              </w:rPr>
            </w:pPr>
            <w:r>
              <w:rPr>
                <w:rFonts w:ascii="仿宋" w:hAnsi="仿宋" w:eastAsia="仿宋" w:cs="仿宋"/>
                <w:spacing w:val="4"/>
                <w:szCs w:val="21"/>
              </w:rPr>
              <w:t>栏</w:t>
            </w:r>
            <w:r>
              <w:rPr>
                <w:rFonts w:ascii="仿宋" w:hAnsi="仿宋" w:eastAsia="仿宋" w:cs="仿宋"/>
                <w:spacing w:val="3"/>
                <w:szCs w:val="21"/>
              </w:rPr>
              <w:t>次</w:t>
            </w:r>
          </w:p>
        </w:tc>
        <w:tc>
          <w:tcPr>
            <w:tcW w:w="693" w:type="dxa"/>
            <w:tcBorders>
              <w:top w:val="single" w:color="000000" w:sz="2" w:space="0"/>
              <w:bottom w:val="single" w:color="000000" w:sz="2" w:space="0"/>
            </w:tcBorders>
          </w:tcPr>
          <w:p>
            <w:pPr>
              <w:rPr>
                <w:rFonts w:ascii="Arial"/>
              </w:rPr>
            </w:pPr>
          </w:p>
        </w:tc>
        <w:tc>
          <w:tcPr>
            <w:tcW w:w="2366" w:type="dxa"/>
            <w:tcBorders>
              <w:top w:val="single" w:color="000000" w:sz="2" w:space="0"/>
              <w:bottom w:val="single" w:color="000000" w:sz="2" w:space="0"/>
            </w:tcBorders>
          </w:tcPr>
          <w:p>
            <w:pPr>
              <w:spacing w:before="98" w:line="195" w:lineRule="auto"/>
              <w:ind w:left="1153"/>
              <w:rPr>
                <w:rFonts w:ascii="Times New Roman" w:hAnsi="Times New Roman" w:eastAsia="Times New Roman" w:cs="Times New Roman"/>
                <w:szCs w:val="21"/>
              </w:rPr>
            </w:pPr>
            <w:r>
              <w:rPr>
                <w:rFonts w:ascii="Times New Roman" w:hAnsi="Times New Roman" w:eastAsia="Times New Roman" w:cs="Times New Roman"/>
                <w:szCs w:val="21"/>
              </w:rPr>
              <w:t>1</w:t>
            </w:r>
          </w:p>
        </w:tc>
        <w:tc>
          <w:tcPr>
            <w:tcW w:w="4431" w:type="dxa"/>
            <w:tcBorders>
              <w:top w:val="single" w:color="000000" w:sz="2" w:space="0"/>
              <w:bottom w:val="single" w:color="000000" w:sz="2" w:space="0"/>
            </w:tcBorders>
          </w:tcPr>
          <w:p>
            <w:pPr>
              <w:spacing w:before="77" w:line="231" w:lineRule="auto"/>
              <w:ind w:left="2011"/>
              <w:rPr>
                <w:rFonts w:ascii="仿宋" w:hAnsi="仿宋" w:eastAsia="仿宋" w:cs="仿宋"/>
                <w:szCs w:val="21"/>
              </w:rPr>
            </w:pPr>
            <w:r>
              <w:rPr>
                <w:rFonts w:ascii="仿宋" w:hAnsi="仿宋" w:eastAsia="仿宋" w:cs="仿宋"/>
                <w:spacing w:val="4"/>
                <w:szCs w:val="21"/>
              </w:rPr>
              <w:t>栏</w:t>
            </w:r>
            <w:r>
              <w:rPr>
                <w:rFonts w:ascii="仿宋" w:hAnsi="仿宋" w:eastAsia="仿宋" w:cs="仿宋"/>
                <w:spacing w:val="3"/>
                <w:szCs w:val="21"/>
              </w:rPr>
              <w:t>次</w:t>
            </w:r>
          </w:p>
        </w:tc>
        <w:tc>
          <w:tcPr>
            <w:tcW w:w="693" w:type="dxa"/>
            <w:tcBorders>
              <w:top w:val="single" w:color="000000" w:sz="2" w:space="0"/>
              <w:bottom w:val="single" w:color="000000" w:sz="2" w:space="0"/>
            </w:tcBorders>
          </w:tcPr>
          <w:p>
            <w:pPr>
              <w:rPr>
                <w:rFonts w:ascii="Arial"/>
              </w:rPr>
            </w:pPr>
          </w:p>
        </w:tc>
        <w:tc>
          <w:tcPr>
            <w:tcW w:w="2376" w:type="dxa"/>
            <w:tcBorders>
              <w:top w:val="single" w:color="000000" w:sz="2" w:space="0"/>
              <w:bottom w:val="single" w:color="000000" w:sz="2" w:space="0"/>
            </w:tcBorders>
          </w:tcPr>
          <w:p>
            <w:pPr>
              <w:spacing w:before="98" w:line="195" w:lineRule="auto"/>
              <w:ind w:left="1140"/>
              <w:rPr>
                <w:rFonts w:ascii="Times New Roman" w:hAnsi="Times New Roman" w:eastAsia="Times New Roman" w:cs="Times New Roman"/>
                <w:szCs w:val="21"/>
              </w:rPr>
            </w:pPr>
            <w:r>
              <w:rPr>
                <w:rFonts w:ascii="Times New Roman" w:hAnsi="Times New Roman" w:eastAsia="Times New Roman" w:cs="Times New Roman"/>
                <w:szCs w:val="21"/>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4440" w:type="dxa"/>
            <w:tcBorders>
              <w:top w:val="single" w:color="000000" w:sz="2" w:space="0"/>
              <w:bottom w:val="single" w:color="000000" w:sz="2" w:space="0"/>
            </w:tcBorders>
          </w:tcPr>
          <w:p>
            <w:pPr>
              <w:spacing w:before="79" w:line="237" w:lineRule="auto"/>
              <w:ind w:left="53"/>
              <w:rPr>
                <w:rFonts w:ascii="仿宋" w:hAnsi="仿宋" w:eastAsia="仿宋" w:cs="仿宋"/>
                <w:szCs w:val="21"/>
              </w:rPr>
            </w:pPr>
            <w:r>
              <w:rPr>
                <w:rFonts w:ascii="仿宋" w:hAnsi="仿宋" w:eastAsia="仿宋" w:cs="仿宋"/>
                <w:spacing w:val="16"/>
                <w:szCs w:val="21"/>
              </w:rPr>
              <w:t>一</w:t>
            </w:r>
            <w:r>
              <w:rPr>
                <w:rFonts w:ascii="仿宋" w:hAnsi="仿宋" w:eastAsia="仿宋" w:cs="仿宋"/>
                <w:spacing w:val="9"/>
                <w:szCs w:val="21"/>
              </w:rPr>
              <w:t>、一般公共预算财政拨款收入</w:t>
            </w:r>
          </w:p>
        </w:tc>
        <w:tc>
          <w:tcPr>
            <w:tcW w:w="693" w:type="dxa"/>
            <w:tcBorders>
              <w:top w:val="single" w:color="000000" w:sz="2" w:space="0"/>
              <w:bottom w:val="single" w:color="000000" w:sz="2" w:space="0"/>
            </w:tcBorders>
          </w:tcPr>
          <w:p>
            <w:pPr>
              <w:spacing w:before="101" w:line="195" w:lineRule="auto"/>
              <w:ind w:left="315"/>
              <w:rPr>
                <w:rFonts w:ascii="Times New Roman" w:hAnsi="Times New Roman" w:eastAsia="Times New Roman" w:cs="Times New Roman"/>
                <w:szCs w:val="21"/>
              </w:rPr>
            </w:pPr>
            <w:r>
              <w:rPr>
                <w:rFonts w:ascii="Times New Roman" w:hAnsi="Times New Roman" w:eastAsia="Times New Roman" w:cs="Times New Roman"/>
                <w:szCs w:val="21"/>
              </w:rPr>
              <w:t>1</w:t>
            </w:r>
          </w:p>
        </w:tc>
        <w:tc>
          <w:tcPr>
            <w:tcW w:w="2366" w:type="dxa"/>
            <w:tcBorders>
              <w:top w:val="single" w:color="000000" w:sz="2" w:space="0"/>
              <w:bottom w:val="single" w:color="000000" w:sz="2" w:space="0"/>
            </w:tcBorders>
          </w:tcPr>
          <w:p>
            <w:pPr>
              <w:spacing w:before="100" w:line="229" w:lineRule="auto"/>
              <w:ind w:right="69"/>
              <w:jc w:val="right"/>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3372.14</w:t>
            </w:r>
          </w:p>
        </w:tc>
        <w:tc>
          <w:tcPr>
            <w:tcW w:w="4431" w:type="dxa"/>
            <w:tcBorders>
              <w:top w:val="single" w:color="000000" w:sz="2" w:space="0"/>
              <w:bottom w:val="single" w:color="000000" w:sz="2" w:space="0"/>
            </w:tcBorders>
          </w:tcPr>
          <w:p>
            <w:pPr>
              <w:spacing w:before="79" w:line="237" w:lineRule="auto"/>
              <w:ind w:left="49"/>
              <w:rPr>
                <w:rFonts w:ascii="仿宋" w:hAnsi="仿宋" w:eastAsia="仿宋" w:cs="仿宋"/>
                <w:szCs w:val="21"/>
              </w:rPr>
            </w:pPr>
            <w:r>
              <w:rPr>
                <w:rFonts w:ascii="仿宋" w:hAnsi="仿宋" w:eastAsia="仿宋" w:cs="仿宋"/>
                <w:spacing w:val="11"/>
                <w:szCs w:val="21"/>
              </w:rPr>
              <w:t>一</w:t>
            </w:r>
            <w:r>
              <w:rPr>
                <w:rFonts w:ascii="仿宋" w:hAnsi="仿宋" w:eastAsia="仿宋" w:cs="仿宋"/>
                <w:spacing w:val="9"/>
                <w:szCs w:val="21"/>
              </w:rPr>
              <w:t>、一般公共服务支出</w:t>
            </w:r>
          </w:p>
        </w:tc>
        <w:tc>
          <w:tcPr>
            <w:tcW w:w="693" w:type="dxa"/>
            <w:tcBorders>
              <w:top w:val="single" w:color="000000" w:sz="2" w:space="0"/>
              <w:bottom w:val="single" w:color="000000" w:sz="2" w:space="0"/>
            </w:tcBorders>
          </w:tcPr>
          <w:p>
            <w:pPr>
              <w:spacing w:before="100" w:line="195" w:lineRule="auto"/>
              <w:ind w:left="251"/>
              <w:rPr>
                <w:rFonts w:ascii="Times New Roman" w:hAnsi="Times New Roman" w:eastAsia="Times New Roman" w:cs="Times New Roman"/>
                <w:szCs w:val="21"/>
              </w:rPr>
            </w:pPr>
            <w:r>
              <w:rPr>
                <w:rFonts w:ascii="Times New Roman" w:hAnsi="Times New Roman" w:eastAsia="Times New Roman" w:cs="Times New Roman"/>
                <w:szCs w:val="21"/>
              </w:rPr>
              <w:t>32</w:t>
            </w:r>
          </w:p>
        </w:tc>
        <w:tc>
          <w:tcPr>
            <w:tcW w:w="2376" w:type="dxa"/>
            <w:tcBorders>
              <w:top w:val="single" w:color="000000" w:sz="2" w:space="0"/>
              <w:bottom w:val="single" w:color="000000" w:sz="2" w:space="0"/>
            </w:tcBorders>
          </w:tcPr>
          <w:p>
            <w:pPr>
              <w:spacing w:before="101" w:line="231" w:lineRule="auto"/>
              <w:ind w:right="71"/>
              <w:jc w:val="right"/>
              <w:rPr>
                <w:rFonts w:hint="default" w:ascii="Times New Roman" w:hAnsi="Times New Roman" w:eastAsia="宋体" w:cs="Times New Roman"/>
                <w:szCs w:val="21"/>
                <w:lang w:val="en-US" w:eastAsia="zh-CN"/>
              </w:rPr>
            </w:pPr>
            <w:r>
              <w:rPr>
                <w:rFonts w:hint="eastAsia" w:ascii="Times New Roman" w:hAnsi="Times New Roman" w:cs="Times New Roman"/>
                <w:spacing w:val="2"/>
                <w:szCs w:val="21"/>
                <w:lang w:val="en-US" w:eastAsia="zh-CN"/>
              </w:rPr>
              <w:t>1982.20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spacing w:before="80" w:line="237" w:lineRule="auto"/>
              <w:ind w:left="57"/>
              <w:rPr>
                <w:rFonts w:ascii="仿宋" w:hAnsi="仿宋" w:eastAsia="仿宋" w:cs="仿宋"/>
                <w:szCs w:val="21"/>
              </w:rPr>
            </w:pPr>
            <w:r>
              <w:rPr>
                <w:rFonts w:ascii="仿宋" w:hAnsi="仿宋" w:eastAsia="仿宋" w:cs="仿宋"/>
                <w:spacing w:val="15"/>
                <w:szCs w:val="21"/>
              </w:rPr>
              <w:t>二</w:t>
            </w:r>
            <w:r>
              <w:rPr>
                <w:rFonts w:ascii="仿宋" w:hAnsi="仿宋" w:eastAsia="仿宋" w:cs="仿宋"/>
                <w:spacing w:val="9"/>
                <w:szCs w:val="21"/>
              </w:rPr>
              <w:t>、政府性基金预算财政拨款收入</w:t>
            </w:r>
          </w:p>
        </w:tc>
        <w:tc>
          <w:tcPr>
            <w:tcW w:w="693" w:type="dxa"/>
            <w:tcBorders>
              <w:top w:val="single" w:color="000000" w:sz="2" w:space="0"/>
              <w:bottom w:val="single" w:color="000000" w:sz="2" w:space="0"/>
            </w:tcBorders>
          </w:tcPr>
          <w:p>
            <w:pPr>
              <w:spacing w:before="102" w:line="195" w:lineRule="auto"/>
              <w:ind w:left="294"/>
              <w:rPr>
                <w:rFonts w:ascii="Times New Roman" w:hAnsi="Times New Roman" w:eastAsia="Times New Roman" w:cs="Times New Roman"/>
                <w:szCs w:val="21"/>
              </w:rPr>
            </w:pPr>
            <w:r>
              <w:rPr>
                <w:rFonts w:ascii="Times New Roman" w:hAnsi="Times New Roman" w:eastAsia="Times New Roman" w:cs="Times New Roman"/>
                <w:szCs w:val="21"/>
              </w:rPr>
              <w:t>2</w:t>
            </w:r>
          </w:p>
        </w:tc>
        <w:tc>
          <w:tcPr>
            <w:tcW w:w="2366" w:type="dxa"/>
            <w:tcBorders>
              <w:top w:val="single" w:color="000000" w:sz="2" w:space="0"/>
              <w:bottom w:val="single" w:color="000000" w:sz="2" w:space="0"/>
            </w:tcBorders>
          </w:tcPr>
          <w:p>
            <w:pPr>
              <w:spacing w:before="101" w:line="196" w:lineRule="auto"/>
              <w:ind w:right="70"/>
              <w:jc w:val="right"/>
              <w:rPr>
                <w:rFonts w:ascii="Times New Roman" w:hAnsi="Times New Roman" w:eastAsia="Times New Roman" w:cs="Times New Roman"/>
                <w:szCs w:val="21"/>
              </w:rPr>
            </w:pPr>
            <w:r>
              <w:rPr>
                <w:rFonts w:hint="eastAsia" w:ascii="Times New Roman" w:hAnsi="Times New Roman" w:cs="Times New Roman"/>
                <w:spacing w:val="4"/>
                <w:szCs w:val="21"/>
                <w:lang w:val="en-US" w:eastAsia="zh-CN"/>
              </w:rPr>
              <w:t>128</w:t>
            </w:r>
            <w:r>
              <w:rPr>
                <w:rFonts w:ascii="Times New Roman" w:hAnsi="Times New Roman" w:eastAsia="Times New Roman" w:cs="Times New Roman"/>
                <w:spacing w:val="2"/>
                <w:szCs w:val="21"/>
              </w:rPr>
              <w:t>.00</w:t>
            </w:r>
          </w:p>
        </w:tc>
        <w:tc>
          <w:tcPr>
            <w:tcW w:w="4431" w:type="dxa"/>
            <w:tcBorders>
              <w:top w:val="single" w:color="000000" w:sz="2" w:space="0"/>
              <w:bottom w:val="single" w:color="000000" w:sz="2" w:space="0"/>
            </w:tcBorders>
          </w:tcPr>
          <w:p>
            <w:pPr>
              <w:spacing w:before="80" w:line="237" w:lineRule="auto"/>
              <w:ind w:left="53"/>
              <w:rPr>
                <w:rFonts w:ascii="仿宋" w:hAnsi="仿宋" w:eastAsia="仿宋" w:cs="仿宋"/>
                <w:szCs w:val="21"/>
              </w:rPr>
            </w:pPr>
            <w:r>
              <w:rPr>
                <w:rFonts w:ascii="仿宋" w:hAnsi="仿宋" w:eastAsia="仿宋" w:cs="仿宋"/>
                <w:spacing w:val="10"/>
                <w:szCs w:val="21"/>
              </w:rPr>
              <w:t>二</w:t>
            </w:r>
            <w:r>
              <w:rPr>
                <w:rFonts w:ascii="仿宋" w:hAnsi="仿宋" w:eastAsia="仿宋" w:cs="仿宋"/>
                <w:spacing w:val="7"/>
                <w:szCs w:val="21"/>
              </w:rPr>
              <w:t>、外交支出</w:t>
            </w:r>
          </w:p>
        </w:tc>
        <w:tc>
          <w:tcPr>
            <w:tcW w:w="693" w:type="dxa"/>
            <w:tcBorders>
              <w:top w:val="single" w:color="000000" w:sz="2" w:space="0"/>
              <w:bottom w:val="single" w:color="000000" w:sz="2" w:space="0"/>
            </w:tcBorders>
          </w:tcPr>
          <w:p>
            <w:pPr>
              <w:spacing w:before="101" w:line="195" w:lineRule="auto"/>
              <w:ind w:left="251"/>
              <w:rPr>
                <w:rFonts w:ascii="Times New Roman" w:hAnsi="Times New Roman" w:eastAsia="Times New Roman" w:cs="Times New Roman"/>
                <w:szCs w:val="21"/>
              </w:rPr>
            </w:pPr>
            <w:r>
              <w:rPr>
                <w:rFonts w:ascii="Times New Roman" w:hAnsi="Times New Roman" w:eastAsia="Times New Roman" w:cs="Times New Roman"/>
                <w:szCs w:val="21"/>
              </w:rPr>
              <w:t>33</w:t>
            </w:r>
          </w:p>
        </w:tc>
        <w:tc>
          <w:tcPr>
            <w:tcW w:w="2376"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0" w:hRule="atLeast"/>
        </w:trPr>
        <w:tc>
          <w:tcPr>
            <w:tcW w:w="4440" w:type="dxa"/>
            <w:tcBorders>
              <w:top w:val="single" w:color="000000" w:sz="2" w:space="0"/>
              <w:bottom w:val="single" w:color="000000" w:sz="2" w:space="0"/>
            </w:tcBorders>
          </w:tcPr>
          <w:p>
            <w:pPr>
              <w:spacing w:before="80" w:line="231" w:lineRule="auto"/>
              <w:ind w:left="56"/>
              <w:rPr>
                <w:rFonts w:ascii="仿宋" w:hAnsi="仿宋" w:eastAsia="仿宋" w:cs="仿宋"/>
                <w:szCs w:val="21"/>
              </w:rPr>
            </w:pPr>
            <w:r>
              <w:rPr>
                <w:rFonts w:ascii="仿宋" w:hAnsi="仿宋" w:eastAsia="仿宋" w:cs="仿宋"/>
                <w:spacing w:val="3"/>
                <w:szCs w:val="21"/>
              </w:rPr>
              <w:t>三、 国有资本经营预算财政拨款收</w:t>
            </w:r>
            <w:r>
              <w:rPr>
                <w:rFonts w:ascii="仿宋" w:hAnsi="仿宋" w:eastAsia="仿宋" w:cs="仿宋"/>
                <w:szCs w:val="21"/>
              </w:rPr>
              <w:t>入</w:t>
            </w:r>
          </w:p>
        </w:tc>
        <w:tc>
          <w:tcPr>
            <w:tcW w:w="693" w:type="dxa"/>
            <w:tcBorders>
              <w:top w:val="single" w:color="000000" w:sz="2" w:space="0"/>
              <w:bottom w:val="single" w:color="000000" w:sz="2" w:space="0"/>
            </w:tcBorders>
          </w:tcPr>
          <w:p>
            <w:pPr>
              <w:spacing w:before="101" w:line="195" w:lineRule="auto"/>
              <w:ind w:left="298"/>
              <w:rPr>
                <w:rFonts w:ascii="Times New Roman" w:hAnsi="Times New Roman" w:eastAsia="Times New Roman" w:cs="Times New Roman"/>
                <w:szCs w:val="21"/>
              </w:rPr>
            </w:pPr>
            <w:r>
              <w:rPr>
                <w:rFonts w:ascii="Times New Roman" w:hAnsi="Times New Roman" w:eastAsia="Times New Roman" w:cs="Times New Roman"/>
                <w:szCs w:val="21"/>
              </w:rPr>
              <w:t>3</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0" w:line="233" w:lineRule="auto"/>
              <w:ind w:left="52"/>
              <w:rPr>
                <w:rFonts w:ascii="仿宋" w:hAnsi="仿宋" w:eastAsia="仿宋" w:cs="仿宋"/>
                <w:szCs w:val="21"/>
              </w:rPr>
            </w:pPr>
            <w:r>
              <w:rPr>
                <w:rFonts w:ascii="仿宋" w:hAnsi="仿宋" w:eastAsia="仿宋" w:cs="仿宋"/>
                <w:spacing w:val="-11"/>
                <w:szCs w:val="21"/>
              </w:rPr>
              <w:t>三</w:t>
            </w:r>
            <w:r>
              <w:rPr>
                <w:rFonts w:ascii="仿宋" w:hAnsi="仿宋" w:eastAsia="仿宋" w:cs="仿宋"/>
                <w:spacing w:val="-8"/>
                <w:szCs w:val="21"/>
              </w:rPr>
              <w:t>、 国防支出</w:t>
            </w:r>
          </w:p>
        </w:tc>
        <w:tc>
          <w:tcPr>
            <w:tcW w:w="693" w:type="dxa"/>
            <w:tcBorders>
              <w:top w:val="single" w:color="000000" w:sz="2" w:space="0"/>
              <w:bottom w:val="single" w:color="000000" w:sz="2" w:space="0"/>
            </w:tcBorders>
          </w:tcPr>
          <w:p>
            <w:pPr>
              <w:spacing w:before="101" w:line="195" w:lineRule="auto"/>
              <w:ind w:left="251"/>
              <w:rPr>
                <w:rFonts w:ascii="Times New Roman" w:hAnsi="Times New Roman" w:eastAsia="Times New Roman" w:cs="Times New Roman"/>
                <w:szCs w:val="21"/>
              </w:rPr>
            </w:pPr>
            <w:r>
              <w:rPr>
                <w:rFonts w:ascii="Times New Roman" w:hAnsi="Times New Roman" w:eastAsia="Times New Roman" w:cs="Times New Roman"/>
                <w:szCs w:val="21"/>
              </w:rPr>
              <w:t>34</w:t>
            </w:r>
          </w:p>
        </w:tc>
        <w:tc>
          <w:tcPr>
            <w:tcW w:w="2376"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spacing w:before="80" w:line="237" w:lineRule="auto"/>
              <w:ind w:left="76"/>
              <w:rPr>
                <w:rFonts w:ascii="仿宋" w:hAnsi="仿宋" w:eastAsia="仿宋" w:cs="仿宋"/>
                <w:szCs w:val="21"/>
              </w:rPr>
            </w:pPr>
            <w:r>
              <w:rPr>
                <w:rFonts w:ascii="仿宋" w:hAnsi="仿宋" w:eastAsia="仿宋" w:cs="仿宋"/>
                <w:spacing w:val="10"/>
                <w:szCs w:val="21"/>
              </w:rPr>
              <w:t>四</w:t>
            </w:r>
            <w:r>
              <w:rPr>
                <w:rFonts w:ascii="仿宋" w:hAnsi="仿宋" w:eastAsia="仿宋" w:cs="仿宋"/>
                <w:spacing w:val="5"/>
                <w:szCs w:val="21"/>
              </w:rPr>
              <w:t>、上级补助收入</w:t>
            </w:r>
          </w:p>
        </w:tc>
        <w:tc>
          <w:tcPr>
            <w:tcW w:w="693" w:type="dxa"/>
            <w:tcBorders>
              <w:top w:val="single" w:color="000000" w:sz="2" w:space="0"/>
              <w:bottom w:val="single" w:color="000000" w:sz="2" w:space="0"/>
            </w:tcBorders>
          </w:tcPr>
          <w:p>
            <w:pPr>
              <w:spacing w:before="100" w:line="195" w:lineRule="auto"/>
              <w:ind w:left="293"/>
              <w:rPr>
                <w:rFonts w:ascii="Times New Roman" w:hAnsi="Times New Roman" w:eastAsia="Times New Roman" w:cs="Times New Roman"/>
                <w:szCs w:val="21"/>
              </w:rPr>
            </w:pPr>
            <w:r>
              <w:rPr>
                <w:rFonts w:ascii="Times New Roman" w:hAnsi="Times New Roman" w:eastAsia="Times New Roman" w:cs="Times New Roman"/>
                <w:spacing w:val="1"/>
                <w:szCs w:val="21"/>
              </w:rPr>
              <w:t>4</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0" w:line="237" w:lineRule="auto"/>
              <w:ind w:left="72"/>
              <w:rPr>
                <w:rFonts w:ascii="仿宋" w:hAnsi="仿宋" w:eastAsia="仿宋" w:cs="仿宋"/>
                <w:szCs w:val="21"/>
              </w:rPr>
            </w:pPr>
            <w:r>
              <w:rPr>
                <w:rFonts w:ascii="仿宋" w:hAnsi="仿宋" w:eastAsia="仿宋" w:cs="仿宋"/>
                <w:spacing w:val="6"/>
                <w:szCs w:val="21"/>
              </w:rPr>
              <w:t>四、公共安全支出</w:t>
            </w:r>
          </w:p>
        </w:tc>
        <w:tc>
          <w:tcPr>
            <w:tcW w:w="693" w:type="dxa"/>
            <w:tcBorders>
              <w:top w:val="single" w:color="000000" w:sz="2" w:space="0"/>
              <w:bottom w:val="single" w:color="000000" w:sz="2" w:space="0"/>
            </w:tcBorders>
          </w:tcPr>
          <w:p>
            <w:pPr>
              <w:spacing w:before="99" w:line="195" w:lineRule="auto"/>
              <w:ind w:left="251"/>
              <w:rPr>
                <w:rFonts w:ascii="Times New Roman" w:hAnsi="Times New Roman" w:eastAsia="Times New Roman" w:cs="Times New Roman"/>
                <w:szCs w:val="21"/>
              </w:rPr>
            </w:pPr>
            <w:r>
              <w:rPr>
                <w:rFonts w:ascii="Times New Roman" w:hAnsi="Times New Roman" w:eastAsia="Times New Roman" w:cs="Times New Roman"/>
                <w:szCs w:val="21"/>
              </w:rPr>
              <w:t>35</w:t>
            </w:r>
          </w:p>
        </w:tc>
        <w:tc>
          <w:tcPr>
            <w:tcW w:w="2376" w:type="dxa"/>
            <w:tcBorders>
              <w:top w:val="single" w:color="000000" w:sz="2" w:space="0"/>
              <w:bottom w:val="single" w:color="000000" w:sz="2" w:space="0"/>
            </w:tcBorders>
          </w:tcPr>
          <w:p>
            <w:pPr>
              <w:spacing w:before="99" w:line="196" w:lineRule="auto"/>
              <w:ind w:right="72"/>
              <w:jc w:val="right"/>
              <w:rPr>
                <w:rFonts w:hint="default" w:ascii="Times New Roman" w:hAnsi="Times New Roman" w:eastAsia="宋体" w:cs="Times New Roman"/>
                <w:szCs w:val="21"/>
                <w:lang w:val="en-US" w:eastAsia="zh-CN"/>
              </w:rPr>
            </w:pPr>
            <w:r>
              <w:rPr>
                <w:rFonts w:hint="eastAsia" w:ascii="Times New Roman" w:hAnsi="Times New Roman" w:cs="Times New Roman"/>
                <w:spacing w:val="2"/>
                <w:szCs w:val="21"/>
                <w:lang w:val="en-US" w:eastAsia="zh-CN"/>
              </w:rPr>
              <w:t>12.99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spacing w:before="79" w:line="238" w:lineRule="auto"/>
              <w:ind w:left="53"/>
              <w:rPr>
                <w:rFonts w:ascii="仿宋" w:hAnsi="仿宋" w:eastAsia="仿宋" w:cs="仿宋"/>
                <w:szCs w:val="21"/>
              </w:rPr>
            </w:pPr>
            <w:r>
              <w:rPr>
                <w:rFonts w:ascii="仿宋" w:hAnsi="仿宋" w:eastAsia="仿宋" w:cs="仿宋"/>
                <w:spacing w:val="10"/>
                <w:szCs w:val="21"/>
              </w:rPr>
              <w:t>五</w:t>
            </w:r>
            <w:r>
              <w:rPr>
                <w:rFonts w:ascii="仿宋" w:hAnsi="仿宋" w:eastAsia="仿宋" w:cs="仿宋"/>
                <w:spacing w:val="7"/>
                <w:szCs w:val="21"/>
              </w:rPr>
              <w:t>、事业收入</w:t>
            </w:r>
          </w:p>
        </w:tc>
        <w:tc>
          <w:tcPr>
            <w:tcW w:w="693" w:type="dxa"/>
            <w:tcBorders>
              <w:top w:val="single" w:color="000000" w:sz="2" w:space="0"/>
              <w:bottom w:val="single" w:color="000000" w:sz="2" w:space="0"/>
            </w:tcBorders>
          </w:tcPr>
          <w:p>
            <w:pPr>
              <w:spacing w:before="102" w:line="192" w:lineRule="auto"/>
              <w:ind w:left="300"/>
              <w:rPr>
                <w:rFonts w:ascii="Times New Roman" w:hAnsi="Times New Roman" w:eastAsia="Times New Roman" w:cs="Times New Roman"/>
                <w:szCs w:val="21"/>
              </w:rPr>
            </w:pPr>
            <w:r>
              <w:rPr>
                <w:rFonts w:ascii="Times New Roman" w:hAnsi="Times New Roman" w:eastAsia="Times New Roman" w:cs="Times New Roman"/>
                <w:szCs w:val="21"/>
              </w:rPr>
              <w:t>5</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79" w:line="238" w:lineRule="auto"/>
              <w:ind w:left="49"/>
              <w:rPr>
                <w:rFonts w:ascii="仿宋" w:hAnsi="仿宋" w:eastAsia="仿宋" w:cs="仿宋"/>
                <w:szCs w:val="21"/>
              </w:rPr>
            </w:pPr>
            <w:r>
              <w:rPr>
                <w:rFonts w:ascii="仿宋" w:hAnsi="仿宋" w:eastAsia="仿宋" w:cs="仿宋"/>
                <w:spacing w:val="8"/>
                <w:szCs w:val="21"/>
              </w:rPr>
              <w:t>五、教育支出</w:t>
            </w:r>
          </w:p>
        </w:tc>
        <w:tc>
          <w:tcPr>
            <w:tcW w:w="693" w:type="dxa"/>
            <w:tcBorders>
              <w:top w:val="single" w:color="000000" w:sz="2" w:space="0"/>
              <w:bottom w:val="single" w:color="000000" w:sz="2" w:space="0"/>
            </w:tcBorders>
          </w:tcPr>
          <w:p>
            <w:pPr>
              <w:spacing w:before="99" w:line="195" w:lineRule="auto"/>
              <w:ind w:left="251"/>
              <w:rPr>
                <w:rFonts w:ascii="Times New Roman" w:hAnsi="Times New Roman" w:eastAsia="Times New Roman" w:cs="Times New Roman"/>
                <w:szCs w:val="21"/>
              </w:rPr>
            </w:pPr>
            <w:r>
              <w:rPr>
                <w:rFonts w:ascii="Times New Roman" w:hAnsi="Times New Roman" w:eastAsia="Times New Roman" w:cs="Times New Roman"/>
                <w:szCs w:val="21"/>
              </w:rPr>
              <w:t>36</w:t>
            </w:r>
          </w:p>
        </w:tc>
        <w:tc>
          <w:tcPr>
            <w:tcW w:w="2376"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spacing w:before="81" w:line="236" w:lineRule="auto"/>
              <w:ind w:left="51"/>
              <w:rPr>
                <w:rFonts w:ascii="仿宋" w:hAnsi="仿宋" w:eastAsia="仿宋" w:cs="仿宋"/>
                <w:szCs w:val="21"/>
              </w:rPr>
            </w:pPr>
            <w:r>
              <w:rPr>
                <w:rFonts w:ascii="仿宋" w:hAnsi="仿宋" w:eastAsia="仿宋" w:cs="仿宋"/>
                <w:spacing w:val="8"/>
                <w:szCs w:val="21"/>
              </w:rPr>
              <w:t>六、经营收</w:t>
            </w:r>
            <w:r>
              <w:rPr>
                <w:rFonts w:ascii="仿宋" w:hAnsi="仿宋" w:eastAsia="仿宋" w:cs="仿宋"/>
                <w:spacing w:val="7"/>
                <w:szCs w:val="21"/>
              </w:rPr>
              <w:t>入</w:t>
            </w:r>
          </w:p>
        </w:tc>
        <w:tc>
          <w:tcPr>
            <w:tcW w:w="693" w:type="dxa"/>
            <w:tcBorders>
              <w:top w:val="single" w:color="000000" w:sz="2" w:space="0"/>
              <w:bottom w:val="single" w:color="000000" w:sz="2" w:space="0"/>
            </w:tcBorders>
          </w:tcPr>
          <w:p>
            <w:pPr>
              <w:spacing w:before="102" w:line="195" w:lineRule="auto"/>
              <w:ind w:left="299"/>
              <w:rPr>
                <w:rFonts w:ascii="Times New Roman" w:hAnsi="Times New Roman" w:eastAsia="Times New Roman" w:cs="Times New Roman"/>
                <w:szCs w:val="21"/>
              </w:rPr>
            </w:pPr>
            <w:r>
              <w:rPr>
                <w:rFonts w:ascii="Times New Roman" w:hAnsi="Times New Roman" w:eastAsia="Times New Roman" w:cs="Times New Roman"/>
                <w:szCs w:val="21"/>
              </w:rPr>
              <w:t>6</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1" w:line="236" w:lineRule="auto"/>
              <w:ind w:left="47"/>
              <w:rPr>
                <w:rFonts w:ascii="仿宋" w:hAnsi="仿宋" w:eastAsia="仿宋" w:cs="仿宋"/>
                <w:szCs w:val="21"/>
              </w:rPr>
            </w:pPr>
            <w:r>
              <w:rPr>
                <w:rFonts w:ascii="仿宋" w:hAnsi="仿宋" w:eastAsia="仿宋" w:cs="仿宋"/>
                <w:spacing w:val="9"/>
                <w:szCs w:val="21"/>
              </w:rPr>
              <w:t>六、科学技术支出</w:t>
            </w:r>
          </w:p>
        </w:tc>
        <w:tc>
          <w:tcPr>
            <w:tcW w:w="693" w:type="dxa"/>
            <w:tcBorders>
              <w:top w:val="single" w:color="000000" w:sz="2" w:space="0"/>
              <w:bottom w:val="single" w:color="000000" w:sz="2" w:space="0"/>
            </w:tcBorders>
          </w:tcPr>
          <w:p>
            <w:pPr>
              <w:spacing w:before="103" w:line="195" w:lineRule="auto"/>
              <w:ind w:left="251"/>
              <w:rPr>
                <w:rFonts w:ascii="Times New Roman" w:hAnsi="Times New Roman" w:eastAsia="Times New Roman" w:cs="Times New Roman"/>
                <w:szCs w:val="21"/>
              </w:rPr>
            </w:pPr>
            <w:r>
              <w:rPr>
                <w:rFonts w:ascii="Times New Roman" w:hAnsi="Times New Roman" w:eastAsia="Times New Roman" w:cs="Times New Roman"/>
                <w:szCs w:val="21"/>
              </w:rPr>
              <w:t>37</w:t>
            </w:r>
          </w:p>
        </w:tc>
        <w:tc>
          <w:tcPr>
            <w:tcW w:w="2376" w:type="dxa"/>
            <w:tcBorders>
              <w:top w:val="single" w:color="000000" w:sz="2" w:space="0"/>
              <w:bottom w:val="single" w:color="000000" w:sz="2" w:space="0"/>
            </w:tcBorders>
          </w:tcPr>
          <w:p>
            <w:pPr>
              <w:spacing w:before="102" w:line="196" w:lineRule="auto"/>
              <w:ind w:right="70"/>
              <w:jc w:val="right"/>
              <w:rPr>
                <w:rFonts w:ascii="Times New Roman" w:hAnsi="Times New Roman" w:eastAsia="Times New Roman"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spacing w:before="81" w:line="236" w:lineRule="auto"/>
              <w:ind w:left="54"/>
              <w:rPr>
                <w:rFonts w:ascii="仿宋" w:hAnsi="仿宋" w:eastAsia="仿宋" w:cs="仿宋"/>
                <w:szCs w:val="21"/>
              </w:rPr>
            </w:pPr>
            <w:r>
              <w:rPr>
                <w:rFonts w:ascii="仿宋" w:hAnsi="仿宋" w:eastAsia="仿宋" w:cs="仿宋"/>
                <w:spacing w:val="9"/>
                <w:szCs w:val="21"/>
              </w:rPr>
              <w:t>七、附属单位上缴收</w:t>
            </w:r>
            <w:r>
              <w:rPr>
                <w:rFonts w:ascii="仿宋" w:hAnsi="仿宋" w:eastAsia="仿宋" w:cs="仿宋"/>
                <w:spacing w:val="8"/>
                <w:szCs w:val="21"/>
              </w:rPr>
              <w:t>入</w:t>
            </w:r>
          </w:p>
        </w:tc>
        <w:tc>
          <w:tcPr>
            <w:tcW w:w="693" w:type="dxa"/>
            <w:tcBorders>
              <w:top w:val="single" w:color="000000" w:sz="2" w:space="0"/>
              <w:bottom w:val="single" w:color="000000" w:sz="2" w:space="0"/>
            </w:tcBorders>
          </w:tcPr>
          <w:p>
            <w:pPr>
              <w:spacing w:before="106" w:line="192" w:lineRule="auto"/>
              <w:ind w:left="297"/>
              <w:rPr>
                <w:rFonts w:ascii="Times New Roman" w:hAnsi="Times New Roman" w:eastAsia="Times New Roman" w:cs="Times New Roman"/>
                <w:szCs w:val="21"/>
              </w:rPr>
            </w:pPr>
            <w:r>
              <w:rPr>
                <w:rFonts w:ascii="Times New Roman" w:hAnsi="Times New Roman" w:eastAsia="Times New Roman" w:cs="Times New Roman"/>
                <w:szCs w:val="21"/>
              </w:rPr>
              <w:t>7</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1" w:line="236" w:lineRule="auto"/>
              <w:ind w:left="50"/>
              <w:rPr>
                <w:rFonts w:ascii="仿宋" w:hAnsi="仿宋" w:eastAsia="仿宋" w:cs="仿宋"/>
                <w:szCs w:val="21"/>
              </w:rPr>
            </w:pPr>
            <w:r>
              <w:rPr>
                <w:rFonts w:ascii="仿宋" w:hAnsi="仿宋" w:eastAsia="仿宋" w:cs="仿宋"/>
                <w:spacing w:val="17"/>
                <w:szCs w:val="21"/>
              </w:rPr>
              <w:t>七</w:t>
            </w:r>
            <w:r>
              <w:rPr>
                <w:rFonts w:ascii="仿宋" w:hAnsi="仿宋" w:eastAsia="仿宋" w:cs="仿宋"/>
                <w:spacing w:val="9"/>
                <w:szCs w:val="21"/>
              </w:rPr>
              <w:t>、文化旅游体育与传媒支出</w:t>
            </w:r>
          </w:p>
        </w:tc>
        <w:tc>
          <w:tcPr>
            <w:tcW w:w="693" w:type="dxa"/>
            <w:tcBorders>
              <w:top w:val="single" w:color="000000" w:sz="2" w:space="0"/>
              <w:bottom w:val="single" w:color="000000" w:sz="2" w:space="0"/>
            </w:tcBorders>
          </w:tcPr>
          <w:p>
            <w:pPr>
              <w:spacing w:before="102" w:line="195" w:lineRule="auto"/>
              <w:ind w:left="251"/>
              <w:rPr>
                <w:rFonts w:ascii="Times New Roman" w:hAnsi="Times New Roman" w:eastAsia="Times New Roman" w:cs="Times New Roman"/>
                <w:szCs w:val="21"/>
              </w:rPr>
            </w:pPr>
            <w:r>
              <w:rPr>
                <w:rFonts w:ascii="Times New Roman" w:hAnsi="Times New Roman" w:eastAsia="Times New Roman" w:cs="Times New Roman"/>
                <w:szCs w:val="21"/>
              </w:rPr>
              <w:t>38</w:t>
            </w:r>
          </w:p>
        </w:tc>
        <w:tc>
          <w:tcPr>
            <w:tcW w:w="2376" w:type="dxa"/>
            <w:tcBorders>
              <w:top w:val="single" w:color="000000" w:sz="2" w:space="0"/>
              <w:bottom w:val="single" w:color="000000" w:sz="2" w:space="0"/>
            </w:tcBorders>
          </w:tcPr>
          <w:p>
            <w:pPr>
              <w:spacing w:before="103" w:line="195" w:lineRule="auto"/>
              <w:ind w:right="70"/>
              <w:jc w:val="right"/>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spacing w:before="81" w:line="236" w:lineRule="auto"/>
              <w:ind w:left="49"/>
              <w:rPr>
                <w:rFonts w:ascii="仿宋" w:hAnsi="仿宋" w:eastAsia="仿宋" w:cs="仿宋"/>
                <w:szCs w:val="21"/>
              </w:rPr>
            </w:pPr>
            <w:r>
              <w:rPr>
                <w:rFonts w:ascii="仿宋" w:hAnsi="仿宋" w:eastAsia="仿宋" w:cs="仿宋"/>
                <w:spacing w:val="10"/>
                <w:szCs w:val="21"/>
              </w:rPr>
              <w:t>八</w:t>
            </w:r>
            <w:r>
              <w:rPr>
                <w:rFonts w:ascii="仿宋" w:hAnsi="仿宋" w:eastAsia="仿宋" w:cs="仿宋"/>
                <w:spacing w:val="8"/>
                <w:szCs w:val="21"/>
              </w:rPr>
              <w:t>、其他收入</w:t>
            </w:r>
          </w:p>
        </w:tc>
        <w:tc>
          <w:tcPr>
            <w:tcW w:w="693" w:type="dxa"/>
            <w:tcBorders>
              <w:top w:val="single" w:color="000000" w:sz="2" w:space="0"/>
              <w:bottom w:val="single" w:color="000000" w:sz="2" w:space="0"/>
            </w:tcBorders>
          </w:tcPr>
          <w:p>
            <w:pPr>
              <w:spacing w:before="102" w:line="195" w:lineRule="auto"/>
              <w:ind w:left="303"/>
              <w:rPr>
                <w:rFonts w:ascii="Times New Roman" w:hAnsi="Times New Roman" w:eastAsia="Times New Roman" w:cs="Times New Roman"/>
                <w:szCs w:val="21"/>
              </w:rPr>
            </w:pPr>
            <w:r>
              <w:rPr>
                <w:rFonts w:ascii="Times New Roman" w:hAnsi="Times New Roman" w:eastAsia="Times New Roman" w:cs="Times New Roman"/>
                <w:szCs w:val="21"/>
              </w:rPr>
              <w:t>8</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1" w:line="236" w:lineRule="auto"/>
              <w:ind w:left="45"/>
              <w:rPr>
                <w:rFonts w:ascii="仿宋" w:hAnsi="仿宋" w:eastAsia="仿宋" w:cs="仿宋"/>
                <w:szCs w:val="21"/>
              </w:rPr>
            </w:pPr>
            <w:r>
              <w:rPr>
                <w:rFonts w:ascii="仿宋" w:hAnsi="仿宋" w:eastAsia="仿宋" w:cs="仿宋"/>
                <w:spacing w:val="10"/>
                <w:szCs w:val="21"/>
              </w:rPr>
              <w:t>八、社会保障和就业支</w:t>
            </w:r>
            <w:r>
              <w:rPr>
                <w:rFonts w:ascii="仿宋" w:hAnsi="仿宋" w:eastAsia="仿宋" w:cs="仿宋"/>
                <w:spacing w:val="8"/>
                <w:szCs w:val="21"/>
              </w:rPr>
              <w:t>出</w:t>
            </w:r>
          </w:p>
        </w:tc>
        <w:tc>
          <w:tcPr>
            <w:tcW w:w="693" w:type="dxa"/>
            <w:tcBorders>
              <w:top w:val="single" w:color="000000" w:sz="2" w:space="0"/>
              <w:bottom w:val="single" w:color="000000" w:sz="2" w:space="0"/>
            </w:tcBorders>
          </w:tcPr>
          <w:p>
            <w:pPr>
              <w:spacing w:before="103" w:line="195" w:lineRule="auto"/>
              <w:ind w:left="251"/>
              <w:rPr>
                <w:rFonts w:ascii="Times New Roman" w:hAnsi="Times New Roman" w:eastAsia="Times New Roman" w:cs="Times New Roman"/>
                <w:szCs w:val="21"/>
              </w:rPr>
            </w:pPr>
            <w:r>
              <w:rPr>
                <w:rFonts w:ascii="Times New Roman" w:hAnsi="Times New Roman" w:eastAsia="Times New Roman" w:cs="Times New Roman"/>
                <w:szCs w:val="21"/>
              </w:rPr>
              <w:t>39</w:t>
            </w:r>
          </w:p>
        </w:tc>
        <w:tc>
          <w:tcPr>
            <w:tcW w:w="2376" w:type="dxa"/>
            <w:tcBorders>
              <w:top w:val="single" w:color="000000" w:sz="2" w:space="0"/>
              <w:bottom w:val="single" w:color="000000" w:sz="2" w:space="0"/>
            </w:tcBorders>
          </w:tcPr>
          <w:p>
            <w:pPr>
              <w:spacing w:before="103" w:line="195" w:lineRule="auto"/>
              <w:ind w:right="70"/>
              <w:jc w:val="right"/>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96.86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1" w:line="195" w:lineRule="auto"/>
              <w:ind w:left="298"/>
              <w:rPr>
                <w:rFonts w:ascii="Times New Roman" w:hAnsi="Times New Roman" w:eastAsia="Times New Roman" w:cs="Times New Roman"/>
                <w:szCs w:val="21"/>
              </w:rPr>
            </w:pPr>
            <w:r>
              <w:rPr>
                <w:rFonts w:ascii="Times New Roman" w:hAnsi="Times New Roman" w:eastAsia="Times New Roman" w:cs="Times New Roman"/>
                <w:szCs w:val="21"/>
              </w:rPr>
              <w:t>9</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2" w:line="233" w:lineRule="auto"/>
              <w:ind w:left="54"/>
              <w:rPr>
                <w:rFonts w:ascii="仿宋" w:hAnsi="仿宋" w:eastAsia="仿宋" w:cs="仿宋"/>
                <w:szCs w:val="21"/>
              </w:rPr>
            </w:pPr>
            <w:r>
              <w:rPr>
                <w:rFonts w:ascii="仿宋" w:hAnsi="仿宋" w:eastAsia="仿宋" w:cs="仿宋"/>
                <w:spacing w:val="10"/>
                <w:szCs w:val="21"/>
              </w:rPr>
              <w:t>九</w:t>
            </w:r>
            <w:r>
              <w:rPr>
                <w:rFonts w:ascii="仿宋" w:hAnsi="仿宋" w:eastAsia="仿宋" w:cs="仿宋"/>
                <w:spacing w:val="8"/>
                <w:szCs w:val="21"/>
              </w:rPr>
              <w:t>、卫生健康支出</w:t>
            </w:r>
          </w:p>
        </w:tc>
        <w:tc>
          <w:tcPr>
            <w:tcW w:w="693" w:type="dxa"/>
            <w:tcBorders>
              <w:top w:val="single" w:color="000000" w:sz="2" w:space="0"/>
              <w:bottom w:val="single" w:color="000000" w:sz="2" w:space="0"/>
            </w:tcBorders>
          </w:tcPr>
          <w:p>
            <w:pPr>
              <w:spacing w:before="100" w:line="195" w:lineRule="auto"/>
              <w:ind w:left="246"/>
              <w:rPr>
                <w:rFonts w:ascii="Times New Roman" w:hAnsi="Times New Roman" w:eastAsia="Times New Roman" w:cs="Times New Roman"/>
                <w:szCs w:val="21"/>
              </w:rPr>
            </w:pPr>
            <w:r>
              <w:rPr>
                <w:rFonts w:ascii="Times New Roman" w:hAnsi="Times New Roman" w:eastAsia="Times New Roman" w:cs="Times New Roman"/>
                <w:spacing w:val="3"/>
                <w:szCs w:val="21"/>
              </w:rPr>
              <w:t>40</w:t>
            </w:r>
          </w:p>
        </w:tc>
        <w:tc>
          <w:tcPr>
            <w:tcW w:w="2376" w:type="dxa"/>
            <w:tcBorders>
              <w:top w:val="single" w:color="000000" w:sz="2" w:space="0"/>
              <w:bottom w:val="single" w:color="000000" w:sz="2" w:space="0"/>
            </w:tcBorders>
          </w:tcPr>
          <w:p>
            <w:pPr>
              <w:spacing w:before="101" w:line="195" w:lineRule="auto"/>
              <w:ind w:right="70"/>
              <w:jc w:val="right"/>
              <w:rPr>
                <w:rFonts w:hint="default" w:ascii="Times New Roman" w:hAnsi="Times New Roman" w:eastAsia="宋体" w:cs="Times New Roman"/>
                <w:szCs w:val="21"/>
                <w:lang w:val="en-US" w:eastAsia="zh-CN"/>
              </w:rPr>
            </w:pPr>
            <w:r>
              <w:rPr>
                <w:rFonts w:hint="eastAsia" w:ascii="Times New Roman" w:hAnsi="Times New Roman" w:cs="Times New Roman"/>
                <w:spacing w:val="-9"/>
                <w:szCs w:val="21"/>
                <w:lang w:val="en-US" w:eastAsia="zh-CN"/>
              </w:rPr>
              <w:t>78.55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0" w:line="195" w:lineRule="auto"/>
              <w:ind w:left="260"/>
              <w:rPr>
                <w:rFonts w:ascii="Times New Roman" w:hAnsi="Times New Roman" w:eastAsia="Times New Roman" w:cs="Times New Roman"/>
                <w:szCs w:val="21"/>
              </w:rPr>
            </w:pPr>
            <w:r>
              <w:rPr>
                <w:rFonts w:ascii="Times New Roman" w:hAnsi="Times New Roman" w:eastAsia="Times New Roman" w:cs="Times New Roman"/>
                <w:spacing w:val="-8"/>
                <w:szCs w:val="21"/>
              </w:rPr>
              <w:t>10</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0" w:line="231" w:lineRule="auto"/>
              <w:ind w:left="52"/>
              <w:rPr>
                <w:rFonts w:ascii="仿宋" w:hAnsi="仿宋" w:eastAsia="仿宋" w:cs="仿宋"/>
                <w:szCs w:val="21"/>
              </w:rPr>
            </w:pPr>
            <w:r>
              <w:rPr>
                <w:rFonts w:ascii="仿宋" w:hAnsi="仿宋" w:eastAsia="仿宋" w:cs="仿宋"/>
                <w:spacing w:val="12"/>
                <w:szCs w:val="21"/>
              </w:rPr>
              <w:t>十</w:t>
            </w:r>
            <w:r>
              <w:rPr>
                <w:rFonts w:ascii="仿宋" w:hAnsi="仿宋" w:eastAsia="仿宋" w:cs="仿宋"/>
                <w:spacing w:val="8"/>
                <w:szCs w:val="21"/>
              </w:rPr>
              <w:t>、节能环保支出</w:t>
            </w:r>
          </w:p>
        </w:tc>
        <w:tc>
          <w:tcPr>
            <w:tcW w:w="693" w:type="dxa"/>
            <w:tcBorders>
              <w:top w:val="single" w:color="000000" w:sz="2" w:space="0"/>
              <w:bottom w:val="single" w:color="000000" w:sz="2" w:space="0"/>
            </w:tcBorders>
          </w:tcPr>
          <w:p>
            <w:pPr>
              <w:spacing w:before="101" w:line="195" w:lineRule="auto"/>
              <w:ind w:left="246"/>
              <w:rPr>
                <w:rFonts w:ascii="Times New Roman" w:hAnsi="Times New Roman" w:eastAsia="Times New Roman" w:cs="Times New Roman"/>
                <w:szCs w:val="21"/>
              </w:rPr>
            </w:pPr>
            <w:r>
              <w:rPr>
                <w:rFonts w:ascii="Times New Roman" w:hAnsi="Times New Roman" w:eastAsia="Times New Roman" w:cs="Times New Roman"/>
                <w:spacing w:val="3"/>
                <w:szCs w:val="21"/>
              </w:rPr>
              <w:t>41</w:t>
            </w:r>
          </w:p>
        </w:tc>
        <w:tc>
          <w:tcPr>
            <w:tcW w:w="2376" w:type="dxa"/>
            <w:tcBorders>
              <w:top w:val="single" w:color="000000" w:sz="2" w:space="0"/>
              <w:bottom w:val="single" w:color="000000" w:sz="2" w:space="0"/>
            </w:tcBorders>
          </w:tcPr>
          <w:p>
            <w:pPr>
              <w:spacing w:before="101" w:line="195" w:lineRule="auto"/>
              <w:ind w:right="70"/>
              <w:jc w:val="right"/>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119.00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4" w:line="195" w:lineRule="auto"/>
              <w:ind w:left="260"/>
              <w:rPr>
                <w:rFonts w:ascii="Times New Roman" w:hAnsi="Times New Roman" w:eastAsia="Times New Roman" w:cs="Times New Roman"/>
                <w:szCs w:val="21"/>
              </w:rPr>
            </w:pPr>
            <w:r>
              <w:rPr>
                <w:rFonts w:ascii="Times New Roman" w:hAnsi="Times New Roman" w:eastAsia="Times New Roman" w:cs="Times New Roman"/>
                <w:spacing w:val="-8"/>
                <w:szCs w:val="21"/>
              </w:rPr>
              <w:t>11</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3" w:line="231" w:lineRule="auto"/>
              <w:ind w:left="52"/>
              <w:rPr>
                <w:rFonts w:ascii="仿宋" w:hAnsi="仿宋" w:eastAsia="仿宋" w:cs="仿宋"/>
                <w:szCs w:val="21"/>
              </w:rPr>
            </w:pPr>
            <w:r>
              <w:rPr>
                <w:rFonts w:ascii="仿宋" w:hAnsi="仿宋" w:eastAsia="仿宋" w:cs="仿宋"/>
                <w:spacing w:val="9"/>
                <w:szCs w:val="21"/>
              </w:rPr>
              <w:t>十一、城乡社区支</w:t>
            </w:r>
            <w:r>
              <w:rPr>
                <w:rFonts w:ascii="仿宋" w:hAnsi="仿宋" w:eastAsia="仿宋" w:cs="仿宋"/>
                <w:spacing w:val="7"/>
                <w:szCs w:val="21"/>
              </w:rPr>
              <w:t>出</w:t>
            </w:r>
          </w:p>
        </w:tc>
        <w:tc>
          <w:tcPr>
            <w:tcW w:w="693" w:type="dxa"/>
            <w:tcBorders>
              <w:top w:val="single" w:color="000000" w:sz="2" w:space="0"/>
              <w:bottom w:val="single" w:color="000000" w:sz="2" w:space="0"/>
            </w:tcBorders>
          </w:tcPr>
          <w:p>
            <w:pPr>
              <w:spacing w:before="104" w:line="195" w:lineRule="auto"/>
              <w:ind w:left="246"/>
              <w:rPr>
                <w:rFonts w:ascii="Times New Roman" w:hAnsi="Times New Roman" w:eastAsia="Times New Roman" w:cs="Times New Roman"/>
                <w:szCs w:val="21"/>
              </w:rPr>
            </w:pPr>
            <w:r>
              <w:rPr>
                <w:rFonts w:ascii="Times New Roman" w:hAnsi="Times New Roman" w:eastAsia="Times New Roman" w:cs="Times New Roman"/>
                <w:spacing w:val="3"/>
                <w:szCs w:val="21"/>
              </w:rPr>
              <w:t>42</w:t>
            </w:r>
          </w:p>
        </w:tc>
        <w:tc>
          <w:tcPr>
            <w:tcW w:w="2376" w:type="dxa"/>
            <w:tcBorders>
              <w:top w:val="single" w:color="000000" w:sz="2" w:space="0"/>
              <w:bottom w:val="single" w:color="000000" w:sz="2" w:space="0"/>
            </w:tcBorders>
          </w:tcPr>
          <w:p>
            <w:pPr>
              <w:spacing w:before="104" w:line="195" w:lineRule="auto"/>
              <w:ind w:right="70"/>
              <w:jc w:val="right"/>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126.00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4" w:line="195" w:lineRule="auto"/>
              <w:ind w:left="260"/>
              <w:rPr>
                <w:rFonts w:ascii="Times New Roman" w:hAnsi="Times New Roman" w:eastAsia="Times New Roman" w:cs="Times New Roman"/>
                <w:szCs w:val="21"/>
              </w:rPr>
            </w:pPr>
            <w:r>
              <w:rPr>
                <w:rFonts w:ascii="Times New Roman" w:hAnsi="Times New Roman" w:eastAsia="Times New Roman" w:cs="Times New Roman"/>
                <w:spacing w:val="-8"/>
                <w:szCs w:val="21"/>
              </w:rPr>
              <w:t>12</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3" w:line="231" w:lineRule="auto"/>
              <w:ind w:left="52"/>
              <w:rPr>
                <w:rFonts w:ascii="仿宋" w:hAnsi="仿宋" w:eastAsia="仿宋" w:cs="仿宋"/>
                <w:szCs w:val="21"/>
              </w:rPr>
            </w:pPr>
            <w:r>
              <w:rPr>
                <w:rFonts w:ascii="仿宋" w:hAnsi="仿宋" w:eastAsia="仿宋" w:cs="仿宋"/>
                <w:spacing w:val="12"/>
                <w:szCs w:val="21"/>
              </w:rPr>
              <w:t>十</w:t>
            </w:r>
            <w:r>
              <w:rPr>
                <w:rFonts w:ascii="仿宋" w:hAnsi="仿宋" w:eastAsia="仿宋" w:cs="仿宋"/>
                <w:spacing w:val="8"/>
                <w:szCs w:val="21"/>
              </w:rPr>
              <w:t>二、农林水支出</w:t>
            </w:r>
          </w:p>
        </w:tc>
        <w:tc>
          <w:tcPr>
            <w:tcW w:w="693" w:type="dxa"/>
            <w:tcBorders>
              <w:top w:val="single" w:color="000000" w:sz="2" w:space="0"/>
              <w:bottom w:val="single" w:color="000000" w:sz="2" w:space="0"/>
            </w:tcBorders>
          </w:tcPr>
          <w:p>
            <w:pPr>
              <w:spacing w:before="103" w:line="195" w:lineRule="auto"/>
              <w:ind w:left="246"/>
              <w:rPr>
                <w:rFonts w:ascii="Times New Roman" w:hAnsi="Times New Roman" w:eastAsia="Times New Roman" w:cs="Times New Roman"/>
                <w:szCs w:val="21"/>
              </w:rPr>
            </w:pPr>
            <w:r>
              <w:rPr>
                <w:rFonts w:ascii="Times New Roman" w:hAnsi="Times New Roman" w:eastAsia="Times New Roman" w:cs="Times New Roman"/>
                <w:spacing w:val="3"/>
                <w:szCs w:val="21"/>
              </w:rPr>
              <w:t>43</w:t>
            </w:r>
          </w:p>
        </w:tc>
        <w:tc>
          <w:tcPr>
            <w:tcW w:w="2376" w:type="dxa"/>
            <w:tcBorders>
              <w:top w:val="single" w:color="000000" w:sz="2" w:space="0"/>
              <w:bottom w:val="single" w:color="000000" w:sz="2" w:space="0"/>
            </w:tcBorders>
          </w:tcPr>
          <w:p>
            <w:pPr>
              <w:spacing w:before="104" w:line="231" w:lineRule="auto"/>
              <w:ind w:right="71"/>
              <w:jc w:val="right"/>
              <w:rPr>
                <w:rFonts w:hint="default" w:ascii="Times New Roman" w:hAnsi="Times New Roman" w:eastAsia="宋体" w:cs="Times New Roman"/>
                <w:szCs w:val="21"/>
                <w:lang w:val="en-US" w:eastAsia="zh-CN"/>
              </w:rPr>
            </w:pPr>
            <w:r>
              <w:rPr>
                <w:rFonts w:hint="eastAsia" w:ascii="Times New Roman" w:hAnsi="Times New Roman" w:cs="Times New Roman"/>
                <w:spacing w:val="2"/>
                <w:szCs w:val="21"/>
                <w:lang w:val="en-US" w:eastAsia="zh-CN"/>
              </w:rPr>
              <w:t>757.05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3" w:line="195" w:lineRule="auto"/>
              <w:ind w:left="260"/>
              <w:rPr>
                <w:rFonts w:ascii="Times New Roman" w:hAnsi="Times New Roman" w:eastAsia="Times New Roman" w:cs="Times New Roman"/>
                <w:szCs w:val="21"/>
              </w:rPr>
            </w:pPr>
            <w:r>
              <w:rPr>
                <w:rFonts w:ascii="Times New Roman" w:hAnsi="Times New Roman" w:eastAsia="Times New Roman" w:cs="Times New Roman"/>
                <w:spacing w:val="-8"/>
                <w:szCs w:val="21"/>
              </w:rPr>
              <w:t>13</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3" w:line="231" w:lineRule="auto"/>
              <w:ind w:left="52"/>
              <w:rPr>
                <w:rFonts w:ascii="仿宋" w:hAnsi="仿宋" w:eastAsia="仿宋" w:cs="仿宋"/>
                <w:szCs w:val="21"/>
              </w:rPr>
            </w:pPr>
            <w:r>
              <w:rPr>
                <w:rFonts w:ascii="仿宋" w:hAnsi="仿宋" w:eastAsia="仿宋" w:cs="仿宋"/>
                <w:spacing w:val="9"/>
                <w:szCs w:val="21"/>
              </w:rPr>
              <w:t>十三、交通运输支</w:t>
            </w:r>
            <w:r>
              <w:rPr>
                <w:rFonts w:ascii="仿宋" w:hAnsi="仿宋" w:eastAsia="仿宋" w:cs="仿宋"/>
                <w:spacing w:val="7"/>
                <w:szCs w:val="21"/>
              </w:rPr>
              <w:t>出</w:t>
            </w:r>
          </w:p>
        </w:tc>
        <w:tc>
          <w:tcPr>
            <w:tcW w:w="693" w:type="dxa"/>
            <w:tcBorders>
              <w:top w:val="single" w:color="000000" w:sz="2" w:space="0"/>
              <w:bottom w:val="single" w:color="000000" w:sz="2" w:space="0"/>
            </w:tcBorders>
          </w:tcPr>
          <w:p>
            <w:pPr>
              <w:spacing w:before="104" w:line="195" w:lineRule="auto"/>
              <w:ind w:left="246"/>
              <w:rPr>
                <w:rFonts w:ascii="Times New Roman" w:hAnsi="Times New Roman" w:eastAsia="Times New Roman" w:cs="Times New Roman"/>
                <w:szCs w:val="21"/>
              </w:rPr>
            </w:pPr>
            <w:r>
              <w:rPr>
                <w:rFonts w:ascii="Times New Roman" w:hAnsi="Times New Roman" w:eastAsia="Times New Roman" w:cs="Times New Roman"/>
                <w:spacing w:val="3"/>
                <w:szCs w:val="21"/>
              </w:rPr>
              <w:t>44</w:t>
            </w:r>
          </w:p>
        </w:tc>
        <w:tc>
          <w:tcPr>
            <w:tcW w:w="2376" w:type="dxa"/>
            <w:tcBorders>
              <w:top w:val="single" w:color="000000" w:sz="2" w:space="0"/>
              <w:bottom w:val="single" w:color="000000" w:sz="2" w:space="0"/>
            </w:tcBorders>
          </w:tcPr>
          <w:p>
            <w:pPr>
              <w:spacing w:before="103" w:line="198" w:lineRule="auto"/>
              <w:ind w:right="72"/>
              <w:jc w:val="right"/>
              <w:rPr>
                <w:rFonts w:ascii="Times New Roman" w:hAnsi="Times New Roman" w:eastAsia="Times New Roman"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2" w:line="195" w:lineRule="auto"/>
              <w:ind w:left="260"/>
              <w:rPr>
                <w:rFonts w:ascii="Times New Roman" w:hAnsi="Times New Roman" w:eastAsia="Times New Roman" w:cs="Times New Roman"/>
                <w:szCs w:val="21"/>
              </w:rPr>
            </w:pPr>
            <w:r>
              <w:rPr>
                <w:rFonts w:ascii="Times New Roman" w:hAnsi="Times New Roman" w:eastAsia="Times New Roman" w:cs="Times New Roman"/>
                <w:spacing w:val="-8"/>
                <w:szCs w:val="21"/>
              </w:rPr>
              <w:t>14</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3" w:line="231" w:lineRule="auto"/>
              <w:ind w:left="52"/>
              <w:rPr>
                <w:rFonts w:ascii="仿宋" w:hAnsi="仿宋" w:eastAsia="仿宋" w:cs="仿宋"/>
                <w:szCs w:val="21"/>
              </w:rPr>
            </w:pPr>
            <w:r>
              <w:rPr>
                <w:rFonts w:ascii="仿宋" w:hAnsi="仿宋" w:eastAsia="仿宋" w:cs="仿宋"/>
                <w:spacing w:val="17"/>
                <w:szCs w:val="21"/>
              </w:rPr>
              <w:t>十</w:t>
            </w:r>
            <w:r>
              <w:rPr>
                <w:rFonts w:ascii="仿宋" w:hAnsi="仿宋" w:eastAsia="仿宋" w:cs="仿宋"/>
                <w:spacing w:val="9"/>
                <w:szCs w:val="21"/>
              </w:rPr>
              <w:t>四、资源勘探工业信息等支出</w:t>
            </w:r>
          </w:p>
        </w:tc>
        <w:tc>
          <w:tcPr>
            <w:tcW w:w="693" w:type="dxa"/>
            <w:tcBorders>
              <w:top w:val="single" w:color="000000" w:sz="2" w:space="0"/>
              <w:bottom w:val="single" w:color="000000" w:sz="2" w:space="0"/>
            </w:tcBorders>
          </w:tcPr>
          <w:p>
            <w:pPr>
              <w:spacing w:before="101" w:line="195" w:lineRule="auto"/>
              <w:ind w:left="246"/>
              <w:rPr>
                <w:rFonts w:ascii="Times New Roman" w:hAnsi="Times New Roman" w:eastAsia="Times New Roman" w:cs="Times New Roman"/>
                <w:szCs w:val="21"/>
              </w:rPr>
            </w:pPr>
            <w:r>
              <w:rPr>
                <w:rFonts w:ascii="Times New Roman" w:hAnsi="Times New Roman" w:eastAsia="Times New Roman" w:cs="Times New Roman"/>
                <w:spacing w:val="3"/>
                <w:szCs w:val="21"/>
              </w:rPr>
              <w:t>45</w:t>
            </w:r>
          </w:p>
        </w:tc>
        <w:tc>
          <w:tcPr>
            <w:tcW w:w="2376"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1" w:line="195" w:lineRule="auto"/>
              <w:ind w:left="260"/>
              <w:rPr>
                <w:rFonts w:ascii="Times New Roman" w:hAnsi="Times New Roman" w:eastAsia="Times New Roman" w:cs="Times New Roman"/>
                <w:szCs w:val="21"/>
              </w:rPr>
            </w:pPr>
            <w:r>
              <w:rPr>
                <w:rFonts w:ascii="Times New Roman" w:hAnsi="Times New Roman" w:eastAsia="Times New Roman" w:cs="Times New Roman"/>
                <w:spacing w:val="-8"/>
                <w:szCs w:val="21"/>
              </w:rPr>
              <w:t>15</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1" w:line="231" w:lineRule="auto"/>
              <w:ind w:left="52"/>
              <w:rPr>
                <w:rFonts w:ascii="仿宋" w:hAnsi="仿宋" w:eastAsia="仿宋" w:cs="仿宋"/>
                <w:szCs w:val="21"/>
              </w:rPr>
            </w:pPr>
            <w:r>
              <w:rPr>
                <w:rFonts w:ascii="仿宋" w:hAnsi="仿宋" w:eastAsia="仿宋" w:cs="仿宋"/>
                <w:spacing w:val="11"/>
                <w:szCs w:val="21"/>
              </w:rPr>
              <w:t>十</w:t>
            </w:r>
            <w:r>
              <w:rPr>
                <w:rFonts w:ascii="仿宋" w:hAnsi="仿宋" w:eastAsia="仿宋" w:cs="仿宋"/>
                <w:spacing w:val="9"/>
                <w:szCs w:val="21"/>
              </w:rPr>
              <w:t>五、商业服务业等支出</w:t>
            </w:r>
          </w:p>
        </w:tc>
        <w:tc>
          <w:tcPr>
            <w:tcW w:w="693" w:type="dxa"/>
            <w:tcBorders>
              <w:top w:val="single" w:color="000000" w:sz="2" w:space="0"/>
              <w:bottom w:val="single" w:color="000000" w:sz="2" w:space="0"/>
            </w:tcBorders>
          </w:tcPr>
          <w:p>
            <w:pPr>
              <w:spacing w:before="101" w:line="195" w:lineRule="auto"/>
              <w:ind w:left="246"/>
              <w:rPr>
                <w:rFonts w:ascii="Times New Roman" w:hAnsi="Times New Roman" w:eastAsia="Times New Roman" w:cs="Times New Roman"/>
                <w:szCs w:val="21"/>
              </w:rPr>
            </w:pPr>
            <w:r>
              <w:rPr>
                <w:rFonts w:ascii="Times New Roman" w:hAnsi="Times New Roman" w:eastAsia="Times New Roman" w:cs="Times New Roman"/>
                <w:spacing w:val="3"/>
                <w:szCs w:val="21"/>
              </w:rPr>
              <w:t>46</w:t>
            </w:r>
          </w:p>
        </w:tc>
        <w:tc>
          <w:tcPr>
            <w:tcW w:w="2376"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4" w:line="195" w:lineRule="auto"/>
              <w:ind w:left="260"/>
              <w:rPr>
                <w:rFonts w:ascii="Times New Roman" w:hAnsi="Times New Roman" w:eastAsia="Times New Roman" w:cs="Times New Roman"/>
                <w:szCs w:val="21"/>
              </w:rPr>
            </w:pPr>
            <w:r>
              <w:rPr>
                <w:rFonts w:ascii="Times New Roman" w:hAnsi="Times New Roman" w:eastAsia="Times New Roman" w:cs="Times New Roman"/>
                <w:spacing w:val="-8"/>
                <w:szCs w:val="21"/>
              </w:rPr>
              <w:t>16</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4" w:line="231" w:lineRule="auto"/>
              <w:ind w:left="52"/>
              <w:rPr>
                <w:rFonts w:ascii="仿宋" w:hAnsi="仿宋" w:eastAsia="仿宋" w:cs="仿宋"/>
                <w:szCs w:val="21"/>
              </w:rPr>
            </w:pPr>
            <w:r>
              <w:rPr>
                <w:rFonts w:ascii="仿宋" w:hAnsi="仿宋" w:eastAsia="仿宋" w:cs="仿宋"/>
                <w:spacing w:val="9"/>
                <w:szCs w:val="21"/>
              </w:rPr>
              <w:t>十</w:t>
            </w:r>
            <w:r>
              <w:rPr>
                <w:rFonts w:ascii="仿宋" w:hAnsi="仿宋" w:eastAsia="仿宋" w:cs="仿宋"/>
                <w:spacing w:val="8"/>
                <w:szCs w:val="21"/>
              </w:rPr>
              <w:t>六、金融支出</w:t>
            </w:r>
          </w:p>
        </w:tc>
        <w:tc>
          <w:tcPr>
            <w:tcW w:w="693" w:type="dxa"/>
            <w:tcBorders>
              <w:top w:val="single" w:color="000000" w:sz="2" w:space="0"/>
              <w:bottom w:val="single" w:color="000000" w:sz="2" w:space="0"/>
            </w:tcBorders>
          </w:tcPr>
          <w:p>
            <w:pPr>
              <w:spacing w:before="105" w:line="195" w:lineRule="auto"/>
              <w:ind w:left="246"/>
              <w:rPr>
                <w:rFonts w:ascii="Times New Roman" w:hAnsi="Times New Roman" w:eastAsia="Times New Roman" w:cs="Times New Roman"/>
                <w:szCs w:val="21"/>
              </w:rPr>
            </w:pPr>
            <w:r>
              <w:rPr>
                <w:rFonts w:ascii="Times New Roman" w:hAnsi="Times New Roman" w:eastAsia="Times New Roman" w:cs="Times New Roman"/>
                <w:spacing w:val="3"/>
                <w:szCs w:val="21"/>
              </w:rPr>
              <w:t>47</w:t>
            </w:r>
          </w:p>
        </w:tc>
        <w:tc>
          <w:tcPr>
            <w:tcW w:w="2376"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5" w:line="195" w:lineRule="auto"/>
              <w:ind w:left="260"/>
              <w:rPr>
                <w:rFonts w:ascii="Times New Roman" w:hAnsi="Times New Roman" w:eastAsia="Times New Roman" w:cs="Times New Roman"/>
                <w:szCs w:val="21"/>
              </w:rPr>
            </w:pPr>
            <w:r>
              <w:rPr>
                <w:rFonts w:ascii="Times New Roman" w:hAnsi="Times New Roman" w:eastAsia="Times New Roman" w:cs="Times New Roman"/>
                <w:spacing w:val="-8"/>
                <w:szCs w:val="21"/>
              </w:rPr>
              <w:t>17</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4" w:line="231" w:lineRule="auto"/>
              <w:ind w:left="52"/>
              <w:rPr>
                <w:rFonts w:ascii="仿宋" w:hAnsi="仿宋" w:eastAsia="仿宋" w:cs="仿宋"/>
                <w:szCs w:val="21"/>
              </w:rPr>
            </w:pPr>
            <w:r>
              <w:rPr>
                <w:rFonts w:ascii="仿宋" w:hAnsi="仿宋" w:eastAsia="仿宋" w:cs="仿宋"/>
                <w:spacing w:val="11"/>
                <w:szCs w:val="21"/>
              </w:rPr>
              <w:t>十</w:t>
            </w:r>
            <w:r>
              <w:rPr>
                <w:rFonts w:ascii="仿宋" w:hAnsi="仿宋" w:eastAsia="仿宋" w:cs="仿宋"/>
                <w:spacing w:val="9"/>
                <w:szCs w:val="21"/>
              </w:rPr>
              <w:t>七、援助其他地区支出</w:t>
            </w:r>
          </w:p>
        </w:tc>
        <w:tc>
          <w:tcPr>
            <w:tcW w:w="693" w:type="dxa"/>
            <w:tcBorders>
              <w:top w:val="single" w:color="000000" w:sz="2" w:space="0"/>
              <w:bottom w:val="single" w:color="000000" w:sz="2" w:space="0"/>
            </w:tcBorders>
          </w:tcPr>
          <w:p>
            <w:pPr>
              <w:spacing w:before="104" w:line="195" w:lineRule="auto"/>
              <w:ind w:left="246"/>
              <w:rPr>
                <w:rFonts w:ascii="Times New Roman" w:hAnsi="Times New Roman" w:eastAsia="Times New Roman" w:cs="Times New Roman"/>
                <w:szCs w:val="21"/>
              </w:rPr>
            </w:pPr>
            <w:r>
              <w:rPr>
                <w:rFonts w:ascii="Times New Roman" w:hAnsi="Times New Roman" w:eastAsia="Times New Roman" w:cs="Times New Roman"/>
                <w:spacing w:val="3"/>
                <w:szCs w:val="21"/>
              </w:rPr>
              <w:t>48</w:t>
            </w:r>
          </w:p>
        </w:tc>
        <w:tc>
          <w:tcPr>
            <w:tcW w:w="2376"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4" w:line="195" w:lineRule="auto"/>
              <w:ind w:left="260"/>
              <w:rPr>
                <w:rFonts w:ascii="Times New Roman" w:hAnsi="Times New Roman" w:eastAsia="Times New Roman" w:cs="Times New Roman"/>
                <w:szCs w:val="21"/>
              </w:rPr>
            </w:pPr>
            <w:r>
              <w:rPr>
                <w:rFonts w:ascii="Times New Roman" w:hAnsi="Times New Roman" w:eastAsia="Times New Roman" w:cs="Times New Roman"/>
                <w:spacing w:val="-8"/>
                <w:szCs w:val="21"/>
              </w:rPr>
              <w:t>18</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3" w:line="230" w:lineRule="auto"/>
              <w:ind w:left="52"/>
              <w:rPr>
                <w:rFonts w:ascii="仿宋" w:hAnsi="仿宋" w:eastAsia="仿宋" w:cs="仿宋"/>
                <w:szCs w:val="21"/>
              </w:rPr>
            </w:pPr>
            <w:r>
              <w:rPr>
                <w:rFonts w:ascii="仿宋" w:hAnsi="仿宋" w:eastAsia="仿宋" w:cs="仿宋"/>
                <w:spacing w:val="2"/>
                <w:szCs w:val="21"/>
              </w:rPr>
              <w:t>十八、 自然资源海洋气象等支</w:t>
            </w:r>
            <w:r>
              <w:rPr>
                <w:rFonts w:ascii="仿宋" w:hAnsi="仿宋" w:eastAsia="仿宋" w:cs="仿宋"/>
                <w:spacing w:val="1"/>
                <w:szCs w:val="21"/>
              </w:rPr>
              <w:t>出</w:t>
            </w:r>
          </w:p>
        </w:tc>
        <w:tc>
          <w:tcPr>
            <w:tcW w:w="693" w:type="dxa"/>
            <w:tcBorders>
              <w:top w:val="single" w:color="000000" w:sz="2" w:space="0"/>
              <w:bottom w:val="single" w:color="000000" w:sz="2" w:space="0"/>
            </w:tcBorders>
          </w:tcPr>
          <w:p>
            <w:pPr>
              <w:spacing w:before="105" w:line="195" w:lineRule="auto"/>
              <w:ind w:left="246"/>
              <w:rPr>
                <w:rFonts w:ascii="Times New Roman" w:hAnsi="Times New Roman" w:eastAsia="Times New Roman" w:cs="Times New Roman"/>
                <w:szCs w:val="21"/>
              </w:rPr>
            </w:pPr>
            <w:r>
              <w:rPr>
                <w:rFonts w:ascii="Times New Roman" w:hAnsi="Times New Roman" w:eastAsia="Times New Roman" w:cs="Times New Roman"/>
                <w:spacing w:val="3"/>
                <w:szCs w:val="21"/>
              </w:rPr>
              <w:t>49</w:t>
            </w:r>
          </w:p>
        </w:tc>
        <w:tc>
          <w:tcPr>
            <w:tcW w:w="2376" w:type="dxa"/>
            <w:tcBorders>
              <w:top w:val="single" w:color="000000" w:sz="2" w:space="0"/>
              <w:bottom w:val="single" w:color="000000" w:sz="2" w:space="0"/>
            </w:tcBorders>
          </w:tcPr>
          <w:p>
            <w:pPr>
              <w:jc w:val="right"/>
              <w:rPr>
                <w:rFonts w:hint="default" w:ascii="Arial" w:eastAsia="宋体"/>
                <w:lang w:val="en-US" w:eastAsia="zh-CN"/>
              </w:rPr>
            </w:pPr>
            <w:r>
              <w:rPr>
                <w:rFonts w:hint="eastAsia" w:ascii="Arial"/>
                <w:lang w:val="en-US" w:eastAsia="zh-CN"/>
              </w:rP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3" w:line="195" w:lineRule="auto"/>
              <w:ind w:left="260"/>
              <w:rPr>
                <w:rFonts w:ascii="Times New Roman" w:hAnsi="Times New Roman" w:eastAsia="Times New Roman" w:cs="Times New Roman"/>
                <w:szCs w:val="21"/>
              </w:rPr>
            </w:pPr>
            <w:r>
              <w:rPr>
                <w:rFonts w:ascii="Times New Roman" w:hAnsi="Times New Roman" w:eastAsia="Times New Roman" w:cs="Times New Roman"/>
                <w:spacing w:val="-8"/>
                <w:szCs w:val="21"/>
              </w:rPr>
              <w:t>19</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4" w:line="231" w:lineRule="auto"/>
              <w:ind w:left="52"/>
              <w:rPr>
                <w:rFonts w:ascii="仿宋" w:hAnsi="仿宋" w:eastAsia="仿宋" w:cs="仿宋"/>
                <w:szCs w:val="21"/>
              </w:rPr>
            </w:pPr>
            <w:r>
              <w:rPr>
                <w:rFonts w:ascii="仿宋" w:hAnsi="仿宋" w:eastAsia="仿宋" w:cs="仿宋"/>
                <w:spacing w:val="9"/>
                <w:szCs w:val="21"/>
              </w:rPr>
              <w:t>十九、住房保障支</w:t>
            </w:r>
            <w:r>
              <w:rPr>
                <w:rFonts w:ascii="仿宋" w:hAnsi="仿宋" w:eastAsia="仿宋" w:cs="仿宋"/>
                <w:spacing w:val="7"/>
                <w:szCs w:val="21"/>
              </w:rPr>
              <w:t>出</w:t>
            </w:r>
          </w:p>
        </w:tc>
        <w:tc>
          <w:tcPr>
            <w:tcW w:w="693" w:type="dxa"/>
            <w:tcBorders>
              <w:top w:val="single" w:color="000000" w:sz="2" w:space="0"/>
              <w:bottom w:val="single" w:color="000000" w:sz="2" w:space="0"/>
            </w:tcBorders>
          </w:tcPr>
          <w:p>
            <w:pPr>
              <w:spacing w:before="102" w:line="195" w:lineRule="auto"/>
              <w:ind w:left="253"/>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0</w:t>
            </w:r>
          </w:p>
        </w:tc>
        <w:tc>
          <w:tcPr>
            <w:tcW w:w="2376" w:type="dxa"/>
            <w:tcBorders>
              <w:top w:val="single" w:color="000000" w:sz="2" w:space="0"/>
              <w:bottom w:val="single" w:color="000000" w:sz="2" w:space="0"/>
            </w:tcBorders>
          </w:tcPr>
          <w:p>
            <w:pPr>
              <w:spacing w:before="102" w:line="196" w:lineRule="auto"/>
              <w:ind w:right="70"/>
              <w:jc w:val="right"/>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69.48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2" w:line="195" w:lineRule="auto"/>
              <w:ind w:left="239"/>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0</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2" w:line="231" w:lineRule="auto"/>
              <w:ind w:left="53"/>
              <w:rPr>
                <w:rFonts w:ascii="仿宋" w:hAnsi="仿宋" w:eastAsia="仿宋" w:cs="仿宋"/>
                <w:szCs w:val="21"/>
              </w:rPr>
            </w:pPr>
            <w:r>
              <w:rPr>
                <w:rFonts w:ascii="仿宋" w:hAnsi="仿宋" w:eastAsia="仿宋" w:cs="仿宋"/>
                <w:spacing w:val="10"/>
                <w:szCs w:val="21"/>
              </w:rPr>
              <w:t>二</w:t>
            </w:r>
            <w:r>
              <w:rPr>
                <w:rFonts w:ascii="仿宋" w:hAnsi="仿宋" w:eastAsia="仿宋" w:cs="仿宋"/>
                <w:spacing w:val="9"/>
                <w:szCs w:val="21"/>
              </w:rPr>
              <w:t>十、粮油物资储备支出</w:t>
            </w:r>
          </w:p>
        </w:tc>
        <w:tc>
          <w:tcPr>
            <w:tcW w:w="693" w:type="dxa"/>
            <w:tcBorders>
              <w:top w:val="single" w:color="000000" w:sz="2" w:space="0"/>
              <w:bottom w:val="single" w:color="000000" w:sz="2" w:space="0"/>
            </w:tcBorders>
          </w:tcPr>
          <w:p>
            <w:pPr>
              <w:spacing w:before="102" w:line="195" w:lineRule="auto"/>
              <w:ind w:left="253"/>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1</w:t>
            </w:r>
          </w:p>
        </w:tc>
        <w:tc>
          <w:tcPr>
            <w:tcW w:w="2376"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9"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6" w:line="195" w:lineRule="auto"/>
              <w:ind w:left="239"/>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1</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4" w:line="231" w:lineRule="auto"/>
              <w:ind w:left="53"/>
              <w:rPr>
                <w:rFonts w:ascii="仿宋" w:hAnsi="仿宋" w:eastAsia="仿宋" w:cs="仿宋"/>
                <w:szCs w:val="21"/>
              </w:rPr>
            </w:pPr>
            <w:r>
              <w:rPr>
                <w:rFonts w:ascii="仿宋" w:hAnsi="仿宋" w:eastAsia="仿宋" w:cs="仿宋"/>
                <w:spacing w:val="2"/>
                <w:szCs w:val="21"/>
              </w:rPr>
              <w:t>二十一、 国有资本经营预算支</w:t>
            </w:r>
            <w:r>
              <w:rPr>
                <w:rFonts w:ascii="仿宋" w:hAnsi="仿宋" w:eastAsia="仿宋" w:cs="仿宋"/>
                <w:szCs w:val="21"/>
              </w:rPr>
              <w:t>出</w:t>
            </w:r>
          </w:p>
        </w:tc>
        <w:tc>
          <w:tcPr>
            <w:tcW w:w="693" w:type="dxa"/>
            <w:tcBorders>
              <w:top w:val="single" w:color="000000" w:sz="2" w:space="0"/>
              <w:bottom w:val="single" w:color="000000" w:sz="2" w:space="0"/>
            </w:tcBorders>
          </w:tcPr>
          <w:p>
            <w:pPr>
              <w:spacing w:before="105" w:line="195" w:lineRule="auto"/>
              <w:ind w:left="253"/>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2</w:t>
            </w:r>
          </w:p>
        </w:tc>
        <w:tc>
          <w:tcPr>
            <w:tcW w:w="2376" w:type="dxa"/>
            <w:tcBorders>
              <w:top w:val="single" w:color="000000" w:sz="2" w:space="0"/>
              <w:bottom w:val="single" w:color="000000" w:sz="2" w:space="0"/>
            </w:tcBorders>
          </w:tcPr>
          <w:p>
            <w:pPr>
              <w:rPr>
                <w:rFonts w:ascii="Arial"/>
              </w:rPr>
            </w:pPr>
          </w:p>
        </w:tc>
      </w:tr>
    </w:tbl>
    <w:p>
      <w:pPr>
        <w:spacing w:line="14" w:lineRule="auto"/>
        <w:rPr>
          <w:rFonts w:ascii="Arial"/>
          <w:sz w:val="2"/>
        </w:rPr>
      </w:pPr>
    </w:p>
    <w:p>
      <w:pPr>
        <w:sectPr>
          <w:type w:val="continuous"/>
          <w:pgSz w:w="16837" w:h="11905"/>
          <w:pgMar w:top="1011" w:right="920" w:bottom="0" w:left="902" w:header="0" w:footer="0" w:gutter="0"/>
          <w:cols w:equalWidth="0" w:num="1">
            <w:col w:w="15015"/>
          </w:cols>
        </w:sectPr>
      </w:pPr>
    </w:p>
    <w:p>
      <w:pPr>
        <w:spacing w:line="111" w:lineRule="exact"/>
      </w:pPr>
    </w:p>
    <w:tbl>
      <w:tblPr>
        <w:tblStyle w:val="16"/>
        <w:tblW w:w="1499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40"/>
        <w:gridCol w:w="693"/>
        <w:gridCol w:w="2366"/>
        <w:gridCol w:w="4431"/>
        <w:gridCol w:w="693"/>
        <w:gridCol w:w="23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7499" w:type="dxa"/>
            <w:gridSpan w:val="3"/>
            <w:tcBorders>
              <w:top w:val="single" w:color="000000" w:sz="2" w:space="0"/>
              <w:bottom w:val="single" w:color="000000" w:sz="2" w:space="0"/>
            </w:tcBorders>
          </w:tcPr>
          <w:p>
            <w:pPr>
              <w:spacing w:before="87" w:line="232" w:lineRule="auto"/>
              <w:ind w:left="3559"/>
              <w:rPr>
                <w:rFonts w:ascii="仿宋" w:hAnsi="仿宋" w:eastAsia="仿宋" w:cs="仿宋"/>
                <w:b/>
                <w:bCs/>
                <w:szCs w:val="21"/>
              </w:rPr>
            </w:pPr>
            <w:r>
              <w:rPr>
                <w:rFonts w:ascii="仿宋" w:hAnsi="仿宋" w:eastAsia="仿宋" w:cs="仿宋"/>
                <w:b/>
                <w:bCs/>
                <w:spacing w:val="-3"/>
                <w:szCs w:val="21"/>
              </w:rPr>
              <w:t>收入</w:t>
            </w:r>
          </w:p>
        </w:tc>
        <w:tc>
          <w:tcPr>
            <w:tcW w:w="7500" w:type="dxa"/>
            <w:gridSpan w:val="3"/>
            <w:tcBorders>
              <w:top w:val="single" w:color="000000" w:sz="2" w:space="0"/>
              <w:bottom w:val="single" w:color="000000" w:sz="2" w:space="0"/>
            </w:tcBorders>
          </w:tcPr>
          <w:p>
            <w:pPr>
              <w:spacing w:before="87" w:line="233" w:lineRule="auto"/>
              <w:ind w:left="3545"/>
              <w:rPr>
                <w:rFonts w:ascii="仿宋" w:hAnsi="仿宋" w:eastAsia="仿宋" w:cs="仿宋"/>
                <w:b/>
                <w:bCs/>
                <w:szCs w:val="21"/>
              </w:rPr>
            </w:pPr>
            <w:r>
              <w:rPr>
                <w:rFonts w:ascii="仿宋" w:hAnsi="仿宋" w:eastAsia="仿宋" w:cs="仿宋"/>
                <w:b/>
                <w:bCs/>
                <w:spacing w:val="3"/>
                <w:szCs w:val="21"/>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spacing w:before="78" w:line="233" w:lineRule="auto"/>
              <w:ind w:left="2014"/>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693" w:type="dxa"/>
            <w:tcBorders>
              <w:top w:val="single" w:color="000000" w:sz="2" w:space="0"/>
              <w:bottom w:val="single" w:color="000000" w:sz="2" w:space="0"/>
            </w:tcBorders>
          </w:tcPr>
          <w:p>
            <w:pPr>
              <w:spacing w:before="78" w:line="230" w:lineRule="auto"/>
              <w:ind w:left="140"/>
              <w:rPr>
                <w:rFonts w:ascii="仿宋" w:hAnsi="仿宋" w:eastAsia="仿宋" w:cs="仿宋"/>
                <w:b/>
                <w:bCs/>
                <w:szCs w:val="21"/>
              </w:rPr>
            </w:pPr>
            <w:r>
              <w:rPr>
                <w:rFonts w:ascii="仿宋" w:hAnsi="仿宋" w:eastAsia="仿宋" w:cs="仿宋"/>
                <w:b/>
                <w:bCs/>
                <w:spacing w:val="2"/>
                <w:szCs w:val="21"/>
              </w:rPr>
              <w:t>行次</w:t>
            </w:r>
          </w:p>
        </w:tc>
        <w:tc>
          <w:tcPr>
            <w:tcW w:w="2366" w:type="dxa"/>
            <w:tcBorders>
              <w:top w:val="single" w:color="000000" w:sz="2" w:space="0"/>
              <w:bottom w:val="single" w:color="000000" w:sz="2" w:space="0"/>
            </w:tcBorders>
          </w:tcPr>
          <w:p>
            <w:pPr>
              <w:spacing w:before="78" w:line="232" w:lineRule="auto"/>
              <w:ind w:left="977"/>
              <w:rPr>
                <w:rFonts w:ascii="仿宋" w:hAnsi="仿宋" w:eastAsia="仿宋" w:cs="仿宋"/>
                <w:b/>
                <w:bCs/>
                <w:szCs w:val="21"/>
              </w:rPr>
            </w:pPr>
            <w:r>
              <w:rPr>
                <w:rFonts w:ascii="仿宋" w:hAnsi="仿宋" w:eastAsia="仿宋" w:cs="仿宋"/>
                <w:b/>
                <w:bCs/>
                <w:spacing w:val="3"/>
                <w:szCs w:val="21"/>
              </w:rPr>
              <w:t>金额</w:t>
            </w:r>
          </w:p>
        </w:tc>
        <w:tc>
          <w:tcPr>
            <w:tcW w:w="4431" w:type="dxa"/>
            <w:tcBorders>
              <w:top w:val="single" w:color="000000" w:sz="2" w:space="0"/>
              <w:bottom w:val="single" w:color="000000" w:sz="2" w:space="0"/>
            </w:tcBorders>
          </w:tcPr>
          <w:p>
            <w:pPr>
              <w:spacing w:before="78" w:line="233" w:lineRule="auto"/>
              <w:ind w:left="2013"/>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693" w:type="dxa"/>
            <w:tcBorders>
              <w:top w:val="single" w:color="000000" w:sz="2" w:space="0"/>
              <w:bottom w:val="single" w:color="000000" w:sz="2" w:space="0"/>
            </w:tcBorders>
          </w:tcPr>
          <w:p>
            <w:pPr>
              <w:spacing w:before="78" w:line="230" w:lineRule="auto"/>
              <w:ind w:left="147"/>
              <w:rPr>
                <w:rFonts w:ascii="仿宋" w:hAnsi="仿宋" w:eastAsia="仿宋" w:cs="仿宋"/>
                <w:b/>
                <w:bCs/>
                <w:szCs w:val="21"/>
              </w:rPr>
            </w:pPr>
            <w:r>
              <w:rPr>
                <w:rFonts w:ascii="仿宋" w:hAnsi="仿宋" w:eastAsia="仿宋" w:cs="仿宋"/>
                <w:b/>
                <w:bCs/>
                <w:spacing w:val="2"/>
                <w:szCs w:val="21"/>
              </w:rPr>
              <w:t>行次</w:t>
            </w:r>
          </w:p>
        </w:tc>
        <w:tc>
          <w:tcPr>
            <w:tcW w:w="2376" w:type="dxa"/>
            <w:tcBorders>
              <w:top w:val="single" w:color="000000" w:sz="2" w:space="0"/>
              <w:bottom w:val="single" w:color="000000" w:sz="2" w:space="0"/>
            </w:tcBorders>
          </w:tcPr>
          <w:p>
            <w:pPr>
              <w:spacing w:before="78" w:line="232" w:lineRule="auto"/>
              <w:ind w:left="984"/>
              <w:rPr>
                <w:rFonts w:ascii="仿宋" w:hAnsi="仿宋" w:eastAsia="仿宋" w:cs="仿宋"/>
                <w:b/>
                <w:bCs/>
                <w:szCs w:val="21"/>
              </w:rPr>
            </w:pPr>
            <w:r>
              <w:rPr>
                <w:rFonts w:ascii="仿宋" w:hAnsi="仿宋" w:eastAsia="仿宋" w:cs="仿宋"/>
                <w:b/>
                <w:bCs/>
                <w:spacing w:val="3"/>
                <w:szCs w:val="21"/>
              </w:rP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98" w:line="195" w:lineRule="auto"/>
              <w:ind w:left="239"/>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2</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77" w:line="231" w:lineRule="auto"/>
              <w:ind w:left="53"/>
              <w:rPr>
                <w:rFonts w:ascii="仿宋" w:hAnsi="仿宋" w:eastAsia="仿宋" w:cs="仿宋"/>
                <w:szCs w:val="21"/>
              </w:rPr>
            </w:pPr>
            <w:r>
              <w:rPr>
                <w:rFonts w:ascii="仿宋" w:hAnsi="仿宋" w:eastAsia="仿宋" w:cs="仿宋"/>
                <w:spacing w:val="18"/>
                <w:szCs w:val="21"/>
              </w:rPr>
              <w:t>二</w:t>
            </w:r>
            <w:r>
              <w:rPr>
                <w:rFonts w:ascii="仿宋" w:hAnsi="仿宋" w:eastAsia="仿宋" w:cs="仿宋"/>
                <w:spacing w:val="9"/>
                <w:szCs w:val="21"/>
              </w:rPr>
              <w:t>十二、灾害防治及应急管理支出</w:t>
            </w:r>
          </w:p>
        </w:tc>
        <w:tc>
          <w:tcPr>
            <w:tcW w:w="693" w:type="dxa"/>
            <w:tcBorders>
              <w:top w:val="single" w:color="000000" w:sz="2" w:space="0"/>
              <w:bottom w:val="single" w:color="000000" w:sz="2" w:space="0"/>
            </w:tcBorders>
          </w:tcPr>
          <w:p>
            <w:pPr>
              <w:spacing w:before="97" w:line="195" w:lineRule="auto"/>
              <w:ind w:left="253"/>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3</w:t>
            </w:r>
          </w:p>
        </w:tc>
        <w:tc>
          <w:tcPr>
            <w:tcW w:w="2376" w:type="dxa"/>
            <w:tcBorders>
              <w:top w:val="single" w:color="000000" w:sz="2" w:space="0"/>
              <w:bottom w:val="single" w:color="000000" w:sz="2" w:space="0"/>
            </w:tcBorders>
          </w:tcPr>
          <w:p>
            <w:pPr>
              <w:jc w:val="right"/>
              <w:rPr>
                <w:rFonts w:hint="default" w:ascii="Arial" w:eastAsia="宋体"/>
                <w:lang w:val="en-US" w:eastAsia="zh-CN"/>
              </w:rPr>
            </w:pPr>
            <w:r>
              <w:rPr>
                <w:rFonts w:hint="eastAsia" w:ascii="Arial"/>
                <w:lang w:val="en-US" w:eastAsia="zh-CN"/>
              </w:rP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1" w:line="195" w:lineRule="auto"/>
              <w:ind w:left="239"/>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3</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1" w:line="231" w:lineRule="auto"/>
              <w:ind w:left="53"/>
              <w:rPr>
                <w:rFonts w:ascii="仿宋" w:hAnsi="仿宋" w:eastAsia="仿宋" w:cs="仿宋"/>
                <w:szCs w:val="21"/>
              </w:rPr>
            </w:pPr>
            <w:r>
              <w:rPr>
                <w:rFonts w:ascii="仿宋" w:hAnsi="仿宋" w:eastAsia="仿宋" w:cs="仿宋"/>
                <w:spacing w:val="11"/>
                <w:szCs w:val="21"/>
              </w:rPr>
              <w:t>二</w:t>
            </w:r>
            <w:r>
              <w:rPr>
                <w:rFonts w:ascii="仿宋" w:hAnsi="仿宋" w:eastAsia="仿宋" w:cs="仿宋"/>
                <w:spacing w:val="8"/>
                <w:szCs w:val="21"/>
              </w:rPr>
              <w:t>十三、其他支出</w:t>
            </w:r>
          </w:p>
        </w:tc>
        <w:tc>
          <w:tcPr>
            <w:tcW w:w="693" w:type="dxa"/>
            <w:tcBorders>
              <w:top w:val="single" w:color="000000" w:sz="2" w:space="0"/>
              <w:bottom w:val="single" w:color="000000" w:sz="2" w:space="0"/>
            </w:tcBorders>
          </w:tcPr>
          <w:p>
            <w:pPr>
              <w:spacing w:before="101" w:line="195" w:lineRule="auto"/>
              <w:ind w:left="253"/>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4</w:t>
            </w:r>
          </w:p>
        </w:tc>
        <w:tc>
          <w:tcPr>
            <w:tcW w:w="2376" w:type="dxa"/>
            <w:tcBorders>
              <w:top w:val="single" w:color="000000" w:sz="2" w:space="0"/>
              <w:bottom w:val="single" w:color="000000" w:sz="2" w:space="0"/>
            </w:tcBorders>
          </w:tcPr>
          <w:p>
            <w:pPr>
              <w:spacing w:before="102" w:line="195" w:lineRule="auto"/>
              <w:ind w:right="72"/>
              <w:jc w:val="right"/>
              <w:rPr>
                <w:rFonts w:ascii="Times New Roman" w:hAnsi="Times New Roman" w:eastAsia="Times New Roman" w:cs="Times New Roman"/>
                <w:szCs w:val="21"/>
              </w:rPr>
            </w:pPr>
            <w:r>
              <w:rPr>
                <w:rFonts w:hint="eastAsia" w:ascii="Times New Roman" w:hAnsi="Times New Roman" w:cs="Times New Roman"/>
                <w:spacing w:val="2"/>
                <w:szCs w:val="21"/>
                <w:lang w:val="en-US" w:eastAsia="zh-CN"/>
              </w:rPr>
              <w:t>3</w:t>
            </w:r>
            <w:r>
              <w:rPr>
                <w:rFonts w:ascii="Times New Roman" w:hAnsi="Times New Roman" w:eastAsia="Times New Roman" w:cs="Times New Roman"/>
                <w:spacing w:val="2"/>
                <w:szCs w:val="21"/>
              </w:rP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2" w:line="195" w:lineRule="auto"/>
              <w:ind w:left="239"/>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4</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1" w:line="231" w:lineRule="auto"/>
              <w:ind w:left="53"/>
              <w:rPr>
                <w:rFonts w:ascii="仿宋" w:hAnsi="仿宋" w:eastAsia="仿宋" w:cs="仿宋"/>
                <w:szCs w:val="21"/>
              </w:rPr>
            </w:pPr>
            <w:r>
              <w:rPr>
                <w:rFonts w:ascii="仿宋" w:hAnsi="仿宋" w:eastAsia="仿宋" w:cs="仿宋"/>
                <w:spacing w:val="9"/>
                <w:szCs w:val="21"/>
              </w:rPr>
              <w:t>二十四、债务还本支</w:t>
            </w:r>
            <w:r>
              <w:rPr>
                <w:rFonts w:ascii="仿宋" w:hAnsi="仿宋" w:eastAsia="仿宋" w:cs="仿宋"/>
                <w:spacing w:val="8"/>
                <w:szCs w:val="21"/>
              </w:rPr>
              <w:t>出</w:t>
            </w:r>
          </w:p>
        </w:tc>
        <w:tc>
          <w:tcPr>
            <w:tcW w:w="693" w:type="dxa"/>
            <w:tcBorders>
              <w:top w:val="single" w:color="000000" w:sz="2" w:space="0"/>
              <w:bottom w:val="single" w:color="000000" w:sz="2" w:space="0"/>
            </w:tcBorders>
          </w:tcPr>
          <w:p>
            <w:pPr>
              <w:spacing w:before="105" w:line="192" w:lineRule="auto"/>
              <w:ind w:left="253"/>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5</w:t>
            </w:r>
          </w:p>
        </w:tc>
        <w:tc>
          <w:tcPr>
            <w:tcW w:w="2376"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2" w:line="195" w:lineRule="auto"/>
              <w:ind w:left="239"/>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5</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2" w:line="231" w:lineRule="auto"/>
              <w:ind w:left="53"/>
              <w:rPr>
                <w:rFonts w:ascii="仿宋" w:hAnsi="仿宋" w:eastAsia="仿宋" w:cs="仿宋"/>
                <w:szCs w:val="21"/>
              </w:rPr>
            </w:pPr>
            <w:r>
              <w:rPr>
                <w:rFonts w:ascii="仿宋" w:hAnsi="仿宋" w:eastAsia="仿宋" w:cs="仿宋"/>
                <w:spacing w:val="9"/>
                <w:szCs w:val="21"/>
              </w:rPr>
              <w:t>二十五、债务付息支</w:t>
            </w:r>
            <w:r>
              <w:rPr>
                <w:rFonts w:ascii="仿宋" w:hAnsi="仿宋" w:eastAsia="仿宋" w:cs="仿宋"/>
                <w:spacing w:val="8"/>
                <w:szCs w:val="21"/>
              </w:rPr>
              <w:t>出</w:t>
            </w:r>
          </w:p>
        </w:tc>
        <w:tc>
          <w:tcPr>
            <w:tcW w:w="693" w:type="dxa"/>
            <w:tcBorders>
              <w:top w:val="single" w:color="000000" w:sz="2" w:space="0"/>
              <w:bottom w:val="single" w:color="000000" w:sz="2" w:space="0"/>
            </w:tcBorders>
          </w:tcPr>
          <w:p>
            <w:pPr>
              <w:spacing w:before="102" w:line="195" w:lineRule="auto"/>
              <w:ind w:left="253"/>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6</w:t>
            </w:r>
          </w:p>
        </w:tc>
        <w:tc>
          <w:tcPr>
            <w:tcW w:w="2376"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0" w:line="195" w:lineRule="auto"/>
              <w:ind w:left="239"/>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6</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2" w:line="231" w:lineRule="auto"/>
              <w:ind w:left="53"/>
              <w:rPr>
                <w:rFonts w:ascii="仿宋" w:hAnsi="仿宋" w:eastAsia="仿宋" w:cs="仿宋"/>
                <w:szCs w:val="21"/>
              </w:rPr>
            </w:pPr>
            <w:r>
              <w:rPr>
                <w:rFonts w:ascii="仿宋" w:hAnsi="仿宋" w:eastAsia="仿宋" w:cs="仿宋"/>
                <w:spacing w:val="18"/>
                <w:szCs w:val="21"/>
              </w:rPr>
              <w:t>二</w:t>
            </w:r>
            <w:r>
              <w:rPr>
                <w:rFonts w:ascii="仿宋" w:hAnsi="仿宋" w:eastAsia="仿宋" w:cs="仿宋"/>
                <w:spacing w:val="9"/>
                <w:szCs w:val="21"/>
              </w:rPr>
              <w:t>十六、抗疫特别国债安排的支出</w:t>
            </w:r>
          </w:p>
        </w:tc>
        <w:tc>
          <w:tcPr>
            <w:tcW w:w="693" w:type="dxa"/>
            <w:tcBorders>
              <w:top w:val="single" w:color="000000" w:sz="2" w:space="0"/>
              <w:bottom w:val="single" w:color="000000" w:sz="2" w:space="0"/>
            </w:tcBorders>
          </w:tcPr>
          <w:p>
            <w:pPr>
              <w:spacing w:before="104" w:line="192" w:lineRule="auto"/>
              <w:ind w:left="253"/>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7</w:t>
            </w:r>
          </w:p>
        </w:tc>
        <w:tc>
          <w:tcPr>
            <w:tcW w:w="2376"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spacing w:before="80" w:line="231" w:lineRule="auto"/>
              <w:ind w:left="1571"/>
              <w:rPr>
                <w:rFonts w:ascii="仿宋" w:hAnsi="仿宋" w:eastAsia="仿宋" w:cs="仿宋"/>
                <w:szCs w:val="21"/>
              </w:rPr>
            </w:pPr>
            <w:r>
              <w:rPr>
                <w:rFonts w:ascii="仿宋" w:hAnsi="仿宋" w:eastAsia="仿宋" w:cs="仿宋"/>
                <w:spacing w:val="9"/>
                <w:szCs w:val="21"/>
              </w:rPr>
              <w:t>本</w:t>
            </w:r>
            <w:r>
              <w:rPr>
                <w:rFonts w:ascii="仿宋" w:hAnsi="仿宋" w:eastAsia="仿宋" w:cs="仿宋"/>
                <w:spacing w:val="8"/>
                <w:szCs w:val="21"/>
              </w:rPr>
              <w:t>年收入合计</w:t>
            </w:r>
          </w:p>
        </w:tc>
        <w:tc>
          <w:tcPr>
            <w:tcW w:w="693" w:type="dxa"/>
            <w:tcBorders>
              <w:top w:val="single" w:color="000000" w:sz="2" w:space="0"/>
              <w:bottom w:val="single" w:color="000000" w:sz="2" w:space="0"/>
            </w:tcBorders>
          </w:tcPr>
          <w:p>
            <w:pPr>
              <w:spacing w:before="101" w:line="195" w:lineRule="auto"/>
              <w:ind w:left="239"/>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7</w:t>
            </w:r>
          </w:p>
        </w:tc>
        <w:tc>
          <w:tcPr>
            <w:tcW w:w="2366" w:type="dxa"/>
            <w:tcBorders>
              <w:top w:val="single" w:color="000000" w:sz="2" w:space="0"/>
              <w:bottom w:val="single" w:color="000000" w:sz="2" w:space="0"/>
            </w:tcBorders>
          </w:tcPr>
          <w:p>
            <w:pPr>
              <w:spacing w:before="105" w:line="197" w:lineRule="auto"/>
              <w:ind w:right="69"/>
              <w:jc w:val="right"/>
              <w:rPr>
                <w:rFonts w:ascii="Times New Roman" w:hAnsi="Times New Roman" w:eastAsia="Times New Roman" w:cs="Times New Roman"/>
                <w:szCs w:val="21"/>
              </w:rPr>
            </w:pPr>
            <w:r>
              <w:rPr>
                <w:rFonts w:hint="eastAsia" w:ascii="Times New Roman" w:hAnsi="Times New Roman" w:cs="Times New Roman"/>
                <w:b/>
                <w:bCs/>
                <w:spacing w:val="6"/>
                <w:szCs w:val="21"/>
                <w:lang w:val="en-US" w:eastAsia="zh-CN"/>
              </w:rPr>
              <w:t>3500.14</w:t>
            </w:r>
          </w:p>
        </w:tc>
        <w:tc>
          <w:tcPr>
            <w:tcW w:w="4431" w:type="dxa"/>
            <w:tcBorders>
              <w:top w:val="single" w:color="000000" w:sz="2" w:space="0"/>
              <w:bottom w:val="single" w:color="000000" w:sz="2" w:space="0"/>
            </w:tcBorders>
          </w:tcPr>
          <w:p>
            <w:pPr>
              <w:spacing w:before="80" w:line="231" w:lineRule="auto"/>
              <w:ind w:left="1570"/>
              <w:rPr>
                <w:rFonts w:ascii="仿宋" w:hAnsi="仿宋" w:eastAsia="仿宋" w:cs="仿宋"/>
                <w:szCs w:val="21"/>
              </w:rPr>
            </w:pPr>
            <w:r>
              <w:rPr>
                <w:rFonts w:ascii="仿宋" w:hAnsi="仿宋" w:eastAsia="仿宋" w:cs="仿宋"/>
                <w:spacing w:val="9"/>
                <w:szCs w:val="21"/>
              </w:rPr>
              <w:t>本</w:t>
            </w:r>
            <w:r>
              <w:rPr>
                <w:rFonts w:ascii="仿宋" w:hAnsi="仿宋" w:eastAsia="仿宋" w:cs="仿宋"/>
                <w:spacing w:val="8"/>
                <w:szCs w:val="21"/>
              </w:rPr>
              <w:t>年支出合计</w:t>
            </w:r>
          </w:p>
        </w:tc>
        <w:tc>
          <w:tcPr>
            <w:tcW w:w="693" w:type="dxa"/>
            <w:tcBorders>
              <w:top w:val="single" w:color="000000" w:sz="2" w:space="0"/>
              <w:bottom w:val="single" w:color="000000" w:sz="2" w:space="0"/>
            </w:tcBorders>
          </w:tcPr>
          <w:p>
            <w:pPr>
              <w:spacing w:before="100" w:line="195" w:lineRule="auto"/>
              <w:ind w:left="253"/>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8</w:t>
            </w:r>
          </w:p>
        </w:tc>
        <w:tc>
          <w:tcPr>
            <w:tcW w:w="2376" w:type="dxa"/>
            <w:tcBorders>
              <w:top w:val="single" w:color="000000" w:sz="2" w:space="0"/>
              <w:bottom w:val="single" w:color="000000" w:sz="2" w:space="0"/>
            </w:tcBorders>
          </w:tcPr>
          <w:p>
            <w:pPr>
              <w:spacing w:before="105" w:line="197" w:lineRule="auto"/>
              <w:ind w:right="71"/>
              <w:jc w:val="right"/>
              <w:rPr>
                <w:rFonts w:hint="default" w:ascii="Times New Roman" w:hAnsi="Times New Roman" w:eastAsia="宋体" w:cs="Times New Roman"/>
                <w:szCs w:val="21"/>
                <w:lang w:val="en-US" w:eastAsia="zh-CN"/>
              </w:rPr>
            </w:pPr>
            <w:r>
              <w:rPr>
                <w:rFonts w:hint="eastAsia" w:ascii="Times New Roman" w:hAnsi="Times New Roman" w:cs="Times New Roman"/>
                <w:b/>
                <w:bCs/>
                <w:spacing w:val="6"/>
                <w:szCs w:val="21"/>
                <w:lang w:val="en-US" w:eastAsia="zh-CN"/>
              </w:rPr>
              <w:t>3500.14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spacing w:before="83" w:line="231" w:lineRule="auto"/>
              <w:ind w:left="50"/>
              <w:rPr>
                <w:rFonts w:ascii="仿宋" w:hAnsi="仿宋" w:eastAsia="仿宋" w:cs="仿宋"/>
                <w:szCs w:val="21"/>
              </w:rPr>
            </w:pPr>
            <w:r>
              <w:rPr>
                <w:rFonts w:ascii="仿宋" w:hAnsi="仿宋" w:eastAsia="仿宋" w:cs="仿宋"/>
                <w:spacing w:val="10"/>
                <w:szCs w:val="21"/>
              </w:rPr>
              <w:t>使</w:t>
            </w:r>
            <w:r>
              <w:rPr>
                <w:rFonts w:ascii="仿宋" w:hAnsi="仿宋" w:eastAsia="仿宋" w:cs="仿宋"/>
                <w:spacing w:val="9"/>
                <w:szCs w:val="21"/>
              </w:rPr>
              <w:t>用非财政拨款结余</w:t>
            </w:r>
          </w:p>
        </w:tc>
        <w:tc>
          <w:tcPr>
            <w:tcW w:w="693" w:type="dxa"/>
            <w:tcBorders>
              <w:top w:val="single" w:color="000000" w:sz="2" w:space="0"/>
              <w:bottom w:val="single" w:color="000000" w:sz="2" w:space="0"/>
            </w:tcBorders>
          </w:tcPr>
          <w:p>
            <w:pPr>
              <w:spacing w:before="103" w:line="195" w:lineRule="auto"/>
              <w:ind w:left="239"/>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8</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spacing w:before="82" w:line="232" w:lineRule="auto"/>
              <w:ind w:left="50"/>
              <w:rPr>
                <w:rFonts w:ascii="仿宋" w:hAnsi="仿宋" w:eastAsia="仿宋" w:cs="仿宋"/>
                <w:szCs w:val="21"/>
              </w:rPr>
            </w:pPr>
            <w:r>
              <w:rPr>
                <w:rFonts w:ascii="仿宋" w:hAnsi="仿宋" w:eastAsia="仿宋" w:cs="仿宋"/>
                <w:spacing w:val="6"/>
                <w:szCs w:val="21"/>
              </w:rPr>
              <w:t>结余分配</w:t>
            </w:r>
          </w:p>
        </w:tc>
        <w:tc>
          <w:tcPr>
            <w:tcW w:w="693" w:type="dxa"/>
            <w:tcBorders>
              <w:top w:val="single" w:color="000000" w:sz="2" w:space="0"/>
              <w:bottom w:val="single" w:color="000000" w:sz="2" w:space="0"/>
            </w:tcBorders>
          </w:tcPr>
          <w:p>
            <w:pPr>
              <w:spacing w:before="104" w:line="195" w:lineRule="auto"/>
              <w:ind w:left="253"/>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9</w:t>
            </w:r>
          </w:p>
        </w:tc>
        <w:tc>
          <w:tcPr>
            <w:tcW w:w="2376"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spacing w:before="82" w:line="228" w:lineRule="auto"/>
              <w:ind w:left="54"/>
              <w:rPr>
                <w:rFonts w:ascii="仿宋" w:hAnsi="仿宋" w:eastAsia="仿宋" w:cs="仿宋"/>
                <w:szCs w:val="21"/>
              </w:rPr>
            </w:pPr>
            <w:r>
              <w:rPr>
                <w:rFonts w:ascii="仿宋" w:hAnsi="仿宋" w:eastAsia="仿宋" w:cs="仿宋"/>
                <w:spacing w:val="9"/>
                <w:szCs w:val="21"/>
              </w:rPr>
              <w:t>年</w:t>
            </w:r>
            <w:r>
              <w:rPr>
                <w:rFonts w:ascii="仿宋" w:hAnsi="仿宋" w:eastAsia="仿宋" w:cs="仿宋"/>
                <w:spacing w:val="8"/>
                <w:szCs w:val="21"/>
              </w:rPr>
              <w:t>初结转和结余</w:t>
            </w:r>
          </w:p>
        </w:tc>
        <w:tc>
          <w:tcPr>
            <w:tcW w:w="693" w:type="dxa"/>
            <w:tcBorders>
              <w:top w:val="single" w:color="000000" w:sz="2" w:space="0"/>
              <w:bottom w:val="single" w:color="000000" w:sz="2" w:space="0"/>
            </w:tcBorders>
          </w:tcPr>
          <w:p>
            <w:pPr>
              <w:spacing w:before="104" w:line="195" w:lineRule="auto"/>
              <w:ind w:left="239"/>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9</w:t>
            </w:r>
          </w:p>
        </w:tc>
        <w:tc>
          <w:tcPr>
            <w:tcW w:w="2366" w:type="dxa"/>
            <w:tcBorders>
              <w:top w:val="single" w:color="000000" w:sz="2" w:space="0"/>
              <w:bottom w:val="single" w:color="000000" w:sz="2" w:space="0"/>
            </w:tcBorders>
          </w:tcPr>
          <w:p>
            <w:pPr>
              <w:spacing w:before="104" w:line="231" w:lineRule="auto"/>
              <w:ind w:right="69"/>
              <w:jc w:val="right"/>
              <w:rPr>
                <w:rFonts w:ascii="Times New Roman" w:hAnsi="Times New Roman" w:eastAsia="Times New Roman" w:cs="Times New Roman"/>
                <w:szCs w:val="21"/>
              </w:rPr>
            </w:pPr>
          </w:p>
        </w:tc>
        <w:tc>
          <w:tcPr>
            <w:tcW w:w="4431" w:type="dxa"/>
            <w:tcBorders>
              <w:top w:val="single" w:color="000000" w:sz="2" w:space="0"/>
              <w:bottom w:val="single" w:color="000000" w:sz="2" w:space="0"/>
            </w:tcBorders>
          </w:tcPr>
          <w:p>
            <w:pPr>
              <w:spacing w:before="82" w:line="228" w:lineRule="auto"/>
              <w:ind w:left="50"/>
              <w:rPr>
                <w:rFonts w:ascii="仿宋" w:hAnsi="仿宋" w:eastAsia="仿宋" w:cs="仿宋"/>
                <w:szCs w:val="21"/>
              </w:rPr>
            </w:pPr>
            <w:r>
              <w:rPr>
                <w:rFonts w:ascii="仿宋" w:hAnsi="仿宋" w:eastAsia="仿宋" w:cs="仿宋"/>
                <w:spacing w:val="9"/>
                <w:szCs w:val="21"/>
              </w:rPr>
              <w:t>年</w:t>
            </w:r>
            <w:r>
              <w:rPr>
                <w:rFonts w:ascii="仿宋" w:hAnsi="仿宋" w:eastAsia="仿宋" w:cs="仿宋"/>
                <w:spacing w:val="8"/>
                <w:szCs w:val="21"/>
              </w:rPr>
              <w:t>末结转和结余</w:t>
            </w:r>
          </w:p>
        </w:tc>
        <w:tc>
          <w:tcPr>
            <w:tcW w:w="693" w:type="dxa"/>
            <w:tcBorders>
              <w:top w:val="single" w:color="000000" w:sz="2" w:space="0"/>
              <w:bottom w:val="single" w:color="000000" w:sz="2" w:space="0"/>
            </w:tcBorders>
          </w:tcPr>
          <w:p>
            <w:pPr>
              <w:spacing w:before="103" w:line="195" w:lineRule="auto"/>
              <w:ind w:left="252"/>
              <w:rPr>
                <w:rFonts w:ascii="Times New Roman" w:hAnsi="Times New Roman" w:eastAsia="Times New Roman" w:cs="Times New Roman"/>
                <w:szCs w:val="21"/>
              </w:rPr>
            </w:pPr>
            <w:r>
              <w:rPr>
                <w:rFonts w:ascii="Times New Roman" w:hAnsi="Times New Roman" w:eastAsia="Times New Roman" w:cs="Times New Roman"/>
                <w:szCs w:val="21"/>
              </w:rPr>
              <w:t>60</w:t>
            </w:r>
          </w:p>
        </w:tc>
        <w:tc>
          <w:tcPr>
            <w:tcW w:w="2376" w:type="dxa"/>
            <w:tcBorders>
              <w:top w:val="single" w:color="000000" w:sz="2" w:space="0"/>
              <w:bottom w:val="single" w:color="000000" w:sz="2" w:space="0"/>
            </w:tcBorders>
          </w:tcPr>
          <w:p>
            <w:pPr>
              <w:spacing w:before="104" w:line="195" w:lineRule="auto"/>
              <w:ind w:right="70"/>
              <w:jc w:val="right"/>
              <w:rPr>
                <w:rFonts w:ascii="Times New Roman" w:hAnsi="Times New Roman" w:eastAsia="Times New Roman"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4440"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3" w:line="195" w:lineRule="auto"/>
              <w:ind w:left="243"/>
              <w:rPr>
                <w:rFonts w:ascii="Times New Roman" w:hAnsi="Times New Roman" w:eastAsia="Times New Roman" w:cs="Times New Roman"/>
                <w:szCs w:val="21"/>
              </w:rPr>
            </w:pPr>
            <w:r>
              <w:rPr>
                <w:rFonts w:ascii="Times New Roman" w:hAnsi="Times New Roman" w:eastAsia="Times New Roman" w:cs="Times New Roman"/>
                <w:szCs w:val="21"/>
              </w:rPr>
              <w:t>30</w:t>
            </w:r>
          </w:p>
        </w:tc>
        <w:tc>
          <w:tcPr>
            <w:tcW w:w="2366" w:type="dxa"/>
            <w:tcBorders>
              <w:top w:val="single" w:color="000000" w:sz="2" w:space="0"/>
              <w:bottom w:val="single" w:color="000000" w:sz="2" w:space="0"/>
            </w:tcBorders>
          </w:tcPr>
          <w:p>
            <w:pPr>
              <w:rPr>
                <w:rFonts w:ascii="Arial"/>
              </w:rPr>
            </w:pPr>
          </w:p>
        </w:tc>
        <w:tc>
          <w:tcPr>
            <w:tcW w:w="4431" w:type="dxa"/>
            <w:tcBorders>
              <w:top w:val="single" w:color="000000" w:sz="2" w:space="0"/>
              <w:bottom w:val="single" w:color="000000" w:sz="2" w:space="0"/>
            </w:tcBorders>
          </w:tcPr>
          <w:p>
            <w:pPr>
              <w:rPr>
                <w:rFonts w:ascii="Arial"/>
              </w:rPr>
            </w:pPr>
          </w:p>
        </w:tc>
        <w:tc>
          <w:tcPr>
            <w:tcW w:w="693" w:type="dxa"/>
            <w:tcBorders>
              <w:top w:val="single" w:color="000000" w:sz="2" w:space="0"/>
              <w:bottom w:val="single" w:color="000000" w:sz="2" w:space="0"/>
            </w:tcBorders>
          </w:tcPr>
          <w:p>
            <w:pPr>
              <w:spacing w:before="103" w:line="195" w:lineRule="auto"/>
              <w:ind w:left="252"/>
              <w:rPr>
                <w:rFonts w:ascii="Times New Roman" w:hAnsi="Times New Roman" w:eastAsia="Times New Roman" w:cs="Times New Roman"/>
                <w:szCs w:val="21"/>
              </w:rPr>
            </w:pPr>
            <w:r>
              <w:rPr>
                <w:rFonts w:ascii="Times New Roman" w:hAnsi="Times New Roman" w:eastAsia="Times New Roman" w:cs="Times New Roman"/>
                <w:szCs w:val="21"/>
              </w:rPr>
              <w:t>61</w:t>
            </w:r>
          </w:p>
        </w:tc>
        <w:tc>
          <w:tcPr>
            <w:tcW w:w="2376"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9" w:hRule="atLeast"/>
        </w:trPr>
        <w:tc>
          <w:tcPr>
            <w:tcW w:w="4440" w:type="dxa"/>
            <w:tcBorders>
              <w:top w:val="single" w:color="000000" w:sz="2" w:space="0"/>
              <w:bottom w:val="single" w:color="000000" w:sz="2" w:space="0"/>
            </w:tcBorders>
          </w:tcPr>
          <w:p>
            <w:pPr>
              <w:spacing w:before="83" w:line="231" w:lineRule="auto"/>
              <w:ind w:left="2022"/>
              <w:rPr>
                <w:rFonts w:ascii="仿宋" w:hAnsi="仿宋" w:eastAsia="仿宋" w:cs="仿宋"/>
                <w:szCs w:val="21"/>
              </w:rPr>
            </w:pPr>
            <w:r>
              <w:rPr>
                <w:rFonts w:ascii="仿宋" w:hAnsi="仿宋" w:eastAsia="仿宋" w:cs="仿宋"/>
                <w:spacing w:val="-2"/>
                <w:szCs w:val="21"/>
              </w:rPr>
              <w:t>总</w:t>
            </w:r>
            <w:r>
              <w:rPr>
                <w:rFonts w:ascii="仿宋" w:hAnsi="仿宋" w:eastAsia="仿宋" w:cs="仿宋"/>
                <w:spacing w:val="-1"/>
                <w:szCs w:val="21"/>
              </w:rPr>
              <w:t>计</w:t>
            </w:r>
          </w:p>
        </w:tc>
        <w:tc>
          <w:tcPr>
            <w:tcW w:w="693" w:type="dxa"/>
            <w:tcBorders>
              <w:top w:val="single" w:color="000000" w:sz="2" w:space="0"/>
              <w:bottom w:val="single" w:color="000000" w:sz="2" w:space="0"/>
            </w:tcBorders>
          </w:tcPr>
          <w:p>
            <w:pPr>
              <w:spacing w:before="101" w:line="195" w:lineRule="auto"/>
              <w:ind w:left="243"/>
              <w:rPr>
                <w:rFonts w:ascii="Times New Roman" w:hAnsi="Times New Roman" w:eastAsia="Times New Roman" w:cs="Times New Roman"/>
                <w:szCs w:val="21"/>
              </w:rPr>
            </w:pPr>
            <w:r>
              <w:rPr>
                <w:rFonts w:ascii="Times New Roman" w:hAnsi="Times New Roman" w:eastAsia="Times New Roman" w:cs="Times New Roman"/>
                <w:szCs w:val="21"/>
              </w:rPr>
              <w:t>31</w:t>
            </w:r>
          </w:p>
        </w:tc>
        <w:tc>
          <w:tcPr>
            <w:tcW w:w="2366" w:type="dxa"/>
            <w:tcBorders>
              <w:top w:val="single" w:color="000000" w:sz="2" w:space="0"/>
              <w:bottom w:val="single" w:color="000000" w:sz="2" w:space="0"/>
            </w:tcBorders>
          </w:tcPr>
          <w:p>
            <w:pPr>
              <w:spacing w:before="108" w:line="197" w:lineRule="auto"/>
              <w:ind w:right="69"/>
              <w:jc w:val="right"/>
              <w:rPr>
                <w:rFonts w:ascii="Times New Roman" w:hAnsi="Times New Roman" w:eastAsia="Times New Roman" w:cs="Times New Roman"/>
                <w:szCs w:val="21"/>
              </w:rPr>
            </w:pPr>
            <w:r>
              <w:rPr>
                <w:rFonts w:hint="eastAsia" w:ascii="Times New Roman" w:hAnsi="Times New Roman" w:cs="Times New Roman"/>
                <w:b/>
                <w:bCs/>
                <w:spacing w:val="6"/>
                <w:szCs w:val="21"/>
                <w:lang w:val="en-US" w:eastAsia="zh-CN"/>
              </w:rPr>
              <w:t>3500.14</w:t>
            </w:r>
          </w:p>
        </w:tc>
        <w:tc>
          <w:tcPr>
            <w:tcW w:w="4431" w:type="dxa"/>
            <w:tcBorders>
              <w:top w:val="single" w:color="000000" w:sz="2" w:space="0"/>
              <w:bottom w:val="single" w:color="000000" w:sz="2" w:space="0"/>
            </w:tcBorders>
          </w:tcPr>
          <w:p>
            <w:pPr>
              <w:spacing w:before="83" w:line="231" w:lineRule="auto"/>
              <w:ind w:left="2021"/>
              <w:rPr>
                <w:rFonts w:ascii="仿宋" w:hAnsi="仿宋" w:eastAsia="仿宋" w:cs="仿宋"/>
                <w:szCs w:val="21"/>
              </w:rPr>
            </w:pPr>
            <w:r>
              <w:rPr>
                <w:rFonts w:ascii="仿宋" w:hAnsi="仿宋" w:eastAsia="仿宋" w:cs="仿宋"/>
                <w:spacing w:val="-2"/>
                <w:szCs w:val="21"/>
              </w:rPr>
              <w:t>总</w:t>
            </w:r>
            <w:r>
              <w:rPr>
                <w:rFonts w:ascii="仿宋" w:hAnsi="仿宋" w:eastAsia="仿宋" w:cs="仿宋"/>
                <w:spacing w:val="-1"/>
                <w:szCs w:val="21"/>
              </w:rPr>
              <w:t>计</w:t>
            </w:r>
          </w:p>
        </w:tc>
        <w:tc>
          <w:tcPr>
            <w:tcW w:w="693" w:type="dxa"/>
            <w:tcBorders>
              <w:top w:val="single" w:color="000000" w:sz="2" w:space="0"/>
              <w:bottom w:val="single" w:color="000000" w:sz="2" w:space="0"/>
            </w:tcBorders>
          </w:tcPr>
          <w:p>
            <w:pPr>
              <w:spacing w:before="101" w:line="195" w:lineRule="auto"/>
              <w:ind w:left="252"/>
              <w:rPr>
                <w:rFonts w:ascii="Times New Roman" w:hAnsi="Times New Roman" w:eastAsia="Times New Roman" w:cs="Times New Roman"/>
                <w:szCs w:val="21"/>
              </w:rPr>
            </w:pPr>
            <w:r>
              <w:rPr>
                <w:rFonts w:ascii="Times New Roman" w:hAnsi="Times New Roman" w:eastAsia="Times New Roman" w:cs="Times New Roman"/>
                <w:szCs w:val="21"/>
              </w:rPr>
              <w:t>62</w:t>
            </w:r>
          </w:p>
        </w:tc>
        <w:tc>
          <w:tcPr>
            <w:tcW w:w="2376" w:type="dxa"/>
            <w:tcBorders>
              <w:top w:val="single" w:color="000000" w:sz="2" w:space="0"/>
              <w:bottom w:val="single" w:color="000000" w:sz="2" w:space="0"/>
            </w:tcBorders>
          </w:tcPr>
          <w:p>
            <w:pPr>
              <w:spacing w:before="108" w:line="197" w:lineRule="auto"/>
              <w:ind w:right="71"/>
              <w:jc w:val="right"/>
              <w:rPr>
                <w:rFonts w:ascii="Times New Roman" w:hAnsi="Times New Roman" w:eastAsia="Times New Roman" w:cs="Times New Roman"/>
                <w:szCs w:val="21"/>
              </w:rPr>
            </w:pPr>
            <w:r>
              <w:rPr>
                <w:rFonts w:hint="eastAsia" w:ascii="Times New Roman" w:hAnsi="Times New Roman" w:cs="Times New Roman"/>
                <w:b/>
                <w:bCs/>
                <w:spacing w:val="6"/>
                <w:szCs w:val="21"/>
                <w:lang w:val="en-US" w:eastAsia="zh-CN"/>
              </w:rPr>
              <w:t>3500.14</w:t>
            </w:r>
          </w:p>
        </w:tc>
      </w:tr>
    </w:tbl>
    <w:p>
      <w:pPr>
        <w:spacing w:before="57" w:line="355" w:lineRule="exact"/>
        <w:ind w:left="71"/>
        <w:rPr>
          <w:rFonts w:ascii="仿宋" w:hAnsi="仿宋" w:eastAsia="仿宋" w:cs="仿宋"/>
          <w:szCs w:val="21"/>
        </w:rPr>
      </w:pPr>
      <w:r>
        <w:rPr>
          <w:rFonts w:ascii="仿宋" w:hAnsi="仿宋" w:eastAsia="仿宋" w:cs="仿宋"/>
          <w:spacing w:val="15"/>
          <w:position w:val="10"/>
          <w:szCs w:val="21"/>
        </w:rPr>
        <w:t>注</w:t>
      </w:r>
      <w:r>
        <w:rPr>
          <w:rFonts w:ascii="仿宋" w:hAnsi="仿宋" w:eastAsia="仿宋" w:cs="仿宋"/>
          <w:spacing w:val="9"/>
          <w:position w:val="10"/>
          <w:szCs w:val="21"/>
        </w:rPr>
        <w:t>：</w:t>
      </w:r>
      <w:r>
        <w:rPr>
          <w:rFonts w:ascii="Times New Roman" w:hAnsi="Times New Roman" w:eastAsia="Times New Roman" w:cs="Times New Roman"/>
          <w:spacing w:val="9"/>
          <w:position w:val="10"/>
          <w:szCs w:val="21"/>
        </w:rPr>
        <w:t>1.</w:t>
      </w:r>
      <w:r>
        <w:rPr>
          <w:rFonts w:ascii="仿宋" w:hAnsi="仿宋" w:eastAsia="仿宋" w:cs="仿宋"/>
          <w:spacing w:val="9"/>
          <w:position w:val="10"/>
          <w:szCs w:val="21"/>
        </w:rPr>
        <w:t>本表反映部门本年度的总收支和年末结转结余情况。</w:t>
      </w:r>
    </w:p>
    <w:p>
      <w:pPr>
        <w:spacing w:line="227" w:lineRule="auto"/>
        <w:ind w:left="273"/>
        <w:rPr>
          <w:rFonts w:ascii="仿宋" w:hAnsi="仿宋" w:eastAsia="仿宋" w:cs="仿宋"/>
          <w:szCs w:val="21"/>
        </w:rPr>
      </w:pPr>
      <w:r>
        <w:rPr>
          <w:rFonts w:ascii="Times New Roman" w:hAnsi="Times New Roman" w:eastAsia="Times New Roman" w:cs="Times New Roman"/>
          <w:spacing w:val="18"/>
          <w:szCs w:val="21"/>
        </w:rPr>
        <w:t>2</w:t>
      </w:r>
      <w:r>
        <w:rPr>
          <w:rFonts w:ascii="Times New Roman" w:hAnsi="Times New Roman" w:eastAsia="Times New Roman" w:cs="Times New Roman"/>
          <w:spacing w:val="13"/>
          <w:szCs w:val="21"/>
        </w:rPr>
        <w:t>.</w:t>
      </w:r>
      <w:r>
        <w:rPr>
          <w:rFonts w:ascii="仿宋" w:hAnsi="仿宋" w:eastAsia="仿宋" w:cs="仿宋"/>
          <w:spacing w:val="9"/>
          <w:szCs w:val="21"/>
        </w:rPr>
        <w:t>本套报表金额单位转换时可能存在尾数误差。</w:t>
      </w:r>
    </w:p>
    <w:p>
      <w:pPr>
        <w:sectPr>
          <w:pgSz w:w="16837" w:h="11905"/>
          <w:pgMar w:top="1011" w:right="920" w:bottom="0" w:left="902" w:header="0" w:footer="0" w:gutter="0"/>
          <w:cols w:space="720" w:num="1"/>
        </w:sectPr>
      </w:pPr>
    </w:p>
    <w:p>
      <w:pPr>
        <w:spacing w:line="117" w:lineRule="exact"/>
      </w:pPr>
    </w:p>
    <w:p>
      <w:pPr>
        <w:sectPr>
          <w:pgSz w:w="16837" w:h="11905"/>
          <w:pgMar w:top="1011" w:right="692" w:bottom="0" w:left="674" w:header="0" w:footer="0" w:gutter="0"/>
          <w:cols w:equalWidth="0" w:num="1">
            <w:col w:w="15471"/>
          </w:cols>
        </w:sectPr>
      </w:pPr>
    </w:p>
    <w:p>
      <w:pPr>
        <w:spacing w:line="468" w:lineRule="auto"/>
        <w:rPr>
          <w:rFonts w:ascii="Arial"/>
        </w:rPr>
      </w:pPr>
    </w:p>
    <w:p>
      <w:pPr>
        <w:spacing w:before="68" w:line="231" w:lineRule="auto"/>
        <w:ind w:left="66"/>
        <w:rPr>
          <w:rFonts w:ascii="仿宋" w:hAnsi="仿宋" w:eastAsia="仿宋" w:cs="仿宋"/>
          <w:spacing w:val="18"/>
          <w:szCs w:val="21"/>
        </w:rPr>
      </w:pPr>
    </w:p>
    <w:p>
      <w:pPr>
        <w:spacing w:before="68" w:line="231" w:lineRule="auto"/>
        <w:ind w:left="66"/>
        <w:rPr>
          <w:rFonts w:ascii="仿宋" w:hAnsi="仿宋" w:eastAsia="仿宋" w:cs="仿宋"/>
          <w:szCs w:val="21"/>
        </w:rPr>
      </w:pPr>
      <w:r>
        <w:rPr>
          <w:rFonts w:ascii="仿宋" w:hAnsi="仿宋" w:eastAsia="仿宋" w:cs="仿宋"/>
          <w:spacing w:val="18"/>
          <w:szCs w:val="21"/>
        </w:rPr>
        <w:t>部</w:t>
      </w:r>
      <w:r>
        <w:rPr>
          <w:rFonts w:ascii="仿宋" w:hAnsi="仿宋" w:eastAsia="仿宋" w:cs="仿宋"/>
          <w:spacing w:val="10"/>
          <w:szCs w:val="21"/>
        </w:rPr>
        <w:t>门</w:t>
      </w:r>
      <w:r>
        <w:rPr>
          <w:rFonts w:ascii="仿宋" w:hAnsi="仿宋" w:eastAsia="仿宋" w:cs="仿宋"/>
          <w:spacing w:val="9"/>
          <w:szCs w:val="21"/>
        </w:rPr>
        <w:t>：益阳市欧江岔镇人民政府</w:t>
      </w:r>
    </w:p>
    <w:p>
      <w:pPr>
        <w:spacing w:line="14" w:lineRule="auto"/>
        <w:rPr>
          <w:rFonts w:ascii="Arial"/>
          <w:sz w:val="2"/>
        </w:rPr>
      </w:pPr>
      <w:r>
        <w:rPr>
          <w:rFonts w:ascii="Arial" w:hAnsi="Arial" w:eastAsia="Arial"/>
          <w:sz w:val="2"/>
          <w:szCs w:val="2"/>
        </w:rPr>
        <w:br w:type="column"/>
      </w:r>
    </w:p>
    <w:p>
      <w:pPr>
        <w:spacing w:before="69" w:line="225" w:lineRule="auto"/>
        <w:rPr>
          <w:rFonts w:ascii="宋体" w:hAnsi="宋体" w:cs="宋体"/>
          <w:b/>
          <w:bCs/>
          <w:sz w:val="35"/>
          <w:szCs w:val="35"/>
        </w:rPr>
      </w:pPr>
      <w:r>
        <w:rPr>
          <w:rFonts w:ascii="宋体" w:hAnsi="宋体" w:cs="宋体"/>
          <w:b/>
          <w:bCs/>
          <w:spacing w:val="7"/>
          <w:sz w:val="35"/>
          <w:szCs w:val="35"/>
        </w:rPr>
        <w:t>收</w:t>
      </w:r>
      <w:r>
        <w:rPr>
          <w:rFonts w:ascii="宋体" w:hAnsi="宋体" w:cs="宋体"/>
          <w:b/>
          <w:bCs/>
          <w:spacing w:val="6"/>
          <w:sz w:val="35"/>
          <w:szCs w:val="35"/>
        </w:rPr>
        <w:t>入决算表</w:t>
      </w:r>
    </w:p>
    <w:p>
      <w:pPr>
        <w:spacing w:before="26" w:line="262" w:lineRule="auto"/>
        <w:ind w:right="31"/>
        <w:jc w:val="right"/>
        <w:rPr>
          <w:rFonts w:ascii="仿宋" w:hAnsi="仿宋" w:eastAsia="仿宋" w:cs="仿宋"/>
          <w:spacing w:val="4"/>
          <w:szCs w:val="21"/>
        </w:rPr>
      </w:pPr>
      <w:r>
        <w:rPr>
          <w:rFonts w:ascii="仿宋" w:hAnsi="仿宋" w:eastAsia="仿宋" w:cs="仿宋"/>
          <w:spacing w:val="5"/>
          <w:szCs w:val="21"/>
        </w:rPr>
        <w:t>公开</w:t>
      </w:r>
      <w:r>
        <w:rPr>
          <w:rFonts w:ascii="Times New Roman" w:hAnsi="Times New Roman" w:eastAsia="Times New Roman" w:cs="Times New Roman"/>
          <w:spacing w:val="5"/>
          <w:szCs w:val="21"/>
        </w:rPr>
        <w:t>02</w:t>
      </w:r>
      <w:r>
        <w:rPr>
          <w:rFonts w:ascii="仿宋" w:hAnsi="仿宋" w:eastAsia="仿宋" w:cs="仿宋"/>
          <w:spacing w:val="4"/>
          <w:szCs w:val="21"/>
        </w:rPr>
        <w:t>表</w:t>
      </w:r>
    </w:p>
    <w:p>
      <w:pPr>
        <w:spacing w:before="26" w:line="262" w:lineRule="auto"/>
        <w:ind w:right="31"/>
        <w:jc w:val="right"/>
        <w:rPr>
          <w:rFonts w:ascii="仿宋" w:hAnsi="仿宋" w:eastAsia="仿宋" w:cs="仿宋"/>
          <w:szCs w:val="21"/>
        </w:rPr>
      </w:pPr>
      <w:r>
        <w:rPr>
          <w:rFonts w:ascii="仿宋" w:hAnsi="仿宋" w:eastAsia="仿宋" w:cs="仿宋"/>
          <w:spacing w:val="9"/>
          <w:szCs w:val="21"/>
        </w:rPr>
        <w:t>金额单位：万</w:t>
      </w:r>
      <w:r>
        <w:rPr>
          <w:rFonts w:ascii="仿宋" w:hAnsi="仿宋" w:eastAsia="仿宋" w:cs="仿宋"/>
          <w:spacing w:val="8"/>
          <w:szCs w:val="21"/>
        </w:rPr>
        <w:t>元</w:t>
      </w:r>
    </w:p>
    <w:p>
      <w:pPr>
        <w:sectPr>
          <w:type w:val="continuous"/>
          <w:pgSz w:w="16837" w:h="11905"/>
          <w:pgMar w:top="1011" w:right="692" w:bottom="0" w:left="674" w:header="0" w:footer="0" w:gutter="0"/>
          <w:cols w:equalWidth="0" w:num="2">
            <w:col w:w="6767" w:space="100"/>
            <w:col w:w="8605"/>
          </w:cols>
        </w:sectPr>
      </w:pPr>
    </w:p>
    <w:p>
      <w:pPr>
        <w:spacing w:line="37" w:lineRule="exact"/>
      </w:pPr>
    </w:p>
    <w:tbl>
      <w:tblPr>
        <w:tblStyle w:val="16"/>
        <w:tblW w:w="154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2"/>
        <w:gridCol w:w="4131"/>
        <w:gridCol w:w="1414"/>
        <w:gridCol w:w="1415"/>
        <w:gridCol w:w="1415"/>
        <w:gridCol w:w="1414"/>
        <w:gridCol w:w="1415"/>
        <w:gridCol w:w="1415"/>
        <w:gridCol w:w="14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5543" w:type="dxa"/>
            <w:gridSpan w:val="2"/>
            <w:tcBorders>
              <w:top w:val="single" w:color="000000" w:sz="2" w:space="0"/>
              <w:bottom w:val="single" w:color="000000" w:sz="2" w:space="0"/>
            </w:tcBorders>
          </w:tcPr>
          <w:p>
            <w:pPr>
              <w:spacing w:before="87" w:line="233" w:lineRule="auto"/>
              <w:ind w:left="2566"/>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1414" w:type="dxa"/>
            <w:vMerge w:val="restart"/>
            <w:tcBorders>
              <w:top w:val="single" w:color="000000" w:sz="2" w:space="0"/>
              <w:bottom w:val="nil"/>
            </w:tcBorders>
          </w:tcPr>
          <w:p>
            <w:pPr>
              <w:spacing w:line="372" w:lineRule="auto"/>
              <w:rPr>
                <w:rFonts w:ascii="Arial"/>
                <w:b/>
                <w:bCs/>
              </w:rPr>
            </w:pPr>
          </w:p>
          <w:p>
            <w:pPr>
              <w:spacing w:before="68" w:line="231" w:lineRule="auto"/>
              <w:rPr>
                <w:rFonts w:ascii="仿宋" w:hAnsi="仿宋" w:eastAsia="仿宋" w:cs="仿宋"/>
                <w:b/>
                <w:bCs/>
                <w:szCs w:val="21"/>
              </w:rPr>
            </w:pPr>
            <w:r>
              <w:rPr>
                <w:rFonts w:ascii="仿宋" w:hAnsi="仿宋" w:eastAsia="仿宋" w:cs="仿宋"/>
                <w:b/>
                <w:bCs/>
                <w:spacing w:val="9"/>
                <w:szCs w:val="21"/>
              </w:rPr>
              <w:t>本</w:t>
            </w:r>
            <w:r>
              <w:rPr>
                <w:rFonts w:ascii="仿宋" w:hAnsi="仿宋" w:eastAsia="仿宋" w:cs="仿宋"/>
                <w:b/>
                <w:bCs/>
                <w:spacing w:val="8"/>
                <w:szCs w:val="21"/>
              </w:rPr>
              <w:t>年收入合计</w:t>
            </w:r>
          </w:p>
        </w:tc>
        <w:tc>
          <w:tcPr>
            <w:tcW w:w="1415" w:type="dxa"/>
            <w:vMerge w:val="restart"/>
            <w:tcBorders>
              <w:top w:val="single" w:color="000000" w:sz="2" w:space="0"/>
              <w:bottom w:val="nil"/>
            </w:tcBorders>
          </w:tcPr>
          <w:p>
            <w:pPr>
              <w:spacing w:line="372" w:lineRule="auto"/>
              <w:rPr>
                <w:rFonts w:ascii="Arial"/>
                <w:b/>
                <w:bCs/>
              </w:rPr>
            </w:pPr>
          </w:p>
          <w:p>
            <w:pPr>
              <w:spacing w:before="68" w:line="232" w:lineRule="auto"/>
              <w:rPr>
                <w:rFonts w:ascii="仿宋" w:hAnsi="仿宋" w:eastAsia="仿宋" w:cs="仿宋"/>
                <w:b/>
                <w:bCs/>
                <w:szCs w:val="21"/>
              </w:rPr>
            </w:pPr>
            <w:r>
              <w:rPr>
                <w:rFonts w:ascii="仿宋" w:hAnsi="仿宋" w:eastAsia="仿宋" w:cs="仿宋"/>
                <w:b/>
                <w:bCs/>
                <w:spacing w:val="8"/>
                <w:szCs w:val="21"/>
              </w:rPr>
              <w:t>财政拨款收</w:t>
            </w:r>
            <w:r>
              <w:rPr>
                <w:rFonts w:ascii="仿宋" w:hAnsi="仿宋" w:eastAsia="仿宋" w:cs="仿宋"/>
                <w:b/>
                <w:bCs/>
                <w:spacing w:val="7"/>
                <w:szCs w:val="21"/>
              </w:rPr>
              <w:t>入</w:t>
            </w:r>
          </w:p>
        </w:tc>
        <w:tc>
          <w:tcPr>
            <w:tcW w:w="1415" w:type="dxa"/>
            <w:vMerge w:val="restart"/>
            <w:tcBorders>
              <w:top w:val="single" w:color="000000" w:sz="2" w:space="0"/>
              <w:bottom w:val="nil"/>
            </w:tcBorders>
          </w:tcPr>
          <w:p>
            <w:pPr>
              <w:spacing w:line="371" w:lineRule="auto"/>
              <w:rPr>
                <w:rFonts w:ascii="Arial"/>
                <w:b/>
                <w:bCs/>
              </w:rPr>
            </w:pPr>
          </w:p>
          <w:p>
            <w:pPr>
              <w:spacing w:before="69" w:line="231" w:lineRule="auto"/>
              <w:rPr>
                <w:rFonts w:ascii="仿宋" w:hAnsi="仿宋" w:eastAsia="仿宋" w:cs="仿宋"/>
                <w:b/>
                <w:bCs/>
                <w:szCs w:val="21"/>
              </w:rPr>
            </w:pPr>
            <w:r>
              <w:rPr>
                <w:rFonts w:ascii="仿宋" w:hAnsi="仿宋" w:eastAsia="仿宋" w:cs="仿宋"/>
                <w:b/>
                <w:bCs/>
                <w:spacing w:val="8"/>
                <w:szCs w:val="21"/>
              </w:rPr>
              <w:t>上级补助收入</w:t>
            </w:r>
          </w:p>
        </w:tc>
        <w:tc>
          <w:tcPr>
            <w:tcW w:w="1414" w:type="dxa"/>
            <w:vMerge w:val="restart"/>
            <w:tcBorders>
              <w:top w:val="single" w:color="000000" w:sz="2" w:space="0"/>
              <w:bottom w:val="nil"/>
            </w:tcBorders>
          </w:tcPr>
          <w:p>
            <w:pPr>
              <w:spacing w:line="372" w:lineRule="auto"/>
              <w:rPr>
                <w:rFonts w:ascii="Arial"/>
                <w:b/>
                <w:bCs/>
              </w:rPr>
            </w:pPr>
          </w:p>
          <w:p>
            <w:pPr>
              <w:spacing w:before="68" w:line="232" w:lineRule="auto"/>
              <w:ind w:left="285"/>
              <w:rPr>
                <w:rFonts w:ascii="仿宋" w:hAnsi="仿宋" w:eastAsia="仿宋" w:cs="仿宋"/>
                <w:b/>
                <w:bCs/>
                <w:szCs w:val="21"/>
              </w:rPr>
            </w:pPr>
            <w:r>
              <w:rPr>
                <w:rFonts w:ascii="仿宋" w:hAnsi="仿宋" w:eastAsia="仿宋" w:cs="仿宋"/>
                <w:b/>
                <w:bCs/>
                <w:spacing w:val="7"/>
                <w:szCs w:val="21"/>
              </w:rPr>
              <w:t>事业收入</w:t>
            </w:r>
          </w:p>
        </w:tc>
        <w:tc>
          <w:tcPr>
            <w:tcW w:w="1415" w:type="dxa"/>
            <w:vMerge w:val="restart"/>
            <w:tcBorders>
              <w:top w:val="single" w:color="000000" w:sz="2" w:space="0"/>
              <w:bottom w:val="nil"/>
            </w:tcBorders>
          </w:tcPr>
          <w:p>
            <w:pPr>
              <w:spacing w:line="372" w:lineRule="auto"/>
              <w:rPr>
                <w:rFonts w:ascii="Arial"/>
                <w:b/>
                <w:bCs/>
              </w:rPr>
            </w:pPr>
          </w:p>
          <w:p>
            <w:pPr>
              <w:spacing w:before="68" w:line="232" w:lineRule="auto"/>
              <w:ind w:left="287"/>
              <w:rPr>
                <w:rFonts w:ascii="仿宋" w:hAnsi="仿宋" w:eastAsia="仿宋" w:cs="仿宋"/>
                <w:b/>
                <w:bCs/>
                <w:szCs w:val="21"/>
              </w:rPr>
            </w:pPr>
            <w:r>
              <w:rPr>
                <w:rFonts w:ascii="仿宋" w:hAnsi="仿宋" w:eastAsia="仿宋" w:cs="仿宋"/>
                <w:b/>
                <w:bCs/>
                <w:spacing w:val="7"/>
                <w:szCs w:val="21"/>
              </w:rPr>
              <w:t>经营收入</w:t>
            </w:r>
          </w:p>
        </w:tc>
        <w:tc>
          <w:tcPr>
            <w:tcW w:w="1415" w:type="dxa"/>
            <w:vMerge w:val="restart"/>
            <w:tcBorders>
              <w:top w:val="single" w:color="000000" w:sz="2" w:space="0"/>
              <w:bottom w:val="nil"/>
            </w:tcBorders>
          </w:tcPr>
          <w:p>
            <w:pPr>
              <w:spacing w:before="306" w:line="254" w:lineRule="auto"/>
              <w:ind w:left="520" w:right="24" w:hanging="446"/>
              <w:rPr>
                <w:rFonts w:ascii="仿宋" w:hAnsi="仿宋" w:eastAsia="仿宋" w:cs="仿宋"/>
                <w:b/>
                <w:bCs/>
                <w:szCs w:val="21"/>
              </w:rPr>
            </w:pPr>
            <w:r>
              <w:rPr>
                <w:rFonts w:ascii="仿宋" w:hAnsi="仿宋" w:eastAsia="仿宋" w:cs="仿宋"/>
                <w:b/>
                <w:bCs/>
                <w:spacing w:val="7"/>
                <w:szCs w:val="21"/>
              </w:rPr>
              <w:t>附属单位上</w:t>
            </w:r>
            <w:r>
              <w:rPr>
                <w:rFonts w:ascii="仿宋" w:hAnsi="仿宋" w:eastAsia="仿宋" w:cs="仿宋"/>
                <w:b/>
                <w:bCs/>
                <w:spacing w:val="6"/>
                <w:szCs w:val="21"/>
              </w:rPr>
              <w:t>缴</w:t>
            </w:r>
            <w:r>
              <w:rPr>
                <w:rFonts w:ascii="仿宋" w:hAnsi="仿宋" w:eastAsia="仿宋" w:cs="仿宋"/>
                <w:b/>
                <w:bCs/>
                <w:spacing w:val="-3"/>
                <w:szCs w:val="21"/>
              </w:rPr>
              <w:t>收入</w:t>
            </w:r>
          </w:p>
        </w:tc>
        <w:tc>
          <w:tcPr>
            <w:tcW w:w="1424" w:type="dxa"/>
            <w:vMerge w:val="restart"/>
            <w:tcBorders>
              <w:top w:val="single" w:color="000000" w:sz="2" w:space="0"/>
              <w:bottom w:val="nil"/>
            </w:tcBorders>
          </w:tcPr>
          <w:p>
            <w:pPr>
              <w:spacing w:line="371" w:lineRule="auto"/>
              <w:rPr>
                <w:rFonts w:ascii="Arial"/>
                <w:b/>
                <w:bCs/>
              </w:rPr>
            </w:pPr>
          </w:p>
          <w:p>
            <w:pPr>
              <w:spacing w:before="69" w:line="231" w:lineRule="auto"/>
              <w:ind w:left="290"/>
              <w:rPr>
                <w:rFonts w:ascii="仿宋" w:hAnsi="仿宋" w:eastAsia="仿宋" w:cs="仿宋"/>
                <w:b/>
                <w:bCs/>
                <w:szCs w:val="21"/>
              </w:rPr>
            </w:pPr>
            <w:r>
              <w:rPr>
                <w:rFonts w:ascii="仿宋" w:hAnsi="仿宋" w:eastAsia="仿宋" w:cs="仿宋"/>
                <w:b/>
                <w:bCs/>
                <w:spacing w:val="8"/>
                <w:szCs w:val="21"/>
              </w:rPr>
              <w:t>其</w:t>
            </w:r>
            <w:r>
              <w:rPr>
                <w:rFonts w:ascii="仿宋" w:hAnsi="仿宋" w:eastAsia="仿宋" w:cs="仿宋"/>
                <w:b/>
                <w:bCs/>
                <w:spacing w:val="6"/>
                <w:szCs w:val="21"/>
              </w:rPr>
              <w:t>他收入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4" w:hRule="atLeast"/>
        </w:trPr>
        <w:tc>
          <w:tcPr>
            <w:tcW w:w="1412" w:type="dxa"/>
            <w:tcBorders>
              <w:top w:val="single" w:color="000000" w:sz="2" w:space="0"/>
              <w:bottom w:val="single" w:color="000000" w:sz="2" w:space="0"/>
            </w:tcBorders>
          </w:tcPr>
          <w:p>
            <w:pPr>
              <w:spacing w:before="119" w:line="254" w:lineRule="auto"/>
              <w:ind w:left="500" w:right="29" w:hanging="439"/>
              <w:jc w:val="center"/>
              <w:rPr>
                <w:rFonts w:ascii="仿宋" w:hAnsi="仿宋" w:eastAsia="仿宋" w:cs="仿宋"/>
                <w:b/>
                <w:bCs/>
                <w:spacing w:val="7"/>
                <w:szCs w:val="21"/>
              </w:rPr>
            </w:pPr>
            <w:r>
              <w:rPr>
                <w:rFonts w:ascii="仿宋" w:hAnsi="仿宋" w:eastAsia="仿宋" w:cs="仿宋"/>
                <w:b/>
                <w:bCs/>
                <w:spacing w:val="11"/>
                <w:szCs w:val="21"/>
              </w:rPr>
              <w:t>功</w:t>
            </w:r>
            <w:r>
              <w:rPr>
                <w:rFonts w:ascii="仿宋" w:hAnsi="仿宋" w:eastAsia="仿宋" w:cs="仿宋"/>
                <w:b/>
                <w:bCs/>
                <w:spacing w:val="7"/>
                <w:szCs w:val="21"/>
              </w:rPr>
              <w:t>能分类</w:t>
            </w:r>
          </w:p>
          <w:p>
            <w:pPr>
              <w:spacing w:before="119" w:line="254" w:lineRule="auto"/>
              <w:ind w:left="500" w:right="29" w:hanging="439"/>
              <w:jc w:val="center"/>
              <w:rPr>
                <w:rFonts w:ascii="仿宋" w:hAnsi="仿宋" w:eastAsia="仿宋" w:cs="仿宋"/>
                <w:b/>
                <w:bCs/>
                <w:szCs w:val="21"/>
              </w:rPr>
            </w:pPr>
            <w:r>
              <w:rPr>
                <w:rFonts w:ascii="仿宋" w:hAnsi="仿宋" w:eastAsia="仿宋" w:cs="仿宋"/>
                <w:b/>
                <w:bCs/>
                <w:spacing w:val="7"/>
                <w:szCs w:val="21"/>
              </w:rPr>
              <w:t>科目</w:t>
            </w:r>
            <w:r>
              <w:rPr>
                <w:rFonts w:ascii="仿宋" w:hAnsi="仿宋" w:eastAsia="仿宋" w:cs="仿宋"/>
                <w:b/>
                <w:bCs/>
                <w:spacing w:val="2"/>
                <w:szCs w:val="21"/>
              </w:rPr>
              <w:t>编码</w:t>
            </w:r>
          </w:p>
        </w:tc>
        <w:tc>
          <w:tcPr>
            <w:tcW w:w="4131" w:type="dxa"/>
            <w:tcBorders>
              <w:top w:val="single" w:color="000000" w:sz="2" w:space="0"/>
              <w:bottom w:val="single" w:color="000000" w:sz="2" w:space="0"/>
            </w:tcBorders>
          </w:tcPr>
          <w:p>
            <w:pPr>
              <w:spacing w:before="256" w:line="230" w:lineRule="auto"/>
              <w:ind w:left="1636"/>
              <w:rPr>
                <w:rFonts w:ascii="仿宋" w:hAnsi="仿宋" w:eastAsia="仿宋" w:cs="仿宋"/>
                <w:b/>
                <w:bCs/>
                <w:szCs w:val="21"/>
              </w:rPr>
            </w:pPr>
            <w:r>
              <w:rPr>
                <w:rFonts w:ascii="仿宋" w:hAnsi="仿宋" w:eastAsia="仿宋" w:cs="仿宋"/>
                <w:b/>
                <w:bCs/>
                <w:spacing w:val="7"/>
                <w:szCs w:val="21"/>
              </w:rPr>
              <w:t>科目名</w:t>
            </w:r>
            <w:r>
              <w:rPr>
                <w:rFonts w:ascii="仿宋" w:hAnsi="仿宋" w:eastAsia="仿宋" w:cs="仿宋"/>
                <w:b/>
                <w:bCs/>
                <w:spacing w:val="6"/>
                <w:szCs w:val="21"/>
              </w:rPr>
              <w:t>称</w:t>
            </w:r>
          </w:p>
        </w:tc>
        <w:tc>
          <w:tcPr>
            <w:tcW w:w="1414" w:type="dxa"/>
            <w:vMerge w:val="continue"/>
            <w:tcBorders>
              <w:top w:val="nil"/>
              <w:bottom w:val="single" w:color="000000" w:sz="2" w:space="0"/>
            </w:tcBorders>
          </w:tcPr>
          <w:p>
            <w:pPr>
              <w:rPr>
                <w:rFonts w:ascii="Arial"/>
              </w:rPr>
            </w:pPr>
          </w:p>
        </w:tc>
        <w:tc>
          <w:tcPr>
            <w:tcW w:w="1415" w:type="dxa"/>
            <w:vMerge w:val="continue"/>
            <w:tcBorders>
              <w:top w:val="nil"/>
              <w:bottom w:val="single" w:color="000000" w:sz="2" w:space="0"/>
            </w:tcBorders>
          </w:tcPr>
          <w:p>
            <w:pPr>
              <w:rPr>
                <w:rFonts w:ascii="Arial"/>
              </w:rPr>
            </w:pPr>
          </w:p>
        </w:tc>
        <w:tc>
          <w:tcPr>
            <w:tcW w:w="1415" w:type="dxa"/>
            <w:vMerge w:val="continue"/>
            <w:tcBorders>
              <w:top w:val="nil"/>
              <w:bottom w:val="single" w:color="000000" w:sz="2" w:space="0"/>
            </w:tcBorders>
          </w:tcPr>
          <w:p>
            <w:pPr>
              <w:rPr>
                <w:rFonts w:ascii="Arial"/>
              </w:rPr>
            </w:pPr>
          </w:p>
        </w:tc>
        <w:tc>
          <w:tcPr>
            <w:tcW w:w="1414" w:type="dxa"/>
            <w:vMerge w:val="continue"/>
            <w:tcBorders>
              <w:top w:val="nil"/>
              <w:bottom w:val="single" w:color="000000" w:sz="2" w:space="0"/>
            </w:tcBorders>
          </w:tcPr>
          <w:p>
            <w:pPr>
              <w:rPr>
                <w:rFonts w:ascii="Arial"/>
              </w:rPr>
            </w:pPr>
          </w:p>
        </w:tc>
        <w:tc>
          <w:tcPr>
            <w:tcW w:w="1415" w:type="dxa"/>
            <w:vMerge w:val="continue"/>
            <w:tcBorders>
              <w:top w:val="nil"/>
              <w:bottom w:val="single" w:color="000000" w:sz="2" w:space="0"/>
            </w:tcBorders>
          </w:tcPr>
          <w:p>
            <w:pPr>
              <w:rPr>
                <w:rFonts w:ascii="Arial"/>
              </w:rPr>
            </w:pPr>
          </w:p>
        </w:tc>
        <w:tc>
          <w:tcPr>
            <w:tcW w:w="1415" w:type="dxa"/>
            <w:vMerge w:val="continue"/>
            <w:tcBorders>
              <w:top w:val="nil"/>
              <w:bottom w:val="single" w:color="000000" w:sz="2" w:space="0"/>
            </w:tcBorders>
          </w:tcPr>
          <w:p>
            <w:pPr>
              <w:rPr>
                <w:rFonts w:ascii="Arial"/>
              </w:rPr>
            </w:pPr>
          </w:p>
        </w:tc>
        <w:tc>
          <w:tcPr>
            <w:tcW w:w="1424" w:type="dxa"/>
            <w:vMerge w:val="continue"/>
            <w:tcBorders>
              <w:top w:val="nil"/>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5543" w:type="dxa"/>
            <w:gridSpan w:val="2"/>
            <w:tcBorders>
              <w:top w:val="single" w:color="000000" w:sz="2" w:space="0"/>
              <w:bottom w:val="single" w:color="000000" w:sz="2" w:space="0"/>
            </w:tcBorders>
          </w:tcPr>
          <w:p>
            <w:pPr>
              <w:spacing w:before="81" w:line="231" w:lineRule="auto"/>
              <w:ind w:left="2566"/>
              <w:rPr>
                <w:rFonts w:ascii="仿宋" w:hAnsi="仿宋" w:eastAsia="仿宋" w:cs="仿宋"/>
                <w:szCs w:val="21"/>
              </w:rPr>
            </w:pPr>
            <w:r>
              <w:rPr>
                <w:rFonts w:ascii="仿宋" w:hAnsi="仿宋" w:eastAsia="仿宋" w:cs="仿宋"/>
                <w:spacing w:val="4"/>
                <w:szCs w:val="21"/>
              </w:rPr>
              <w:t>栏</w:t>
            </w:r>
            <w:r>
              <w:rPr>
                <w:rFonts w:ascii="仿宋" w:hAnsi="仿宋" w:eastAsia="仿宋" w:cs="仿宋"/>
                <w:spacing w:val="3"/>
                <w:szCs w:val="21"/>
              </w:rPr>
              <w:t>次</w:t>
            </w:r>
          </w:p>
        </w:tc>
        <w:tc>
          <w:tcPr>
            <w:tcW w:w="1414" w:type="dxa"/>
            <w:tcBorders>
              <w:top w:val="single" w:color="000000" w:sz="2" w:space="0"/>
              <w:bottom w:val="single" w:color="000000" w:sz="2" w:space="0"/>
            </w:tcBorders>
          </w:tcPr>
          <w:p>
            <w:pPr>
              <w:spacing w:before="102" w:line="195" w:lineRule="auto"/>
              <w:ind w:left="679"/>
              <w:rPr>
                <w:rFonts w:ascii="Times New Roman" w:hAnsi="Times New Roman" w:eastAsia="Times New Roman" w:cs="Times New Roman"/>
                <w:szCs w:val="21"/>
              </w:rPr>
            </w:pPr>
            <w:r>
              <w:rPr>
                <w:rFonts w:ascii="Times New Roman" w:hAnsi="Times New Roman" w:eastAsia="Times New Roman" w:cs="Times New Roman"/>
                <w:szCs w:val="21"/>
              </w:rPr>
              <w:t>1</w:t>
            </w:r>
          </w:p>
        </w:tc>
        <w:tc>
          <w:tcPr>
            <w:tcW w:w="1415" w:type="dxa"/>
            <w:tcBorders>
              <w:top w:val="single" w:color="000000" w:sz="2" w:space="0"/>
              <w:bottom w:val="single" w:color="000000" w:sz="2" w:space="0"/>
            </w:tcBorders>
          </w:tcPr>
          <w:p>
            <w:pPr>
              <w:spacing w:before="102" w:line="195" w:lineRule="auto"/>
              <w:ind w:left="660"/>
              <w:rPr>
                <w:rFonts w:ascii="Times New Roman" w:hAnsi="Times New Roman" w:eastAsia="Times New Roman" w:cs="Times New Roman"/>
                <w:szCs w:val="21"/>
              </w:rPr>
            </w:pPr>
            <w:r>
              <w:rPr>
                <w:rFonts w:ascii="Times New Roman" w:hAnsi="Times New Roman" w:eastAsia="Times New Roman" w:cs="Times New Roman"/>
                <w:szCs w:val="21"/>
              </w:rPr>
              <w:t>2</w:t>
            </w:r>
          </w:p>
        </w:tc>
        <w:tc>
          <w:tcPr>
            <w:tcW w:w="1415" w:type="dxa"/>
            <w:tcBorders>
              <w:top w:val="single" w:color="000000" w:sz="2" w:space="0"/>
              <w:bottom w:val="single" w:color="000000" w:sz="2" w:space="0"/>
            </w:tcBorders>
          </w:tcPr>
          <w:p>
            <w:pPr>
              <w:spacing w:before="101" w:line="195" w:lineRule="auto"/>
              <w:ind w:left="665"/>
              <w:rPr>
                <w:rFonts w:ascii="Times New Roman" w:hAnsi="Times New Roman" w:eastAsia="Times New Roman" w:cs="Times New Roman"/>
                <w:szCs w:val="21"/>
              </w:rPr>
            </w:pPr>
            <w:r>
              <w:rPr>
                <w:rFonts w:ascii="Times New Roman" w:hAnsi="Times New Roman" w:eastAsia="Times New Roman" w:cs="Times New Roman"/>
                <w:szCs w:val="21"/>
              </w:rPr>
              <w:t>3</w:t>
            </w:r>
          </w:p>
        </w:tc>
        <w:tc>
          <w:tcPr>
            <w:tcW w:w="1414" w:type="dxa"/>
            <w:tcBorders>
              <w:top w:val="single" w:color="000000" w:sz="2" w:space="0"/>
              <w:bottom w:val="single" w:color="000000" w:sz="2" w:space="0"/>
            </w:tcBorders>
          </w:tcPr>
          <w:p>
            <w:pPr>
              <w:spacing w:before="102" w:line="195" w:lineRule="auto"/>
              <w:ind w:left="661"/>
              <w:rPr>
                <w:rFonts w:ascii="Times New Roman" w:hAnsi="Times New Roman" w:eastAsia="Times New Roman" w:cs="Times New Roman"/>
                <w:szCs w:val="21"/>
              </w:rPr>
            </w:pPr>
            <w:r>
              <w:rPr>
                <w:rFonts w:ascii="Times New Roman" w:hAnsi="Times New Roman" w:eastAsia="Times New Roman" w:cs="Times New Roman"/>
                <w:spacing w:val="1"/>
                <w:szCs w:val="21"/>
              </w:rPr>
              <w:t>4</w:t>
            </w:r>
          </w:p>
        </w:tc>
        <w:tc>
          <w:tcPr>
            <w:tcW w:w="1415" w:type="dxa"/>
            <w:tcBorders>
              <w:top w:val="single" w:color="000000" w:sz="2" w:space="0"/>
              <w:bottom w:val="single" w:color="000000" w:sz="2" w:space="0"/>
            </w:tcBorders>
          </w:tcPr>
          <w:p>
            <w:pPr>
              <w:spacing w:before="105" w:line="192" w:lineRule="auto"/>
              <w:ind w:left="670"/>
              <w:rPr>
                <w:rFonts w:ascii="Times New Roman" w:hAnsi="Times New Roman" w:eastAsia="Times New Roman" w:cs="Times New Roman"/>
                <w:szCs w:val="21"/>
              </w:rPr>
            </w:pPr>
            <w:r>
              <w:rPr>
                <w:rFonts w:ascii="Times New Roman" w:hAnsi="Times New Roman" w:eastAsia="Times New Roman" w:cs="Times New Roman"/>
                <w:szCs w:val="21"/>
              </w:rPr>
              <w:t>5</w:t>
            </w:r>
          </w:p>
        </w:tc>
        <w:tc>
          <w:tcPr>
            <w:tcW w:w="1415" w:type="dxa"/>
            <w:tcBorders>
              <w:top w:val="single" w:color="000000" w:sz="2" w:space="0"/>
              <w:bottom w:val="single" w:color="000000" w:sz="2" w:space="0"/>
            </w:tcBorders>
          </w:tcPr>
          <w:p>
            <w:pPr>
              <w:spacing w:before="101" w:line="195" w:lineRule="auto"/>
              <w:ind w:left="670"/>
              <w:rPr>
                <w:rFonts w:ascii="Times New Roman" w:hAnsi="Times New Roman" w:eastAsia="Times New Roman" w:cs="Times New Roman"/>
                <w:szCs w:val="21"/>
              </w:rPr>
            </w:pPr>
            <w:r>
              <w:rPr>
                <w:rFonts w:ascii="Times New Roman" w:hAnsi="Times New Roman" w:eastAsia="Times New Roman" w:cs="Times New Roman"/>
                <w:szCs w:val="21"/>
              </w:rPr>
              <w:t>6</w:t>
            </w:r>
          </w:p>
        </w:tc>
        <w:tc>
          <w:tcPr>
            <w:tcW w:w="1424" w:type="dxa"/>
            <w:tcBorders>
              <w:top w:val="single" w:color="000000" w:sz="2" w:space="0"/>
              <w:bottom w:val="single" w:color="000000" w:sz="2" w:space="0"/>
            </w:tcBorders>
          </w:tcPr>
          <w:p>
            <w:pPr>
              <w:spacing w:before="105" w:line="192" w:lineRule="auto"/>
              <w:ind w:left="669"/>
              <w:rPr>
                <w:rFonts w:ascii="Times New Roman" w:hAnsi="Times New Roman" w:eastAsia="Times New Roman" w:cs="Times New Roman"/>
                <w:szCs w:val="21"/>
              </w:rPr>
            </w:pPr>
            <w:r>
              <w:rPr>
                <w:rFonts w:ascii="Times New Roman" w:hAnsi="Times New Roman" w:eastAsia="Times New Roman" w:cs="Times New Roman"/>
                <w:szCs w:val="21"/>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5543" w:type="dxa"/>
            <w:gridSpan w:val="2"/>
            <w:tcBorders>
              <w:top w:val="single" w:color="000000" w:sz="2" w:space="0"/>
              <w:bottom w:val="single" w:color="000000" w:sz="2" w:space="0"/>
            </w:tcBorders>
          </w:tcPr>
          <w:p>
            <w:pPr>
              <w:spacing w:before="81" w:line="231" w:lineRule="auto"/>
              <w:ind w:left="2573"/>
              <w:rPr>
                <w:rFonts w:ascii="仿宋" w:hAnsi="仿宋" w:eastAsia="仿宋" w:cs="仿宋"/>
                <w:szCs w:val="21"/>
              </w:rPr>
            </w:pPr>
            <w:r>
              <w:rPr>
                <w:rFonts w:ascii="仿宋" w:hAnsi="仿宋" w:eastAsia="仿宋" w:cs="仿宋"/>
                <w:szCs w:val="21"/>
              </w:rPr>
              <w:t>合计</w:t>
            </w:r>
          </w:p>
        </w:tc>
        <w:tc>
          <w:tcPr>
            <w:tcW w:w="1414" w:type="dxa"/>
            <w:tcBorders>
              <w:top w:val="single" w:color="000000" w:sz="2" w:space="0"/>
              <w:bottom w:val="single" w:color="000000" w:sz="2" w:space="0"/>
            </w:tcBorders>
          </w:tcPr>
          <w:p>
            <w:pPr>
              <w:spacing w:before="101" w:line="229" w:lineRule="auto"/>
              <w:ind w:left="568"/>
              <w:rPr>
                <w:rFonts w:ascii="Times New Roman" w:hAnsi="Times New Roman" w:eastAsia="Times New Roman" w:cs="Times New Roman"/>
                <w:szCs w:val="21"/>
              </w:rPr>
            </w:pPr>
            <w:r>
              <w:rPr>
                <w:rFonts w:hint="eastAsia" w:ascii="Times New Roman" w:hAnsi="Times New Roman" w:cs="Times New Roman"/>
                <w:b/>
                <w:bCs/>
                <w:spacing w:val="6"/>
                <w:szCs w:val="21"/>
                <w:lang w:val="en-US" w:eastAsia="zh-CN"/>
              </w:rPr>
              <w:t>3500.14</w:t>
            </w:r>
          </w:p>
        </w:tc>
        <w:tc>
          <w:tcPr>
            <w:tcW w:w="1415" w:type="dxa"/>
            <w:tcBorders>
              <w:top w:val="single" w:color="000000" w:sz="2" w:space="0"/>
              <w:bottom w:val="single" w:color="000000" w:sz="2" w:space="0"/>
            </w:tcBorders>
          </w:tcPr>
          <w:p>
            <w:pPr>
              <w:spacing w:before="101" w:line="229" w:lineRule="auto"/>
              <w:ind w:left="570"/>
              <w:rPr>
                <w:rFonts w:ascii="Times New Roman" w:hAnsi="Times New Roman" w:eastAsia="Times New Roman" w:cs="Times New Roman"/>
                <w:szCs w:val="21"/>
              </w:rPr>
            </w:pPr>
            <w:r>
              <w:rPr>
                <w:rFonts w:hint="eastAsia" w:ascii="Times New Roman" w:hAnsi="Times New Roman" w:cs="Times New Roman"/>
                <w:b/>
                <w:bCs/>
                <w:spacing w:val="6"/>
                <w:szCs w:val="21"/>
                <w:lang w:val="en-US" w:eastAsia="zh-CN"/>
              </w:rPr>
              <w:t>3500.14</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7" w:line="195" w:lineRule="auto"/>
              <w:ind w:left="40"/>
              <w:rPr>
                <w:rFonts w:ascii="Times New Roman" w:hAnsi="Times New Roman" w:eastAsia="Times New Roman" w:cs="Times New Roman"/>
                <w:szCs w:val="21"/>
              </w:rPr>
            </w:pPr>
            <w:r>
              <w:rPr>
                <w:rFonts w:ascii="Times New Roman" w:hAnsi="Times New Roman" w:eastAsia="Times New Roman" w:cs="Times New Roman"/>
                <w:b/>
                <w:bCs/>
                <w:spacing w:val="3"/>
                <w:szCs w:val="21"/>
              </w:rPr>
              <w:t>201</w:t>
            </w:r>
          </w:p>
        </w:tc>
        <w:tc>
          <w:tcPr>
            <w:tcW w:w="4131" w:type="dxa"/>
            <w:tcBorders>
              <w:top w:val="single" w:color="000000" w:sz="2" w:space="0"/>
              <w:bottom w:val="single" w:color="000000" w:sz="2" w:space="0"/>
            </w:tcBorders>
          </w:tcPr>
          <w:p>
            <w:pPr>
              <w:spacing w:before="80" w:line="237" w:lineRule="auto"/>
              <w:ind w:left="45"/>
              <w:rPr>
                <w:rFonts w:ascii="仿宋" w:hAnsi="仿宋" w:eastAsia="仿宋" w:cs="仿宋"/>
                <w:szCs w:val="21"/>
              </w:rPr>
            </w:pPr>
            <w:r>
              <w:rPr>
                <w:rFonts w:ascii="仿宋" w:hAnsi="仿宋" w:eastAsia="仿宋" w:cs="仿宋"/>
                <w:spacing w:val="12"/>
                <w:szCs w:val="21"/>
              </w:rPr>
              <w:t>一</w:t>
            </w:r>
            <w:r>
              <w:rPr>
                <w:rFonts w:ascii="仿宋" w:hAnsi="仿宋" w:eastAsia="仿宋" w:cs="仿宋"/>
                <w:spacing w:val="8"/>
                <w:szCs w:val="21"/>
              </w:rPr>
              <w:t>般公共服务支出</w:t>
            </w:r>
          </w:p>
        </w:tc>
        <w:tc>
          <w:tcPr>
            <w:tcW w:w="1414" w:type="dxa"/>
            <w:tcBorders>
              <w:top w:val="single" w:color="000000" w:sz="2" w:space="0"/>
              <w:bottom w:val="single" w:color="000000" w:sz="2" w:space="0"/>
            </w:tcBorders>
          </w:tcPr>
          <w:p>
            <w:pPr>
              <w:spacing w:before="107" w:line="195" w:lineRule="auto"/>
              <w:ind w:firstLine="668" w:firstLineChars="300"/>
              <w:rPr>
                <w:rFonts w:hint="default" w:ascii="Times New Roman" w:hAnsi="Times New Roman" w:eastAsia="宋体" w:cs="Times New Roman"/>
                <w:szCs w:val="21"/>
                <w:lang w:val="en-US" w:eastAsia="zh-CN"/>
              </w:rPr>
            </w:pPr>
            <w:r>
              <w:rPr>
                <w:rFonts w:hint="eastAsia" w:ascii="Times New Roman" w:hAnsi="Times New Roman" w:cs="Times New Roman"/>
                <w:b/>
                <w:bCs/>
                <w:spacing w:val="6"/>
                <w:szCs w:val="21"/>
                <w:lang w:val="en-US" w:eastAsia="zh-CN"/>
              </w:rPr>
              <w:t>1982.20</w:t>
            </w:r>
          </w:p>
        </w:tc>
        <w:tc>
          <w:tcPr>
            <w:tcW w:w="1415" w:type="dxa"/>
            <w:tcBorders>
              <w:top w:val="single" w:color="000000" w:sz="2" w:space="0"/>
              <w:bottom w:val="single" w:color="000000" w:sz="2" w:space="0"/>
            </w:tcBorders>
          </w:tcPr>
          <w:p>
            <w:pPr>
              <w:spacing w:before="107" w:line="195" w:lineRule="auto"/>
              <w:ind w:firstLine="666" w:firstLineChars="300"/>
              <w:rPr>
                <w:rFonts w:hint="default" w:ascii="Times New Roman" w:hAnsi="Times New Roman" w:eastAsia="Times New Roman" w:cs="Times New Roman"/>
                <w:szCs w:val="21"/>
                <w:lang w:val="en-US"/>
              </w:rPr>
            </w:pPr>
            <w:r>
              <w:rPr>
                <w:rFonts w:hint="eastAsia" w:ascii="Times New Roman" w:hAnsi="Times New Roman" w:cs="Times New Roman"/>
                <w:b w:val="0"/>
                <w:bCs w:val="0"/>
                <w:spacing w:val="6"/>
                <w:szCs w:val="21"/>
                <w:lang w:val="en-US" w:eastAsia="zh-CN"/>
              </w:rPr>
              <w:t>1982.20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0" w:hRule="atLeast"/>
        </w:trPr>
        <w:tc>
          <w:tcPr>
            <w:tcW w:w="1412" w:type="dxa"/>
            <w:tcBorders>
              <w:top w:val="single" w:color="000000" w:sz="2" w:space="0"/>
              <w:bottom w:val="single" w:color="000000" w:sz="2" w:space="0"/>
            </w:tcBorders>
          </w:tcPr>
          <w:p>
            <w:pPr>
              <w:spacing w:before="106" w:line="195" w:lineRule="auto"/>
              <w:ind w:left="40"/>
              <w:rPr>
                <w:rFonts w:hint="default" w:ascii="Times New Roman" w:hAnsi="Times New Roman" w:eastAsia="宋体" w:cs="Times New Roman"/>
                <w:b w:val="0"/>
                <w:bCs w:val="0"/>
                <w:spacing w:val="4"/>
                <w:szCs w:val="21"/>
                <w:lang w:val="en-US" w:eastAsia="zh-CN"/>
              </w:rPr>
            </w:pPr>
            <w:r>
              <w:rPr>
                <w:rFonts w:hint="eastAsia" w:ascii="Times New Roman" w:hAnsi="Times New Roman" w:cs="Times New Roman"/>
                <w:b w:val="0"/>
                <w:bCs w:val="0"/>
                <w:spacing w:val="4"/>
                <w:szCs w:val="21"/>
                <w:lang w:val="en-US" w:eastAsia="zh-CN"/>
              </w:rPr>
              <w:t>20101</w:t>
            </w:r>
          </w:p>
        </w:tc>
        <w:tc>
          <w:tcPr>
            <w:tcW w:w="4131" w:type="dxa"/>
            <w:tcBorders>
              <w:top w:val="single" w:color="000000" w:sz="2" w:space="0"/>
              <w:bottom w:val="single" w:color="000000" w:sz="2" w:space="0"/>
            </w:tcBorders>
          </w:tcPr>
          <w:p>
            <w:pPr>
              <w:spacing w:before="80" w:line="231" w:lineRule="auto"/>
              <w:ind w:left="43"/>
              <w:rPr>
                <w:rFonts w:hint="eastAsia" w:ascii="仿宋" w:hAnsi="仿宋" w:eastAsia="仿宋" w:cs="仿宋"/>
                <w:spacing w:val="16"/>
                <w:szCs w:val="21"/>
                <w:lang w:eastAsia="zh-CN"/>
              </w:rPr>
            </w:pPr>
            <w:r>
              <w:rPr>
                <w:rFonts w:hint="eastAsia" w:ascii="仿宋" w:hAnsi="仿宋" w:eastAsia="仿宋" w:cs="仿宋"/>
                <w:spacing w:val="16"/>
                <w:szCs w:val="21"/>
                <w:lang w:eastAsia="zh-CN"/>
              </w:rPr>
              <w:t>人大事务</w:t>
            </w:r>
          </w:p>
        </w:tc>
        <w:tc>
          <w:tcPr>
            <w:tcW w:w="1414" w:type="dxa"/>
            <w:tcBorders>
              <w:top w:val="single" w:color="000000" w:sz="2" w:space="0"/>
              <w:bottom w:val="single" w:color="000000" w:sz="2" w:space="0"/>
            </w:tcBorders>
          </w:tcPr>
          <w:p>
            <w:pPr>
              <w:spacing w:before="107" w:line="195" w:lineRule="auto"/>
              <w:ind w:left="733" w:firstLine="219" w:firstLineChars="100"/>
              <w:rPr>
                <w:rFonts w:hint="default" w:ascii="Times New Roman" w:hAnsi="Times New Roman" w:eastAsia="宋体" w:cs="Times New Roman"/>
                <w:b/>
                <w:bCs/>
                <w:spacing w:val="4"/>
                <w:szCs w:val="21"/>
                <w:lang w:val="en-US" w:eastAsia="zh-CN"/>
              </w:rPr>
            </w:pPr>
            <w:r>
              <w:rPr>
                <w:rFonts w:hint="eastAsia" w:ascii="Times New Roman" w:hAnsi="Times New Roman" w:cs="Times New Roman"/>
                <w:b/>
                <w:bCs/>
                <w:spacing w:val="4"/>
                <w:szCs w:val="21"/>
                <w:lang w:val="en-US" w:eastAsia="zh-CN"/>
              </w:rPr>
              <w:t>3.08</w:t>
            </w:r>
          </w:p>
        </w:tc>
        <w:tc>
          <w:tcPr>
            <w:tcW w:w="1415" w:type="dxa"/>
            <w:tcBorders>
              <w:top w:val="single" w:color="000000" w:sz="2" w:space="0"/>
              <w:bottom w:val="single" w:color="000000" w:sz="2" w:space="0"/>
            </w:tcBorders>
          </w:tcPr>
          <w:p>
            <w:pPr>
              <w:spacing w:before="107" w:line="195" w:lineRule="auto"/>
              <w:ind w:left="735" w:firstLine="219" w:firstLineChars="100"/>
              <w:rPr>
                <w:rFonts w:ascii="Times New Roman" w:hAnsi="Times New Roman" w:eastAsia="Times New Roman" w:cs="Times New Roman"/>
                <w:b/>
                <w:bCs/>
                <w:spacing w:val="4"/>
                <w:szCs w:val="21"/>
              </w:rPr>
            </w:pPr>
            <w:r>
              <w:rPr>
                <w:rFonts w:hint="eastAsia" w:ascii="Times New Roman" w:hAnsi="Times New Roman" w:cs="Times New Roman"/>
                <w:b/>
                <w:bCs/>
                <w:spacing w:val="4"/>
                <w:szCs w:val="21"/>
                <w:lang w:val="en-US" w:eastAsia="zh-CN"/>
              </w:rPr>
              <w:t>3.08</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6" w:line="195" w:lineRule="auto"/>
              <w:ind w:left="40"/>
              <w:rPr>
                <w:rFonts w:hint="default" w:ascii="Times New Roman" w:hAnsi="Times New Roman" w:cs="Times New Roman"/>
                <w:b w:val="0"/>
                <w:bCs w:val="0"/>
                <w:spacing w:val="4"/>
                <w:szCs w:val="21"/>
                <w:lang w:val="en-US" w:eastAsia="zh-CN"/>
              </w:rPr>
            </w:pPr>
            <w:r>
              <w:rPr>
                <w:rFonts w:hint="eastAsia" w:ascii="Times New Roman" w:hAnsi="Times New Roman" w:cs="Times New Roman"/>
                <w:b w:val="0"/>
                <w:bCs w:val="0"/>
                <w:spacing w:val="4"/>
                <w:szCs w:val="21"/>
                <w:lang w:val="en-US" w:eastAsia="zh-CN"/>
              </w:rPr>
              <w:t>2010102</w:t>
            </w:r>
          </w:p>
        </w:tc>
        <w:tc>
          <w:tcPr>
            <w:tcW w:w="4131" w:type="dxa"/>
            <w:tcBorders>
              <w:top w:val="single" w:color="000000" w:sz="2" w:space="0"/>
              <w:bottom w:val="single" w:color="000000" w:sz="2" w:space="0"/>
            </w:tcBorders>
          </w:tcPr>
          <w:p>
            <w:pPr>
              <w:spacing w:before="80" w:line="231" w:lineRule="auto"/>
              <w:ind w:left="43"/>
              <w:rPr>
                <w:rFonts w:hint="default" w:ascii="仿宋" w:hAnsi="仿宋" w:eastAsia="仿宋" w:cs="仿宋"/>
                <w:spacing w:val="16"/>
                <w:szCs w:val="21"/>
                <w:lang w:val="en-US" w:eastAsia="zh-CN"/>
              </w:rPr>
            </w:pPr>
            <w:r>
              <w:rPr>
                <w:rFonts w:hint="eastAsia" w:ascii="仿宋" w:hAnsi="仿宋" w:eastAsia="仿宋" w:cs="仿宋"/>
                <w:spacing w:val="16"/>
                <w:szCs w:val="21"/>
                <w:lang w:val="en-US" w:eastAsia="zh-CN"/>
              </w:rPr>
              <w:t xml:space="preserve"> 一般行政管理事务</w:t>
            </w:r>
          </w:p>
        </w:tc>
        <w:tc>
          <w:tcPr>
            <w:tcW w:w="1414" w:type="dxa"/>
            <w:tcBorders>
              <w:top w:val="single" w:color="000000" w:sz="2" w:space="0"/>
              <w:bottom w:val="single" w:color="000000" w:sz="2" w:space="0"/>
            </w:tcBorders>
          </w:tcPr>
          <w:p>
            <w:pPr>
              <w:spacing w:before="107" w:line="195" w:lineRule="auto"/>
              <w:ind w:left="733" w:firstLine="218" w:firstLineChars="100"/>
              <w:rPr>
                <w:rFonts w:ascii="Times New Roman" w:hAnsi="Times New Roman" w:eastAsia="Times New Roman" w:cs="Times New Roman"/>
                <w:b w:val="0"/>
                <w:bCs w:val="0"/>
                <w:spacing w:val="4"/>
                <w:szCs w:val="21"/>
              </w:rPr>
            </w:pPr>
            <w:r>
              <w:rPr>
                <w:rFonts w:hint="eastAsia" w:ascii="Times New Roman" w:hAnsi="Times New Roman" w:cs="Times New Roman"/>
                <w:b w:val="0"/>
                <w:bCs w:val="0"/>
                <w:spacing w:val="4"/>
                <w:szCs w:val="21"/>
                <w:lang w:val="en-US" w:eastAsia="zh-CN"/>
              </w:rPr>
              <w:t>3.08</w:t>
            </w:r>
          </w:p>
        </w:tc>
        <w:tc>
          <w:tcPr>
            <w:tcW w:w="1415" w:type="dxa"/>
            <w:tcBorders>
              <w:top w:val="single" w:color="000000" w:sz="2" w:space="0"/>
              <w:bottom w:val="single" w:color="000000" w:sz="2" w:space="0"/>
            </w:tcBorders>
          </w:tcPr>
          <w:p>
            <w:pPr>
              <w:spacing w:before="107" w:line="195" w:lineRule="auto"/>
              <w:ind w:left="735" w:firstLine="218" w:firstLineChars="100"/>
              <w:rPr>
                <w:rFonts w:ascii="Times New Roman" w:hAnsi="Times New Roman" w:eastAsia="Times New Roman" w:cs="Times New Roman"/>
                <w:b w:val="0"/>
                <w:bCs w:val="0"/>
                <w:spacing w:val="4"/>
                <w:szCs w:val="21"/>
              </w:rPr>
            </w:pPr>
            <w:r>
              <w:rPr>
                <w:rFonts w:hint="eastAsia" w:ascii="Times New Roman" w:hAnsi="Times New Roman" w:cs="Times New Roman"/>
                <w:b w:val="0"/>
                <w:bCs w:val="0"/>
                <w:spacing w:val="4"/>
                <w:szCs w:val="21"/>
                <w:lang w:val="en-US" w:eastAsia="zh-CN"/>
              </w:rPr>
              <w:t>3.08</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6" w:line="195" w:lineRule="auto"/>
              <w:ind w:left="40"/>
              <w:rPr>
                <w:rFonts w:ascii="Times New Roman" w:hAnsi="Times New Roman" w:eastAsia="Times New Roman" w:cs="Times New Roman"/>
                <w:szCs w:val="21"/>
              </w:rPr>
            </w:pPr>
            <w:r>
              <w:rPr>
                <w:rFonts w:ascii="Times New Roman" w:hAnsi="Times New Roman" w:eastAsia="Times New Roman" w:cs="Times New Roman"/>
                <w:b/>
                <w:bCs/>
                <w:spacing w:val="4"/>
                <w:szCs w:val="21"/>
              </w:rPr>
              <w:t>2010</w:t>
            </w:r>
            <w:r>
              <w:rPr>
                <w:rFonts w:ascii="Times New Roman" w:hAnsi="Times New Roman" w:eastAsia="Times New Roman" w:cs="Times New Roman"/>
                <w:b/>
                <w:bCs/>
                <w:spacing w:val="3"/>
                <w:szCs w:val="21"/>
              </w:rPr>
              <w:t>3</w:t>
            </w:r>
          </w:p>
        </w:tc>
        <w:tc>
          <w:tcPr>
            <w:tcW w:w="4131" w:type="dxa"/>
            <w:tcBorders>
              <w:top w:val="single" w:color="000000" w:sz="2" w:space="0"/>
              <w:bottom w:val="single" w:color="000000" w:sz="2" w:space="0"/>
            </w:tcBorders>
          </w:tcPr>
          <w:p>
            <w:pPr>
              <w:spacing w:before="80" w:line="231" w:lineRule="auto"/>
              <w:ind w:left="43"/>
              <w:rPr>
                <w:rFonts w:ascii="仿宋" w:hAnsi="仿宋" w:eastAsia="仿宋" w:cs="仿宋"/>
                <w:szCs w:val="21"/>
              </w:rPr>
            </w:pPr>
            <w:r>
              <w:rPr>
                <w:rFonts w:ascii="仿宋" w:hAnsi="仿宋" w:eastAsia="仿宋" w:cs="仿宋"/>
                <w:spacing w:val="16"/>
                <w:szCs w:val="21"/>
              </w:rPr>
              <w:t>政</w:t>
            </w:r>
            <w:r>
              <w:rPr>
                <w:rFonts w:ascii="仿宋" w:hAnsi="仿宋" w:eastAsia="仿宋" w:cs="仿宋"/>
                <w:spacing w:val="10"/>
                <w:szCs w:val="21"/>
              </w:rPr>
              <w:t>府</w:t>
            </w:r>
            <w:r>
              <w:rPr>
                <w:rFonts w:ascii="仿宋" w:hAnsi="仿宋" w:eastAsia="仿宋" w:cs="仿宋"/>
                <w:spacing w:val="8"/>
                <w:szCs w:val="21"/>
              </w:rPr>
              <w:t>办公厅 (室) 及相关机构事务</w:t>
            </w:r>
          </w:p>
        </w:tc>
        <w:tc>
          <w:tcPr>
            <w:tcW w:w="1414" w:type="dxa"/>
            <w:tcBorders>
              <w:top w:val="single" w:color="000000" w:sz="2" w:space="0"/>
              <w:bottom w:val="single" w:color="000000" w:sz="2" w:space="0"/>
            </w:tcBorders>
          </w:tcPr>
          <w:p>
            <w:pPr>
              <w:spacing w:before="107" w:line="195" w:lineRule="auto"/>
              <w:ind w:firstLine="656" w:firstLineChars="300"/>
              <w:rPr>
                <w:rFonts w:hint="default" w:ascii="Times New Roman" w:hAnsi="Times New Roman" w:eastAsia="宋体" w:cs="Times New Roman"/>
                <w:szCs w:val="21"/>
                <w:lang w:val="en-US" w:eastAsia="zh-CN"/>
              </w:rPr>
            </w:pPr>
            <w:r>
              <w:rPr>
                <w:rFonts w:hint="eastAsia" w:ascii="Times New Roman" w:hAnsi="Times New Roman" w:cs="Times New Roman"/>
                <w:b/>
                <w:bCs/>
                <w:spacing w:val="4"/>
                <w:szCs w:val="21"/>
                <w:lang w:val="en-US" w:eastAsia="zh-CN"/>
              </w:rPr>
              <w:t>1919.12</w:t>
            </w:r>
          </w:p>
        </w:tc>
        <w:tc>
          <w:tcPr>
            <w:tcW w:w="1415" w:type="dxa"/>
            <w:tcBorders>
              <w:top w:val="single" w:color="000000" w:sz="2" w:space="0"/>
              <w:bottom w:val="single" w:color="000000" w:sz="2" w:space="0"/>
            </w:tcBorders>
          </w:tcPr>
          <w:p>
            <w:pPr>
              <w:spacing w:before="107" w:line="195" w:lineRule="auto"/>
              <w:ind w:firstLine="656" w:firstLineChars="300"/>
              <w:rPr>
                <w:rFonts w:ascii="Times New Roman" w:hAnsi="Times New Roman" w:eastAsia="Times New Roman" w:cs="Times New Roman"/>
                <w:szCs w:val="21"/>
              </w:rPr>
            </w:pPr>
            <w:r>
              <w:rPr>
                <w:rFonts w:hint="eastAsia" w:ascii="Times New Roman" w:hAnsi="Times New Roman" w:cs="Times New Roman"/>
                <w:b/>
                <w:bCs/>
                <w:spacing w:val="4"/>
                <w:szCs w:val="21"/>
                <w:lang w:val="en-US" w:eastAsia="zh-CN"/>
              </w:rPr>
              <w:t>1919.12</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99" w:line="195" w:lineRule="auto"/>
              <w:ind w:left="40"/>
              <w:rPr>
                <w:rFonts w:ascii="Times New Roman" w:hAnsi="Times New Roman" w:eastAsia="Times New Roman" w:cs="Times New Roman"/>
                <w:szCs w:val="21"/>
              </w:rPr>
            </w:pPr>
            <w:r>
              <w:rPr>
                <w:rFonts w:ascii="Times New Roman" w:hAnsi="Times New Roman" w:eastAsia="Times New Roman" w:cs="Times New Roman"/>
                <w:spacing w:val="6"/>
                <w:szCs w:val="21"/>
              </w:rPr>
              <w:t>2</w:t>
            </w:r>
            <w:r>
              <w:rPr>
                <w:rFonts w:ascii="Times New Roman" w:hAnsi="Times New Roman" w:eastAsia="Times New Roman" w:cs="Times New Roman"/>
                <w:spacing w:val="4"/>
                <w:szCs w:val="21"/>
              </w:rPr>
              <w:t>010301</w:t>
            </w:r>
          </w:p>
        </w:tc>
        <w:tc>
          <w:tcPr>
            <w:tcW w:w="4131" w:type="dxa"/>
            <w:tcBorders>
              <w:top w:val="single" w:color="000000" w:sz="2" w:space="0"/>
              <w:bottom w:val="single" w:color="000000" w:sz="2" w:space="0"/>
            </w:tcBorders>
          </w:tcPr>
          <w:p>
            <w:pPr>
              <w:spacing w:before="64" w:line="230" w:lineRule="auto"/>
              <w:ind w:left="153"/>
              <w:rPr>
                <w:rFonts w:ascii="仿宋" w:hAnsi="仿宋" w:eastAsia="仿宋" w:cs="仿宋"/>
                <w:szCs w:val="21"/>
              </w:rPr>
            </w:pPr>
            <w:r>
              <w:rPr>
                <w:rFonts w:ascii="仿宋" w:hAnsi="仿宋" w:eastAsia="仿宋" w:cs="仿宋"/>
                <w:spacing w:val="8"/>
                <w:szCs w:val="21"/>
              </w:rPr>
              <w:t>行</w:t>
            </w:r>
            <w:r>
              <w:rPr>
                <w:rFonts w:ascii="仿宋" w:hAnsi="仿宋" w:eastAsia="仿宋" w:cs="仿宋"/>
                <w:spacing w:val="6"/>
                <w:szCs w:val="21"/>
              </w:rPr>
              <w:t>政运行</w:t>
            </w:r>
          </w:p>
        </w:tc>
        <w:tc>
          <w:tcPr>
            <w:tcW w:w="1414" w:type="dxa"/>
            <w:tcBorders>
              <w:top w:val="single" w:color="000000" w:sz="2" w:space="0"/>
              <w:bottom w:val="single" w:color="000000" w:sz="2" w:space="0"/>
            </w:tcBorders>
          </w:tcPr>
          <w:p>
            <w:pPr>
              <w:spacing w:before="100" w:line="195" w:lineRule="auto"/>
              <w:ind w:firstLine="654" w:firstLineChars="300"/>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1626.34</w:t>
            </w:r>
          </w:p>
        </w:tc>
        <w:tc>
          <w:tcPr>
            <w:tcW w:w="1415" w:type="dxa"/>
            <w:tcBorders>
              <w:top w:val="single" w:color="000000" w:sz="2" w:space="0"/>
              <w:bottom w:val="single" w:color="000000" w:sz="2" w:space="0"/>
            </w:tcBorders>
          </w:tcPr>
          <w:p>
            <w:pPr>
              <w:spacing w:before="100" w:line="195" w:lineRule="auto"/>
              <w:ind w:firstLine="654" w:firstLineChars="300"/>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1626.34</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99" w:line="195" w:lineRule="auto"/>
              <w:ind w:left="40"/>
              <w:rPr>
                <w:rFonts w:hint="default" w:ascii="Times New Roman" w:hAnsi="Times New Roman" w:eastAsia="宋体" w:cs="Times New Roman"/>
                <w:spacing w:val="6"/>
                <w:szCs w:val="21"/>
                <w:lang w:val="en-US" w:eastAsia="zh-CN"/>
              </w:rPr>
            </w:pPr>
            <w:r>
              <w:rPr>
                <w:rFonts w:hint="eastAsia" w:ascii="Times New Roman" w:hAnsi="Times New Roman" w:cs="Times New Roman"/>
                <w:spacing w:val="6"/>
                <w:szCs w:val="21"/>
                <w:lang w:val="en-US" w:eastAsia="zh-CN"/>
              </w:rPr>
              <w:t>2010302</w:t>
            </w:r>
          </w:p>
        </w:tc>
        <w:tc>
          <w:tcPr>
            <w:tcW w:w="4131" w:type="dxa"/>
            <w:tcBorders>
              <w:top w:val="single" w:color="000000" w:sz="2" w:space="0"/>
              <w:bottom w:val="single" w:color="000000" w:sz="2" w:space="0"/>
            </w:tcBorders>
          </w:tcPr>
          <w:p>
            <w:pPr>
              <w:spacing w:before="64" w:line="230" w:lineRule="auto"/>
              <w:ind w:left="153"/>
              <w:rPr>
                <w:rFonts w:hint="eastAsia" w:ascii="仿宋" w:hAnsi="仿宋" w:eastAsia="仿宋" w:cs="仿宋"/>
                <w:spacing w:val="8"/>
                <w:szCs w:val="21"/>
                <w:lang w:eastAsia="zh-CN"/>
              </w:rPr>
            </w:pPr>
            <w:r>
              <w:rPr>
                <w:rFonts w:hint="eastAsia" w:ascii="仿宋" w:hAnsi="仿宋" w:eastAsia="仿宋" w:cs="仿宋"/>
                <w:spacing w:val="8"/>
                <w:szCs w:val="21"/>
                <w:lang w:eastAsia="zh-CN"/>
              </w:rPr>
              <w:t>一般行政管理事务</w:t>
            </w:r>
          </w:p>
        </w:tc>
        <w:tc>
          <w:tcPr>
            <w:tcW w:w="1414" w:type="dxa"/>
            <w:tcBorders>
              <w:top w:val="single" w:color="000000" w:sz="2" w:space="0"/>
              <w:bottom w:val="single" w:color="000000" w:sz="2" w:space="0"/>
            </w:tcBorders>
          </w:tcPr>
          <w:p>
            <w:pPr>
              <w:spacing w:before="100" w:line="195" w:lineRule="auto"/>
              <w:ind w:firstLine="654" w:firstLineChars="300"/>
              <w:rPr>
                <w:rFonts w:hint="default" w:ascii="Times New Roman" w:hAnsi="Times New Roman" w:cs="Times New Roman"/>
                <w:spacing w:val="4"/>
                <w:szCs w:val="21"/>
                <w:lang w:val="en-US" w:eastAsia="zh-CN"/>
              </w:rPr>
            </w:pPr>
            <w:r>
              <w:rPr>
                <w:rFonts w:hint="eastAsia" w:ascii="Times New Roman" w:hAnsi="Times New Roman" w:cs="Times New Roman"/>
                <w:spacing w:val="4"/>
                <w:szCs w:val="21"/>
                <w:lang w:val="en-US" w:eastAsia="zh-CN"/>
              </w:rPr>
              <w:t>136.06</w:t>
            </w:r>
          </w:p>
        </w:tc>
        <w:tc>
          <w:tcPr>
            <w:tcW w:w="1415" w:type="dxa"/>
            <w:tcBorders>
              <w:top w:val="single" w:color="000000" w:sz="2" w:space="0"/>
              <w:bottom w:val="single" w:color="000000" w:sz="2" w:space="0"/>
            </w:tcBorders>
          </w:tcPr>
          <w:p>
            <w:pPr>
              <w:spacing w:before="100" w:line="195" w:lineRule="auto"/>
              <w:ind w:firstLine="654" w:firstLineChars="300"/>
              <w:rPr>
                <w:rFonts w:hint="default" w:ascii="Times New Roman" w:hAnsi="Times New Roman" w:cs="Times New Roman"/>
                <w:spacing w:val="4"/>
                <w:szCs w:val="21"/>
                <w:lang w:val="en-US" w:eastAsia="zh-CN"/>
              </w:rPr>
            </w:pPr>
            <w:r>
              <w:rPr>
                <w:rFonts w:hint="eastAsia" w:ascii="Times New Roman" w:hAnsi="Times New Roman" w:cs="Times New Roman"/>
                <w:spacing w:val="4"/>
                <w:szCs w:val="21"/>
                <w:lang w:val="en-US" w:eastAsia="zh-CN"/>
              </w:rPr>
              <w:t>136.06</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2" w:line="195" w:lineRule="auto"/>
              <w:ind w:left="40"/>
              <w:rPr>
                <w:rFonts w:ascii="Times New Roman" w:hAnsi="Times New Roman" w:eastAsia="Times New Roman" w:cs="Times New Roman"/>
                <w:szCs w:val="21"/>
              </w:rPr>
            </w:pPr>
            <w:r>
              <w:rPr>
                <w:rFonts w:ascii="Times New Roman" w:hAnsi="Times New Roman" w:eastAsia="Times New Roman" w:cs="Times New Roman"/>
                <w:spacing w:val="6"/>
                <w:szCs w:val="21"/>
              </w:rPr>
              <w:t>2</w:t>
            </w:r>
            <w:r>
              <w:rPr>
                <w:rFonts w:ascii="Times New Roman" w:hAnsi="Times New Roman" w:eastAsia="Times New Roman" w:cs="Times New Roman"/>
                <w:spacing w:val="4"/>
                <w:szCs w:val="21"/>
              </w:rPr>
              <w:t>010308</w:t>
            </w:r>
          </w:p>
        </w:tc>
        <w:tc>
          <w:tcPr>
            <w:tcW w:w="4131" w:type="dxa"/>
            <w:tcBorders>
              <w:top w:val="single" w:color="000000" w:sz="2" w:space="0"/>
              <w:bottom w:val="single" w:color="000000" w:sz="2" w:space="0"/>
            </w:tcBorders>
          </w:tcPr>
          <w:p>
            <w:pPr>
              <w:spacing w:before="64" w:line="231" w:lineRule="auto"/>
              <w:ind w:left="152"/>
              <w:rPr>
                <w:rFonts w:ascii="仿宋" w:hAnsi="仿宋" w:eastAsia="仿宋" w:cs="仿宋"/>
                <w:szCs w:val="21"/>
              </w:rPr>
            </w:pPr>
            <w:r>
              <w:rPr>
                <w:rFonts w:ascii="仿宋" w:hAnsi="仿宋" w:eastAsia="仿宋" w:cs="仿宋"/>
                <w:spacing w:val="7"/>
                <w:szCs w:val="21"/>
              </w:rPr>
              <w:t>信访事务</w:t>
            </w:r>
          </w:p>
        </w:tc>
        <w:tc>
          <w:tcPr>
            <w:tcW w:w="1414" w:type="dxa"/>
            <w:tcBorders>
              <w:top w:val="single" w:color="000000" w:sz="2" w:space="0"/>
              <w:bottom w:val="single" w:color="000000" w:sz="2" w:space="0"/>
            </w:tcBorders>
          </w:tcPr>
          <w:p>
            <w:pPr>
              <w:spacing w:before="102" w:line="198" w:lineRule="auto"/>
              <w:ind w:firstLine="864" w:firstLineChars="400"/>
              <w:rPr>
                <w:rFonts w:hint="default" w:ascii="Times New Roman" w:hAnsi="Times New Roman" w:eastAsia="Times New Roman" w:cs="Times New Roman"/>
                <w:szCs w:val="21"/>
                <w:lang w:val="en-US"/>
              </w:rPr>
            </w:pPr>
            <w:r>
              <w:rPr>
                <w:rFonts w:hint="eastAsia" w:ascii="Times New Roman" w:hAnsi="Times New Roman" w:cs="Times New Roman"/>
                <w:spacing w:val="3"/>
                <w:szCs w:val="21"/>
                <w:lang w:val="en-US" w:eastAsia="zh-CN"/>
              </w:rPr>
              <w:t>0.80</w:t>
            </w:r>
          </w:p>
        </w:tc>
        <w:tc>
          <w:tcPr>
            <w:tcW w:w="1415" w:type="dxa"/>
            <w:tcBorders>
              <w:top w:val="single" w:color="000000" w:sz="2" w:space="0"/>
              <w:bottom w:val="single" w:color="000000" w:sz="2" w:space="0"/>
            </w:tcBorders>
          </w:tcPr>
          <w:p>
            <w:pPr>
              <w:spacing w:before="102" w:line="198" w:lineRule="auto"/>
              <w:ind w:firstLine="864" w:firstLineChars="400"/>
              <w:rPr>
                <w:rFonts w:hint="default" w:ascii="Times New Roman" w:hAnsi="Times New Roman" w:eastAsia="Times New Roman" w:cs="Times New Roman"/>
                <w:szCs w:val="21"/>
                <w:lang w:val="en-US"/>
              </w:rPr>
            </w:pPr>
            <w:r>
              <w:rPr>
                <w:rFonts w:hint="eastAsia" w:ascii="Times New Roman" w:hAnsi="Times New Roman" w:cs="Times New Roman"/>
                <w:spacing w:val="3"/>
                <w:szCs w:val="21"/>
                <w:lang w:val="en-US" w:eastAsia="zh-CN"/>
              </w:rPr>
              <w:t>0.80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0" w:hRule="atLeast"/>
        </w:trPr>
        <w:tc>
          <w:tcPr>
            <w:tcW w:w="1412" w:type="dxa"/>
            <w:tcBorders>
              <w:top w:val="single" w:color="000000" w:sz="2" w:space="0"/>
              <w:bottom w:val="single" w:color="000000" w:sz="2" w:space="0"/>
            </w:tcBorders>
          </w:tcPr>
          <w:p>
            <w:pPr>
              <w:spacing w:before="103" w:line="195" w:lineRule="auto"/>
              <w:ind w:left="40"/>
              <w:rPr>
                <w:rFonts w:ascii="Times New Roman" w:hAnsi="Times New Roman" w:eastAsia="Times New Roman" w:cs="Times New Roman"/>
                <w:szCs w:val="21"/>
              </w:rPr>
            </w:pPr>
            <w:r>
              <w:rPr>
                <w:rFonts w:ascii="Times New Roman" w:hAnsi="Times New Roman" w:eastAsia="Times New Roman" w:cs="Times New Roman"/>
                <w:spacing w:val="6"/>
                <w:szCs w:val="21"/>
              </w:rPr>
              <w:t>2</w:t>
            </w:r>
            <w:r>
              <w:rPr>
                <w:rFonts w:ascii="Times New Roman" w:hAnsi="Times New Roman" w:eastAsia="Times New Roman" w:cs="Times New Roman"/>
                <w:spacing w:val="4"/>
                <w:szCs w:val="21"/>
              </w:rPr>
              <w:t>010399</w:t>
            </w:r>
          </w:p>
        </w:tc>
        <w:tc>
          <w:tcPr>
            <w:tcW w:w="4131" w:type="dxa"/>
            <w:tcBorders>
              <w:top w:val="single" w:color="000000" w:sz="2" w:space="0"/>
              <w:bottom w:val="single" w:color="000000" w:sz="2" w:space="0"/>
            </w:tcBorders>
          </w:tcPr>
          <w:p>
            <w:pPr>
              <w:spacing w:before="72" w:line="231" w:lineRule="auto"/>
              <w:ind w:left="140"/>
              <w:rPr>
                <w:rFonts w:ascii="仿宋" w:hAnsi="仿宋" w:eastAsia="仿宋" w:cs="仿宋"/>
                <w:sz w:val="19"/>
                <w:szCs w:val="19"/>
              </w:rPr>
            </w:pPr>
            <w:r>
              <w:rPr>
                <w:rFonts w:ascii="仿宋" w:hAnsi="仿宋" w:eastAsia="仿宋" w:cs="仿宋"/>
                <w:spacing w:val="11"/>
                <w:sz w:val="19"/>
                <w:szCs w:val="19"/>
              </w:rPr>
              <w:t>其</w:t>
            </w:r>
            <w:r>
              <w:rPr>
                <w:rFonts w:ascii="仿宋" w:hAnsi="仿宋" w:eastAsia="仿宋" w:cs="仿宋"/>
                <w:spacing w:val="10"/>
                <w:sz w:val="19"/>
                <w:szCs w:val="19"/>
              </w:rPr>
              <w:t>他政府办公厅 (室) 及相关机构事务支出</w:t>
            </w:r>
          </w:p>
        </w:tc>
        <w:tc>
          <w:tcPr>
            <w:tcW w:w="1414" w:type="dxa"/>
            <w:tcBorders>
              <w:top w:val="single" w:color="000000" w:sz="2" w:space="0"/>
              <w:bottom w:val="single" w:color="000000" w:sz="2" w:space="0"/>
            </w:tcBorders>
          </w:tcPr>
          <w:p>
            <w:pPr>
              <w:spacing w:before="102" w:line="196" w:lineRule="auto"/>
              <w:ind w:firstLine="648" w:firstLineChars="300"/>
              <w:rPr>
                <w:rFonts w:hint="default" w:ascii="Times New Roman" w:hAnsi="Times New Roman" w:eastAsia="宋体" w:cs="Times New Roman"/>
                <w:szCs w:val="21"/>
                <w:lang w:val="en-US" w:eastAsia="zh-CN"/>
              </w:rPr>
            </w:pPr>
            <w:r>
              <w:rPr>
                <w:rFonts w:hint="eastAsia" w:ascii="Times New Roman" w:hAnsi="Times New Roman" w:cs="Times New Roman"/>
                <w:spacing w:val="3"/>
                <w:szCs w:val="21"/>
                <w:lang w:val="en-US" w:eastAsia="zh-CN"/>
              </w:rPr>
              <w:t>155.93</w:t>
            </w:r>
          </w:p>
        </w:tc>
        <w:tc>
          <w:tcPr>
            <w:tcW w:w="1415" w:type="dxa"/>
            <w:tcBorders>
              <w:top w:val="single" w:color="000000" w:sz="2" w:space="0"/>
              <w:bottom w:val="single" w:color="000000" w:sz="2" w:space="0"/>
            </w:tcBorders>
          </w:tcPr>
          <w:p>
            <w:pPr>
              <w:spacing w:before="102" w:line="196" w:lineRule="auto"/>
              <w:ind w:firstLine="648" w:firstLineChars="300"/>
              <w:rPr>
                <w:rFonts w:hint="default" w:ascii="Times New Roman" w:hAnsi="Times New Roman" w:eastAsia="宋体" w:cs="Times New Roman"/>
                <w:szCs w:val="21"/>
                <w:lang w:val="en-US" w:eastAsia="zh-CN"/>
              </w:rPr>
            </w:pPr>
            <w:r>
              <w:rPr>
                <w:rFonts w:hint="eastAsia" w:ascii="Times New Roman" w:hAnsi="Times New Roman" w:cs="Times New Roman"/>
                <w:spacing w:val="3"/>
                <w:szCs w:val="21"/>
                <w:lang w:val="en-US" w:eastAsia="zh-CN"/>
              </w:rPr>
              <w:t>155.93</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6" w:line="195" w:lineRule="auto"/>
              <w:ind w:left="40"/>
              <w:rPr>
                <w:rFonts w:ascii="Times New Roman" w:hAnsi="Times New Roman" w:eastAsia="Times New Roman" w:cs="Times New Roman"/>
                <w:szCs w:val="21"/>
              </w:rPr>
            </w:pPr>
            <w:r>
              <w:rPr>
                <w:rFonts w:ascii="Times New Roman" w:hAnsi="Times New Roman" w:eastAsia="Times New Roman" w:cs="Times New Roman"/>
                <w:b/>
                <w:bCs/>
                <w:spacing w:val="4"/>
                <w:szCs w:val="21"/>
              </w:rPr>
              <w:t>2010</w:t>
            </w:r>
            <w:r>
              <w:rPr>
                <w:rFonts w:ascii="Times New Roman" w:hAnsi="Times New Roman" w:eastAsia="Times New Roman" w:cs="Times New Roman"/>
                <w:b/>
                <w:bCs/>
                <w:spacing w:val="3"/>
                <w:szCs w:val="21"/>
              </w:rPr>
              <w:t>6</w:t>
            </w:r>
          </w:p>
        </w:tc>
        <w:tc>
          <w:tcPr>
            <w:tcW w:w="4131" w:type="dxa"/>
            <w:tcBorders>
              <w:top w:val="single" w:color="000000" w:sz="2" w:space="0"/>
              <w:bottom w:val="single" w:color="000000" w:sz="2" w:space="0"/>
            </w:tcBorders>
          </w:tcPr>
          <w:p>
            <w:pPr>
              <w:spacing w:before="79" w:line="232" w:lineRule="auto"/>
              <w:ind w:left="44"/>
              <w:rPr>
                <w:rFonts w:ascii="仿宋" w:hAnsi="仿宋" w:eastAsia="仿宋" w:cs="仿宋"/>
                <w:szCs w:val="21"/>
              </w:rPr>
            </w:pPr>
            <w:r>
              <w:rPr>
                <w:rFonts w:ascii="仿宋" w:hAnsi="仿宋" w:eastAsia="仿宋" w:cs="仿宋"/>
                <w:spacing w:val="7"/>
                <w:szCs w:val="21"/>
              </w:rPr>
              <w:t>财</w:t>
            </w:r>
            <w:r>
              <w:rPr>
                <w:rFonts w:ascii="仿宋" w:hAnsi="仿宋" w:eastAsia="仿宋" w:cs="仿宋"/>
                <w:spacing w:val="6"/>
                <w:szCs w:val="21"/>
              </w:rPr>
              <w:t>政事务</w:t>
            </w:r>
          </w:p>
        </w:tc>
        <w:tc>
          <w:tcPr>
            <w:tcW w:w="1414" w:type="dxa"/>
            <w:tcBorders>
              <w:top w:val="single" w:color="000000" w:sz="2" w:space="0"/>
              <w:bottom w:val="single" w:color="000000" w:sz="2" w:space="0"/>
            </w:tcBorders>
          </w:tcPr>
          <w:p>
            <w:pPr>
              <w:spacing w:before="106" w:line="195" w:lineRule="auto"/>
              <w:ind w:firstLine="867" w:firstLineChars="400"/>
              <w:rPr>
                <w:rFonts w:ascii="Times New Roman" w:hAnsi="Times New Roman" w:eastAsia="Times New Roman" w:cs="Times New Roman"/>
                <w:szCs w:val="21"/>
              </w:rPr>
            </w:pPr>
            <w:r>
              <w:rPr>
                <w:rFonts w:hint="eastAsia" w:ascii="Times New Roman" w:hAnsi="Times New Roman" w:cs="Times New Roman"/>
                <w:b/>
                <w:bCs/>
                <w:spacing w:val="3"/>
                <w:szCs w:val="21"/>
                <w:lang w:val="en-US" w:eastAsia="zh-CN"/>
              </w:rPr>
              <w:t>12</w:t>
            </w:r>
            <w:r>
              <w:rPr>
                <w:rFonts w:ascii="Times New Roman" w:hAnsi="Times New Roman" w:eastAsia="Times New Roman" w:cs="Times New Roman"/>
                <w:b/>
                <w:bCs/>
                <w:spacing w:val="2"/>
                <w:szCs w:val="21"/>
              </w:rPr>
              <w:t>.00</w:t>
            </w:r>
          </w:p>
        </w:tc>
        <w:tc>
          <w:tcPr>
            <w:tcW w:w="1415" w:type="dxa"/>
            <w:tcBorders>
              <w:top w:val="single" w:color="000000" w:sz="2" w:space="0"/>
              <w:bottom w:val="single" w:color="000000" w:sz="2" w:space="0"/>
            </w:tcBorders>
          </w:tcPr>
          <w:p>
            <w:pPr>
              <w:spacing w:before="106" w:line="195" w:lineRule="auto"/>
              <w:ind w:firstLine="867" w:firstLineChars="400"/>
              <w:rPr>
                <w:rFonts w:ascii="Times New Roman" w:hAnsi="Times New Roman" w:eastAsia="Times New Roman" w:cs="Times New Roman"/>
                <w:szCs w:val="21"/>
              </w:rPr>
            </w:pPr>
            <w:r>
              <w:rPr>
                <w:rFonts w:hint="eastAsia" w:ascii="Times New Roman" w:hAnsi="Times New Roman" w:cs="Times New Roman"/>
                <w:b/>
                <w:bCs/>
                <w:spacing w:val="3"/>
                <w:szCs w:val="21"/>
                <w:lang w:val="en-US" w:eastAsia="zh-CN"/>
              </w:rPr>
              <w:t>12</w:t>
            </w:r>
            <w:r>
              <w:rPr>
                <w:rFonts w:ascii="Times New Roman" w:hAnsi="Times New Roman" w:eastAsia="Times New Roman" w:cs="Times New Roman"/>
                <w:b/>
                <w:bCs/>
                <w:spacing w:val="2"/>
                <w:szCs w:val="21"/>
              </w:rPr>
              <w:t>.00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6" w:line="195" w:lineRule="auto"/>
              <w:ind w:left="40"/>
              <w:rPr>
                <w:rFonts w:hint="default" w:ascii="Times New Roman" w:hAnsi="Times New Roman" w:eastAsia="宋体" w:cs="Times New Roman"/>
                <w:b/>
                <w:bCs/>
                <w:spacing w:val="4"/>
                <w:szCs w:val="21"/>
                <w:lang w:val="en-US" w:eastAsia="zh-CN"/>
              </w:rPr>
            </w:pPr>
            <w:r>
              <w:rPr>
                <w:rFonts w:hint="eastAsia" w:ascii="Times New Roman" w:hAnsi="Times New Roman" w:cs="Times New Roman"/>
                <w:b w:val="0"/>
                <w:bCs w:val="0"/>
                <w:spacing w:val="4"/>
                <w:szCs w:val="21"/>
                <w:lang w:val="en-US" w:eastAsia="zh-CN"/>
              </w:rPr>
              <w:t>2010602</w:t>
            </w:r>
          </w:p>
        </w:tc>
        <w:tc>
          <w:tcPr>
            <w:tcW w:w="4131" w:type="dxa"/>
            <w:tcBorders>
              <w:top w:val="single" w:color="000000" w:sz="2" w:space="0"/>
              <w:bottom w:val="single" w:color="000000" w:sz="2" w:space="0"/>
            </w:tcBorders>
          </w:tcPr>
          <w:p>
            <w:pPr>
              <w:spacing w:before="79" w:line="232" w:lineRule="auto"/>
              <w:ind w:left="44"/>
              <w:rPr>
                <w:rFonts w:hint="eastAsia" w:ascii="仿宋" w:hAnsi="仿宋" w:eastAsia="仿宋" w:cs="仿宋"/>
                <w:spacing w:val="7"/>
                <w:szCs w:val="21"/>
                <w:lang w:eastAsia="zh-CN"/>
              </w:rPr>
            </w:pPr>
            <w:r>
              <w:rPr>
                <w:rFonts w:hint="eastAsia" w:ascii="仿宋" w:hAnsi="仿宋" w:eastAsia="仿宋" w:cs="仿宋"/>
                <w:spacing w:val="7"/>
                <w:szCs w:val="21"/>
                <w:lang w:eastAsia="zh-CN"/>
              </w:rPr>
              <w:t>一般行政管理事务</w:t>
            </w:r>
          </w:p>
        </w:tc>
        <w:tc>
          <w:tcPr>
            <w:tcW w:w="1414" w:type="dxa"/>
            <w:tcBorders>
              <w:top w:val="single" w:color="000000" w:sz="2" w:space="0"/>
              <w:bottom w:val="single" w:color="000000" w:sz="2" w:space="0"/>
            </w:tcBorders>
          </w:tcPr>
          <w:p>
            <w:pPr>
              <w:spacing w:before="106" w:line="195" w:lineRule="auto"/>
              <w:ind w:firstLine="864" w:firstLineChars="400"/>
              <w:rPr>
                <w:rFonts w:hint="default" w:ascii="Times New Roman" w:hAnsi="Times New Roman" w:cs="Times New Roman"/>
                <w:b w:val="0"/>
                <w:bCs w:val="0"/>
                <w:spacing w:val="3"/>
                <w:szCs w:val="21"/>
                <w:lang w:val="en-US" w:eastAsia="zh-CN"/>
              </w:rPr>
            </w:pPr>
            <w:r>
              <w:rPr>
                <w:rFonts w:hint="eastAsia" w:ascii="Times New Roman" w:hAnsi="Times New Roman" w:cs="Times New Roman"/>
                <w:b w:val="0"/>
                <w:bCs w:val="0"/>
                <w:spacing w:val="3"/>
                <w:szCs w:val="21"/>
                <w:lang w:val="en-US" w:eastAsia="zh-CN"/>
              </w:rPr>
              <w:t>4.00</w:t>
            </w:r>
          </w:p>
        </w:tc>
        <w:tc>
          <w:tcPr>
            <w:tcW w:w="1415" w:type="dxa"/>
            <w:tcBorders>
              <w:top w:val="single" w:color="000000" w:sz="2" w:space="0"/>
              <w:bottom w:val="single" w:color="000000" w:sz="2" w:space="0"/>
            </w:tcBorders>
          </w:tcPr>
          <w:p>
            <w:pPr>
              <w:spacing w:before="106" w:line="195" w:lineRule="auto"/>
              <w:ind w:firstLine="864" w:firstLineChars="400"/>
              <w:rPr>
                <w:rFonts w:hint="default" w:ascii="Times New Roman" w:hAnsi="Times New Roman" w:cs="Times New Roman"/>
                <w:b w:val="0"/>
                <w:bCs w:val="0"/>
                <w:spacing w:val="3"/>
                <w:szCs w:val="21"/>
                <w:lang w:val="en-US" w:eastAsia="zh-CN"/>
              </w:rPr>
            </w:pPr>
            <w:r>
              <w:rPr>
                <w:rFonts w:hint="eastAsia" w:ascii="Times New Roman" w:hAnsi="Times New Roman" w:cs="Times New Roman"/>
                <w:b w:val="0"/>
                <w:bCs w:val="0"/>
                <w:spacing w:val="3"/>
                <w:szCs w:val="21"/>
                <w:lang w:val="en-US" w:eastAsia="zh-CN"/>
              </w:rPr>
              <w:t>4.00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4" w:line="195" w:lineRule="auto"/>
              <w:ind w:left="40"/>
              <w:rPr>
                <w:rFonts w:ascii="Times New Roman" w:hAnsi="Times New Roman" w:eastAsia="Times New Roman" w:cs="Times New Roman"/>
                <w:szCs w:val="21"/>
              </w:rPr>
            </w:pPr>
            <w:r>
              <w:rPr>
                <w:rFonts w:ascii="Times New Roman" w:hAnsi="Times New Roman" w:eastAsia="Times New Roman" w:cs="Times New Roman"/>
                <w:spacing w:val="6"/>
                <w:szCs w:val="21"/>
              </w:rPr>
              <w:t>2</w:t>
            </w:r>
            <w:r>
              <w:rPr>
                <w:rFonts w:ascii="Times New Roman" w:hAnsi="Times New Roman" w:eastAsia="Times New Roman" w:cs="Times New Roman"/>
                <w:spacing w:val="4"/>
                <w:szCs w:val="21"/>
              </w:rPr>
              <w:t>010699</w:t>
            </w:r>
          </w:p>
        </w:tc>
        <w:tc>
          <w:tcPr>
            <w:tcW w:w="4131" w:type="dxa"/>
            <w:tcBorders>
              <w:top w:val="single" w:color="000000" w:sz="2" w:space="0"/>
              <w:bottom w:val="single" w:color="000000" w:sz="2" w:space="0"/>
            </w:tcBorders>
          </w:tcPr>
          <w:p>
            <w:pPr>
              <w:spacing w:before="65" w:line="231" w:lineRule="auto"/>
              <w:ind w:left="153"/>
              <w:rPr>
                <w:rFonts w:ascii="仿宋" w:hAnsi="仿宋" w:eastAsia="仿宋" w:cs="仿宋"/>
                <w:szCs w:val="21"/>
              </w:rPr>
            </w:pPr>
            <w:r>
              <w:rPr>
                <w:rFonts w:ascii="仿宋" w:hAnsi="仿宋" w:eastAsia="仿宋" w:cs="仿宋"/>
                <w:spacing w:val="9"/>
                <w:szCs w:val="21"/>
              </w:rPr>
              <w:t>其他财政事务支</w:t>
            </w:r>
            <w:r>
              <w:rPr>
                <w:rFonts w:ascii="仿宋" w:hAnsi="仿宋" w:eastAsia="仿宋" w:cs="仿宋"/>
                <w:spacing w:val="7"/>
                <w:szCs w:val="21"/>
              </w:rPr>
              <w:t>出</w:t>
            </w:r>
          </w:p>
        </w:tc>
        <w:tc>
          <w:tcPr>
            <w:tcW w:w="1414" w:type="dxa"/>
            <w:tcBorders>
              <w:top w:val="single" w:color="000000" w:sz="2" w:space="0"/>
              <w:bottom w:val="single" w:color="000000" w:sz="2" w:space="0"/>
            </w:tcBorders>
          </w:tcPr>
          <w:p>
            <w:pPr>
              <w:spacing w:before="103" w:line="196" w:lineRule="auto"/>
              <w:ind w:left="957"/>
              <w:rPr>
                <w:rFonts w:ascii="Times New Roman" w:hAnsi="Times New Roman" w:eastAsia="Times New Roman" w:cs="Times New Roman"/>
                <w:szCs w:val="21"/>
              </w:rPr>
            </w:pPr>
            <w:r>
              <w:rPr>
                <w:rFonts w:ascii="Times New Roman" w:hAnsi="Times New Roman" w:eastAsia="Times New Roman" w:cs="Times New Roman"/>
                <w:spacing w:val="1"/>
                <w:szCs w:val="21"/>
              </w:rPr>
              <w:t>8.00</w:t>
            </w:r>
          </w:p>
        </w:tc>
        <w:tc>
          <w:tcPr>
            <w:tcW w:w="1415" w:type="dxa"/>
            <w:tcBorders>
              <w:top w:val="single" w:color="000000" w:sz="2" w:space="0"/>
              <w:bottom w:val="single" w:color="000000" w:sz="2" w:space="0"/>
            </w:tcBorders>
          </w:tcPr>
          <w:p>
            <w:pPr>
              <w:spacing w:before="103" w:line="196" w:lineRule="auto"/>
              <w:ind w:left="959"/>
              <w:rPr>
                <w:rFonts w:ascii="Times New Roman" w:hAnsi="Times New Roman" w:eastAsia="Times New Roman" w:cs="Times New Roman"/>
                <w:szCs w:val="21"/>
              </w:rPr>
            </w:pPr>
            <w:r>
              <w:rPr>
                <w:rFonts w:ascii="Times New Roman" w:hAnsi="Times New Roman" w:eastAsia="Times New Roman" w:cs="Times New Roman"/>
                <w:spacing w:val="1"/>
                <w:szCs w:val="21"/>
              </w:rPr>
              <w:t>8.00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8" w:line="195" w:lineRule="auto"/>
              <w:ind w:left="40"/>
              <w:rPr>
                <w:rFonts w:ascii="Times New Roman" w:hAnsi="Times New Roman" w:eastAsia="Times New Roman" w:cs="Times New Roman"/>
                <w:szCs w:val="21"/>
              </w:rPr>
            </w:pPr>
            <w:r>
              <w:rPr>
                <w:rFonts w:ascii="Times New Roman" w:hAnsi="Times New Roman" w:eastAsia="Times New Roman" w:cs="Times New Roman"/>
                <w:b/>
                <w:bCs/>
                <w:spacing w:val="4"/>
                <w:szCs w:val="21"/>
              </w:rPr>
              <w:t>2013</w:t>
            </w:r>
            <w:r>
              <w:rPr>
                <w:rFonts w:ascii="Times New Roman" w:hAnsi="Times New Roman" w:eastAsia="Times New Roman" w:cs="Times New Roman"/>
                <w:b/>
                <w:bCs/>
                <w:spacing w:val="3"/>
                <w:szCs w:val="21"/>
              </w:rPr>
              <w:t>6</w:t>
            </w:r>
          </w:p>
        </w:tc>
        <w:tc>
          <w:tcPr>
            <w:tcW w:w="4131" w:type="dxa"/>
            <w:tcBorders>
              <w:top w:val="single" w:color="000000" w:sz="2" w:space="0"/>
              <w:bottom w:val="single" w:color="000000" w:sz="2" w:space="0"/>
            </w:tcBorders>
          </w:tcPr>
          <w:p>
            <w:pPr>
              <w:spacing w:before="82" w:line="231" w:lineRule="auto"/>
              <w:ind w:left="43"/>
              <w:rPr>
                <w:rFonts w:ascii="仿宋" w:hAnsi="仿宋" w:eastAsia="仿宋" w:cs="仿宋"/>
                <w:szCs w:val="21"/>
              </w:rPr>
            </w:pPr>
            <w:r>
              <w:rPr>
                <w:rFonts w:ascii="仿宋" w:hAnsi="仿宋" w:eastAsia="仿宋" w:cs="仿宋"/>
                <w:spacing w:val="9"/>
                <w:szCs w:val="21"/>
              </w:rPr>
              <w:t>其他共产党事务支出</w:t>
            </w:r>
          </w:p>
        </w:tc>
        <w:tc>
          <w:tcPr>
            <w:tcW w:w="1414" w:type="dxa"/>
            <w:tcBorders>
              <w:top w:val="single" w:color="000000" w:sz="2" w:space="0"/>
              <w:bottom w:val="single" w:color="000000" w:sz="2" w:space="0"/>
            </w:tcBorders>
          </w:tcPr>
          <w:p>
            <w:pPr>
              <w:spacing w:before="109" w:line="195" w:lineRule="auto"/>
              <w:ind w:firstLine="875" w:firstLineChars="400"/>
              <w:rPr>
                <w:rFonts w:ascii="Times New Roman" w:hAnsi="Times New Roman" w:eastAsia="Times New Roman" w:cs="Times New Roman"/>
                <w:szCs w:val="21"/>
              </w:rPr>
            </w:pPr>
            <w:r>
              <w:rPr>
                <w:rFonts w:hint="eastAsia" w:ascii="Times New Roman" w:hAnsi="Times New Roman" w:cs="Times New Roman"/>
                <w:b/>
                <w:bCs/>
                <w:spacing w:val="4"/>
                <w:szCs w:val="21"/>
                <w:lang w:val="en-US" w:eastAsia="zh-CN"/>
              </w:rPr>
              <w:t>11</w:t>
            </w:r>
            <w:r>
              <w:rPr>
                <w:rFonts w:ascii="Times New Roman" w:hAnsi="Times New Roman" w:eastAsia="Times New Roman" w:cs="Times New Roman"/>
                <w:b/>
                <w:bCs/>
                <w:spacing w:val="2"/>
                <w:szCs w:val="21"/>
              </w:rPr>
              <w:t>.00</w:t>
            </w:r>
          </w:p>
        </w:tc>
        <w:tc>
          <w:tcPr>
            <w:tcW w:w="1415" w:type="dxa"/>
            <w:tcBorders>
              <w:top w:val="single" w:color="000000" w:sz="2" w:space="0"/>
              <w:bottom w:val="single" w:color="000000" w:sz="2" w:space="0"/>
            </w:tcBorders>
          </w:tcPr>
          <w:p>
            <w:pPr>
              <w:spacing w:before="109" w:line="195" w:lineRule="auto"/>
              <w:ind w:firstLine="875" w:firstLineChars="400"/>
              <w:rPr>
                <w:rFonts w:ascii="Times New Roman" w:hAnsi="Times New Roman" w:eastAsia="Times New Roman" w:cs="Times New Roman"/>
                <w:szCs w:val="21"/>
              </w:rPr>
            </w:pPr>
            <w:r>
              <w:rPr>
                <w:rFonts w:hint="eastAsia" w:ascii="Times New Roman" w:hAnsi="Times New Roman" w:cs="Times New Roman"/>
                <w:b/>
                <w:bCs/>
                <w:spacing w:val="4"/>
                <w:szCs w:val="21"/>
                <w:lang w:val="en-US" w:eastAsia="zh-CN"/>
              </w:rPr>
              <w:t>11</w:t>
            </w:r>
            <w:r>
              <w:rPr>
                <w:rFonts w:ascii="Times New Roman" w:hAnsi="Times New Roman" w:eastAsia="Times New Roman" w:cs="Times New Roman"/>
                <w:b/>
                <w:bCs/>
                <w:spacing w:val="2"/>
                <w:szCs w:val="21"/>
              </w:rPr>
              <w:t>.00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3" w:line="195" w:lineRule="auto"/>
              <w:ind w:left="40"/>
              <w:rPr>
                <w:rFonts w:ascii="Times New Roman" w:hAnsi="Times New Roman" w:eastAsia="Times New Roman" w:cs="Times New Roman"/>
                <w:szCs w:val="21"/>
              </w:rPr>
            </w:pPr>
            <w:r>
              <w:rPr>
                <w:rFonts w:ascii="Times New Roman" w:hAnsi="Times New Roman" w:eastAsia="Times New Roman" w:cs="Times New Roman"/>
                <w:spacing w:val="6"/>
                <w:szCs w:val="21"/>
              </w:rPr>
              <w:t>2</w:t>
            </w:r>
            <w:r>
              <w:rPr>
                <w:rFonts w:ascii="Times New Roman" w:hAnsi="Times New Roman" w:eastAsia="Times New Roman" w:cs="Times New Roman"/>
                <w:spacing w:val="4"/>
                <w:szCs w:val="21"/>
              </w:rPr>
              <w:t>013602</w:t>
            </w:r>
          </w:p>
        </w:tc>
        <w:tc>
          <w:tcPr>
            <w:tcW w:w="4131" w:type="dxa"/>
            <w:tcBorders>
              <w:top w:val="single" w:color="000000" w:sz="2" w:space="0"/>
              <w:bottom w:val="single" w:color="000000" w:sz="2" w:space="0"/>
            </w:tcBorders>
          </w:tcPr>
          <w:p>
            <w:pPr>
              <w:spacing w:before="65" w:line="285" w:lineRule="exact"/>
              <w:ind w:left="155"/>
              <w:rPr>
                <w:rFonts w:ascii="仿宋" w:hAnsi="仿宋" w:eastAsia="仿宋" w:cs="仿宋"/>
                <w:szCs w:val="21"/>
              </w:rPr>
            </w:pPr>
            <w:r>
              <w:rPr>
                <w:rFonts w:ascii="仿宋" w:hAnsi="仿宋" w:eastAsia="仿宋" w:cs="仿宋"/>
                <w:spacing w:val="12"/>
                <w:szCs w:val="21"/>
              </w:rPr>
              <w:t>一</w:t>
            </w:r>
            <w:r>
              <w:rPr>
                <w:rFonts w:ascii="仿宋" w:hAnsi="仿宋" w:eastAsia="仿宋" w:cs="仿宋"/>
                <w:spacing w:val="8"/>
                <w:szCs w:val="21"/>
              </w:rPr>
              <w:t>般行政管理事务</w:t>
            </w:r>
          </w:p>
        </w:tc>
        <w:tc>
          <w:tcPr>
            <w:tcW w:w="1414" w:type="dxa"/>
            <w:tcBorders>
              <w:top w:val="single" w:color="000000" w:sz="2" w:space="0"/>
              <w:bottom w:val="single" w:color="000000" w:sz="2" w:space="0"/>
            </w:tcBorders>
          </w:tcPr>
          <w:p>
            <w:pPr>
              <w:spacing w:before="103" w:line="196" w:lineRule="auto"/>
              <w:ind w:firstLine="856" w:firstLineChars="400"/>
              <w:rPr>
                <w:rFonts w:ascii="Times New Roman" w:hAnsi="Times New Roman" w:eastAsia="Times New Roman" w:cs="Times New Roman"/>
                <w:szCs w:val="21"/>
              </w:rPr>
            </w:pPr>
            <w:r>
              <w:rPr>
                <w:rFonts w:hint="eastAsia" w:ascii="Times New Roman" w:hAnsi="Times New Roman" w:cs="Times New Roman"/>
                <w:spacing w:val="2"/>
                <w:szCs w:val="21"/>
                <w:lang w:val="en-US" w:eastAsia="zh-CN"/>
              </w:rPr>
              <w:t>11</w:t>
            </w:r>
            <w:r>
              <w:rPr>
                <w:rFonts w:ascii="Times New Roman" w:hAnsi="Times New Roman" w:eastAsia="Times New Roman" w:cs="Times New Roman"/>
                <w:spacing w:val="2"/>
                <w:szCs w:val="21"/>
              </w:rPr>
              <w:t>.</w:t>
            </w:r>
            <w:r>
              <w:rPr>
                <w:rFonts w:ascii="Times New Roman" w:hAnsi="Times New Roman" w:eastAsia="Times New Roman" w:cs="Times New Roman"/>
                <w:spacing w:val="1"/>
                <w:szCs w:val="21"/>
              </w:rPr>
              <w:t>00</w:t>
            </w:r>
          </w:p>
        </w:tc>
        <w:tc>
          <w:tcPr>
            <w:tcW w:w="1415" w:type="dxa"/>
            <w:tcBorders>
              <w:top w:val="single" w:color="000000" w:sz="2" w:space="0"/>
              <w:bottom w:val="single" w:color="000000" w:sz="2" w:space="0"/>
            </w:tcBorders>
          </w:tcPr>
          <w:p>
            <w:pPr>
              <w:spacing w:before="103" w:line="196" w:lineRule="auto"/>
              <w:ind w:firstLine="856" w:firstLineChars="400"/>
              <w:rPr>
                <w:rFonts w:ascii="Times New Roman" w:hAnsi="Times New Roman" w:eastAsia="Times New Roman" w:cs="Times New Roman"/>
                <w:szCs w:val="21"/>
              </w:rPr>
            </w:pPr>
            <w:r>
              <w:rPr>
                <w:rFonts w:hint="eastAsia" w:ascii="Times New Roman" w:hAnsi="Times New Roman" w:cs="Times New Roman"/>
                <w:spacing w:val="2"/>
                <w:szCs w:val="21"/>
                <w:lang w:val="en-US" w:eastAsia="zh-CN"/>
              </w:rPr>
              <w:t>11</w:t>
            </w:r>
            <w:r>
              <w:rPr>
                <w:rFonts w:ascii="Times New Roman" w:hAnsi="Times New Roman" w:eastAsia="Times New Roman" w:cs="Times New Roman"/>
                <w:spacing w:val="2"/>
                <w:szCs w:val="21"/>
              </w:rPr>
              <w:t>.</w:t>
            </w:r>
            <w:r>
              <w:rPr>
                <w:rFonts w:ascii="Times New Roman" w:hAnsi="Times New Roman" w:eastAsia="Times New Roman" w:cs="Times New Roman"/>
                <w:spacing w:val="1"/>
                <w:szCs w:val="21"/>
              </w:rPr>
              <w:t>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0" w:hRule="atLeast"/>
        </w:trPr>
        <w:tc>
          <w:tcPr>
            <w:tcW w:w="1412" w:type="dxa"/>
            <w:tcBorders>
              <w:top w:val="single" w:color="000000" w:sz="2" w:space="0"/>
              <w:bottom w:val="single" w:color="000000" w:sz="2" w:space="0"/>
            </w:tcBorders>
          </w:tcPr>
          <w:p>
            <w:pPr>
              <w:spacing w:before="103" w:line="195" w:lineRule="auto"/>
              <w:ind w:left="40"/>
              <w:rPr>
                <w:rFonts w:hint="default" w:ascii="Times New Roman" w:hAnsi="Times New Roman" w:eastAsia="宋体" w:cs="Times New Roman"/>
                <w:spacing w:val="6"/>
                <w:szCs w:val="21"/>
                <w:lang w:val="en-US" w:eastAsia="zh-CN"/>
              </w:rPr>
            </w:pPr>
            <w:r>
              <w:rPr>
                <w:rFonts w:hint="eastAsia" w:ascii="Times New Roman" w:hAnsi="Times New Roman" w:cs="Times New Roman"/>
                <w:b/>
                <w:bCs/>
                <w:spacing w:val="6"/>
                <w:szCs w:val="21"/>
                <w:lang w:val="en-US" w:eastAsia="zh-CN"/>
              </w:rPr>
              <w:t>20199</w:t>
            </w:r>
          </w:p>
        </w:tc>
        <w:tc>
          <w:tcPr>
            <w:tcW w:w="4131" w:type="dxa"/>
            <w:tcBorders>
              <w:top w:val="single" w:color="000000" w:sz="2" w:space="0"/>
              <w:bottom w:val="single" w:color="000000" w:sz="2" w:space="0"/>
            </w:tcBorders>
          </w:tcPr>
          <w:p>
            <w:pPr>
              <w:spacing w:before="65" w:line="285" w:lineRule="exact"/>
              <w:rPr>
                <w:rFonts w:hint="eastAsia" w:ascii="仿宋" w:hAnsi="仿宋" w:eastAsia="仿宋" w:cs="仿宋"/>
                <w:spacing w:val="12"/>
                <w:szCs w:val="21"/>
                <w:lang w:eastAsia="zh-CN"/>
              </w:rPr>
            </w:pPr>
            <w:r>
              <w:rPr>
                <w:rFonts w:hint="eastAsia" w:ascii="仿宋" w:hAnsi="仿宋" w:eastAsia="仿宋" w:cs="仿宋"/>
                <w:spacing w:val="12"/>
                <w:szCs w:val="21"/>
                <w:lang w:eastAsia="zh-CN"/>
              </w:rPr>
              <w:t>其他一般公共服务支出</w:t>
            </w:r>
          </w:p>
        </w:tc>
        <w:tc>
          <w:tcPr>
            <w:tcW w:w="1414" w:type="dxa"/>
            <w:tcBorders>
              <w:top w:val="single" w:color="000000" w:sz="2" w:space="0"/>
              <w:bottom w:val="single" w:color="000000" w:sz="2" w:space="0"/>
            </w:tcBorders>
          </w:tcPr>
          <w:p>
            <w:pPr>
              <w:spacing w:before="103" w:line="196" w:lineRule="auto"/>
              <w:ind w:firstLine="859" w:firstLineChars="400"/>
              <w:rPr>
                <w:rFonts w:hint="default" w:ascii="Times New Roman" w:hAnsi="Times New Roman" w:cs="Times New Roman"/>
                <w:b/>
                <w:bCs/>
                <w:spacing w:val="2"/>
                <w:szCs w:val="21"/>
                <w:lang w:val="en-US" w:eastAsia="zh-CN"/>
              </w:rPr>
            </w:pPr>
            <w:r>
              <w:rPr>
                <w:rFonts w:hint="eastAsia" w:ascii="Times New Roman" w:hAnsi="Times New Roman" w:cs="Times New Roman"/>
                <w:b/>
                <w:bCs/>
                <w:spacing w:val="2"/>
                <w:szCs w:val="21"/>
                <w:lang w:val="en-US" w:eastAsia="zh-CN"/>
              </w:rPr>
              <w:t>37.00</w:t>
            </w:r>
          </w:p>
        </w:tc>
        <w:tc>
          <w:tcPr>
            <w:tcW w:w="1415" w:type="dxa"/>
            <w:tcBorders>
              <w:top w:val="single" w:color="000000" w:sz="2" w:space="0"/>
              <w:bottom w:val="single" w:color="000000" w:sz="2" w:space="0"/>
            </w:tcBorders>
          </w:tcPr>
          <w:p>
            <w:pPr>
              <w:spacing w:before="103" w:line="196" w:lineRule="auto"/>
              <w:ind w:firstLine="859" w:firstLineChars="400"/>
              <w:rPr>
                <w:rFonts w:hint="default" w:ascii="Times New Roman" w:hAnsi="Times New Roman" w:cs="Times New Roman"/>
                <w:b/>
                <w:bCs/>
                <w:spacing w:val="2"/>
                <w:szCs w:val="21"/>
                <w:lang w:val="en-US" w:eastAsia="zh-CN"/>
              </w:rPr>
            </w:pPr>
            <w:r>
              <w:rPr>
                <w:rFonts w:hint="eastAsia" w:ascii="Times New Roman" w:hAnsi="Times New Roman" w:cs="Times New Roman"/>
                <w:b/>
                <w:bCs/>
                <w:spacing w:val="2"/>
                <w:szCs w:val="21"/>
                <w:lang w:val="en-US" w:eastAsia="zh-CN"/>
              </w:rPr>
              <w:t>37.00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3" w:line="195" w:lineRule="auto"/>
              <w:ind w:left="40"/>
              <w:rPr>
                <w:rFonts w:hint="default" w:ascii="Times New Roman" w:hAnsi="Times New Roman" w:eastAsia="宋体" w:cs="Times New Roman"/>
                <w:spacing w:val="6"/>
                <w:szCs w:val="21"/>
                <w:lang w:val="en-US" w:eastAsia="zh-CN"/>
              </w:rPr>
            </w:pPr>
            <w:r>
              <w:rPr>
                <w:rFonts w:hint="eastAsia" w:ascii="Times New Roman" w:hAnsi="Times New Roman" w:cs="Times New Roman"/>
                <w:spacing w:val="6"/>
                <w:szCs w:val="21"/>
                <w:lang w:val="en-US" w:eastAsia="zh-CN"/>
              </w:rPr>
              <w:t>2019999</w:t>
            </w:r>
          </w:p>
        </w:tc>
        <w:tc>
          <w:tcPr>
            <w:tcW w:w="4131" w:type="dxa"/>
            <w:tcBorders>
              <w:top w:val="single" w:color="000000" w:sz="2" w:space="0"/>
              <w:bottom w:val="single" w:color="000000" w:sz="2" w:space="0"/>
            </w:tcBorders>
          </w:tcPr>
          <w:p>
            <w:pPr>
              <w:spacing w:before="65" w:line="285" w:lineRule="exact"/>
              <w:rPr>
                <w:rFonts w:hint="default" w:ascii="仿宋" w:hAnsi="仿宋" w:eastAsia="仿宋" w:cs="仿宋"/>
                <w:spacing w:val="12"/>
                <w:szCs w:val="21"/>
                <w:lang w:val="en-US" w:eastAsia="zh-CN"/>
              </w:rPr>
            </w:pPr>
            <w:r>
              <w:rPr>
                <w:rFonts w:hint="eastAsia" w:ascii="仿宋" w:hAnsi="仿宋" w:eastAsia="仿宋" w:cs="仿宋"/>
                <w:spacing w:val="12"/>
                <w:szCs w:val="21"/>
                <w:lang w:val="en-US" w:eastAsia="zh-CN"/>
              </w:rPr>
              <w:t xml:space="preserve"> 其他一般公共服务支出</w:t>
            </w:r>
          </w:p>
        </w:tc>
        <w:tc>
          <w:tcPr>
            <w:tcW w:w="1414" w:type="dxa"/>
            <w:tcBorders>
              <w:top w:val="single" w:color="000000" w:sz="2" w:space="0"/>
              <w:bottom w:val="single" w:color="000000" w:sz="2" w:space="0"/>
            </w:tcBorders>
          </w:tcPr>
          <w:p>
            <w:pPr>
              <w:spacing w:before="103" w:line="196" w:lineRule="auto"/>
              <w:ind w:firstLine="856" w:firstLineChars="400"/>
              <w:rPr>
                <w:rFonts w:hint="default" w:ascii="Times New Roman" w:hAnsi="Times New Roman" w:cs="Times New Roman"/>
                <w:spacing w:val="2"/>
                <w:szCs w:val="21"/>
                <w:lang w:val="en-US" w:eastAsia="zh-CN"/>
              </w:rPr>
            </w:pPr>
            <w:r>
              <w:rPr>
                <w:rFonts w:hint="eastAsia" w:ascii="Times New Roman" w:hAnsi="Times New Roman" w:cs="Times New Roman"/>
                <w:spacing w:val="2"/>
                <w:szCs w:val="21"/>
                <w:lang w:val="en-US" w:eastAsia="zh-CN"/>
              </w:rPr>
              <w:t>37.00</w:t>
            </w:r>
          </w:p>
        </w:tc>
        <w:tc>
          <w:tcPr>
            <w:tcW w:w="1415" w:type="dxa"/>
            <w:tcBorders>
              <w:top w:val="single" w:color="000000" w:sz="2" w:space="0"/>
              <w:bottom w:val="single" w:color="000000" w:sz="2" w:space="0"/>
            </w:tcBorders>
          </w:tcPr>
          <w:p>
            <w:pPr>
              <w:spacing w:before="103" w:line="196" w:lineRule="auto"/>
              <w:ind w:firstLine="856" w:firstLineChars="400"/>
              <w:rPr>
                <w:rFonts w:hint="default" w:ascii="Times New Roman" w:hAnsi="Times New Roman" w:cs="Times New Roman"/>
                <w:spacing w:val="2"/>
                <w:szCs w:val="21"/>
                <w:lang w:val="en-US" w:eastAsia="zh-CN"/>
              </w:rPr>
            </w:pPr>
            <w:r>
              <w:rPr>
                <w:rFonts w:hint="eastAsia" w:ascii="Times New Roman" w:hAnsi="Times New Roman" w:cs="Times New Roman"/>
                <w:spacing w:val="2"/>
                <w:szCs w:val="21"/>
                <w:lang w:val="en-US" w:eastAsia="zh-CN"/>
              </w:rPr>
              <w:t>37.00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9" w:line="195" w:lineRule="auto"/>
              <w:ind w:left="40"/>
              <w:rPr>
                <w:rFonts w:ascii="Times New Roman" w:hAnsi="Times New Roman" w:eastAsia="Times New Roman" w:cs="Times New Roman"/>
                <w:szCs w:val="21"/>
              </w:rPr>
            </w:pPr>
            <w:r>
              <w:rPr>
                <w:rFonts w:ascii="Times New Roman" w:hAnsi="Times New Roman" w:eastAsia="Times New Roman" w:cs="Times New Roman"/>
                <w:b/>
                <w:bCs/>
                <w:spacing w:val="3"/>
                <w:szCs w:val="21"/>
              </w:rPr>
              <w:t>204</w:t>
            </w:r>
          </w:p>
        </w:tc>
        <w:tc>
          <w:tcPr>
            <w:tcW w:w="4131" w:type="dxa"/>
            <w:tcBorders>
              <w:top w:val="single" w:color="000000" w:sz="2" w:space="0"/>
              <w:bottom w:val="single" w:color="000000" w:sz="2" w:space="0"/>
            </w:tcBorders>
          </w:tcPr>
          <w:p>
            <w:pPr>
              <w:spacing w:before="82" w:line="233" w:lineRule="auto"/>
              <w:ind w:left="46"/>
              <w:rPr>
                <w:rFonts w:ascii="仿宋" w:hAnsi="仿宋" w:eastAsia="仿宋" w:cs="仿宋"/>
                <w:szCs w:val="21"/>
              </w:rPr>
            </w:pPr>
            <w:r>
              <w:rPr>
                <w:rFonts w:ascii="仿宋" w:hAnsi="仿宋" w:eastAsia="仿宋" w:cs="仿宋"/>
                <w:spacing w:val="11"/>
                <w:szCs w:val="21"/>
              </w:rPr>
              <w:t>公</w:t>
            </w:r>
            <w:r>
              <w:rPr>
                <w:rFonts w:ascii="仿宋" w:hAnsi="仿宋" w:eastAsia="仿宋" w:cs="仿宋"/>
                <w:spacing w:val="7"/>
                <w:szCs w:val="21"/>
              </w:rPr>
              <w:t>共安全支出</w:t>
            </w:r>
          </w:p>
        </w:tc>
        <w:tc>
          <w:tcPr>
            <w:tcW w:w="1414" w:type="dxa"/>
            <w:tcBorders>
              <w:top w:val="single" w:color="000000" w:sz="2" w:space="0"/>
              <w:bottom w:val="single" w:color="000000" w:sz="2" w:space="0"/>
            </w:tcBorders>
          </w:tcPr>
          <w:p>
            <w:pPr>
              <w:spacing w:before="108" w:line="195" w:lineRule="auto"/>
              <w:ind w:firstLine="843" w:firstLineChars="400"/>
              <w:rPr>
                <w:rFonts w:hint="default" w:ascii="Times New Roman" w:hAnsi="Times New Roman" w:eastAsia="宋体" w:cs="Times New Roman"/>
                <w:b/>
                <w:bCs/>
                <w:szCs w:val="21"/>
                <w:lang w:val="en-US" w:eastAsia="zh-CN"/>
              </w:rPr>
            </w:pPr>
            <w:r>
              <w:rPr>
                <w:rFonts w:hint="eastAsia" w:ascii="Times New Roman" w:hAnsi="Times New Roman" w:cs="Times New Roman"/>
                <w:b/>
                <w:bCs/>
                <w:szCs w:val="21"/>
                <w:lang w:val="en-US" w:eastAsia="zh-CN"/>
              </w:rPr>
              <w:t>12.99</w:t>
            </w:r>
          </w:p>
        </w:tc>
        <w:tc>
          <w:tcPr>
            <w:tcW w:w="1415" w:type="dxa"/>
            <w:tcBorders>
              <w:top w:val="single" w:color="000000" w:sz="2" w:space="0"/>
              <w:bottom w:val="single" w:color="000000" w:sz="2" w:space="0"/>
            </w:tcBorders>
          </w:tcPr>
          <w:p>
            <w:pPr>
              <w:spacing w:before="108" w:line="195" w:lineRule="auto"/>
              <w:ind w:firstLine="875" w:firstLineChars="400"/>
              <w:rPr>
                <w:rFonts w:hint="default" w:ascii="Times New Roman" w:hAnsi="Times New Roman" w:eastAsia="宋体" w:cs="Times New Roman"/>
                <w:b/>
                <w:bCs/>
                <w:szCs w:val="21"/>
                <w:lang w:val="en-US" w:eastAsia="zh-CN"/>
              </w:rPr>
            </w:pPr>
            <w:r>
              <w:rPr>
                <w:rFonts w:hint="eastAsia" w:ascii="Times New Roman" w:hAnsi="Times New Roman" w:cs="Times New Roman"/>
                <w:b/>
                <w:bCs/>
                <w:spacing w:val="4"/>
                <w:szCs w:val="21"/>
                <w:lang w:val="en-US" w:eastAsia="zh-CN"/>
              </w:rPr>
              <w:t>12.99</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7" w:line="195" w:lineRule="auto"/>
              <w:ind w:left="40"/>
              <w:rPr>
                <w:rFonts w:ascii="Times New Roman" w:hAnsi="Times New Roman" w:eastAsia="Times New Roman" w:cs="Times New Roman"/>
                <w:szCs w:val="21"/>
              </w:rPr>
            </w:pPr>
            <w:r>
              <w:rPr>
                <w:rFonts w:ascii="Times New Roman" w:hAnsi="Times New Roman" w:eastAsia="Times New Roman" w:cs="Times New Roman"/>
                <w:b/>
                <w:bCs/>
                <w:spacing w:val="4"/>
                <w:szCs w:val="21"/>
              </w:rPr>
              <w:t>2040</w:t>
            </w:r>
            <w:r>
              <w:rPr>
                <w:rFonts w:ascii="Times New Roman" w:hAnsi="Times New Roman" w:eastAsia="Times New Roman" w:cs="Times New Roman"/>
                <w:b/>
                <w:bCs/>
                <w:spacing w:val="3"/>
                <w:szCs w:val="21"/>
              </w:rPr>
              <w:t>6</w:t>
            </w:r>
          </w:p>
        </w:tc>
        <w:tc>
          <w:tcPr>
            <w:tcW w:w="4131" w:type="dxa"/>
            <w:tcBorders>
              <w:top w:val="single" w:color="000000" w:sz="2" w:space="0"/>
              <w:bottom w:val="single" w:color="000000" w:sz="2" w:space="0"/>
            </w:tcBorders>
          </w:tcPr>
          <w:p>
            <w:pPr>
              <w:spacing w:before="80" w:line="232" w:lineRule="auto"/>
              <w:ind w:left="59"/>
              <w:rPr>
                <w:rFonts w:ascii="仿宋" w:hAnsi="仿宋" w:eastAsia="仿宋" w:cs="仿宋"/>
                <w:szCs w:val="21"/>
              </w:rPr>
            </w:pPr>
            <w:r>
              <w:rPr>
                <w:rFonts w:ascii="仿宋" w:hAnsi="仿宋" w:eastAsia="仿宋" w:cs="仿宋"/>
                <w:spacing w:val="-6"/>
                <w:szCs w:val="21"/>
              </w:rPr>
              <w:t>司</w:t>
            </w:r>
            <w:r>
              <w:rPr>
                <w:rFonts w:ascii="仿宋" w:hAnsi="仿宋" w:eastAsia="仿宋" w:cs="仿宋"/>
                <w:spacing w:val="-5"/>
                <w:szCs w:val="21"/>
              </w:rPr>
              <w:t>法</w:t>
            </w:r>
          </w:p>
        </w:tc>
        <w:tc>
          <w:tcPr>
            <w:tcW w:w="1414" w:type="dxa"/>
            <w:tcBorders>
              <w:top w:val="single" w:color="000000" w:sz="2" w:space="0"/>
              <w:bottom w:val="single" w:color="000000" w:sz="2" w:space="0"/>
            </w:tcBorders>
          </w:tcPr>
          <w:p>
            <w:pPr>
              <w:spacing w:before="106" w:line="195" w:lineRule="auto"/>
              <w:ind w:left="947"/>
              <w:rPr>
                <w:rFonts w:hint="default" w:ascii="Times New Roman" w:hAnsi="Times New Roman" w:eastAsia="宋体" w:cs="Times New Roman"/>
                <w:szCs w:val="21"/>
                <w:lang w:val="en-US" w:eastAsia="zh-CN"/>
              </w:rPr>
            </w:pPr>
            <w:r>
              <w:rPr>
                <w:rFonts w:hint="eastAsia" w:ascii="Times New Roman" w:hAnsi="Times New Roman" w:cs="Times New Roman"/>
                <w:b/>
                <w:bCs/>
                <w:spacing w:val="4"/>
                <w:szCs w:val="21"/>
                <w:lang w:val="en-US" w:eastAsia="zh-CN"/>
              </w:rPr>
              <w:t>6.99</w:t>
            </w:r>
          </w:p>
        </w:tc>
        <w:tc>
          <w:tcPr>
            <w:tcW w:w="1415" w:type="dxa"/>
            <w:tcBorders>
              <w:top w:val="single" w:color="000000" w:sz="2" w:space="0"/>
              <w:bottom w:val="single" w:color="000000" w:sz="2" w:space="0"/>
            </w:tcBorders>
          </w:tcPr>
          <w:p>
            <w:pPr>
              <w:spacing w:before="106" w:line="195" w:lineRule="auto"/>
              <w:ind w:left="949"/>
              <w:rPr>
                <w:rFonts w:hint="default" w:ascii="Times New Roman" w:hAnsi="Times New Roman" w:eastAsia="宋体" w:cs="Times New Roman"/>
                <w:szCs w:val="21"/>
                <w:lang w:val="en-US" w:eastAsia="zh-CN"/>
              </w:rPr>
            </w:pPr>
            <w:r>
              <w:rPr>
                <w:rFonts w:hint="eastAsia" w:ascii="Times New Roman" w:hAnsi="Times New Roman" w:cs="Times New Roman"/>
                <w:b/>
                <w:bCs/>
                <w:spacing w:val="4"/>
                <w:szCs w:val="21"/>
                <w:lang w:val="en-US" w:eastAsia="zh-CN"/>
              </w:rPr>
              <w:t>6.99</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4" w:line="195" w:lineRule="auto"/>
              <w:ind w:left="40"/>
              <w:rPr>
                <w:rFonts w:ascii="Times New Roman" w:hAnsi="Times New Roman" w:eastAsia="Times New Roman" w:cs="Times New Roman"/>
                <w:szCs w:val="21"/>
              </w:rPr>
            </w:pPr>
            <w:r>
              <w:rPr>
                <w:rFonts w:ascii="Times New Roman" w:hAnsi="Times New Roman" w:eastAsia="Times New Roman" w:cs="Times New Roman"/>
                <w:spacing w:val="6"/>
                <w:szCs w:val="21"/>
              </w:rPr>
              <w:t>2</w:t>
            </w:r>
            <w:r>
              <w:rPr>
                <w:rFonts w:ascii="Times New Roman" w:hAnsi="Times New Roman" w:eastAsia="Times New Roman" w:cs="Times New Roman"/>
                <w:spacing w:val="4"/>
                <w:szCs w:val="21"/>
              </w:rPr>
              <w:t>040602</w:t>
            </w:r>
          </w:p>
        </w:tc>
        <w:tc>
          <w:tcPr>
            <w:tcW w:w="4131" w:type="dxa"/>
            <w:tcBorders>
              <w:top w:val="single" w:color="000000" w:sz="2" w:space="0"/>
              <w:bottom w:val="single" w:color="000000" w:sz="2" w:space="0"/>
            </w:tcBorders>
          </w:tcPr>
          <w:p>
            <w:pPr>
              <w:spacing w:before="66" w:line="283" w:lineRule="exact"/>
              <w:ind w:left="155"/>
              <w:rPr>
                <w:rFonts w:ascii="仿宋" w:hAnsi="仿宋" w:eastAsia="仿宋" w:cs="仿宋"/>
                <w:szCs w:val="21"/>
              </w:rPr>
            </w:pPr>
            <w:r>
              <w:rPr>
                <w:rFonts w:ascii="仿宋" w:hAnsi="仿宋" w:eastAsia="仿宋" w:cs="仿宋"/>
                <w:spacing w:val="12"/>
                <w:szCs w:val="21"/>
              </w:rPr>
              <w:t>一</w:t>
            </w:r>
            <w:r>
              <w:rPr>
                <w:rFonts w:ascii="仿宋" w:hAnsi="仿宋" w:eastAsia="仿宋" w:cs="仿宋"/>
                <w:spacing w:val="8"/>
                <w:szCs w:val="21"/>
              </w:rPr>
              <w:t>般行政管理事务</w:t>
            </w:r>
          </w:p>
        </w:tc>
        <w:tc>
          <w:tcPr>
            <w:tcW w:w="1414" w:type="dxa"/>
            <w:tcBorders>
              <w:top w:val="single" w:color="000000" w:sz="2" w:space="0"/>
              <w:bottom w:val="single" w:color="000000" w:sz="2" w:space="0"/>
            </w:tcBorders>
          </w:tcPr>
          <w:p>
            <w:pPr>
              <w:spacing w:before="104" w:line="196" w:lineRule="auto"/>
              <w:ind w:left="952"/>
              <w:rPr>
                <w:rFonts w:hint="default" w:ascii="Times New Roman" w:hAnsi="Times New Roman" w:eastAsia="宋体" w:cs="Times New Roman"/>
                <w:szCs w:val="21"/>
                <w:lang w:val="en-US" w:eastAsia="zh-CN"/>
              </w:rPr>
            </w:pPr>
            <w:r>
              <w:rPr>
                <w:rFonts w:hint="eastAsia" w:ascii="Times New Roman" w:hAnsi="Times New Roman" w:cs="Times New Roman"/>
                <w:spacing w:val="2"/>
                <w:szCs w:val="21"/>
                <w:lang w:val="en-US" w:eastAsia="zh-CN"/>
              </w:rPr>
              <w:t>6.99</w:t>
            </w:r>
          </w:p>
        </w:tc>
        <w:tc>
          <w:tcPr>
            <w:tcW w:w="1415" w:type="dxa"/>
            <w:tcBorders>
              <w:top w:val="single" w:color="000000" w:sz="2" w:space="0"/>
              <w:bottom w:val="single" w:color="000000" w:sz="2" w:space="0"/>
            </w:tcBorders>
          </w:tcPr>
          <w:p>
            <w:pPr>
              <w:spacing w:before="104" w:line="196" w:lineRule="auto"/>
              <w:ind w:left="954"/>
              <w:rPr>
                <w:rFonts w:hint="default" w:ascii="Times New Roman" w:hAnsi="Times New Roman" w:eastAsia="宋体" w:cs="Times New Roman"/>
                <w:szCs w:val="21"/>
                <w:lang w:val="en-US" w:eastAsia="zh-CN"/>
              </w:rPr>
            </w:pPr>
            <w:r>
              <w:rPr>
                <w:rFonts w:hint="eastAsia" w:ascii="Times New Roman" w:hAnsi="Times New Roman" w:cs="Times New Roman"/>
                <w:spacing w:val="2"/>
                <w:szCs w:val="21"/>
                <w:lang w:val="en-US" w:eastAsia="zh-CN"/>
              </w:rPr>
              <w:t>6.99</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4" w:line="195" w:lineRule="auto"/>
              <w:ind w:left="40"/>
              <w:rPr>
                <w:rFonts w:hint="default" w:ascii="Times New Roman" w:hAnsi="Times New Roman" w:eastAsia="宋体" w:cs="Times New Roman"/>
                <w:spacing w:val="6"/>
                <w:szCs w:val="21"/>
                <w:lang w:val="en-US" w:eastAsia="zh-CN"/>
              </w:rPr>
            </w:pPr>
            <w:r>
              <w:rPr>
                <w:rFonts w:hint="eastAsia" w:ascii="Times New Roman" w:hAnsi="Times New Roman" w:cs="Times New Roman"/>
                <w:b/>
                <w:bCs/>
                <w:spacing w:val="6"/>
                <w:szCs w:val="21"/>
                <w:lang w:val="en-US" w:eastAsia="zh-CN"/>
              </w:rPr>
              <w:t>20499</w:t>
            </w:r>
          </w:p>
        </w:tc>
        <w:tc>
          <w:tcPr>
            <w:tcW w:w="4131" w:type="dxa"/>
            <w:tcBorders>
              <w:top w:val="single" w:color="000000" w:sz="2" w:space="0"/>
              <w:bottom w:val="single" w:color="000000" w:sz="2" w:space="0"/>
            </w:tcBorders>
          </w:tcPr>
          <w:p>
            <w:pPr>
              <w:spacing w:before="66" w:line="283" w:lineRule="exact"/>
              <w:rPr>
                <w:rFonts w:hint="eastAsia" w:ascii="仿宋" w:hAnsi="仿宋" w:eastAsia="仿宋" w:cs="仿宋"/>
                <w:spacing w:val="12"/>
                <w:szCs w:val="21"/>
                <w:lang w:eastAsia="zh-CN"/>
              </w:rPr>
            </w:pPr>
            <w:r>
              <w:rPr>
                <w:rFonts w:hint="eastAsia" w:ascii="仿宋" w:hAnsi="仿宋" w:eastAsia="仿宋" w:cs="仿宋"/>
                <w:spacing w:val="12"/>
                <w:szCs w:val="21"/>
                <w:lang w:eastAsia="zh-CN"/>
              </w:rPr>
              <w:t>其他公共安全支出</w:t>
            </w:r>
          </w:p>
        </w:tc>
        <w:tc>
          <w:tcPr>
            <w:tcW w:w="1414" w:type="dxa"/>
            <w:tcBorders>
              <w:top w:val="single" w:color="000000" w:sz="2" w:space="0"/>
              <w:bottom w:val="single" w:color="000000" w:sz="2" w:space="0"/>
            </w:tcBorders>
          </w:tcPr>
          <w:p>
            <w:pPr>
              <w:spacing w:before="104" w:line="196" w:lineRule="auto"/>
              <w:ind w:left="952"/>
              <w:rPr>
                <w:rFonts w:hint="default" w:ascii="Times New Roman" w:hAnsi="Times New Roman" w:cs="Times New Roman"/>
                <w:b/>
                <w:bCs/>
                <w:spacing w:val="2"/>
                <w:szCs w:val="21"/>
                <w:lang w:val="en-US" w:eastAsia="zh-CN"/>
              </w:rPr>
            </w:pPr>
            <w:r>
              <w:rPr>
                <w:rFonts w:hint="eastAsia" w:ascii="Times New Roman" w:hAnsi="Times New Roman" w:cs="Times New Roman"/>
                <w:b/>
                <w:bCs/>
                <w:spacing w:val="2"/>
                <w:szCs w:val="21"/>
                <w:lang w:val="en-US" w:eastAsia="zh-CN"/>
              </w:rPr>
              <w:t>6.00</w:t>
            </w:r>
          </w:p>
        </w:tc>
        <w:tc>
          <w:tcPr>
            <w:tcW w:w="1415" w:type="dxa"/>
            <w:tcBorders>
              <w:top w:val="single" w:color="000000" w:sz="2" w:space="0"/>
              <w:bottom w:val="single" w:color="000000" w:sz="2" w:space="0"/>
            </w:tcBorders>
          </w:tcPr>
          <w:p>
            <w:pPr>
              <w:spacing w:before="104" w:line="196" w:lineRule="auto"/>
              <w:ind w:left="954"/>
              <w:rPr>
                <w:rFonts w:hint="default" w:ascii="Times New Roman" w:hAnsi="Times New Roman" w:cs="Times New Roman"/>
                <w:b/>
                <w:bCs/>
                <w:spacing w:val="2"/>
                <w:szCs w:val="21"/>
                <w:lang w:val="en-US" w:eastAsia="zh-CN"/>
              </w:rPr>
            </w:pPr>
            <w:r>
              <w:rPr>
                <w:rFonts w:hint="eastAsia" w:ascii="Times New Roman" w:hAnsi="Times New Roman" w:cs="Times New Roman"/>
                <w:b/>
                <w:bCs/>
                <w:spacing w:val="2"/>
                <w:szCs w:val="21"/>
                <w:lang w:val="en-US" w:eastAsia="zh-CN"/>
              </w:rPr>
              <w:t>6.00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0" w:hRule="atLeast"/>
        </w:trPr>
        <w:tc>
          <w:tcPr>
            <w:tcW w:w="1412" w:type="dxa"/>
            <w:tcBorders>
              <w:top w:val="single" w:color="000000" w:sz="2" w:space="0"/>
              <w:bottom w:val="single" w:color="000000" w:sz="2" w:space="0"/>
            </w:tcBorders>
          </w:tcPr>
          <w:p>
            <w:pPr>
              <w:spacing w:before="104" w:line="195" w:lineRule="auto"/>
              <w:ind w:left="40"/>
              <w:rPr>
                <w:rFonts w:hint="default" w:ascii="Times New Roman" w:hAnsi="Times New Roman" w:cs="Times New Roman"/>
                <w:spacing w:val="6"/>
                <w:szCs w:val="21"/>
                <w:lang w:val="en-US" w:eastAsia="zh-CN"/>
              </w:rPr>
            </w:pPr>
            <w:r>
              <w:rPr>
                <w:rFonts w:hint="eastAsia" w:ascii="Times New Roman" w:hAnsi="Times New Roman" w:cs="Times New Roman"/>
                <w:spacing w:val="6"/>
                <w:szCs w:val="21"/>
                <w:lang w:val="en-US" w:eastAsia="zh-CN"/>
              </w:rPr>
              <w:t>2049999</w:t>
            </w:r>
          </w:p>
        </w:tc>
        <w:tc>
          <w:tcPr>
            <w:tcW w:w="4131" w:type="dxa"/>
            <w:tcBorders>
              <w:top w:val="single" w:color="000000" w:sz="2" w:space="0"/>
              <w:bottom w:val="single" w:color="000000" w:sz="2" w:space="0"/>
            </w:tcBorders>
          </w:tcPr>
          <w:p>
            <w:pPr>
              <w:spacing w:before="66" w:line="283" w:lineRule="exact"/>
              <w:ind w:left="155"/>
              <w:rPr>
                <w:rFonts w:ascii="仿宋" w:hAnsi="仿宋" w:eastAsia="仿宋" w:cs="仿宋"/>
                <w:spacing w:val="12"/>
                <w:szCs w:val="21"/>
              </w:rPr>
            </w:pPr>
            <w:r>
              <w:rPr>
                <w:rFonts w:hint="eastAsia" w:ascii="仿宋" w:hAnsi="仿宋" w:eastAsia="仿宋" w:cs="仿宋"/>
                <w:spacing w:val="12"/>
                <w:szCs w:val="21"/>
                <w:lang w:eastAsia="zh-CN"/>
              </w:rPr>
              <w:t>其他公共安全支出</w:t>
            </w:r>
          </w:p>
        </w:tc>
        <w:tc>
          <w:tcPr>
            <w:tcW w:w="1414" w:type="dxa"/>
            <w:tcBorders>
              <w:top w:val="single" w:color="000000" w:sz="2" w:space="0"/>
              <w:bottom w:val="single" w:color="000000" w:sz="2" w:space="0"/>
            </w:tcBorders>
          </w:tcPr>
          <w:p>
            <w:pPr>
              <w:spacing w:before="104" w:line="196" w:lineRule="auto"/>
              <w:ind w:left="952"/>
              <w:rPr>
                <w:rFonts w:hint="default" w:ascii="Times New Roman" w:hAnsi="Times New Roman" w:cs="Times New Roman"/>
                <w:spacing w:val="2"/>
                <w:szCs w:val="21"/>
                <w:lang w:val="en-US" w:eastAsia="zh-CN"/>
              </w:rPr>
            </w:pPr>
            <w:r>
              <w:rPr>
                <w:rFonts w:hint="eastAsia" w:ascii="Times New Roman" w:hAnsi="Times New Roman" w:cs="Times New Roman"/>
                <w:spacing w:val="2"/>
                <w:szCs w:val="21"/>
                <w:lang w:val="en-US" w:eastAsia="zh-CN"/>
              </w:rPr>
              <w:t>6.00</w:t>
            </w:r>
          </w:p>
        </w:tc>
        <w:tc>
          <w:tcPr>
            <w:tcW w:w="1415" w:type="dxa"/>
            <w:tcBorders>
              <w:top w:val="single" w:color="000000" w:sz="2" w:space="0"/>
              <w:bottom w:val="single" w:color="000000" w:sz="2" w:space="0"/>
            </w:tcBorders>
          </w:tcPr>
          <w:p>
            <w:pPr>
              <w:spacing w:before="104" w:line="196" w:lineRule="auto"/>
              <w:ind w:left="954"/>
              <w:rPr>
                <w:rFonts w:hint="default" w:ascii="Times New Roman" w:hAnsi="Times New Roman" w:cs="Times New Roman"/>
                <w:spacing w:val="2"/>
                <w:szCs w:val="21"/>
                <w:lang w:val="en-US" w:eastAsia="zh-CN"/>
              </w:rPr>
            </w:pPr>
            <w:r>
              <w:rPr>
                <w:rFonts w:hint="eastAsia" w:ascii="Times New Roman" w:hAnsi="Times New Roman" w:cs="Times New Roman"/>
                <w:spacing w:val="2"/>
                <w:szCs w:val="21"/>
                <w:lang w:val="en-US" w:eastAsia="zh-CN"/>
              </w:rPr>
              <w:t>6.00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10" w:line="195" w:lineRule="auto"/>
              <w:ind w:left="40"/>
              <w:rPr>
                <w:rFonts w:hint="eastAsia" w:ascii="Times New Roman" w:hAnsi="Times New Roman" w:eastAsia="宋体" w:cs="Times New Roman"/>
                <w:szCs w:val="21"/>
                <w:lang w:val="en-US" w:eastAsia="zh-CN"/>
              </w:rPr>
            </w:pPr>
            <w:r>
              <w:rPr>
                <w:rFonts w:ascii="Times New Roman" w:hAnsi="Times New Roman" w:eastAsia="Times New Roman" w:cs="Times New Roman"/>
                <w:b/>
                <w:bCs/>
                <w:spacing w:val="3"/>
                <w:szCs w:val="21"/>
              </w:rPr>
              <w:t>20</w:t>
            </w:r>
            <w:r>
              <w:rPr>
                <w:rFonts w:hint="eastAsia" w:ascii="Times New Roman" w:hAnsi="Times New Roman" w:cs="Times New Roman"/>
                <w:b/>
                <w:bCs/>
                <w:spacing w:val="3"/>
                <w:szCs w:val="21"/>
                <w:lang w:val="en-US" w:eastAsia="zh-CN"/>
              </w:rPr>
              <w:t>7</w:t>
            </w:r>
          </w:p>
        </w:tc>
        <w:tc>
          <w:tcPr>
            <w:tcW w:w="4131" w:type="dxa"/>
            <w:tcBorders>
              <w:top w:val="single" w:color="000000" w:sz="2" w:space="0"/>
              <w:bottom w:val="single" w:color="000000" w:sz="2" w:space="0"/>
            </w:tcBorders>
          </w:tcPr>
          <w:p>
            <w:pPr>
              <w:spacing w:before="84" w:line="231" w:lineRule="auto"/>
              <w:ind w:left="43"/>
              <w:rPr>
                <w:rFonts w:hint="eastAsia" w:ascii="仿宋" w:hAnsi="仿宋" w:eastAsia="仿宋" w:cs="仿宋"/>
                <w:szCs w:val="21"/>
                <w:lang w:eastAsia="zh-CN"/>
              </w:rPr>
            </w:pPr>
            <w:r>
              <w:rPr>
                <w:rFonts w:hint="eastAsia" w:ascii="仿宋" w:hAnsi="仿宋" w:eastAsia="仿宋" w:cs="仿宋"/>
                <w:spacing w:val="9"/>
                <w:szCs w:val="21"/>
                <w:lang w:eastAsia="zh-CN"/>
              </w:rPr>
              <w:t>文化旅游体育与传媒支出</w:t>
            </w:r>
          </w:p>
        </w:tc>
        <w:tc>
          <w:tcPr>
            <w:tcW w:w="1414" w:type="dxa"/>
            <w:tcBorders>
              <w:top w:val="single" w:color="000000" w:sz="2" w:space="0"/>
              <w:bottom w:val="single" w:color="000000" w:sz="2" w:space="0"/>
            </w:tcBorders>
          </w:tcPr>
          <w:p>
            <w:pPr>
              <w:spacing w:before="109" w:line="195" w:lineRule="auto"/>
              <w:ind w:left="843"/>
              <w:rPr>
                <w:rFonts w:hint="default" w:ascii="Times New Roman" w:hAnsi="Times New Roman" w:eastAsia="宋体" w:cs="Times New Roman"/>
                <w:szCs w:val="21"/>
                <w:lang w:val="en-US" w:eastAsia="zh-CN"/>
              </w:rPr>
            </w:pPr>
            <w:r>
              <w:rPr>
                <w:rFonts w:hint="eastAsia" w:ascii="Times New Roman" w:hAnsi="Times New Roman" w:cs="Times New Roman"/>
                <w:b/>
                <w:bCs/>
                <w:spacing w:val="3"/>
                <w:szCs w:val="21"/>
                <w:lang w:val="en-US" w:eastAsia="zh-CN"/>
              </w:rPr>
              <w:t>8.00</w:t>
            </w:r>
          </w:p>
        </w:tc>
        <w:tc>
          <w:tcPr>
            <w:tcW w:w="1415" w:type="dxa"/>
            <w:tcBorders>
              <w:top w:val="single" w:color="000000" w:sz="2" w:space="0"/>
              <w:bottom w:val="single" w:color="000000" w:sz="2" w:space="0"/>
            </w:tcBorders>
          </w:tcPr>
          <w:p>
            <w:pPr>
              <w:spacing w:before="109" w:line="195" w:lineRule="auto"/>
              <w:ind w:left="845"/>
              <w:rPr>
                <w:rFonts w:hint="default" w:ascii="Times New Roman" w:hAnsi="Times New Roman" w:eastAsia="宋体" w:cs="Times New Roman"/>
                <w:szCs w:val="21"/>
                <w:lang w:val="en-US" w:eastAsia="zh-CN"/>
              </w:rPr>
            </w:pPr>
            <w:r>
              <w:rPr>
                <w:rFonts w:hint="eastAsia" w:ascii="Times New Roman" w:hAnsi="Times New Roman" w:cs="Times New Roman"/>
                <w:b/>
                <w:bCs/>
                <w:spacing w:val="3"/>
                <w:szCs w:val="21"/>
                <w:lang w:val="en-US" w:eastAsia="zh-CN"/>
              </w:rPr>
              <w:t>8.00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10" w:line="195" w:lineRule="auto"/>
              <w:ind w:left="40"/>
              <w:rPr>
                <w:rFonts w:hint="default" w:ascii="Times New Roman" w:hAnsi="Times New Roman" w:eastAsia="宋体" w:cs="Times New Roman"/>
                <w:szCs w:val="21"/>
                <w:lang w:val="en-US" w:eastAsia="zh-CN"/>
              </w:rPr>
            </w:pPr>
            <w:r>
              <w:rPr>
                <w:rFonts w:ascii="Times New Roman" w:hAnsi="Times New Roman" w:eastAsia="Times New Roman" w:cs="Times New Roman"/>
                <w:b/>
                <w:bCs/>
                <w:spacing w:val="4"/>
                <w:szCs w:val="21"/>
              </w:rPr>
              <w:t>20</w:t>
            </w:r>
            <w:r>
              <w:rPr>
                <w:rFonts w:hint="eastAsia" w:ascii="Times New Roman" w:hAnsi="Times New Roman" w:cs="Times New Roman"/>
                <w:b/>
                <w:bCs/>
                <w:spacing w:val="4"/>
                <w:szCs w:val="21"/>
                <w:lang w:val="en-US" w:eastAsia="zh-CN"/>
              </w:rPr>
              <w:t>799</w:t>
            </w:r>
          </w:p>
        </w:tc>
        <w:tc>
          <w:tcPr>
            <w:tcW w:w="4131" w:type="dxa"/>
            <w:tcBorders>
              <w:top w:val="single" w:color="000000" w:sz="2" w:space="0"/>
              <w:bottom w:val="single" w:color="000000" w:sz="2" w:space="0"/>
            </w:tcBorders>
          </w:tcPr>
          <w:p>
            <w:pPr>
              <w:spacing w:before="84" w:line="231" w:lineRule="auto"/>
              <w:ind w:left="43" w:firstLine="228" w:firstLineChars="100"/>
              <w:rPr>
                <w:rFonts w:ascii="仿宋" w:hAnsi="仿宋" w:eastAsia="仿宋" w:cs="仿宋"/>
                <w:szCs w:val="21"/>
              </w:rPr>
            </w:pPr>
            <w:r>
              <w:rPr>
                <w:rFonts w:hint="eastAsia" w:ascii="仿宋" w:hAnsi="仿宋" w:eastAsia="仿宋" w:cs="仿宋"/>
                <w:spacing w:val="9"/>
                <w:szCs w:val="21"/>
                <w:lang w:eastAsia="zh-CN"/>
              </w:rPr>
              <w:t>其他文化旅游体育与传媒支出</w:t>
            </w:r>
          </w:p>
        </w:tc>
        <w:tc>
          <w:tcPr>
            <w:tcW w:w="1414" w:type="dxa"/>
            <w:tcBorders>
              <w:top w:val="single" w:color="000000" w:sz="2" w:space="0"/>
              <w:bottom w:val="single" w:color="000000" w:sz="2" w:space="0"/>
            </w:tcBorders>
          </w:tcPr>
          <w:p>
            <w:pPr>
              <w:spacing w:before="110" w:line="195" w:lineRule="auto"/>
              <w:ind w:left="843"/>
              <w:rPr>
                <w:rFonts w:hint="default" w:ascii="Times New Roman" w:hAnsi="Times New Roman" w:eastAsia="宋体" w:cs="Times New Roman"/>
                <w:b w:val="0"/>
                <w:bCs w:val="0"/>
                <w:szCs w:val="21"/>
                <w:lang w:val="en-US" w:eastAsia="zh-CN"/>
              </w:rPr>
            </w:pPr>
            <w:r>
              <w:rPr>
                <w:rFonts w:hint="eastAsia" w:ascii="Times New Roman" w:hAnsi="Times New Roman" w:cs="Times New Roman"/>
                <w:b w:val="0"/>
                <w:bCs w:val="0"/>
                <w:spacing w:val="3"/>
                <w:szCs w:val="21"/>
                <w:lang w:val="en-US" w:eastAsia="zh-CN"/>
              </w:rPr>
              <w:t>8.00</w:t>
            </w:r>
          </w:p>
        </w:tc>
        <w:tc>
          <w:tcPr>
            <w:tcW w:w="1415" w:type="dxa"/>
            <w:tcBorders>
              <w:top w:val="single" w:color="000000" w:sz="2" w:space="0"/>
              <w:bottom w:val="single" w:color="000000" w:sz="2" w:space="0"/>
            </w:tcBorders>
          </w:tcPr>
          <w:p>
            <w:pPr>
              <w:spacing w:before="110" w:line="195" w:lineRule="auto"/>
              <w:ind w:left="845"/>
              <w:rPr>
                <w:rFonts w:hint="default" w:ascii="Times New Roman" w:hAnsi="Times New Roman" w:eastAsia="宋体" w:cs="Times New Roman"/>
                <w:b w:val="0"/>
                <w:bCs w:val="0"/>
                <w:szCs w:val="21"/>
                <w:lang w:val="en-US" w:eastAsia="zh-CN"/>
              </w:rPr>
            </w:pPr>
            <w:r>
              <w:rPr>
                <w:rFonts w:hint="eastAsia" w:ascii="Times New Roman" w:hAnsi="Times New Roman" w:cs="Times New Roman"/>
                <w:b w:val="0"/>
                <w:bCs w:val="0"/>
                <w:spacing w:val="3"/>
                <w:szCs w:val="21"/>
                <w:lang w:val="en-US" w:eastAsia="zh-CN"/>
              </w:rPr>
              <w:t>8.00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2" w:line="195" w:lineRule="auto"/>
              <w:ind w:left="40"/>
              <w:rPr>
                <w:rFonts w:hint="eastAsia" w:ascii="Times New Roman" w:hAnsi="Times New Roman" w:eastAsia="宋体" w:cs="Times New Roman"/>
                <w:szCs w:val="21"/>
                <w:lang w:eastAsia="zh-CN"/>
              </w:rPr>
            </w:pPr>
            <w:r>
              <w:rPr>
                <w:rFonts w:ascii="Times New Roman" w:hAnsi="Times New Roman" w:eastAsia="Times New Roman" w:cs="Times New Roman"/>
                <w:b/>
                <w:bCs/>
                <w:spacing w:val="6"/>
                <w:szCs w:val="21"/>
              </w:rPr>
              <w:t>2</w:t>
            </w:r>
            <w:r>
              <w:rPr>
                <w:rFonts w:ascii="Times New Roman" w:hAnsi="Times New Roman" w:eastAsia="Times New Roman" w:cs="Times New Roman"/>
                <w:b/>
                <w:bCs/>
                <w:spacing w:val="4"/>
                <w:szCs w:val="21"/>
              </w:rPr>
              <w:t>0</w:t>
            </w:r>
            <w:r>
              <w:rPr>
                <w:rFonts w:hint="eastAsia" w:ascii="Times New Roman" w:hAnsi="Times New Roman" w:cs="Times New Roman"/>
                <w:b/>
                <w:bCs/>
                <w:spacing w:val="4"/>
                <w:szCs w:val="21"/>
                <w:lang w:val="en-US" w:eastAsia="zh-CN"/>
              </w:rPr>
              <w:t>8</w:t>
            </w:r>
          </w:p>
        </w:tc>
        <w:tc>
          <w:tcPr>
            <w:tcW w:w="4131" w:type="dxa"/>
            <w:tcBorders>
              <w:top w:val="single" w:color="000000" w:sz="2" w:space="0"/>
              <w:bottom w:val="single" w:color="000000" w:sz="2" w:space="0"/>
            </w:tcBorders>
          </w:tcPr>
          <w:p>
            <w:pPr>
              <w:spacing w:before="66" w:line="230" w:lineRule="auto"/>
              <w:rPr>
                <w:rFonts w:hint="eastAsia" w:ascii="仿宋" w:hAnsi="仿宋" w:eastAsia="仿宋" w:cs="仿宋"/>
                <w:szCs w:val="21"/>
                <w:lang w:eastAsia="zh-CN"/>
              </w:rPr>
            </w:pPr>
            <w:r>
              <w:rPr>
                <w:rFonts w:hint="eastAsia" w:ascii="仿宋" w:hAnsi="仿宋" w:eastAsia="仿宋" w:cs="仿宋"/>
                <w:spacing w:val="8"/>
                <w:szCs w:val="21"/>
                <w:lang w:eastAsia="zh-CN"/>
              </w:rPr>
              <w:t>社会保障和就业支出</w:t>
            </w:r>
          </w:p>
        </w:tc>
        <w:tc>
          <w:tcPr>
            <w:tcW w:w="1414" w:type="dxa"/>
            <w:tcBorders>
              <w:top w:val="single" w:color="000000" w:sz="2" w:space="0"/>
              <w:bottom w:val="single" w:color="000000" w:sz="2" w:space="0"/>
            </w:tcBorders>
          </w:tcPr>
          <w:p>
            <w:pPr>
              <w:spacing w:before="102" w:line="196" w:lineRule="auto"/>
              <w:ind w:left="846"/>
              <w:rPr>
                <w:rFonts w:hint="default" w:ascii="Times New Roman" w:hAnsi="Times New Roman" w:eastAsia="宋体" w:cs="Times New Roman"/>
                <w:b/>
                <w:bCs/>
                <w:szCs w:val="21"/>
                <w:lang w:val="en-US" w:eastAsia="zh-CN"/>
              </w:rPr>
            </w:pPr>
            <w:r>
              <w:rPr>
                <w:rFonts w:hint="eastAsia" w:ascii="Times New Roman" w:hAnsi="Times New Roman" w:cs="Times New Roman"/>
                <w:b/>
                <w:bCs/>
                <w:spacing w:val="3"/>
                <w:szCs w:val="21"/>
                <w:lang w:val="en-US" w:eastAsia="zh-CN"/>
              </w:rPr>
              <w:t>96.86</w:t>
            </w:r>
          </w:p>
        </w:tc>
        <w:tc>
          <w:tcPr>
            <w:tcW w:w="1415" w:type="dxa"/>
            <w:tcBorders>
              <w:top w:val="single" w:color="000000" w:sz="2" w:space="0"/>
              <w:bottom w:val="single" w:color="000000" w:sz="2" w:space="0"/>
            </w:tcBorders>
          </w:tcPr>
          <w:p>
            <w:pPr>
              <w:spacing w:before="102" w:line="196" w:lineRule="auto"/>
              <w:ind w:left="848"/>
              <w:rPr>
                <w:rFonts w:hint="default" w:ascii="Times New Roman" w:hAnsi="Times New Roman" w:eastAsia="宋体" w:cs="Times New Roman"/>
                <w:b/>
                <w:bCs/>
                <w:szCs w:val="21"/>
                <w:lang w:val="en-US" w:eastAsia="zh-CN"/>
              </w:rPr>
            </w:pPr>
            <w:r>
              <w:rPr>
                <w:rFonts w:hint="eastAsia" w:ascii="Times New Roman" w:hAnsi="Times New Roman" w:cs="Times New Roman"/>
                <w:b/>
                <w:bCs/>
                <w:spacing w:val="3"/>
                <w:szCs w:val="21"/>
                <w:lang w:val="en-US" w:eastAsia="zh-CN"/>
              </w:rPr>
              <w:t>96.86</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8" w:line="195" w:lineRule="auto"/>
              <w:ind w:left="40"/>
              <w:rPr>
                <w:rFonts w:ascii="Times New Roman" w:hAnsi="Times New Roman" w:eastAsia="Times New Roman" w:cs="Times New Roman"/>
                <w:szCs w:val="21"/>
              </w:rPr>
            </w:pPr>
            <w:r>
              <w:rPr>
                <w:rFonts w:hint="eastAsia" w:ascii="Times New Roman" w:hAnsi="Times New Roman" w:cs="Times New Roman"/>
                <w:b/>
                <w:bCs/>
                <w:spacing w:val="4"/>
                <w:szCs w:val="21"/>
                <w:lang w:val="en-US" w:eastAsia="zh-CN"/>
              </w:rPr>
              <w:t>20805</w:t>
            </w:r>
          </w:p>
        </w:tc>
        <w:tc>
          <w:tcPr>
            <w:tcW w:w="4131" w:type="dxa"/>
            <w:tcBorders>
              <w:top w:val="single" w:color="000000" w:sz="2" w:space="0"/>
              <w:bottom w:val="single" w:color="000000" w:sz="2" w:space="0"/>
            </w:tcBorders>
          </w:tcPr>
          <w:p>
            <w:pPr>
              <w:spacing w:before="81" w:line="231" w:lineRule="auto"/>
              <w:ind w:left="43" w:firstLine="210" w:firstLineChars="100"/>
              <w:rPr>
                <w:rFonts w:hint="eastAsia" w:ascii="仿宋" w:hAnsi="仿宋" w:eastAsia="仿宋" w:cs="仿宋"/>
                <w:szCs w:val="21"/>
                <w:lang w:eastAsia="zh-CN"/>
              </w:rPr>
            </w:pPr>
            <w:r>
              <w:rPr>
                <w:rFonts w:hint="eastAsia" w:ascii="仿宋" w:hAnsi="仿宋" w:eastAsia="仿宋" w:cs="仿宋"/>
                <w:szCs w:val="21"/>
                <w:lang w:eastAsia="zh-CN"/>
              </w:rPr>
              <w:t>行政事业单位养老支出</w:t>
            </w:r>
          </w:p>
        </w:tc>
        <w:tc>
          <w:tcPr>
            <w:tcW w:w="1414" w:type="dxa"/>
            <w:tcBorders>
              <w:top w:val="single" w:color="000000" w:sz="2" w:space="0"/>
              <w:bottom w:val="single" w:color="000000" w:sz="2" w:space="0"/>
            </w:tcBorders>
          </w:tcPr>
          <w:p>
            <w:pPr>
              <w:spacing w:before="108" w:line="195" w:lineRule="auto"/>
              <w:ind w:firstLine="851" w:firstLineChars="400"/>
              <w:rPr>
                <w:rFonts w:hint="default" w:ascii="Times New Roman" w:hAnsi="Times New Roman" w:eastAsia="宋体" w:cs="Times New Roman"/>
                <w:szCs w:val="21"/>
                <w:lang w:val="en-US" w:eastAsia="zh-CN"/>
              </w:rPr>
            </w:pPr>
            <w:r>
              <w:rPr>
                <w:rFonts w:hint="eastAsia" w:ascii="Times New Roman" w:hAnsi="Times New Roman" w:cs="Times New Roman"/>
                <w:b/>
                <w:bCs/>
                <w:spacing w:val="1"/>
                <w:szCs w:val="21"/>
                <w:lang w:val="en-US" w:eastAsia="zh-CN"/>
              </w:rPr>
              <w:t>94.60</w:t>
            </w:r>
          </w:p>
        </w:tc>
        <w:tc>
          <w:tcPr>
            <w:tcW w:w="1415" w:type="dxa"/>
            <w:tcBorders>
              <w:top w:val="single" w:color="000000" w:sz="2" w:space="0"/>
              <w:bottom w:val="single" w:color="000000" w:sz="2" w:space="0"/>
            </w:tcBorders>
          </w:tcPr>
          <w:p>
            <w:pPr>
              <w:spacing w:before="108" w:line="195" w:lineRule="auto"/>
              <w:ind w:firstLine="851" w:firstLineChars="400"/>
              <w:rPr>
                <w:rFonts w:hint="default" w:ascii="Times New Roman" w:hAnsi="Times New Roman" w:eastAsia="宋体" w:cs="Times New Roman"/>
                <w:szCs w:val="21"/>
                <w:lang w:val="en-US" w:eastAsia="zh-CN"/>
              </w:rPr>
            </w:pPr>
            <w:r>
              <w:rPr>
                <w:rFonts w:hint="eastAsia" w:ascii="Times New Roman" w:hAnsi="Times New Roman" w:cs="Times New Roman"/>
                <w:b/>
                <w:bCs/>
                <w:spacing w:val="1"/>
                <w:szCs w:val="21"/>
                <w:lang w:val="en-US" w:eastAsia="zh-CN"/>
              </w:rPr>
              <w:t>94.60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8" w:line="195" w:lineRule="auto"/>
              <w:ind w:left="40"/>
              <w:rPr>
                <w:rFonts w:hint="default" w:ascii="Times New Roman" w:hAnsi="Times New Roman" w:cs="Times New Roman"/>
                <w:b/>
                <w:bCs/>
                <w:spacing w:val="4"/>
                <w:szCs w:val="21"/>
                <w:lang w:val="en-US" w:eastAsia="zh-CN"/>
              </w:rPr>
            </w:pPr>
            <w:r>
              <w:rPr>
                <w:rFonts w:hint="eastAsia" w:ascii="Times New Roman" w:hAnsi="Times New Roman" w:cs="Times New Roman"/>
                <w:b w:val="0"/>
                <w:bCs w:val="0"/>
                <w:spacing w:val="4"/>
                <w:szCs w:val="21"/>
                <w:lang w:val="en-US" w:eastAsia="zh-CN"/>
              </w:rPr>
              <w:t>2080505</w:t>
            </w:r>
          </w:p>
        </w:tc>
        <w:tc>
          <w:tcPr>
            <w:tcW w:w="4131" w:type="dxa"/>
            <w:tcBorders>
              <w:top w:val="single" w:color="000000" w:sz="2" w:space="0"/>
              <w:bottom w:val="single" w:color="000000" w:sz="2" w:space="0"/>
            </w:tcBorders>
          </w:tcPr>
          <w:p>
            <w:pPr>
              <w:spacing w:before="81" w:line="231" w:lineRule="auto"/>
              <w:ind w:left="43"/>
              <w:rPr>
                <w:rFonts w:hint="default" w:ascii="仿宋" w:hAnsi="仿宋" w:eastAsia="仿宋" w:cs="仿宋"/>
                <w:spacing w:val="9"/>
                <w:szCs w:val="21"/>
                <w:lang w:val="en-US" w:eastAsia="zh-CN"/>
              </w:rPr>
            </w:pPr>
            <w:r>
              <w:rPr>
                <w:rFonts w:hint="eastAsia" w:ascii="仿宋" w:hAnsi="仿宋" w:eastAsia="仿宋" w:cs="仿宋"/>
                <w:spacing w:val="9"/>
                <w:szCs w:val="21"/>
                <w:lang w:val="en-US" w:eastAsia="zh-CN"/>
              </w:rPr>
              <w:t xml:space="preserve">  机关事业单位基本养老保险缴费支出</w:t>
            </w:r>
          </w:p>
        </w:tc>
        <w:tc>
          <w:tcPr>
            <w:tcW w:w="1414" w:type="dxa"/>
            <w:tcBorders>
              <w:top w:val="single" w:color="000000" w:sz="2" w:space="0"/>
              <w:bottom w:val="single" w:color="000000" w:sz="2" w:space="0"/>
            </w:tcBorders>
          </w:tcPr>
          <w:p>
            <w:pPr>
              <w:spacing w:before="108" w:line="195" w:lineRule="auto"/>
              <w:ind w:firstLine="848" w:firstLineChars="400"/>
              <w:rPr>
                <w:rFonts w:hint="default" w:ascii="Times New Roman" w:hAnsi="Times New Roman" w:eastAsia="宋体" w:cs="Times New Roman"/>
                <w:b w:val="0"/>
                <w:bCs w:val="0"/>
                <w:spacing w:val="1"/>
                <w:szCs w:val="21"/>
                <w:lang w:val="en-US" w:eastAsia="zh-CN"/>
              </w:rPr>
            </w:pPr>
            <w:r>
              <w:rPr>
                <w:rFonts w:hint="eastAsia" w:ascii="Times New Roman" w:hAnsi="Times New Roman" w:cs="Times New Roman"/>
                <w:b w:val="0"/>
                <w:bCs w:val="0"/>
                <w:spacing w:val="1"/>
                <w:szCs w:val="21"/>
                <w:lang w:val="en-US" w:eastAsia="zh-CN"/>
              </w:rPr>
              <w:t>94.60</w:t>
            </w:r>
          </w:p>
        </w:tc>
        <w:tc>
          <w:tcPr>
            <w:tcW w:w="1415" w:type="dxa"/>
            <w:tcBorders>
              <w:top w:val="single" w:color="000000" w:sz="2" w:space="0"/>
              <w:bottom w:val="single" w:color="000000" w:sz="2" w:space="0"/>
            </w:tcBorders>
          </w:tcPr>
          <w:p>
            <w:pPr>
              <w:spacing w:before="108" w:line="195" w:lineRule="auto"/>
              <w:ind w:firstLine="848" w:firstLineChars="400"/>
              <w:rPr>
                <w:rFonts w:hint="default" w:ascii="Times New Roman" w:hAnsi="Times New Roman" w:eastAsia="宋体" w:cs="Times New Roman"/>
                <w:b w:val="0"/>
                <w:bCs w:val="0"/>
                <w:spacing w:val="1"/>
                <w:szCs w:val="21"/>
                <w:lang w:val="en-US" w:eastAsia="zh-CN"/>
              </w:rPr>
            </w:pPr>
            <w:r>
              <w:rPr>
                <w:rFonts w:hint="eastAsia" w:ascii="Times New Roman" w:hAnsi="Times New Roman" w:cs="Times New Roman"/>
                <w:b w:val="0"/>
                <w:bCs w:val="0"/>
                <w:spacing w:val="1"/>
                <w:szCs w:val="21"/>
                <w:lang w:val="en-US" w:eastAsia="zh-CN"/>
              </w:rPr>
              <w:t>94.60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tcPr>
          <w:p>
            <w:pPr>
              <w:spacing w:before="106" w:line="195" w:lineRule="auto"/>
              <w:ind w:left="40"/>
              <w:rPr>
                <w:rFonts w:hint="default" w:ascii="Times New Roman" w:hAnsi="Times New Roman" w:eastAsia="宋体" w:cs="Times New Roman"/>
                <w:szCs w:val="21"/>
                <w:lang w:val="en-US" w:eastAsia="zh-CN"/>
              </w:rPr>
            </w:pPr>
            <w:r>
              <w:rPr>
                <w:rFonts w:ascii="Times New Roman" w:hAnsi="Times New Roman" w:eastAsia="Times New Roman" w:cs="Times New Roman"/>
                <w:b/>
                <w:bCs/>
                <w:spacing w:val="6"/>
                <w:szCs w:val="21"/>
              </w:rPr>
              <w:t>2</w:t>
            </w:r>
            <w:r>
              <w:rPr>
                <w:rFonts w:ascii="Times New Roman" w:hAnsi="Times New Roman" w:eastAsia="Times New Roman" w:cs="Times New Roman"/>
                <w:b/>
                <w:bCs/>
                <w:spacing w:val="4"/>
                <w:szCs w:val="21"/>
              </w:rPr>
              <w:t>0</w:t>
            </w:r>
            <w:r>
              <w:rPr>
                <w:rFonts w:hint="eastAsia" w:ascii="Times New Roman" w:hAnsi="Times New Roman" w:cs="Times New Roman"/>
                <w:b/>
                <w:bCs/>
                <w:spacing w:val="4"/>
                <w:szCs w:val="21"/>
                <w:lang w:val="en-US" w:eastAsia="zh-CN"/>
              </w:rPr>
              <w:t>808</w:t>
            </w:r>
          </w:p>
        </w:tc>
        <w:tc>
          <w:tcPr>
            <w:tcW w:w="4131" w:type="dxa"/>
            <w:tcBorders>
              <w:top w:val="single" w:color="000000" w:sz="2" w:space="0"/>
              <w:bottom w:val="single" w:color="000000" w:sz="2" w:space="0"/>
            </w:tcBorders>
          </w:tcPr>
          <w:p>
            <w:pPr>
              <w:spacing w:before="67" w:line="231" w:lineRule="auto"/>
              <w:rPr>
                <w:rFonts w:hint="eastAsia" w:ascii="仿宋" w:hAnsi="仿宋" w:eastAsia="仿宋" w:cs="仿宋"/>
                <w:szCs w:val="21"/>
                <w:lang w:eastAsia="zh-CN"/>
              </w:rPr>
            </w:pPr>
            <w:r>
              <w:rPr>
                <w:rFonts w:hint="eastAsia" w:ascii="仿宋" w:hAnsi="仿宋" w:eastAsia="仿宋" w:cs="仿宋"/>
                <w:szCs w:val="21"/>
                <w:lang w:eastAsia="zh-CN"/>
              </w:rPr>
              <w:t>抚恤</w:t>
            </w:r>
          </w:p>
        </w:tc>
        <w:tc>
          <w:tcPr>
            <w:tcW w:w="1414" w:type="dxa"/>
            <w:tcBorders>
              <w:top w:val="single" w:color="000000" w:sz="2" w:space="0"/>
              <w:bottom w:val="single" w:color="000000" w:sz="2" w:space="0"/>
            </w:tcBorders>
          </w:tcPr>
          <w:p>
            <w:pPr>
              <w:spacing w:before="105" w:line="198" w:lineRule="auto"/>
              <w:ind w:left="969"/>
              <w:rPr>
                <w:rFonts w:hint="default" w:ascii="Times New Roman" w:hAnsi="Times New Roman" w:eastAsia="宋体" w:cs="Times New Roman"/>
                <w:b/>
                <w:bCs/>
                <w:szCs w:val="21"/>
                <w:lang w:val="en-US" w:eastAsia="zh-CN"/>
              </w:rPr>
            </w:pPr>
            <w:r>
              <w:rPr>
                <w:rFonts w:hint="eastAsia" w:ascii="Times New Roman" w:hAnsi="Times New Roman" w:cs="Times New Roman"/>
                <w:b/>
                <w:bCs/>
                <w:spacing w:val="-3"/>
                <w:szCs w:val="21"/>
                <w:lang w:val="en-US" w:eastAsia="zh-CN"/>
              </w:rPr>
              <w:t>2.26</w:t>
            </w:r>
          </w:p>
        </w:tc>
        <w:tc>
          <w:tcPr>
            <w:tcW w:w="1415" w:type="dxa"/>
            <w:tcBorders>
              <w:top w:val="single" w:color="000000" w:sz="2" w:space="0"/>
              <w:bottom w:val="single" w:color="000000" w:sz="2" w:space="0"/>
            </w:tcBorders>
          </w:tcPr>
          <w:p>
            <w:pPr>
              <w:spacing w:before="105" w:line="198" w:lineRule="auto"/>
              <w:ind w:left="971"/>
              <w:rPr>
                <w:rFonts w:hint="default" w:ascii="Times New Roman" w:hAnsi="Times New Roman" w:eastAsia="宋体" w:cs="Times New Roman"/>
                <w:b/>
                <w:bCs/>
                <w:szCs w:val="21"/>
                <w:lang w:val="en-US" w:eastAsia="zh-CN"/>
              </w:rPr>
            </w:pPr>
            <w:r>
              <w:rPr>
                <w:rFonts w:hint="eastAsia" w:ascii="Times New Roman" w:hAnsi="Times New Roman" w:cs="Times New Roman"/>
                <w:b/>
                <w:bCs/>
                <w:spacing w:val="-3"/>
                <w:szCs w:val="21"/>
                <w:lang w:val="en-US" w:eastAsia="zh-CN"/>
              </w:rPr>
              <w:t>2.26</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tcPr>
          <w:p>
            <w:pPr>
              <w:spacing w:before="106" w:line="195" w:lineRule="auto"/>
              <w:ind w:left="40"/>
              <w:rPr>
                <w:rFonts w:hint="default" w:ascii="Times New Roman" w:hAnsi="Times New Roman" w:eastAsia="宋体" w:cs="Times New Roman"/>
                <w:b/>
                <w:bCs/>
                <w:spacing w:val="6"/>
                <w:szCs w:val="21"/>
                <w:lang w:val="en-US" w:eastAsia="zh-CN"/>
              </w:rPr>
            </w:pPr>
            <w:r>
              <w:rPr>
                <w:rFonts w:hint="eastAsia" w:ascii="Times New Roman" w:hAnsi="Times New Roman" w:cs="Times New Roman"/>
                <w:b w:val="0"/>
                <w:bCs w:val="0"/>
                <w:spacing w:val="6"/>
                <w:szCs w:val="21"/>
                <w:lang w:val="en-US" w:eastAsia="zh-CN"/>
              </w:rPr>
              <w:t>2080801</w:t>
            </w:r>
          </w:p>
        </w:tc>
        <w:tc>
          <w:tcPr>
            <w:tcW w:w="4131" w:type="dxa"/>
            <w:tcBorders>
              <w:top w:val="single" w:color="000000" w:sz="2" w:space="0"/>
              <w:bottom w:val="single" w:color="000000" w:sz="2" w:space="0"/>
            </w:tcBorders>
          </w:tcPr>
          <w:p>
            <w:pPr>
              <w:spacing w:before="67" w:line="231" w:lineRule="auto"/>
              <w:ind w:firstLine="210" w:firstLineChars="100"/>
              <w:rPr>
                <w:rFonts w:hint="eastAsia" w:ascii="仿宋" w:hAnsi="仿宋" w:eastAsia="仿宋" w:cs="仿宋"/>
                <w:szCs w:val="21"/>
                <w:lang w:eastAsia="zh-CN"/>
              </w:rPr>
            </w:pPr>
            <w:r>
              <w:rPr>
                <w:rFonts w:hint="eastAsia" w:ascii="仿宋" w:hAnsi="仿宋" w:eastAsia="仿宋" w:cs="仿宋"/>
                <w:szCs w:val="21"/>
                <w:lang w:eastAsia="zh-CN"/>
              </w:rPr>
              <w:t>死亡抚恤</w:t>
            </w:r>
          </w:p>
        </w:tc>
        <w:tc>
          <w:tcPr>
            <w:tcW w:w="1414" w:type="dxa"/>
            <w:tcBorders>
              <w:top w:val="single" w:color="000000" w:sz="2" w:space="0"/>
              <w:bottom w:val="single" w:color="000000" w:sz="2" w:space="0"/>
            </w:tcBorders>
          </w:tcPr>
          <w:p>
            <w:pPr>
              <w:spacing w:before="105" w:line="198" w:lineRule="auto"/>
              <w:ind w:left="969"/>
              <w:rPr>
                <w:rFonts w:hint="default" w:ascii="Times New Roman" w:hAnsi="Times New Roman" w:cs="Times New Roman"/>
                <w:b w:val="0"/>
                <w:bCs w:val="0"/>
                <w:spacing w:val="-3"/>
                <w:szCs w:val="21"/>
                <w:lang w:val="en-US" w:eastAsia="zh-CN"/>
              </w:rPr>
            </w:pPr>
            <w:r>
              <w:rPr>
                <w:rFonts w:hint="eastAsia" w:ascii="Times New Roman" w:hAnsi="Times New Roman" w:cs="Times New Roman"/>
                <w:b w:val="0"/>
                <w:bCs w:val="0"/>
                <w:spacing w:val="-3"/>
                <w:szCs w:val="21"/>
                <w:lang w:val="en-US" w:eastAsia="zh-CN"/>
              </w:rPr>
              <w:t>2.26</w:t>
            </w:r>
          </w:p>
        </w:tc>
        <w:tc>
          <w:tcPr>
            <w:tcW w:w="1415" w:type="dxa"/>
            <w:tcBorders>
              <w:top w:val="single" w:color="000000" w:sz="2" w:space="0"/>
              <w:bottom w:val="single" w:color="000000" w:sz="2" w:space="0"/>
            </w:tcBorders>
          </w:tcPr>
          <w:p>
            <w:pPr>
              <w:spacing w:before="105" w:line="198" w:lineRule="auto"/>
              <w:ind w:left="971"/>
              <w:rPr>
                <w:rFonts w:hint="default" w:ascii="Times New Roman" w:hAnsi="Times New Roman" w:cs="Times New Roman"/>
                <w:b w:val="0"/>
                <w:bCs w:val="0"/>
                <w:spacing w:val="-3"/>
                <w:szCs w:val="21"/>
                <w:lang w:val="en-US" w:eastAsia="zh-CN"/>
              </w:rPr>
            </w:pPr>
            <w:r>
              <w:rPr>
                <w:rFonts w:hint="eastAsia" w:ascii="Times New Roman" w:hAnsi="Times New Roman" w:cs="Times New Roman"/>
                <w:b w:val="0"/>
                <w:bCs w:val="0"/>
                <w:spacing w:val="-3"/>
                <w:szCs w:val="21"/>
                <w:lang w:val="en-US" w:eastAsia="zh-CN"/>
              </w:rPr>
              <w:t>2.26</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bl>
    <w:p>
      <w:pPr>
        <w:spacing w:line="14" w:lineRule="auto"/>
        <w:rPr>
          <w:rFonts w:ascii="Arial"/>
          <w:sz w:val="2"/>
        </w:rPr>
      </w:pPr>
    </w:p>
    <w:p>
      <w:pPr>
        <w:sectPr>
          <w:type w:val="continuous"/>
          <w:pgSz w:w="16837" w:h="11905"/>
          <w:pgMar w:top="1011" w:right="692" w:bottom="0" w:left="674" w:header="0" w:footer="0" w:gutter="0"/>
          <w:cols w:equalWidth="0" w:num="1">
            <w:col w:w="15471"/>
          </w:cols>
        </w:sectPr>
      </w:pPr>
    </w:p>
    <w:p>
      <w:pPr>
        <w:spacing w:line="111" w:lineRule="exact"/>
      </w:pPr>
    </w:p>
    <w:tbl>
      <w:tblPr>
        <w:tblStyle w:val="16"/>
        <w:tblW w:w="154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2"/>
        <w:gridCol w:w="4131"/>
        <w:gridCol w:w="1415"/>
        <w:gridCol w:w="1414"/>
        <w:gridCol w:w="1415"/>
        <w:gridCol w:w="1414"/>
        <w:gridCol w:w="1415"/>
        <w:gridCol w:w="1415"/>
        <w:gridCol w:w="14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0" w:hRule="atLeast"/>
        </w:trPr>
        <w:tc>
          <w:tcPr>
            <w:tcW w:w="5543" w:type="dxa"/>
            <w:gridSpan w:val="2"/>
            <w:tcBorders>
              <w:top w:val="single" w:color="000000" w:sz="2" w:space="0"/>
              <w:bottom w:val="single" w:color="000000" w:sz="2" w:space="0"/>
            </w:tcBorders>
          </w:tcPr>
          <w:p>
            <w:pPr>
              <w:spacing w:before="87" w:line="233" w:lineRule="auto"/>
              <w:ind w:left="2566"/>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1415" w:type="dxa"/>
            <w:vMerge w:val="restart"/>
            <w:tcBorders>
              <w:top w:val="single" w:color="000000" w:sz="2" w:space="0"/>
              <w:bottom w:val="nil"/>
            </w:tcBorders>
          </w:tcPr>
          <w:p>
            <w:pPr>
              <w:spacing w:line="372" w:lineRule="auto"/>
              <w:rPr>
                <w:rFonts w:ascii="Arial"/>
                <w:b/>
                <w:bCs/>
              </w:rPr>
            </w:pPr>
          </w:p>
          <w:p>
            <w:pPr>
              <w:spacing w:before="68" w:line="231" w:lineRule="auto"/>
              <w:rPr>
                <w:rFonts w:ascii="仿宋" w:hAnsi="仿宋" w:eastAsia="仿宋" w:cs="仿宋"/>
                <w:b/>
                <w:bCs/>
                <w:szCs w:val="21"/>
              </w:rPr>
            </w:pPr>
            <w:r>
              <w:rPr>
                <w:rFonts w:ascii="仿宋" w:hAnsi="仿宋" w:eastAsia="仿宋" w:cs="仿宋"/>
                <w:b/>
                <w:bCs/>
                <w:spacing w:val="9"/>
                <w:szCs w:val="21"/>
              </w:rPr>
              <w:t>本</w:t>
            </w:r>
            <w:r>
              <w:rPr>
                <w:rFonts w:ascii="仿宋" w:hAnsi="仿宋" w:eastAsia="仿宋" w:cs="仿宋"/>
                <w:b/>
                <w:bCs/>
                <w:spacing w:val="8"/>
                <w:szCs w:val="21"/>
              </w:rPr>
              <w:t>年收入合计</w:t>
            </w:r>
          </w:p>
        </w:tc>
        <w:tc>
          <w:tcPr>
            <w:tcW w:w="1414" w:type="dxa"/>
            <w:vMerge w:val="restart"/>
            <w:tcBorders>
              <w:top w:val="single" w:color="000000" w:sz="2" w:space="0"/>
              <w:bottom w:val="nil"/>
            </w:tcBorders>
          </w:tcPr>
          <w:p>
            <w:pPr>
              <w:spacing w:line="372" w:lineRule="auto"/>
              <w:rPr>
                <w:rFonts w:ascii="Arial"/>
                <w:b/>
                <w:bCs/>
              </w:rPr>
            </w:pPr>
          </w:p>
          <w:p>
            <w:pPr>
              <w:spacing w:before="68" w:line="232" w:lineRule="auto"/>
              <w:rPr>
                <w:rFonts w:ascii="仿宋" w:hAnsi="仿宋" w:eastAsia="仿宋" w:cs="仿宋"/>
                <w:b/>
                <w:bCs/>
                <w:szCs w:val="21"/>
              </w:rPr>
            </w:pPr>
            <w:r>
              <w:rPr>
                <w:rFonts w:ascii="仿宋" w:hAnsi="仿宋" w:eastAsia="仿宋" w:cs="仿宋"/>
                <w:b/>
                <w:bCs/>
                <w:spacing w:val="8"/>
                <w:szCs w:val="21"/>
              </w:rPr>
              <w:t>财政拨款收</w:t>
            </w:r>
            <w:r>
              <w:rPr>
                <w:rFonts w:ascii="仿宋" w:hAnsi="仿宋" w:eastAsia="仿宋" w:cs="仿宋"/>
                <w:b/>
                <w:bCs/>
                <w:spacing w:val="7"/>
                <w:szCs w:val="21"/>
              </w:rPr>
              <w:t>入</w:t>
            </w:r>
          </w:p>
        </w:tc>
        <w:tc>
          <w:tcPr>
            <w:tcW w:w="1415" w:type="dxa"/>
            <w:vMerge w:val="restart"/>
            <w:tcBorders>
              <w:top w:val="single" w:color="000000" w:sz="2" w:space="0"/>
              <w:bottom w:val="nil"/>
            </w:tcBorders>
          </w:tcPr>
          <w:p>
            <w:pPr>
              <w:spacing w:line="371" w:lineRule="auto"/>
              <w:rPr>
                <w:rFonts w:ascii="Arial"/>
                <w:b/>
                <w:bCs/>
              </w:rPr>
            </w:pPr>
          </w:p>
          <w:p>
            <w:pPr>
              <w:spacing w:before="69" w:line="231" w:lineRule="auto"/>
              <w:rPr>
                <w:rFonts w:ascii="仿宋" w:hAnsi="仿宋" w:eastAsia="仿宋" w:cs="仿宋"/>
                <w:b/>
                <w:bCs/>
                <w:szCs w:val="21"/>
              </w:rPr>
            </w:pPr>
            <w:r>
              <w:rPr>
                <w:rFonts w:ascii="仿宋" w:hAnsi="仿宋" w:eastAsia="仿宋" w:cs="仿宋"/>
                <w:b/>
                <w:bCs/>
                <w:spacing w:val="8"/>
                <w:szCs w:val="21"/>
              </w:rPr>
              <w:t>上级补助收入</w:t>
            </w:r>
          </w:p>
        </w:tc>
        <w:tc>
          <w:tcPr>
            <w:tcW w:w="1414" w:type="dxa"/>
            <w:vMerge w:val="restart"/>
            <w:tcBorders>
              <w:top w:val="single" w:color="000000" w:sz="2" w:space="0"/>
              <w:bottom w:val="nil"/>
            </w:tcBorders>
          </w:tcPr>
          <w:p>
            <w:pPr>
              <w:spacing w:line="372" w:lineRule="auto"/>
              <w:rPr>
                <w:rFonts w:ascii="Arial"/>
                <w:b/>
                <w:bCs/>
              </w:rPr>
            </w:pPr>
          </w:p>
          <w:p>
            <w:pPr>
              <w:spacing w:before="68" w:line="232" w:lineRule="auto"/>
              <w:ind w:left="285"/>
              <w:rPr>
                <w:rFonts w:ascii="仿宋" w:hAnsi="仿宋" w:eastAsia="仿宋" w:cs="仿宋"/>
                <w:b/>
                <w:bCs/>
                <w:szCs w:val="21"/>
              </w:rPr>
            </w:pPr>
            <w:r>
              <w:rPr>
                <w:rFonts w:ascii="仿宋" w:hAnsi="仿宋" w:eastAsia="仿宋" w:cs="仿宋"/>
                <w:b/>
                <w:bCs/>
                <w:spacing w:val="7"/>
                <w:szCs w:val="21"/>
              </w:rPr>
              <w:t>事业收入</w:t>
            </w:r>
          </w:p>
        </w:tc>
        <w:tc>
          <w:tcPr>
            <w:tcW w:w="1415" w:type="dxa"/>
            <w:vMerge w:val="restart"/>
            <w:tcBorders>
              <w:top w:val="single" w:color="000000" w:sz="2" w:space="0"/>
              <w:bottom w:val="nil"/>
            </w:tcBorders>
          </w:tcPr>
          <w:p>
            <w:pPr>
              <w:spacing w:line="372" w:lineRule="auto"/>
              <w:rPr>
                <w:rFonts w:ascii="Arial"/>
                <w:b/>
                <w:bCs/>
              </w:rPr>
            </w:pPr>
          </w:p>
          <w:p>
            <w:pPr>
              <w:spacing w:before="68" w:line="232" w:lineRule="auto"/>
              <w:ind w:left="287"/>
              <w:rPr>
                <w:rFonts w:ascii="仿宋" w:hAnsi="仿宋" w:eastAsia="仿宋" w:cs="仿宋"/>
                <w:b/>
                <w:bCs/>
                <w:szCs w:val="21"/>
              </w:rPr>
            </w:pPr>
            <w:r>
              <w:rPr>
                <w:rFonts w:ascii="仿宋" w:hAnsi="仿宋" w:eastAsia="仿宋" w:cs="仿宋"/>
                <w:b/>
                <w:bCs/>
                <w:spacing w:val="7"/>
                <w:szCs w:val="21"/>
              </w:rPr>
              <w:t>经营收入</w:t>
            </w:r>
          </w:p>
        </w:tc>
        <w:tc>
          <w:tcPr>
            <w:tcW w:w="1415" w:type="dxa"/>
            <w:vMerge w:val="restart"/>
            <w:tcBorders>
              <w:top w:val="single" w:color="000000" w:sz="2" w:space="0"/>
              <w:bottom w:val="nil"/>
            </w:tcBorders>
          </w:tcPr>
          <w:p>
            <w:pPr>
              <w:spacing w:before="306" w:line="254" w:lineRule="auto"/>
              <w:ind w:left="520" w:right="24" w:hanging="446"/>
              <w:rPr>
                <w:rFonts w:ascii="仿宋" w:hAnsi="仿宋" w:eastAsia="仿宋" w:cs="仿宋"/>
                <w:b/>
                <w:bCs/>
                <w:szCs w:val="21"/>
              </w:rPr>
            </w:pPr>
            <w:r>
              <w:rPr>
                <w:rFonts w:ascii="仿宋" w:hAnsi="仿宋" w:eastAsia="仿宋" w:cs="仿宋"/>
                <w:b/>
                <w:bCs/>
                <w:spacing w:val="7"/>
                <w:szCs w:val="21"/>
              </w:rPr>
              <w:t>附属单位上</w:t>
            </w:r>
            <w:r>
              <w:rPr>
                <w:rFonts w:ascii="仿宋" w:hAnsi="仿宋" w:eastAsia="仿宋" w:cs="仿宋"/>
                <w:b/>
                <w:bCs/>
                <w:spacing w:val="6"/>
                <w:szCs w:val="21"/>
              </w:rPr>
              <w:t>缴</w:t>
            </w:r>
            <w:r>
              <w:rPr>
                <w:rFonts w:ascii="仿宋" w:hAnsi="仿宋" w:eastAsia="仿宋" w:cs="仿宋"/>
                <w:b/>
                <w:bCs/>
                <w:spacing w:val="-3"/>
                <w:szCs w:val="21"/>
              </w:rPr>
              <w:t>收入</w:t>
            </w:r>
          </w:p>
        </w:tc>
        <w:tc>
          <w:tcPr>
            <w:tcW w:w="1424" w:type="dxa"/>
            <w:vMerge w:val="restart"/>
            <w:tcBorders>
              <w:top w:val="single" w:color="000000" w:sz="2" w:space="0"/>
              <w:bottom w:val="nil"/>
            </w:tcBorders>
          </w:tcPr>
          <w:p>
            <w:pPr>
              <w:spacing w:line="371" w:lineRule="auto"/>
              <w:rPr>
                <w:rFonts w:ascii="Arial"/>
                <w:b/>
                <w:bCs/>
              </w:rPr>
            </w:pPr>
          </w:p>
          <w:p>
            <w:pPr>
              <w:spacing w:before="69" w:line="231" w:lineRule="auto"/>
              <w:ind w:left="290"/>
              <w:rPr>
                <w:rFonts w:ascii="仿宋" w:hAnsi="仿宋" w:eastAsia="仿宋" w:cs="仿宋"/>
                <w:b/>
                <w:bCs/>
                <w:szCs w:val="21"/>
              </w:rPr>
            </w:pPr>
            <w:r>
              <w:rPr>
                <w:rFonts w:ascii="仿宋" w:hAnsi="仿宋" w:eastAsia="仿宋" w:cs="仿宋"/>
                <w:b/>
                <w:bCs/>
                <w:spacing w:val="8"/>
                <w:szCs w:val="21"/>
              </w:rPr>
              <w:t>其</w:t>
            </w:r>
            <w:r>
              <w:rPr>
                <w:rFonts w:ascii="仿宋" w:hAnsi="仿宋" w:eastAsia="仿宋" w:cs="仿宋"/>
                <w:b/>
                <w:bCs/>
                <w:spacing w:val="6"/>
                <w:szCs w:val="21"/>
              </w:rPr>
              <w:t>他收入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5" w:hRule="atLeast"/>
        </w:trPr>
        <w:tc>
          <w:tcPr>
            <w:tcW w:w="1412" w:type="dxa"/>
            <w:tcBorders>
              <w:top w:val="single" w:color="000000" w:sz="2" w:space="0"/>
              <w:bottom w:val="single" w:color="000000" w:sz="2" w:space="0"/>
            </w:tcBorders>
          </w:tcPr>
          <w:p>
            <w:pPr>
              <w:spacing w:before="118" w:line="254" w:lineRule="auto"/>
              <w:ind w:left="500" w:right="29" w:hanging="439"/>
              <w:jc w:val="center"/>
              <w:rPr>
                <w:rFonts w:ascii="仿宋" w:hAnsi="仿宋" w:eastAsia="仿宋" w:cs="仿宋"/>
                <w:b/>
                <w:bCs/>
                <w:spacing w:val="7"/>
                <w:szCs w:val="21"/>
              </w:rPr>
            </w:pPr>
            <w:r>
              <w:rPr>
                <w:rFonts w:ascii="仿宋" w:hAnsi="仿宋" w:eastAsia="仿宋" w:cs="仿宋"/>
                <w:b/>
                <w:bCs/>
                <w:spacing w:val="11"/>
                <w:szCs w:val="21"/>
              </w:rPr>
              <w:t>功</w:t>
            </w:r>
            <w:r>
              <w:rPr>
                <w:rFonts w:ascii="仿宋" w:hAnsi="仿宋" w:eastAsia="仿宋" w:cs="仿宋"/>
                <w:b/>
                <w:bCs/>
                <w:spacing w:val="7"/>
                <w:szCs w:val="21"/>
              </w:rPr>
              <w:t>能分类</w:t>
            </w:r>
          </w:p>
          <w:p>
            <w:pPr>
              <w:spacing w:before="118" w:line="254" w:lineRule="auto"/>
              <w:ind w:left="500" w:right="29" w:hanging="439"/>
              <w:jc w:val="center"/>
              <w:rPr>
                <w:rFonts w:ascii="仿宋" w:hAnsi="仿宋" w:eastAsia="仿宋" w:cs="仿宋"/>
                <w:b/>
                <w:bCs/>
                <w:szCs w:val="21"/>
              </w:rPr>
            </w:pPr>
            <w:r>
              <w:rPr>
                <w:rFonts w:ascii="仿宋" w:hAnsi="仿宋" w:eastAsia="仿宋" w:cs="仿宋"/>
                <w:b/>
                <w:bCs/>
                <w:spacing w:val="7"/>
                <w:szCs w:val="21"/>
              </w:rPr>
              <w:t>科目</w:t>
            </w:r>
            <w:r>
              <w:rPr>
                <w:rFonts w:ascii="仿宋" w:hAnsi="仿宋" w:eastAsia="仿宋" w:cs="仿宋"/>
                <w:b/>
                <w:bCs/>
                <w:spacing w:val="2"/>
                <w:szCs w:val="21"/>
              </w:rPr>
              <w:t>编码</w:t>
            </w:r>
          </w:p>
        </w:tc>
        <w:tc>
          <w:tcPr>
            <w:tcW w:w="4131" w:type="dxa"/>
            <w:tcBorders>
              <w:top w:val="single" w:color="000000" w:sz="2" w:space="0"/>
              <w:bottom w:val="single" w:color="000000" w:sz="2" w:space="0"/>
            </w:tcBorders>
          </w:tcPr>
          <w:p>
            <w:pPr>
              <w:spacing w:before="255" w:line="230" w:lineRule="auto"/>
              <w:ind w:left="1636"/>
              <w:rPr>
                <w:rFonts w:ascii="仿宋" w:hAnsi="仿宋" w:eastAsia="仿宋" w:cs="仿宋"/>
                <w:b/>
                <w:bCs/>
                <w:szCs w:val="21"/>
              </w:rPr>
            </w:pPr>
            <w:r>
              <w:rPr>
                <w:rFonts w:ascii="仿宋" w:hAnsi="仿宋" w:eastAsia="仿宋" w:cs="仿宋"/>
                <w:b/>
                <w:bCs/>
                <w:spacing w:val="7"/>
                <w:szCs w:val="21"/>
              </w:rPr>
              <w:t>科目名</w:t>
            </w:r>
            <w:r>
              <w:rPr>
                <w:rFonts w:ascii="仿宋" w:hAnsi="仿宋" w:eastAsia="仿宋" w:cs="仿宋"/>
                <w:b/>
                <w:bCs/>
                <w:spacing w:val="6"/>
                <w:szCs w:val="21"/>
              </w:rPr>
              <w:t>称</w:t>
            </w:r>
          </w:p>
        </w:tc>
        <w:tc>
          <w:tcPr>
            <w:tcW w:w="1415" w:type="dxa"/>
            <w:vMerge w:val="continue"/>
            <w:tcBorders>
              <w:top w:val="nil"/>
              <w:bottom w:val="single" w:color="000000" w:sz="2" w:space="0"/>
            </w:tcBorders>
          </w:tcPr>
          <w:p>
            <w:pPr>
              <w:rPr>
                <w:rFonts w:ascii="Arial"/>
              </w:rPr>
            </w:pPr>
          </w:p>
        </w:tc>
        <w:tc>
          <w:tcPr>
            <w:tcW w:w="1414" w:type="dxa"/>
            <w:vMerge w:val="continue"/>
            <w:tcBorders>
              <w:top w:val="nil"/>
              <w:bottom w:val="single" w:color="000000" w:sz="2" w:space="0"/>
            </w:tcBorders>
          </w:tcPr>
          <w:p>
            <w:pPr>
              <w:rPr>
                <w:rFonts w:ascii="Arial"/>
              </w:rPr>
            </w:pPr>
          </w:p>
        </w:tc>
        <w:tc>
          <w:tcPr>
            <w:tcW w:w="1415" w:type="dxa"/>
            <w:vMerge w:val="continue"/>
            <w:tcBorders>
              <w:top w:val="nil"/>
              <w:bottom w:val="single" w:color="000000" w:sz="2" w:space="0"/>
            </w:tcBorders>
          </w:tcPr>
          <w:p>
            <w:pPr>
              <w:rPr>
                <w:rFonts w:ascii="Arial"/>
              </w:rPr>
            </w:pPr>
          </w:p>
        </w:tc>
        <w:tc>
          <w:tcPr>
            <w:tcW w:w="1414" w:type="dxa"/>
            <w:vMerge w:val="continue"/>
            <w:tcBorders>
              <w:top w:val="nil"/>
              <w:bottom w:val="single" w:color="000000" w:sz="2" w:space="0"/>
            </w:tcBorders>
          </w:tcPr>
          <w:p>
            <w:pPr>
              <w:rPr>
                <w:rFonts w:ascii="Arial"/>
              </w:rPr>
            </w:pPr>
          </w:p>
        </w:tc>
        <w:tc>
          <w:tcPr>
            <w:tcW w:w="1415" w:type="dxa"/>
            <w:vMerge w:val="continue"/>
            <w:tcBorders>
              <w:top w:val="nil"/>
              <w:bottom w:val="single" w:color="000000" w:sz="2" w:space="0"/>
            </w:tcBorders>
          </w:tcPr>
          <w:p>
            <w:pPr>
              <w:rPr>
                <w:rFonts w:ascii="Arial"/>
              </w:rPr>
            </w:pPr>
          </w:p>
        </w:tc>
        <w:tc>
          <w:tcPr>
            <w:tcW w:w="1415" w:type="dxa"/>
            <w:vMerge w:val="continue"/>
            <w:tcBorders>
              <w:top w:val="nil"/>
              <w:bottom w:val="single" w:color="000000" w:sz="2" w:space="0"/>
            </w:tcBorders>
          </w:tcPr>
          <w:p>
            <w:pPr>
              <w:rPr>
                <w:rFonts w:ascii="Arial"/>
              </w:rPr>
            </w:pPr>
          </w:p>
        </w:tc>
        <w:tc>
          <w:tcPr>
            <w:tcW w:w="1424" w:type="dxa"/>
            <w:vMerge w:val="continue"/>
            <w:tcBorders>
              <w:top w:val="nil"/>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6" w:line="195" w:lineRule="auto"/>
              <w:ind w:left="40"/>
              <w:rPr>
                <w:rFonts w:ascii="Times New Roman" w:hAnsi="Times New Roman" w:eastAsia="Times New Roman" w:cs="Times New Roman"/>
                <w:szCs w:val="21"/>
              </w:rPr>
            </w:pPr>
            <w:r>
              <w:rPr>
                <w:rFonts w:ascii="Times New Roman" w:hAnsi="Times New Roman" w:eastAsia="Times New Roman" w:cs="Times New Roman"/>
                <w:b/>
                <w:bCs/>
                <w:spacing w:val="3"/>
                <w:szCs w:val="21"/>
              </w:rPr>
              <w:t>210</w:t>
            </w:r>
          </w:p>
        </w:tc>
        <w:tc>
          <w:tcPr>
            <w:tcW w:w="4131" w:type="dxa"/>
            <w:tcBorders>
              <w:top w:val="single" w:color="000000" w:sz="2" w:space="0"/>
              <w:bottom w:val="single" w:color="000000" w:sz="2" w:space="0"/>
            </w:tcBorders>
          </w:tcPr>
          <w:p>
            <w:pPr>
              <w:spacing w:before="80" w:line="231" w:lineRule="auto"/>
              <w:ind w:left="45"/>
              <w:rPr>
                <w:rFonts w:ascii="仿宋" w:hAnsi="仿宋" w:eastAsia="仿宋" w:cs="仿宋"/>
                <w:szCs w:val="21"/>
              </w:rPr>
            </w:pPr>
            <w:r>
              <w:rPr>
                <w:rFonts w:ascii="仿宋" w:hAnsi="仿宋" w:eastAsia="仿宋" w:cs="仿宋"/>
                <w:spacing w:val="8"/>
                <w:szCs w:val="21"/>
              </w:rPr>
              <w:t>卫生健康支</w:t>
            </w:r>
            <w:r>
              <w:rPr>
                <w:rFonts w:ascii="仿宋" w:hAnsi="仿宋" w:eastAsia="仿宋" w:cs="仿宋"/>
                <w:spacing w:val="6"/>
                <w:szCs w:val="21"/>
              </w:rPr>
              <w:t>出</w:t>
            </w:r>
          </w:p>
        </w:tc>
        <w:tc>
          <w:tcPr>
            <w:tcW w:w="1415" w:type="dxa"/>
            <w:tcBorders>
              <w:top w:val="single" w:color="000000" w:sz="2" w:space="0"/>
              <w:bottom w:val="single" w:color="000000" w:sz="2" w:space="0"/>
            </w:tcBorders>
          </w:tcPr>
          <w:p>
            <w:pPr>
              <w:spacing w:before="105" w:line="195" w:lineRule="auto"/>
              <w:ind w:left="843"/>
              <w:rPr>
                <w:rFonts w:hint="default" w:ascii="Times New Roman" w:hAnsi="Times New Roman" w:eastAsia="宋体" w:cs="Times New Roman"/>
                <w:szCs w:val="21"/>
                <w:lang w:val="en-US" w:eastAsia="zh-CN"/>
              </w:rPr>
            </w:pPr>
            <w:r>
              <w:rPr>
                <w:rFonts w:hint="eastAsia" w:ascii="Times New Roman" w:hAnsi="Times New Roman" w:cs="Times New Roman"/>
                <w:b/>
                <w:bCs/>
                <w:spacing w:val="3"/>
                <w:szCs w:val="21"/>
                <w:lang w:val="en-US" w:eastAsia="zh-CN"/>
              </w:rPr>
              <w:t>78.55</w:t>
            </w:r>
          </w:p>
        </w:tc>
        <w:tc>
          <w:tcPr>
            <w:tcW w:w="1414" w:type="dxa"/>
            <w:tcBorders>
              <w:top w:val="single" w:color="000000" w:sz="2" w:space="0"/>
              <w:bottom w:val="single" w:color="000000" w:sz="2" w:space="0"/>
            </w:tcBorders>
          </w:tcPr>
          <w:p>
            <w:pPr>
              <w:spacing w:before="105" w:line="195" w:lineRule="auto"/>
              <w:ind w:left="844"/>
              <w:rPr>
                <w:rFonts w:hint="default" w:ascii="Times New Roman" w:hAnsi="Times New Roman" w:eastAsia="宋体" w:cs="Times New Roman"/>
                <w:szCs w:val="21"/>
                <w:lang w:val="en-US" w:eastAsia="zh-CN"/>
              </w:rPr>
            </w:pPr>
            <w:r>
              <w:rPr>
                <w:rFonts w:hint="eastAsia" w:ascii="Times New Roman" w:hAnsi="Times New Roman" w:cs="Times New Roman"/>
                <w:b/>
                <w:bCs/>
                <w:spacing w:val="3"/>
                <w:szCs w:val="21"/>
                <w:lang w:val="en-US" w:eastAsia="zh-CN"/>
              </w:rPr>
              <w:t>78.55</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6" w:line="195" w:lineRule="auto"/>
              <w:ind w:left="40"/>
              <w:rPr>
                <w:rFonts w:hint="default" w:ascii="Times New Roman" w:hAnsi="Times New Roman" w:eastAsia="宋体" w:cs="Times New Roman"/>
                <w:szCs w:val="21"/>
                <w:lang w:val="en-US" w:eastAsia="zh-CN"/>
              </w:rPr>
            </w:pPr>
            <w:r>
              <w:rPr>
                <w:rFonts w:ascii="Times New Roman" w:hAnsi="Times New Roman" w:eastAsia="Times New Roman" w:cs="Times New Roman"/>
                <w:b/>
                <w:bCs/>
                <w:spacing w:val="4"/>
                <w:szCs w:val="21"/>
              </w:rPr>
              <w:t>210</w:t>
            </w:r>
            <w:r>
              <w:rPr>
                <w:rFonts w:hint="eastAsia" w:ascii="Times New Roman" w:hAnsi="Times New Roman" w:cs="Times New Roman"/>
                <w:b/>
                <w:bCs/>
                <w:spacing w:val="4"/>
                <w:szCs w:val="21"/>
                <w:lang w:val="en-US" w:eastAsia="zh-CN"/>
              </w:rPr>
              <w:t>07</w:t>
            </w:r>
          </w:p>
        </w:tc>
        <w:tc>
          <w:tcPr>
            <w:tcW w:w="4131" w:type="dxa"/>
            <w:tcBorders>
              <w:top w:val="single" w:color="000000" w:sz="2" w:space="0"/>
              <w:bottom w:val="single" w:color="000000" w:sz="2" w:space="0"/>
            </w:tcBorders>
          </w:tcPr>
          <w:p>
            <w:pPr>
              <w:spacing w:before="79" w:line="230" w:lineRule="auto"/>
              <w:ind w:left="43" w:firstLine="228" w:firstLineChars="100"/>
              <w:rPr>
                <w:rFonts w:hint="eastAsia" w:ascii="仿宋" w:hAnsi="仿宋" w:eastAsia="仿宋" w:cs="仿宋"/>
                <w:szCs w:val="21"/>
                <w:lang w:eastAsia="zh-CN"/>
              </w:rPr>
            </w:pPr>
            <w:r>
              <w:rPr>
                <w:rFonts w:hint="eastAsia" w:ascii="仿宋" w:hAnsi="仿宋" w:eastAsia="仿宋" w:cs="仿宋"/>
                <w:spacing w:val="9"/>
                <w:szCs w:val="21"/>
                <w:lang w:eastAsia="zh-CN"/>
              </w:rPr>
              <w:t>计划生育事务</w:t>
            </w:r>
          </w:p>
        </w:tc>
        <w:tc>
          <w:tcPr>
            <w:tcW w:w="1415" w:type="dxa"/>
            <w:tcBorders>
              <w:top w:val="single" w:color="000000" w:sz="2" w:space="0"/>
              <w:bottom w:val="single" w:color="000000" w:sz="2" w:space="0"/>
            </w:tcBorders>
          </w:tcPr>
          <w:p>
            <w:pPr>
              <w:spacing w:before="105" w:line="195" w:lineRule="auto"/>
              <w:ind w:firstLine="867" w:firstLineChars="400"/>
              <w:rPr>
                <w:rFonts w:hint="default" w:ascii="Times New Roman" w:hAnsi="Times New Roman" w:eastAsia="宋体" w:cs="Times New Roman"/>
                <w:szCs w:val="21"/>
                <w:lang w:val="en-US" w:eastAsia="zh-CN"/>
              </w:rPr>
            </w:pPr>
            <w:r>
              <w:rPr>
                <w:rFonts w:hint="eastAsia" w:ascii="Times New Roman" w:hAnsi="Times New Roman" w:cs="Times New Roman"/>
                <w:b/>
                <w:bCs/>
                <w:spacing w:val="3"/>
                <w:szCs w:val="21"/>
                <w:lang w:val="en-US" w:eastAsia="zh-CN"/>
              </w:rPr>
              <w:t>3.03</w:t>
            </w:r>
          </w:p>
        </w:tc>
        <w:tc>
          <w:tcPr>
            <w:tcW w:w="1414" w:type="dxa"/>
            <w:tcBorders>
              <w:top w:val="single" w:color="000000" w:sz="2" w:space="0"/>
              <w:bottom w:val="single" w:color="000000" w:sz="2" w:space="0"/>
            </w:tcBorders>
          </w:tcPr>
          <w:p>
            <w:pPr>
              <w:spacing w:before="105" w:line="195" w:lineRule="auto"/>
              <w:ind w:left="844"/>
              <w:rPr>
                <w:rFonts w:hint="default" w:ascii="Times New Roman" w:hAnsi="Times New Roman" w:eastAsia="宋体" w:cs="Times New Roman"/>
                <w:szCs w:val="21"/>
                <w:lang w:val="en-US" w:eastAsia="zh-CN"/>
              </w:rPr>
            </w:pPr>
            <w:r>
              <w:rPr>
                <w:rFonts w:hint="eastAsia" w:ascii="Times New Roman" w:hAnsi="Times New Roman" w:cs="Times New Roman"/>
                <w:b/>
                <w:bCs/>
                <w:spacing w:val="3"/>
                <w:szCs w:val="21"/>
                <w:lang w:val="en-US" w:eastAsia="zh-CN"/>
              </w:rPr>
              <w:t>3.03</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98" w:line="195" w:lineRule="auto"/>
              <w:ind w:left="40"/>
              <w:rPr>
                <w:rFonts w:hint="default" w:ascii="Times New Roman" w:hAnsi="Times New Roman" w:eastAsia="宋体" w:cs="Times New Roman"/>
                <w:szCs w:val="21"/>
                <w:lang w:val="en-US" w:eastAsia="zh-CN"/>
              </w:rPr>
            </w:pPr>
            <w:r>
              <w:rPr>
                <w:rFonts w:ascii="Times New Roman" w:hAnsi="Times New Roman" w:eastAsia="Times New Roman" w:cs="Times New Roman"/>
                <w:spacing w:val="6"/>
                <w:szCs w:val="21"/>
              </w:rPr>
              <w:t>2</w:t>
            </w:r>
            <w:r>
              <w:rPr>
                <w:rFonts w:ascii="Times New Roman" w:hAnsi="Times New Roman" w:eastAsia="Times New Roman" w:cs="Times New Roman"/>
                <w:spacing w:val="4"/>
                <w:szCs w:val="21"/>
              </w:rPr>
              <w:t>10</w:t>
            </w:r>
            <w:r>
              <w:rPr>
                <w:rFonts w:hint="eastAsia" w:ascii="Times New Roman" w:hAnsi="Times New Roman" w:cs="Times New Roman"/>
                <w:spacing w:val="4"/>
                <w:szCs w:val="21"/>
                <w:lang w:val="en-US" w:eastAsia="zh-CN"/>
              </w:rPr>
              <w:t>0799</w:t>
            </w:r>
          </w:p>
        </w:tc>
        <w:tc>
          <w:tcPr>
            <w:tcW w:w="4131" w:type="dxa"/>
            <w:tcBorders>
              <w:top w:val="single" w:color="000000" w:sz="2" w:space="0"/>
              <w:bottom w:val="single" w:color="000000" w:sz="2" w:space="0"/>
            </w:tcBorders>
          </w:tcPr>
          <w:p>
            <w:pPr>
              <w:spacing w:before="62" w:line="230" w:lineRule="auto"/>
              <w:ind w:firstLine="226" w:firstLineChars="100"/>
              <w:rPr>
                <w:rFonts w:ascii="仿宋" w:hAnsi="仿宋" w:eastAsia="仿宋" w:cs="仿宋"/>
                <w:szCs w:val="21"/>
              </w:rPr>
            </w:pPr>
            <w:r>
              <w:rPr>
                <w:rFonts w:hint="eastAsia" w:ascii="仿宋" w:hAnsi="仿宋" w:eastAsia="仿宋" w:cs="仿宋"/>
                <w:b w:val="0"/>
                <w:bCs w:val="0"/>
                <w:spacing w:val="8"/>
                <w:szCs w:val="21"/>
                <w:lang w:eastAsia="zh-CN"/>
              </w:rPr>
              <w:t>其他</w:t>
            </w:r>
            <w:r>
              <w:rPr>
                <w:rFonts w:hint="eastAsia" w:ascii="仿宋" w:hAnsi="仿宋" w:eastAsia="仿宋" w:cs="仿宋"/>
                <w:spacing w:val="9"/>
                <w:szCs w:val="21"/>
                <w:lang w:eastAsia="zh-CN"/>
              </w:rPr>
              <w:t>计划生育事务</w:t>
            </w:r>
          </w:p>
        </w:tc>
        <w:tc>
          <w:tcPr>
            <w:tcW w:w="1415" w:type="dxa"/>
            <w:tcBorders>
              <w:top w:val="single" w:color="000000" w:sz="2" w:space="0"/>
              <w:bottom w:val="single" w:color="000000" w:sz="2" w:space="0"/>
            </w:tcBorders>
          </w:tcPr>
          <w:p>
            <w:pPr>
              <w:spacing w:before="99" w:line="195" w:lineRule="auto"/>
              <w:ind w:left="843"/>
              <w:rPr>
                <w:rFonts w:hint="default" w:ascii="Times New Roman" w:hAnsi="Times New Roman" w:eastAsia="宋体" w:cs="Times New Roman"/>
                <w:szCs w:val="21"/>
                <w:lang w:val="en-US" w:eastAsia="zh-CN"/>
              </w:rPr>
            </w:pPr>
            <w:r>
              <w:rPr>
                <w:rFonts w:hint="eastAsia" w:ascii="Times New Roman" w:hAnsi="Times New Roman" w:cs="Times New Roman"/>
                <w:spacing w:val="-9"/>
                <w:szCs w:val="21"/>
                <w:lang w:val="en-US" w:eastAsia="zh-CN"/>
              </w:rPr>
              <w:t>3.03</w:t>
            </w:r>
          </w:p>
        </w:tc>
        <w:tc>
          <w:tcPr>
            <w:tcW w:w="1414" w:type="dxa"/>
            <w:tcBorders>
              <w:top w:val="single" w:color="000000" w:sz="2" w:space="0"/>
              <w:bottom w:val="single" w:color="000000" w:sz="2" w:space="0"/>
            </w:tcBorders>
          </w:tcPr>
          <w:p>
            <w:pPr>
              <w:spacing w:before="99" w:line="195" w:lineRule="auto"/>
              <w:ind w:left="844"/>
              <w:rPr>
                <w:rFonts w:hint="default" w:ascii="Times New Roman" w:hAnsi="Times New Roman" w:eastAsia="宋体" w:cs="Times New Roman"/>
                <w:szCs w:val="21"/>
                <w:lang w:val="en-US" w:eastAsia="zh-CN"/>
              </w:rPr>
            </w:pPr>
            <w:r>
              <w:rPr>
                <w:rFonts w:hint="eastAsia" w:ascii="Times New Roman" w:hAnsi="Times New Roman" w:cs="Times New Roman"/>
                <w:spacing w:val="-9"/>
                <w:szCs w:val="21"/>
                <w:lang w:val="en-US" w:eastAsia="zh-CN"/>
              </w:rPr>
              <w:t>3.03</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98" w:line="195" w:lineRule="auto"/>
              <w:ind w:left="40"/>
              <w:rPr>
                <w:rFonts w:hint="default" w:ascii="Times New Roman" w:hAnsi="Times New Roman" w:eastAsia="宋体" w:cs="Times New Roman"/>
                <w:spacing w:val="6"/>
                <w:szCs w:val="21"/>
                <w:lang w:val="en-US" w:eastAsia="zh-CN"/>
              </w:rPr>
            </w:pPr>
            <w:r>
              <w:rPr>
                <w:rFonts w:hint="eastAsia" w:ascii="Times New Roman" w:hAnsi="Times New Roman" w:cs="Times New Roman"/>
                <w:b/>
                <w:bCs/>
                <w:spacing w:val="6"/>
                <w:szCs w:val="21"/>
                <w:lang w:val="en-US" w:eastAsia="zh-CN"/>
              </w:rPr>
              <w:t>21011</w:t>
            </w:r>
          </w:p>
        </w:tc>
        <w:tc>
          <w:tcPr>
            <w:tcW w:w="4131" w:type="dxa"/>
            <w:tcBorders>
              <w:top w:val="single" w:color="000000" w:sz="2" w:space="0"/>
              <w:bottom w:val="single" w:color="000000" w:sz="2" w:space="0"/>
            </w:tcBorders>
          </w:tcPr>
          <w:p>
            <w:pPr>
              <w:spacing w:before="62" w:line="230" w:lineRule="auto"/>
              <w:rPr>
                <w:rFonts w:hint="eastAsia" w:ascii="仿宋" w:hAnsi="仿宋" w:eastAsia="仿宋" w:cs="仿宋"/>
                <w:b w:val="0"/>
                <w:bCs w:val="0"/>
                <w:spacing w:val="8"/>
                <w:szCs w:val="21"/>
                <w:lang w:eastAsia="zh-CN"/>
              </w:rPr>
            </w:pPr>
            <w:r>
              <w:rPr>
                <w:rFonts w:hint="eastAsia" w:ascii="仿宋" w:hAnsi="仿宋" w:eastAsia="仿宋" w:cs="仿宋"/>
                <w:b w:val="0"/>
                <w:bCs w:val="0"/>
                <w:spacing w:val="8"/>
                <w:szCs w:val="21"/>
                <w:lang w:eastAsia="zh-CN"/>
              </w:rPr>
              <w:t>行政事业单位医疗</w:t>
            </w:r>
          </w:p>
        </w:tc>
        <w:tc>
          <w:tcPr>
            <w:tcW w:w="1415" w:type="dxa"/>
            <w:tcBorders>
              <w:top w:val="single" w:color="000000" w:sz="2" w:space="0"/>
              <w:bottom w:val="single" w:color="000000" w:sz="2" w:space="0"/>
            </w:tcBorders>
          </w:tcPr>
          <w:p>
            <w:pPr>
              <w:spacing w:before="99" w:line="195" w:lineRule="auto"/>
              <w:ind w:left="843"/>
              <w:rPr>
                <w:rFonts w:hint="default" w:ascii="Times New Roman" w:hAnsi="Times New Roman" w:cs="Times New Roman"/>
                <w:b/>
                <w:bCs/>
                <w:spacing w:val="-9"/>
                <w:szCs w:val="21"/>
                <w:lang w:val="en-US" w:eastAsia="zh-CN"/>
              </w:rPr>
            </w:pPr>
            <w:r>
              <w:rPr>
                <w:rFonts w:hint="eastAsia" w:ascii="Times New Roman" w:hAnsi="Times New Roman" w:cs="Times New Roman"/>
                <w:b/>
                <w:bCs/>
                <w:spacing w:val="-9"/>
                <w:szCs w:val="21"/>
                <w:lang w:val="en-US" w:eastAsia="zh-CN"/>
              </w:rPr>
              <w:t>75.53</w:t>
            </w:r>
          </w:p>
        </w:tc>
        <w:tc>
          <w:tcPr>
            <w:tcW w:w="1414" w:type="dxa"/>
            <w:tcBorders>
              <w:top w:val="single" w:color="000000" w:sz="2" w:space="0"/>
              <w:bottom w:val="single" w:color="000000" w:sz="2" w:space="0"/>
            </w:tcBorders>
          </w:tcPr>
          <w:p>
            <w:pPr>
              <w:spacing w:before="99" w:line="195" w:lineRule="auto"/>
              <w:ind w:left="844"/>
              <w:rPr>
                <w:rFonts w:hint="default" w:ascii="Times New Roman" w:hAnsi="Times New Roman" w:cs="Times New Roman"/>
                <w:b/>
                <w:bCs/>
                <w:spacing w:val="-9"/>
                <w:szCs w:val="21"/>
                <w:lang w:val="en-US" w:eastAsia="zh-CN"/>
              </w:rPr>
            </w:pPr>
            <w:r>
              <w:rPr>
                <w:rFonts w:hint="eastAsia" w:ascii="Times New Roman" w:hAnsi="Times New Roman" w:cs="Times New Roman"/>
                <w:b/>
                <w:bCs/>
                <w:spacing w:val="-9"/>
                <w:szCs w:val="21"/>
                <w:lang w:val="en-US" w:eastAsia="zh-CN"/>
              </w:rPr>
              <w:t>75.53</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98" w:line="195" w:lineRule="auto"/>
              <w:ind w:left="40"/>
              <w:rPr>
                <w:rFonts w:hint="default" w:ascii="Times New Roman" w:hAnsi="Times New Roman" w:cs="Times New Roman"/>
                <w:spacing w:val="6"/>
                <w:szCs w:val="21"/>
                <w:lang w:val="en-US" w:eastAsia="zh-CN"/>
              </w:rPr>
            </w:pPr>
            <w:r>
              <w:rPr>
                <w:rFonts w:hint="eastAsia" w:ascii="Times New Roman" w:hAnsi="Times New Roman" w:cs="Times New Roman"/>
                <w:spacing w:val="6"/>
                <w:szCs w:val="21"/>
                <w:lang w:val="en-US" w:eastAsia="zh-CN"/>
              </w:rPr>
              <w:t>2101101</w:t>
            </w:r>
          </w:p>
        </w:tc>
        <w:tc>
          <w:tcPr>
            <w:tcW w:w="4131" w:type="dxa"/>
            <w:tcBorders>
              <w:top w:val="single" w:color="000000" w:sz="2" w:space="0"/>
              <w:bottom w:val="single" w:color="000000" w:sz="2" w:space="0"/>
            </w:tcBorders>
          </w:tcPr>
          <w:p>
            <w:pPr>
              <w:spacing w:before="62" w:line="230" w:lineRule="auto"/>
              <w:ind w:firstLine="226" w:firstLineChars="100"/>
              <w:rPr>
                <w:rFonts w:hint="eastAsia" w:ascii="仿宋" w:hAnsi="仿宋" w:eastAsia="仿宋" w:cs="仿宋"/>
                <w:b w:val="0"/>
                <w:bCs w:val="0"/>
                <w:spacing w:val="8"/>
                <w:szCs w:val="21"/>
                <w:lang w:eastAsia="zh-CN"/>
              </w:rPr>
            </w:pPr>
            <w:r>
              <w:rPr>
                <w:rFonts w:hint="eastAsia" w:ascii="仿宋" w:hAnsi="仿宋" w:eastAsia="仿宋" w:cs="仿宋"/>
                <w:b w:val="0"/>
                <w:bCs w:val="0"/>
                <w:spacing w:val="8"/>
                <w:szCs w:val="21"/>
                <w:lang w:eastAsia="zh-CN"/>
              </w:rPr>
              <w:t>行政单位医疗</w:t>
            </w:r>
          </w:p>
        </w:tc>
        <w:tc>
          <w:tcPr>
            <w:tcW w:w="1415" w:type="dxa"/>
            <w:tcBorders>
              <w:top w:val="single" w:color="000000" w:sz="2" w:space="0"/>
              <w:bottom w:val="single" w:color="000000" w:sz="2" w:space="0"/>
            </w:tcBorders>
          </w:tcPr>
          <w:p>
            <w:pPr>
              <w:spacing w:before="99" w:line="195" w:lineRule="auto"/>
              <w:ind w:left="843"/>
              <w:rPr>
                <w:rFonts w:hint="default" w:ascii="Times New Roman" w:hAnsi="Times New Roman" w:cs="Times New Roman"/>
                <w:spacing w:val="-9"/>
                <w:szCs w:val="21"/>
                <w:lang w:val="en-US" w:eastAsia="zh-CN"/>
              </w:rPr>
            </w:pPr>
            <w:r>
              <w:rPr>
                <w:rFonts w:hint="eastAsia" w:ascii="Times New Roman" w:hAnsi="Times New Roman" w:cs="Times New Roman"/>
                <w:spacing w:val="-9"/>
                <w:szCs w:val="21"/>
                <w:lang w:val="en-US" w:eastAsia="zh-CN"/>
              </w:rPr>
              <w:t>75.53</w:t>
            </w:r>
          </w:p>
        </w:tc>
        <w:tc>
          <w:tcPr>
            <w:tcW w:w="1414" w:type="dxa"/>
            <w:tcBorders>
              <w:top w:val="single" w:color="000000" w:sz="2" w:space="0"/>
              <w:bottom w:val="single" w:color="000000" w:sz="2" w:space="0"/>
            </w:tcBorders>
          </w:tcPr>
          <w:p>
            <w:pPr>
              <w:spacing w:before="99" w:line="195" w:lineRule="auto"/>
              <w:ind w:left="844"/>
              <w:rPr>
                <w:rFonts w:hint="default" w:ascii="Times New Roman" w:hAnsi="Times New Roman" w:cs="Times New Roman"/>
                <w:spacing w:val="-9"/>
                <w:szCs w:val="21"/>
                <w:lang w:val="en-US" w:eastAsia="zh-CN"/>
              </w:rPr>
            </w:pPr>
            <w:r>
              <w:rPr>
                <w:rFonts w:hint="eastAsia" w:ascii="Times New Roman" w:hAnsi="Times New Roman" w:cs="Times New Roman"/>
                <w:spacing w:val="-9"/>
                <w:szCs w:val="21"/>
                <w:lang w:val="en-US" w:eastAsia="zh-CN"/>
              </w:rPr>
              <w:t>75.53</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4" w:line="195" w:lineRule="auto"/>
              <w:ind w:left="40"/>
              <w:rPr>
                <w:rFonts w:ascii="Times New Roman" w:hAnsi="Times New Roman" w:eastAsia="Times New Roman" w:cs="Times New Roman"/>
                <w:szCs w:val="21"/>
              </w:rPr>
            </w:pPr>
            <w:r>
              <w:rPr>
                <w:rFonts w:ascii="Times New Roman" w:hAnsi="Times New Roman" w:eastAsia="Times New Roman" w:cs="Times New Roman"/>
                <w:b/>
                <w:bCs/>
                <w:spacing w:val="3"/>
                <w:szCs w:val="21"/>
              </w:rPr>
              <w:t>211</w:t>
            </w:r>
          </w:p>
        </w:tc>
        <w:tc>
          <w:tcPr>
            <w:tcW w:w="4131" w:type="dxa"/>
            <w:tcBorders>
              <w:top w:val="single" w:color="000000" w:sz="2" w:space="0"/>
              <w:bottom w:val="single" w:color="000000" w:sz="2" w:space="0"/>
            </w:tcBorders>
          </w:tcPr>
          <w:p>
            <w:pPr>
              <w:spacing w:before="77" w:line="230" w:lineRule="auto"/>
              <w:ind w:left="47"/>
              <w:rPr>
                <w:rFonts w:ascii="仿宋" w:hAnsi="仿宋" w:eastAsia="仿宋" w:cs="仿宋"/>
                <w:szCs w:val="21"/>
              </w:rPr>
            </w:pPr>
            <w:r>
              <w:rPr>
                <w:rFonts w:ascii="仿宋" w:hAnsi="仿宋" w:eastAsia="仿宋" w:cs="仿宋"/>
                <w:spacing w:val="10"/>
                <w:szCs w:val="21"/>
              </w:rPr>
              <w:t>节</w:t>
            </w:r>
            <w:r>
              <w:rPr>
                <w:rFonts w:ascii="仿宋" w:hAnsi="仿宋" w:eastAsia="仿宋" w:cs="仿宋"/>
                <w:spacing w:val="7"/>
                <w:szCs w:val="21"/>
              </w:rPr>
              <w:t>能环保支出</w:t>
            </w:r>
          </w:p>
        </w:tc>
        <w:tc>
          <w:tcPr>
            <w:tcW w:w="1415" w:type="dxa"/>
            <w:tcBorders>
              <w:top w:val="single" w:color="000000" w:sz="2" w:space="0"/>
              <w:bottom w:val="single" w:color="000000" w:sz="2" w:space="0"/>
            </w:tcBorders>
          </w:tcPr>
          <w:p>
            <w:pPr>
              <w:spacing w:before="104" w:line="195" w:lineRule="auto"/>
              <w:ind w:firstLine="650" w:firstLineChars="300"/>
              <w:rPr>
                <w:rFonts w:hint="default" w:ascii="Times New Roman" w:hAnsi="Times New Roman" w:eastAsia="宋体" w:cs="Times New Roman"/>
                <w:szCs w:val="21"/>
                <w:lang w:val="en-US" w:eastAsia="zh-CN"/>
              </w:rPr>
            </w:pPr>
            <w:r>
              <w:rPr>
                <w:rFonts w:hint="eastAsia" w:ascii="Times New Roman" w:hAnsi="Times New Roman" w:cs="Times New Roman"/>
                <w:b/>
                <w:bCs/>
                <w:spacing w:val="3"/>
                <w:szCs w:val="21"/>
                <w:lang w:val="en-US" w:eastAsia="zh-CN"/>
              </w:rPr>
              <w:t>119.00</w:t>
            </w:r>
          </w:p>
        </w:tc>
        <w:tc>
          <w:tcPr>
            <w:tcW w:w="1414" w:type="dxa"/>
            <w:tcBorders>
              <w:top w:val="single" w:color="000000" w:sz="2" w:space="0"/>
              <w:bottom w:val="single" w:color="000000" w:sz="2" w:space="0"/>
            </w:tcBorders>
          </w:tcPr>
          <w:p>
            <w:pPr>
              <w:spacing w:before="104" w:line="195" w:lineRule="auto"/>
              <w:ind w:firstLine="650" w:firstLineChars="300"/>
              <w:rPr>
                <w:rFonts w:hint="default" w:ascii="Times New Roman" w:hAnsi="Times New Roman" w:eastAsia="宋体" w:cs="Times New Roman"/>
                <w:szCs w:val="21"/>
                <w:lang w:val="en-US" w:eastAsia="zh-CN"/>
              </w:rPr>
            </w:pPr>
            <w:r>
              <w:rPr>
                <w:rFonts w:hint="eastAsia" w:ascii="Times New Roman" w:hAnsi="Times New Roman" w:cs="Times New Roman"/>
                <w:b/>
                <w:bCs/>
                <w:spacing w:val="3"/>
                <w:szCs w:val="21"/>
                <w:lang w:val="en-US" w:eastAsia="zh-CN"/>
              </w:rPr>
              <w:t>119.00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7" w:line="195" w:lineRule="auto"/>
              <w:ind w:left="40"/>
              <w:rPr>
                <w:rFonts w:hint="eastAsia" w:ascii="Times New Roman" w:hAnsi="Times New Roman" w:eastAsia="宋体" w:cs="Times New Roman"/>
                <w:szCs w:val="21"/>
                <w:lang w:eastAsia="zh-CN"/>
              </w:rPr>
            </w:pPr>
            <w:r>
              <w:rPr>
                <w:rFonts w:ascii="Times New Roman" w:hAnsi="Times New Roman" w:eastAsia="Times New Roman" w:cs="Times New Roman"/>
                <w:b/>
                <w:bCs/>
                <w:spacing w:val="4"/>
                <w:szCs w:val="21"/>
              </w:rPr>
              <w:t>2110</w:t>
            </w:r>
            <w:r>
              <w:rPr>
                <w:rFonts w:hint="eastAsia" w:ascii="Times New Roman" w:hAnsi="Times New Roman" w:cs="Times New Roman"/>
                <w:b/>
                <w:bCs/>
                <w:spacing w:val="3"/>
                <w:szCs w:val="21"/>
                <w:lang w:val="en-US" w:eastAsia="zh-CN"/>
              </w:rPr>
              <w:t>3</w:t>
            </w:r>
          </w:p>
        </w:tc>
        <w:tc>
          <w:tcPr>
            <w:tcW w:w="4131" w:type="dxa"/>
            <w:tcBorders>
              <w:top w:val="single" w:color="000000" w:sz="2" w:space="0"/>
              <w:bottom w:val="single" w:color="000000" w:sz="2" w:space="0"/>
            </w:tcBorders>
          </w:tcPr>
          <w:p>
            <w:pPr>
              <w:spacing w:before="80" w:line="230" w:lineRule="auto"/>
              <w:ind w:left="83"/>
              <w:rPr>
                <w:rFonts w:hint="eastAsia" w:ascii="仿宋" w:hAnsi="仿宋" w:eastAsia="仿宋" w:cs="仿宋"/>
                <w:szCs w:val="21"/>
                <w:lang w:eastAsia="zh-CN"/>
              </w:rPr>
            </w:pPr>
            <w:r>
              <w:rPr>
                <w:rFonts w:hint="eastAsia" w:ascii="仿宋" w:hAnsi="仿宋" w:eastAsia="仿宋" w:cs="仿宋"/>
                <w:spacing w:val="2"/>
                <w:szCs w:val="21"/>
                <w:lang w:eastAsia="zh-CN"/>
              </w:rPr>
              <w:t>污染防治</w:t>
            </w:r>
          </w:p>
        </w:tc>
        <w:tc>
          <w:tcPr>
            <w:tcW w:w="1415" w:type="dxa"/>
            <w:tcBorders>
              <w:top w:val="single" w:color="000000" w:sz="2" w:space="0"/>
              <w:bottom w:val="single" w:color="000000" w:sz="2" w:space="0"/>
            </w:tcBorders>
          </w:tcPr>
          <w:p>
            <w:pPr>
              <w:spacing w:before="107" w:line="195" w:lineRule="auto"/>
              <w:ind w:left="842"/>
              <w:rPr>
                <w:rFonts w:hint="default" w:ascii="Times New Roman" w:hAnsi="Times New Roman" w:eastAsia="宋体" w:cs="Times New Roman"/>
                <w:szCs w:val="21"/>
                <w:lang w:val="en-US" w:eastAsia="zh-CN"/>
              </w:rPr>
            </w:pPr>
            <w:r>
              <w:rPr>
                <w:rFonts w:hint="eastAsia" w:ascii="Times New Roman" w:hAnsi="Times New Roman" w:cs="Times New Roman"/>
                <w:b/>
                <w:bCs/>
                <w:spacing w:val="3"/>
                <w:szCs w:val="21"/>
                <w:lang w:val="en-US" w:eastAsia="zh-CN"/>
              </w:rPr>
              <w:t>85.00</w:t>
            </w:r>
          </w:p>
        </w:tc>
        <w:tc>
          <w:tcPr>
            <w:tcW w:w="1414" w:type="dxa"/>
            <w:tcBorders>
              <w:top w:val="single" w:color="000000" w:sz="2" w:space="0"/>
              <w:bottom w:val="single" w:color="000000" w:sz="2" w:space="0"/>
            </w:tcBorders>
          </w:tcPr>
          <w:p>
            <w:pPr>
              <w:spacing w:before="107" w:line="195" w:lineRule="auto"/>
              <w:ind w:left="843"/>
              <w:rPr>
                <w:rFonts w:hint="default" w:ascii="Times New Roman" w:hAnsi="Times New Roman" w:eastAsia="宋体" w:cs="Times New Roman"/>
                <w:szCs w:val="21"/>
                <w:lang w:val="en-US" w:eastAsia="zh-CN"/>
              </w:rPr>
            </w:pPr>
            <w:r>
              <w:rPr>
                <w:rFonts w:hint="eastAsia" w:ascii="Times New Roman" w:hAnsi="Times New Roman" w:cs="Times New Roman"/>
                <w:b/>
                <w:bCs/>
                <w:spacing w:val="3"/>
                <w:szCs w:val="21"/>
                <w:lang w:val="en-US" w:eastAsia="zh-CN"/>
              </w:rPr>
              <w:t>85.00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1" w:line="195" w:lineRule="auto"/>
              <w:ind w:left="40"/>
              <w:rPr>
                <w:rFonts w:hint="default" w:ascii="Times New Roman" w:hAnsi="Times New Roman" w:eastAsia="宋体" w:cs="Times New Roman"/>
                <w:szCs w:val="21"/>
                <w:lang w:val="en-US" w:eastAsia="zh-CN"/>
              </w:rPr>
            </w:pPr>
            <w:r>
              <w:rPr>
                <w:rFonts w:ascii="Times New Roman" w:hAnsi="Times New Roman" w:eastAsia="Times New Roman" w:cs="Times New Roman"/>
                <w:spacing w:val="6"/>
                <w:szCs w:val="21"/>
              </w:rPr>
              <w:t>2</w:t>
            </w:r>
            <w:r>
              <w:rPr>
                <w:rFonts w:ascii="Times New Roman" w:hAnsi="Times New Roman" w:eastAsia="Times New Roman" w:cs="Times New Roman"/>
                <w:spacing w:val="4"/>
                <w:szCs w:val="21"/>
              </w:rPr>
              <w:t>110</w:t>
            </w:r>
            <w:r>
              <w:rPr>
                <w:rFonts w:hint="eastAsia" w:ascii="Times New Roman" w:hAnsi="Times New Roman" w:cs="Times New Roman"/>
                <w:spacing w:val="4"/>
                <w:szCs w:val="21"/>
                <w:lang w:val="en-US" w:eastAsia="zh-CN"/>
              </w:rPr>
              <w:t>399</w:t>
            </w:r>
          </w:p>
        </w:tc>
        <w:tc>
          <w:tcPr>
            <w:tcW w:w="4131" w:type="dxa"/>
            <w:tcBorders>
              <w:top w:val="single" w:color="000000" w:sz="2" w:space="0"/>
              <w:bottom w:val="single" w:color="000000" w:sz="2" w:space="0"/>
            </w:tcBorders>
          </w:tcPr>
          <w:p>
            <w:pPr>
              <w:spacing w:before="63" w:line="230" w:lineRule="auto"/>
              <w:ind w:left="153"/>
              <w:rPr>
                <w:rFonts w:hint="eastAsia" w:ascii="仿宋" w:hAnsi="仿宋" w:eastAsia="仿宋" w:cs="仿宋"/>
                <w:szCs w:val="21"/>
                <w:lang w:eastAsia="zh-CN"/>
              </w:rPr>
            </w:pPr>
            <w:r>
              <w:rPr>
                <w:rFonts w:hint="eastAsia" w:ascii="仿宋" w:hAnsi="仿宋" w:eastAsia="仿宋" w:cs="仿宋"/>
                <w:spacing w:val="9"/>
                <w:szCs w:val="21"/>
                <w:lang w:eastAsia="zh-CN"/>
              </w:rPr>
              <w:t>其他污染防治支出</w:t>
            </w:r>
          </w:p>
        </w:tc>
        <w:tc>
          <w:tcPr>
            <w:tcW w:w="1415" w:type="dxa"/>
            <w:tcBorders>
              <w:top w:val="single" w:color="000000" w:sz="2" w:space="0"/>
              <w:bottom w:val="single" w:color="000000" w:sz="2" w:space="0"/>
            </w:tcBorders>
          </w:tcPr>
          <w:p>
            <w:pPr>
              <w:spacing w:before="102" w:line="195" w:lineRule="auto"/>
              <w:ind w:left="844"/>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85.00</w:t>
            </w:r>
          </w:p>
        </w:tc>
        <w:tc>
          <w:tcPr>
            <w:tcW w:w="1414" w:type="dxa"/>
            <w:tcBorders>
              <w:top w:val="single" w:color="000000" w:sz="2" w:space="0"/>
              <w:bottom w:val="single" w:color="000000" w:sz="2" w:space="0"/>
            </w:tcBorders>
          </w:tcPr>
          <w:p>
            <w:pPr>
              <w:spacing w:before="102" w:line="195" w:lineRule="auto"/>
              <w:ind w:left="845"/>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85.00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1" w:line="195" w:lineRule="auto"/>
              <w:ind w:left="40"/>
              <w:rPr>
                <w:rFonts w:hint="default" w:ascii="Times New Roman" w:hAnsi="Times New Roman" w:eastAsia="宋体" w:cs="Times New Roman"/>
                <w:b w:val="0"/>
                <w:bCs w:val="0"/>
                <w:spacing w:val="6"/>
                <w:szCs w:val="21"/>
                <w:lang w:val="en-US" w:eastAsia="zh-CN"/>
              </w:rPr>
            </w:pPr>
            <w:r>
              <w:rPr>
                <w:rFonts w:hint="eastAsia" w:ascii="Times New Roman" w:hAnsi="Times New Roman" w:cs="Times New Roman"/>
                <w:b/>
                <w:bCs/>
                <w:spacing w:val="6"/>
                <w:szCs w:val="21"/>
                <w:lang w:val="en-US" w:eastAsia="zh-CN"/>
              </w:rPr>
              <w:t>21104</w:t>
            </w:r>
          </w:p>
        </w:tc>
        <w:tc>
          <w:tcPr>
            <w:tcW w:w="4131" w:type="dxa"/>
            <w:tcBorders>
              <w:top w:val="single" w:color="000000" w:sz="2" w:space="0"/>
              <w:bottom w:val="single" w:color="000000" w:sz="2" w:space="0"/>
            </w:tcBorders>
          </w:tcPr>
          <w:p>
            <w:pPr>
              <w:spacing w:before="63" w:line="230" w:lineRule="auto"/>
              <w:rPr>
                <w:rFonts w:hint="eastAsia" w:ascii="仿宋" w:hAnsi="仿宋" w:eastAsia="仿宋" w:cs="仿宋"/>
                <w:b w:val="0"/>
                <w:bCs w:val="0"/>
                <w:spacing w:val="9"/>
                <w:szCs w:val="21"/>
                <w:lang w:eastAsia="zh-CN"/>
              </w:rPr>
            </w:pPr>
            <w:r>
              <w:rPr>
                <w:rFonts w:hint="eastAsia" w:ascii="仿宋" w:hAnsi="仿宋" w:eastAsia="仿宋" w:cs="仿宋"/>
                <w:b w:val="0"/>
                <w:bCs w:val="0"/>
                <w:spacing w:val="9"/>
                <w:szCs w:val="21"/>
                <w:lang w:eastAsia="zh-CN"/>
              </w:rPr>
              <w:t>自然生态保护</w:t>
            </w:r>
          </w:p>
        </w:tc>
        <w:tc>
          <w:tcPr>
            <w:tcW w:w="1415" w:type="dxa"/>
            <w:tcBorders>
              <w:top w:val="single" w:color="000000" w:sz="2" w:space="0"/>
              <w:bottom w:val="single" w:color="000000" w:sz="2" w:space="0"/>
            </w:tcBorders>
          </w:tcPr>
          <w:p>
            <w:pPr>
              <w:spacing w:before="102" w:line="195" w:lineRule="auto"/>
              <w:ind w:left="844"/>
              <w:rPr>
                <w:rFonts w:hint="default" w:ascii="Times New Roman" w:hAnsi="Times New Roman" w:cs="Times New Roman"/>
                <w:b/>
                <w:bCs/>
                <w:spacing w:val="4"/>
                <w:szCs w:val="21"/>
                <w:lang w:val="en-US" w:eastAsia="zh-CN"/>
              </w:rPr>
            </w:pPr>
            <w:r>
              <w:rPr>
                <w:rFonts w:hint="eastAsia" w:ascii="Times New Roman" w:hAnsi="Times New Roman" w:cs="Times New Roman"/>
                <w:b/>
                <w:bCs/>
                <w:spacing w:val="4"/>
                <w:szCs w:val="21"/>
                <w:lang w:val="en-US" w:eastAsia="zh-CN"/>
              </w:rPr>
              <w:t>34.00</w:t>
            </w:r>
          </w:p>
        </w:tc>
        <w:tc>
          <w:tcPr>
            <w:tcW w:w="1414" w:type="dxa"/>
            <w:tcBorders>
              <w:top w:val="single" w:color="000000" w:sz="2" w:space="0"/>
              <w:bottom w:val="single" w:color="000000" w:sz="2" w:space="0"/>
            </w:tcBorders>
          </w:tcPr>
          <w:p>
            <w:pPr>
              <w:spacing w:before="102" w:line="195" w:lineRule="auto"/>
              <w:ind w:left="845"/>
              <w:rPr>
                <w:rFonts w:hint="default" w:ascii="Times New Roman" w:hAnsi="Times New Roman" w:cs="Times New Roman"/>
                <w:b/>
                <w:bCs/>
                <w:spacing w:val="4"/>
                <w:szCs w:val="21"/>
                <w:lang w:val="en-US" w:eastAsia="zh-CN"/>
              </w:rPr>
            </w:pPr>
            <w:r>
              <w:rPr>
                <w:rFonts w:hint="eastAsia" w:ascii="Times New Roman" w:hAnsi="Times New Roman" w:cs="Times New Roman"/>
                <w:b/>
                <w:bCs/>
                <w:spacing w:val="4"/>
                <w:szCs w:val="21"/>
                <w:lang w:val="en-US" w:eastAsia="zh-CN"/>
              </w:rPr>
              <w:t>34.00</w:t>
            </w:r>
          </w:p>
        </w:tc>
        <w:tc>
          <w:tcPr>
            <w:tcW w:w="1415" w:type="dxa"/>
            <w:tcBorders>
              <w:top w:val="single" w:color="000000" w:sz="2" w:space="0"/>
              <w:bottom w:val="single" w:color="000000" w:sz="2" w:space="0"/>
            </w:tcBorders>
          </w:tcPr>
          <w:p>
            <w:pPr>
              <w:rPr>
                <w:rFonts w:ascii="Arial"/>
                <w:b w:val="0"/>
                <w:bCs w:val="0"/>
              </w:rPr>
            </w:pPr>
          </w:p>
        </w:tc>
        <w:tc>
          <w:tcPr>
            <w:tcW w:w="1414" w:type="dxa"/>
            <w:tcBorders>
              <w:top w:val="single" w:color="000000" w:sz="2" w:space="0"/>
              <w:bottom w:val="single" w:color="000000" w:sz="2" w:space="0"/>
            </w:tcBorders>
          </w:tcPr>
          <w:p>
            <w:pPr>
              <w:rPr>
                <w:rFonts w:ascii="Arial"/>
                <w:b w:val="0"/>
                <w:bCs w:val="0"/>
              </w:rPr>
            </w:pPr>
          </w:p>
        </w:tc>
        <w:tc>
          <w:tcPr>
            <w:tcW w:w="1415" w:type="dxa"/>
            <w:tcBorders>
              <w:top w:val="single" w:color="000000" w:sz="2" w:space="0"/>
              <w:bottom w:val="single" w:color="000000" w:sz="2" w:space="0"/>
            </w:tcBorders>
          </w:tcPr>
          <w:p>
            <w:pPr>
              <w:rPr>
                <w:rFonts w:ascii="Arial"/>
                <w:b w:val="0"/>
                <w:bCs w:val="0"/>
              </w:rPr>
            </w:pPr>
          </w:p>
        </w:tc>
        <w:tc>
          <w:tcPr>
            <w:tcW w:w="1415" w:type="dxa"/>
            <w:tcBorders>
              <w:top w:val="single" w:color="000000" w:sz="2" w:space="0"/>
              <w:bottom w:val="single" w:color="000000" w:sz="2" w:space="0"/>
            </w:tcBorders>
          </w:tcPr>
          <w:p>
            <w:pPr>
              <w:rPr>
                <w:rFonts w:ascii="Arial"/>
                <w:b w:val="0"/>
                <w:bCs w:val="0"/>
              </w:rPr>
            </w:pPr>
          </w:p>
        </w:tc>
        <w:tc>
          <w:tcPr>
            <w:tcW w:w="1424" w:type="dxa"/>
            <w:tcBorders>
              <w:top w:val="single" w:color="000000" w:sz="2" w:space="0"/>
              <w:bottom w:val="single" w:color="000000" w:sz="2" w:space="0"/>
            </w:tcBorders>
          </w:tcPr>
          <w:p>
            <w:pPr>
              <w:rPr>
                <w:rFonts w:ascii="Arial"/>
                <w:b w:val="0"/>
                <w:bCs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1" w:line="195" w:lineRule="auto"/>
              <w:ind w:left="40"/>
              <w:rPr>
                <w:rFonts w:hint="default" w:ascii="Times New Roman" w:hAnsi="Times New Roman" w:eastAsia="宋体" w:cs="Times New Roman"/>
                <w:b w:val="0"/>
                <w:bCs w:val="0"/>
                <w:spacing w:val="6"/>
                <w:szCs w:val="21"/>
                <w:lang w:val="en-US" w:eastAsia="zh-CN"/>
              </w:rPr>
            </w:pPr>
            <w:r>
              <w:rPr>
                <w:rFonts w:hint="eastAsia" w:ascii="Times New Roman" w:hAnsi="Times New Roman" w:cs="Times New Roman"/>
                <w:b w:val="0"/>
                <w:bCs w:val="0"/>
                <w:spacing w:val="6"/>
                <w:szCs w:val="21"/>
                <w:lang w:val="en-US" w:eastAsia="zh-CN"/>
              </w:rPr>
              <w:t>2110402</w:t>
            </w:r>
          </w:p>
        </w:tc>
        <w:tc>
          <w:tcPr>
            <w:tcW w:w="4131" w:type="dxa"/>
            <w:tcBorders>
              <w:top w:val="single" w:color="000000" w:sz="2" w:space="0"/>
              <w:bottom w:val="single" w:color="000000" w:sz="2" w:space="0"/>
            </w:tcBorders>
          </w:tcPr>
          <w:p>
            <w:pPr>
              <w:spacing w:before="63" w:line="230" w:lineRule="auto"/>
              <w:ind w:left="153"/>
              <w:rPr>
                <w:rFonts w:hint="default" w:ascii="仿宋" w:hAnsi="仿宋" w:eastAsia="仿宋" w:cs="仿宋"/>
                <w:b w:val="0"/>
                <w:bCs w:val="0"/>
                <w:spacing w:val="9"/>
                <w:szCs w:val="21"/>
                <w:lang w:val="en-US" w:eastAsia="zh-CN"/>
              </w:rPr>
            </w:pPr>
            <w:r>
              <w:rPr>
                <w:rFonts w:hint="eastAsia" w:ascii="仿宋" w:hAnsi="仿宋" w:eastAsia="仿宋" w:cs="仿宋"/>
                <w:b w:val="0"/>
                <w:bCs w:val="0"/>
                <w:spacing w:val="9"/>
                <w:szCs w:val="21"/>
                <w:lang w:val="en-US" w:eastAsia="zh-CN"/>
              </w:rPr>
              <w:t>农村环境保护</w:t>
            </w:r>
          </w:p>
        </w:tc>
        <w:tc>
          <w:tcPr>
            <w:tcW w:w="1415" w:type="dxa"/>
            <w:tcBorders>
              <w:top w:val="single" w:color="000000" w:sz="2" w:space="0"/>
              <w:bottom w:val="single" w:color="000000" w:sz="2" w:space="0"/>
            </w:tcBorders>
          </w:tcPr>
          <w:p>
            <w:pPr>
              <w:spacing w:before="102" w:line="195" w:lineRule="auto"/>
              <w:ind w:left="844"/>
              <w:rPr>
                <w:rFonts w:hint="default" w:ascii="Times New Roman" w:hAnsi="Times New Roman" w:cs="Times New Roman"/>
                <w:b w:val="0"/>
                <w:bCs w:val="0"/>
                <w:spacing w:val="4"/>
                <w:szCs w:val="21"/>
                <w:lang w:val="en-US" w:eastAsia="zh-CN"/>
              </w:rPr>
            </w:pPr>
            <w:r>
              <w:rPr>
                <w:rFonts w:hint="eastAsia" w:ascii="Times New Roman" w:hAnsi="Times New Roman" w:cs="Times New Roman"/>
                <w:b w:val="0"/>
                <w:bCs w:val="0"/>
                <w:spacing w:val="4"/>
                <w:szCs w:val="21"/>
                <w:lang w:val="en-US" w:eastAsia="zh-CN"/>
              </w:rPr>
              <w:t>34.00</w:t>
            </w:r>
          </w:p>
        </w:tc>
        <w:tc>
          <w:tcPr>
            <w:tcW w:w="1414" w:type="dxa"/>
            <w:tcBorders>
              <w:top w:val="single" w:color="000000" w:sz="2" w:space="0"/>
              <w:bottom w:val="single" w:color="000000" w:sz="2" w:space="0"/>
            </w:tcBorders>
          </w:tcPr>
          <w:p>
            <w:pPr>
              <w:spacing w:before="102" w:line="195" w:lineRule="auto"/>
              <w:ind w:left="845"/>
              <w:rPr>
                <w:rFonts w:hint="default" w:ascii="Times New Roman" w:hAnsi="Times New Roman" w:cs="Times New Roman"/>
                <w:b w:val="0"/>
                <w:bCs w:val="0"/>
                <w:spacing w:val="4"/>
                <w:szCs w:val="21"/>
                <w:lang w:val="en-US" w:eastAsia="zh-CN"/>
              </w:rPr>
            </w:pPr>
            <w:r>
              <w:rPr>
                <w:rFonts w:hint="eastAsia" w:ascii="Times New Roman" w:hAnsi="Times New Roman" w:cs="Times New Roman"/>
                <w:b w:val="0"/>
                <w:bCs w:val="0"/>
                <w:spacing w:val="4"/>
                <w:szCs w:val="21"/>
                <w:lang w:val="en-US" w:eastAsia="zh-CN"/>
              </w:rPr>
              <w:t>34.00</w:t>
            </w:r>
          </w:p>
        </w:tc>
        <w:tc>
          <w:tcPr>
            <w:tcW w:w="1415" w:type="dxa"/>
            <w:tcBorders>
              <w:top w:val="single" w:color="000000" w:sz="2" w:space="0"/>
              <w:bottom w:val="single" w:color="000000" w:sz="2" w:space="0"/>
            </w:tcBorders>
          </w:tcPr>
          <w:p>
            <w:pPr>
              <w:rPr>
                <w:rFonts w:ascii="Arial"/>
                <w:b w:val="0"/>
                <w:bCs w:val="0"/>
              </w:rPr>
            </w:pPr>
          </w:p>
        </w:tc>
        <w:tc>
          <w:tcPr>
            <w:tcW w:w="1414" w:type="dxa"/>
            <w:tcBorders>
              <w:top w:val="single" w:color="000000" w:sz="2" w:space="0"/>
              <w:bottom w:val="single" w:color="000000" w:sz="2" w:space="0"/>
            </w:tcBorders>
          </w:tcPr>
          <w:p>
            <w:pPr>
              <w:rPr>
                <w:rFonts w:ascii="Arial"/>
                <w:b w:val="0"/>
                <w:bCs w:val="0"/>
              </w:rPr>
            </w:pPr>
          </w:p>
        </w:tc>
        <w:tc>
          <w:tcPr>
            <w:tcW w:w="1415" w:type="dxa"/>
            <w:tcBorders>
              <w:top w:val="single" w:color="000000" w:sz="2" w:space="0"/>
              <w:bottom w:val="single" w:color="000000" w:sz="2" w:space="0"/>
            </w:tcBorders>
          </w:tcPr>
          <w:p>
            <w:pPr>
              <w:rPr>
                <w:rFonts w:ascii="Arial"/>
                <w:b w:val="0"/>
                <w:bCs w:val="0"/>
              </w:rPr>
            </w:pPr>
          </w:p>
        </w:tc>
        <w:tc>
          <w:tcPr>
            <w:tcW w:w="1415" w:type="dxa"/>
            <w:tcBorders>
              <w:top w:val="single" w:color="000000" w:sz="2" w:space="0"/>
              <w:bottom w:val="single" w:color="000000" w:sz="2" w:space="0"/>
            </w:tcBorders>
          </w:tcPr>
          <w:p>
            <w:pPr>
              <w:rPr>
                <w:rFonts w:ascii="Arial"/>
                <w:b w:val="0"/>
                <w:bCs w:val="0"/>
              </w:rPr>
            </w:pPr>
          </w:p>
        </w:tc>
        <w:tc>
          <w:tcPr>
            <w:tcW w:w="1424" w:type="dxa"/>
            <w:tcBorders>
              <w:top w:val="single" w:color="000000" w:sz="2" w:space="0"/>
              <w:bottom w:val="single" w:color="000000" w:sz="2" w:space="0"/>
            </w:tcBorders>
          </w:tcPr>
          <w:p>
            <w:pPr>
              <w:rPr>
                <w:rFonts w:ascii="Arial"/>
                <w:b w:val="0"/>
                <w:bCs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7" w:line="195" w:lineRule="auto"/>
              <w:ind w:left="40"/>
              <w:rPr>
                <w:rFonts w:ascii="Times New Roman" w:hAnsi="Times New Roman" w:eastAsia="Times New Roman" w:cs="Times New Roman"/>
                <w:szCs w:val="21"/>
              </w:rPr>
            </w:pPr>
            <w:r>
              <w:rPr>
                <w:rFonts w:ascii="Times New Roman" w:hAnsi="Times New Roman" w:eastAsia="Times New Roman" w:cs="Times New Roman"/>
                <w:b/>
                <w:bCs/>
                <w:spacing w:val="3"/>
                <w:szCs w:val="21"/>
              </w:rPr>
              <w:t>212</w:t>
            </w:r>
          </w:p>
        </w:tc>
        <w:tc>
          <w:tcPr>
            <w:tcW w:w="4131" w:type="dxa"/>
            <w:tcBorders>
              <w:top w:val="single" w:color="000000" w:sz="2" w:space="0"/>
              <w:bottom w:val="single" w:color="000000" w:sz="2" w:space="0"/>
            </w:tcBorders>
          </w:tcPr>
          <w:p>
            <w:pPr>
              <w:spacing w:before="80" w:line="232" w:lineRule="auto"/>
              <w:ind w:left="46"/>
              <w:rPr>
                <w:rFonts w:ascii="仿宋" w:hAnsi="仿宋" w:eastAsia="仿宋" w:cs="仿宋"/>
                <w:szCs w:val="21"/>
              </w:rPr>
            </w:pPr>
            <w:r>
              <w:rPr>
                <w:rFonts w:ascii="仿宋" w:hAnsi="仿宋" w:eastAsia="仿宋" w:cs="仿宋"/>
                <w:spacing w:val="11"/>
                <w:szCs w:val="21"/>
              </w:rPr>
              <w:t>城</w:t>
            </w:r>
            <w:r>
              <w:rPr>
                <w:rFonts w:ascii="仿宋" w:hAnsi="仿宋" w:eastAsia="仿宋" w:cs="仿宋"/>
                <w:spacing w:val="7"/>
                <w:szCs w:val="21"/>
              </w:rPr>
              <w:t>乡社区支出</w:t>
            </w:r>
          </w:p>
        </w:tc>
        <w:tc>
          <w:tcPr>
            <w:tcW w:w="1415" w:type="dxa"/>
            <w:tcBorders>
              <w:top w:val="single" w:color="000000" w:sz="2" w:space="0"/>
              <w:bottom w:val="single" w:color="000000" w:sz="2" w:space="0"/>
            </w:tcBorders>
          </w:tcPr>
          <w:p>
            <w:pPr>
              <w:spacing w:before="106" w:line="195" w:lineRule="auto"/>
              <w:ind w:firstLine="650" w:firstLineChars="300"/>
              <w:rPr>
                <w:rFonts w:ascii="Times New Roman" w:hAnsi="Times New Roman" w:eastAsia="Times New Roman" w:cs="Times New Roman"/>
                <w:szCs w:val="21"/>
              </w:rPr>
            </w:pPr>
            <w:r>
              <w:rPr>
                <w:rFonts w:hint="eastAsia" w:ascii="Times New Roman" w:hAnsi="Times New Roman" w:cs="Times New Roman"/>
                <w:b/>
                <w:bCs/>
                <w:spacing w:val="3"/>
                <w:szCs w:val="21"/>
                <w:lang w:val="en-US" w:eastAsia="zh-CN"/>
              </w:rPr>
              <w:t>126</w:t>
            </w:r>
            <w:r>
              <w:rPr>
                <w:rFonts w:ascii="Times New Roman" w:hAnsi="Times New Roman" w:eastAsia="Times New Roman" w:cs="Times New Roman"/>
                <w:b/>
                <w:bCs/>
                <w:spacing w:val="3"/>
                <w:szCs w:val="21"/>
              </w:rPr>
              <w:t>.00</w:t>
            </w:r>
          </w:p>
        </w:tc>
        <w:tc>
          <w:tcPr>
            <w:tcW w:w="1414" w:type="dxa"/>
            <w:tcBorders>
              <w:top w:val="single" w:color="000000" w:sz="2" w:space="0"/>
              <w:bottom w:val="single" w:color="000000" w:sz="2" w:space="0"/>
            </w:tcBorders>
          </w:tcPr>
          <w:p>
            <w:pPr>
              <w:spacing w:before="106" w:line="195" w:lineRule="auto"/>
              <w:ind w:firstLine="650" w:firstLineChars="300"/>
              <w:rPr>
                <w:rFonts w:ascii="Times New Roman" w:hAnsi="Times New Roman" w:eastAsia="Times New Roman" w:cs="Times New Roman"/>
                <w:szCs w:val="21"/>
              </w:rPr>
            </w:pPr>
            <w:r>
              <w:rPr>
                <w:rFonts w:hint="eastAsia" w:ascii="Times New Roman" w:hAnsi="Times New Roman" w:cs="Times New Roman"/>
                <w:b/>
                <w:bCs/>
                <w:spacing w:val="3"/>
                <w:szCs w:val="21"/>
                <w:lang w:val="en-US" w:eastAsia="zh-CN"/>
              </w:rPr>
              <w:t>126</w:t>
            </w:r>
            <w:r>
              <w:rPr>
                <w:rFonts w:ascii="Times New Roman" w:hAnsi="Times New Roman" w:eastAsia="Times New Roman" w:cs="Times New Roman"/>
                <w:b/>
                <w:bCs/>
                <w:spacing w:val="3"/>
                <w:szCs w:val="21"/>
              </w:rPr>
              <w:t>.00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6" w:line="195" w:lineRule="auto"/>
              <w:ind w:left="40"/>
              <w:rPr>
                <w:rFonts w:ascii="Times New Roman" w:hAnsi="Times New Roman" w:eastAsia="Times New Roman" w:cs="Times New Roman"/>
                <w:szCs w:val="21"/>
              </w:rPr>
            </w:pPr>
            <w:r>
              <w:rPr>
                <w:rFonts w:ascii="Times New Roman" w:hAnsi="Times New Roman" w:eastAsia="Times New Roman" w:cs="Times New Roman"/>
                <w:b/>
                <w:bCs/>
                <w:spacing w:val="4"/>
                <w:szCs w:val="21"/>
              </w:rPr>
              <w:t>2120</w:t>
            </w:r>
            <w:r>
              <w:rPr>
                <w:rFonts w:ascii="Times New Roman" w:hAnsi="Times New Roman" w:eastAsia="Times New Roman" w:cs="Times New Roman"/>
                <w:b/>
                <w:bCs/>
                <w:spacing w:val="3"/>
                <w:szCs w:val="21"/>
              </w:rPr>
              <w:t>3</w:t>
            </w:r>
          </w:p>
        </w:tc>
        <w:tc>
          <w:tcPr>
            <w:tcW w:w="4131" w:type="dxa"/>
            <w:tcBorders>
              <w:top w:val="single" w:color="000000" w:sz="2" w:space="0"/>
              <w:bottom w:val="single" w:color="000000" w:sz="2" w:space="0"/>
            </w:tcBorders>
          </w:tcPr>
          <w:p>
            <w:pPr>
              <w:spacing w:before="80" w:line="232" w:lineRule="auto"/>
              <w:ind w:left="46"/>
              <w:rPr>
                <w:rFonts w:ascii="仿宋" w:hAnsi="仿宋" w:eastAsia="仿宋" w:cs="仿宋"/>
                <w:szCs w:val="21"/>
              </w:rPr>
            </w:pPr>
            <w:r>
              <w:rPr>
                <w:rFonts w:ascii="仿宋" w:hAnsi="仿宋" w:eastAsia="仿宋" w:cs="仿宋"/>
                <w:spacing w:val="12"/>
                <w:szCs w:val="21"/>
              </w:rPr>
              <w:t>城</w:t>
            </w:r>
            <w:r>
              <w:rPr>
                <w:rFonts w:ascii="仿宋" w:hAnsi="仿宋" w:eastAsia="仿宋" w:cs="仿宋"/>
                <w:spacing w:val="8"/>
                <w:szCs w:val="21"/>
              </w:rPr>
              <w:t>乡社区公共设施</w:t>
            </w:r>
          </w:p>
        </w:tc>
        <w:tc>
          <w:tcPr>
            <w:tcW w:w="1415" w:type="dxa"/>
            <w:tcBorders>
              <w:top w:val="single" w:color="000000" w:sz="2" w:space="0"/>
              <w:bottom w:val="single" w:color="000000" w:sz="2" w:space="0"/>
            </w:tcBorders>
          </w:tcPr>
          <w:p>
            <w:pPr>
              <w:spacing w:before="106" w:line="195" w:lineRule="auto"/>
              <w:ind w:left="839"/>
              <w:rPr>
                <w:rFonts w:ascii="Times New Roman" w:hAnsi="Times New Roman" w:eastAsia="Times New Roman" w:cs="Times New Roman"/>
                <w:szCs w:val="21"/>
              </w:rPr>
            </w:pPr>
            <w:r>
              <w:rPr>
                <w:rFonts w:hint="eastAsia" w:ascii="Times New Roman" w:hAnsi="Times New Roman" w:cs="Times New Roman"/>
                <w:b/>
                <w:bCs/>
                <w:spacing w:val="6"/>
                <w:szCs w:val="21"/>
                <w:lang w:val="en-US" w:eastAsia="zh-CN"/>
              </w:rPr>
              <w:t>37</w:t>
            </w:r>
            <w:r>
              <w:rPr>
                <w:rFonts w:ascii="Times New Roman" w:hAnsi="Times New Roman" w:eastAsia="Times New Roman" w:cs="Times New Roman"/>
                <w:b/>
                <w:bCs/>
                <w:spacing w:val="3"/>
                <w:szCs w:val="21"/>
              </w:rPr>
              <w:t>.00</w:t>
            </w:r>
          </w:p>
        </w:tc>
        <w:tc>
          <w:tcPr>
            <w:tcW w:w="1414" w:type="dxa"/>
            <w:tcBorders>
              <w:top w:val="single" w:color="000000" w:sz="2" w:space="0"/>
              <w:bottom w:val="single" w:color="000000" w:sz="2" w:space="0"/>
            </w:tcBorders>
          </w:tcPr>
          <w:p>
            <w:pPr>
              <w:spacing w:before="106" w:line="195" w:lineRule="auto"/>
              <w:ind w:left="840"/>
              <w:rPr>
                <w:rFonts w:hint="default" w:ascii="Times New Roman" w:hAnsi="Times New Roman" w:eastAsia="宋体" w:cs="Times New Roman"/>
                <w:szCs w:val="21"/>
                <w:lang w:val="en-US" w:eastAsia="zh-CN"/>
              </w:rPr>
            </w:pPr>
            <w:r>
              <w:rPr>
                <w:rFonts w:hint="eastAsia" w:ascii="Times New Roman" w:hAnsi="Times New Roman" w:cs="Times New Roman"/>
                <w:b/>
                <w:bCs/>
                <w:spacing w:val="6"/>
                <w:szCs w:val="21"/>
                <w:lang w:val="en-US" w:eastAsia="zh-CN"/>
              </w:rPr>
              <w:t>37.00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99" w:line="195" w:lineRule="auto"/>
              <w:ind w:left="40"/>
              <w:rPr>
                <w:rFonts w:ascii="Times New Roman" w:hAnsi="Times New Roman" w:eastAsia="Times New Roman" w:cs="Times New Roman"/>
                <w:szCs w:val="21"/>
              </w:rPr>
            </w:pPr>
            <w:r>
              <w:rPr>
                <w:rFonts w:ascii="Times New Roman" w:hAnsi="Times New Roman" w:eastAsia="Times New Roman" w:cs="Times New Roman"/>
                <w:spacing w:val="6"/>
                <w:szCs w:val="21"/>
              </w:rPr>
              <w:t>2</w:t>
            </w:r>
            <w:r>
              <w:rPr>
                <w:rFonts w:ascii="Times New Roman" w:hAnsi="Times New Roman" w:eastAsia="Times New Roman" w:cs="Times New Roman"/>
                <w:spacing w:val="4"/>
                <w:szCs w:val="21"/>
              </w:rPr>
              <w:t>120303</w:t>
            </w:r>
          </w:p>
        </w:tc>
        <w:tc>
          <w:tcPr>
            <w:tcW w:w="4131" w:type="dxa"/>
            <w:tcBorders>
              <w:top w:val="single" w:color="000000" w:sz="2" w:space="0"/>
              <w:bottom w:val="single" w:color="000000" w:sz="2" w:space="0"/>
            </w:tcBorders>
          </w:tcPr>
          <w:p>
            <w:pPr>
              <w:spacing w:before="64" w:line="232" w:lineRule="auto"/>
              <w:ind w:left="152"/>
              <w:rPr>
                <w:rFonts w:ascii="仿宋" w:hAnsi="仿宋" w:eastAsia="仿宋" w:cs="仿宋"/>
                <w:szCs w:val="21"/>
              </w:rPr>
            </w:pPr>
            <w:r>
              <w:rPr>
                <w:rFonts w:ascii="仿宋" w:hAnsi="仿宋" w:eastAsia="仿宋" w:cs="仿宋"/>
                <w:spacing w:val="11"/>
                <w:szCs w:val="21"/>
              </w:rPr>
              <w:t>小</w:t>
            </w:r>
            <w:r>
              <w:rPr>
                <w:rFonts w:ascii="仿宋" w:hAnsi="仿宋" w:eastAsia="仿宋" w:cs="仿宋"/>
                <w:spacing w:val="9"/>
                <w:szCs w:val="21"/>
              </w:rPr>
              <w:t>城镇基础设施建设</w:t>
            </w:r>
          </w:p>
        </w:tc>
        <w:tc>
          <w:tcPr>
            <w:tcW w:w="1415" w:type="dxa"/>
            <w:tcBorders>
              <w:top w:val="single" w:color="000000" w:sz="2" w:space="0"/>
              <w:bottom w:val="single" w:color="000000" w:sz="2" w:space="0"/>
            </w:tcBorders>
          </w:tcPr>
          <w:p>
            <w:pPr>
              <w:spacing w:before="99" w:line="196" w:lineRule="auto"/>
              <w:ind w:left="844"/>
              <w:rPr>
                <w:rFonts w:ascii="Times New Roman" w:hAnsi="Times New Roman" w:eastAsia="Times New Roman" w:cs="Times New Roman"/>
                <w:szCs w:val="21"/>
              </w:rPr>
            </w:pPr>
            <w:r>
              <w:rPr>
                <w:rFonts w:hint="eastAsia" w:ascii="Times New Roman" w:hAnsi="Times New Roman" w:cs="Times New Roman"/>
                <w:spacing w:val="4"/>
                <w:szCs w:val="21"/>
                <w:lang w:val="en-US" w:eastAsia="zh-CN"/>
              </w:rPr>
              <w:t>37</w:t>
            </w:r>
            <w:r>
              <w:rPr>
                <w:rFonts w:ascii="Times New Roman" w:hAnsi="Times New Roman" w:eastAsia="Times New Roman" w:cs="Times New Roman"/>
                <w:spacing w:val="2"/>
                <w:szCs w:val="21"/>
              </w:rPr>
              <w:t>.00</w:t>
            </w:r>
          </w:p>
        </w:tc>
        <w:tc>
          <w:tcPr>
            <w:tcW w:w="1414" w:type="dxa"/>
            <w:tcBorders>
              <w:top w:val="single" w:color="000000" w:sz="2" w:space="0"/>
              <w:bottom w:val="single" w:color="000000" w:sz="2" w:space="0"/>
            </w:tcBorders>
          </w:tcPr>
          <w:p>
            <w:pPr>
              <w:spacing w:before="99" w:line="196" w:lineRule="auto"/>
              <w:ind w:left="845"/>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37.00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8" w:line="195" w:lineRule="auto"/>
              <w:ind w:left="40"/>
              <w:rPr>
                <w:rFonts w:ascii="Times New Roman" w:hAnsi="Times New Roman" w:eastAsia="Times New Roman" w:cs="Times New Roman"/>
                <w:szCs w:val="21"/>
              </w:rPr>
            </w:pPr>
            <w:r>
              <w:rPr>
                <w:rFonts w:ascii="Times New Roman" w:hAnsi="Times New Roman" w:eastAsia="Times New Roman" w:cs="Times New Roman"/>
                <w:b/>
                <w:bCs/>
                <w:spacing w:val="4"/>
                <w:szCs w:val="21"/>
              </w:rPr>
              <w:t>2120</w:t>
            </w:r>
            <w:r>
              <w:rPr>
                <w:rFonts w:ascii="Times New Roman" w:hAnsi="Times New Roman" w:eastAsia="Times New Roman" w:cs="Times New Roman"/>
                <w:b/>
                <w:bCs/>
                <w:spacing w:val="3"/>
                <w:szCs w:val="21"/>
              </w:rPr>
              <w:t>8</w:t>
            </w:r>
          </w:p>
        </w:tc>
        <w:tc>
          <w:tcPr>
            <w:tcW w:w="4131" w:type="dxa"/>
            <w:tcBorders>
              <w:top w:val="single" w:color="000000" w:sz="2" w:space="0"/>
              <w:bottom w:val="single" w:color="000000" w:sz="2" w:space="0"/>
            </w:tcBorders>
          </w:tcPr>
          <w:p>
            <w:pPr>
              <w:spacing w:before="82" w:line="231" w:lineRule="auto"/>
              <w:ind w:left="67"/>
              <w:rPr>
                <w:rFonts w:ascii="仿宋" w:hAnsi="仿宋" w:eastAsia="仿宋" w:cs="仿宋"/>
                <w:szCs w:val="21"/>
              </w:rPr>
            </w:pPr>
            <w:r>
              <w:rPr>
                <w:rFonts w:ascii="仿宋" w:hAnsi="仿宋" w:eastAsia="仿宋" w:cs="仿宋"/>
                <w:spacing w:val="15"/>
                <w:szCs w:val="21"/>
              </w:rPr>
              <w:t>国</w:t>
            </w:r>
            <w:r>
              <w:rPr>
                <w:rFonts w:ascii="仿宋" w:hAnsi="仿宋" w:eastAsia="仿宋" w:cs="仿宋"/>
                <w:spacing w:val="8"/>
                <w:szCs w:val="21"/>
              </w:rPr>
              <w:t>有土地使用权出让收入安排的支出</w:t>
            </w:r>
          </w:p>
        </w:tc>
        <w:tc>
          <w:tcPr>
            <w:tcW w:w="1415" w:type="dxa"/>
            <w:tcBorders>
              <w:top w:val="single" w:color="000000" w:sz="2" w:space="0"/>
              <w:bottom w:val="single" w:color="000000" w:sz="2" w:space="0"/>
            </w:tcBorders>
          </w:tcPr>
          <w:p>
            <w:pPr>
              <w:spacing w:before="107" w:line="195" w:lineRule="auto"/>
              <w:ind w:left="843"/>
              <w:rPr>
                <w:rFonts w:ascii="Times New Roman" w:hAnsi="Times New Roman" w:eastAsia="Times New Roman" w:cs="Times New Roman"/>
                <w:szCs w:val="21"/>
              </w:rPr>
            </w:pPr>
            <w:r>
              <w:rPr>
                <w:rFonts w:hint="eastAsia" w:ascii="Times New Roman" w:hAnsi="Times New Roman" w:cs="Times New Roman"/>
                <w:b/>
                <w:bCs/>
                <w:spacing w:val="3"/>
                <w:szCs w:val="21"/>
                <w:lang w:val="en-US" w:eastAsia="zh-CN"/>
              </w:rPr>
              <w:t>89</w:t>
            </w:r>
            <w:r>
              <w:rPr>
                <w:rFonts w:ascii="Times New Roman" w:hAnsi="Times New Roman" w:eastAsia="Times New Roman" w:cs="Times New Roman"/>
                <w:b/>
                <w:bCs/>
                <w:spacing w:val="3"/>
                <w:szCs w:val="21"/>
              </w:rPr>
              <w:t>.00</w:t>
            </w:r>
          </w:p>
        </w:tc>
        <w:tc>
          <w:tcPr>
            <w:tcW w:w="1414" w:type="dxa"/>
            <w:tcBorders>
              <w:top w:val="single" w:color="000000" w:sz="2" w:space="0"/>
              <w:bottom w:val="single" w:color="000000" w:sz="2" w:space="0"/>
            </w:tcBorders>
          </w:tcPr>
          <w:p>
            <w:pPr>
              <w:spacing w:before="107" w:line="195" w:lineRule="auto"/>
              <w:ind w:left="844"/>
              <w:rPr>
                <w:rFonts w:ascii="Times New Roman" w:hAnsi="Times New Roman" w:eastAsia="Times New Roman" w:cs="Times New Roman"/>
                <w:szCs w:val="21"/>
              </w:rPr>
            </w:pPr>
            <w:r>
              <w:rPr>
                <w:rFonts w:hint="eastAsia" w:ascii="Times New Roman" w:hAnsi="Times New Roman" w:cs="Times New Roman"/>
                <w:b/>
                <w:bCs/>
                <w:spacing w:val="3"/>
                <w:szCs w:val="21"/>
                <w:lang w:val="en-US" w:eastAsia="zh-CN"/>
              </w:rPr>
              <w:t>89</w:t>
            </w:r>
            <w:r>
              <w:rPr>
                <w:rFonts w:ascii="Times New Roman" w:hAnsi="Times New Roman" w:eastAsia="Times New Roman" w:cs="Times New Roman"/>
                <w:b/>
                <w:bCs/>
                <w:spacing w:val="3"/>
                <w:szCs w:val="21"/>
              </w:rPr>
              <w:t>.00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2" w:line="195" w:lineRule="auto"/>
              <w:ind w:left="40"/>
              <w:rPr>
                <w:rFonts w:ascii="Times New Roman" w:hAnsi="Times New Roman" w:eastAsia="Times New Roman" w:cs="Times New Roman"/>
                <w:szCs w:val="21"/>
              </w:rPr>
            </w:pPr>
            <w:r>
              <w:rPr>
                <w:rFonts w:ascii="Times New Roman" w:hAnsi="Times New Roman" w:eastAsia="Times New Roman" w:cs="Times New Roman"/>
                <w:spacing w:val="6"/>
                <w:szCs w:val="21"/>
              </w:rPr>
              <w:t>2</w:t>
            </w:r>
            <w:r>
              <w:rPr>
                <w:rFonts w:ascii="Times New Roman" w:hAnsi="Times New Roman" w:eastAsia="Times New Roman" w:cs="Times New Roman"/>
                <w:spacing w:val="4"/>
                <w:szCs w:val="21"/>
              </w:rPr>
              <w:t>120804</w:t>
            </w:r>
          </w:p>
        </w:tc>
        <w:tc>
          <w:tcPr>
            <w:tcW w:w="4131" w:type="dxa"/>
            <w:tcBorders>
              <w:top w:val="single" w:color="000000" w:sz="2" w:space="0"/>
              <w:bottom w:val="single" w:color="000000" w:sz="2" w:space="0"/>
            </w:tcBorders>
          </w:tcPr>
          <w:p>
            <w:pPr>
              <w:spacing w:before="64" w:line="231" w:lineRule="auto"/>
              <w:ind w:left="153"/>
              <w:rPr>
                <w:rFonts w:ascii="仿宋" w:hAnsi="仿宋" w:eastAsia="仿宋" w:cs="仿宋"/>
                <w:szCs w:val="21"/>
              </w:rPr>
            </w:pPr>
            <w:r>
              <w:rPr>
                <w:rFonts w:ascii="仿宋" w:hAnsi="仿宋" w:eastAsia="仿宋" w:cs="仿宋"/>
                <w:spacing w:val="12"/>
                <w:szCs w:val="21"/>
              </w:rPr>
              <w:t>农</w:t>
            </w:r>
            <w:r>
              <w:rPr>
                <w:rFonts w:ascii="仿宋" w:hAnsi="仿宋" w:eastAsia="仿宋" w:cs="仿宋"/>
                <w:spacing w:val="9"/>
                <w:szCs w:val="21"/>
              </w:rPr>
              <w:t>村基础设施建设支出</w:t>
            </w:r>
          </w:p>
        </w:tc>
        <w:tc>
          <w:tcPr>
            <w:tcW w:w="1415" w:type="dxa"/>
            <w:tcBorders>
              <w:top w:val="single" w:color="000000" w:sz="2" w:space="0"/>
              <w:bottom w:val="single" w:color="000000" w:sz="2" w:space="0"/>
            </w:tcBorders>
          </w:tcPr>
          <w:p>
            <w:pPr>
              <w:spacing w:before="102" w:line="196" w:lineRule="auto"/>
              <w:ind w:left="846"/>
              <w:rPr>
                <w:rFonts w:ascii="Times New Roman" w:hAnsi="Times New Roman" w:eastAsia="Times New Roman" w:cs="Times New Roman"/>
                <w:szCs w:val="21"/>
              </w:rPr>
            </w:pPr>
            <w:r>
              <w:rPr>
                <w:rFonts w:hint="eastAsia" w:ascii="Times New Roman" w:hAnsi="Times New Roman" w:cs="Times New Roman"/>
                <w:spacing w:val="3"/>
                <w:szCs w:val="21"/>
                <w:lang w:val="en-US" w:eastAsia="zh-CN"/>
              </w:rPr>
              <w:t>85</w:t>
            </w:r>
            <w:r>
              <w:rPr>
                <w:rFonts w:ascii="Times New Roman" w:hAnsi="Times New Roman" w:eastAsia="Times New Roman" w:cs="Times New Roman"/>
                <w:spacing w:val="2"/>
                <w:szCs w:val="21"/>
              </w:rPr>
              <w:t>.00</w:t>
            </w:r>
          </w:p>
        </w:tc>
        <w:tc>
          <w:tcPr>
            <w:tcW w:w="1414" w:type="dxa"/>
            <w:tcBorders>
              <w:top w:val="single" w:color="000000" w:sz="2" w:space="0"/>
              <w:bottom w:val="single" w:color="000000" w:sz="2" w:space="0"/>
            </w:tcBorders>
          </w:tcPr>
          <w:p>
            <w:pPr>
              <w:spacing w:before="102" w:line="196" w:lineRule="auto"/>
              <w:ind w:left="847"/>
              <w:rPr>
                <w:rFonts w:ascii="Times New Roman" w:hAnsi="Times New Roman" w:eastAsia="Times New Roman" w:cs="Times New Roman"/>
                <w:szCs w:val="21"/>
              </w:rPr>
            </w:pPr>
            <w:r>
              <w:rPr>
                <w:rFonts w:hint="eastAsia" w:ascii="Times New Roman" w:hAnsi="Times New Roman" w:cs="Times New Roman"/>
                <w:spacing w:val="3"/>
                <w:szCs w:val="21"/>
                <w:lang w:val="en-US" w:eastAsia="zh-CN"/>
              </w:rPr>
              <w:t>85</w:t>
            </w:r>
            <w:r>
              <w:rPr>
                <w:rFonts w:ascii="Times New Roman" w:hAnsi="Times New Roman" w:eastAsia="Times New Roman" w:cs="Times New Roman"/>
                <w:spacing w:val="2"/>
                <w:szCs w:val="21"/>
              </w:rPr>
              <w:t>.00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tcPr>
          <w:p>
            <w:pPr>
              <w:spacing w:before="102" w:line="195" w:lineRule="auto"/>
              <w:ind w:left="40"/>
              <w:rPr>
                <w:rFonts w:hint="default" w:ascii="Times New Roman" w:hAnsi="Times New Roman" w:eastAsia="宋体" w:cs="Times New Roman"/>
                <w:spacing w:val="6"/>
                <w:szCs w:val="21"/>
                <w:lang w:val="en-US" w:eastAsia="zh-CN"/>
              </w:rPr>
            </w:pPr>
            <w:r>
              <w:rPr>
                <w:rFonts w:hint="eastAsia" w:ascii="Times New Roman" w:hAnsi="Times New Roman" w:cs="Times New Roman"/>
                <w:spacing w:val="6"/>
                <w:szCs w:val="21"/>
                <w:lang w:val="en-US" w:eastAsia="zh-CN"/>
              </w:rPr>
              <w:t>2120899</w:t>
            </w:r>
          </w:p>
        </w:tc>
        <w:tc>
          <w:tcPr>
            <w:tcW w:w="4131" w:type="dxa"/>
            <w:tcBorders>
              <w:top w:val="single" w:color="000000" w:sz="2" w:space="0"/>
              <w:bottom w:val="single" w:color="000000" w:sz="2" w:space="0"/>
            </w:tcBorders>
          </w:tcPr>
          <w:p>
            <w:pPr>
              <w:spacing w:before="64" w:line="231" w:lineRule="auto"/>
              <w:ind w:left="153"/>
              <w:rPr>
                <w:rFonts w:hint="eastAsia" w:ascii="仿宋" w:hAnsi="仿宋" w:eastAsia="仿宋" w:cs="仿宋"/>
                <w:spacing w:val="12"/>
                <w:szCs w:val="21"/>
                <w:lang w:eastAsia="zh-CN"/>
              </w:rPr>
            </w:pPr>
            <w:r>
              <w:rPr>
                <w:rFonts w:hint="eastAsia" w:ascii="仿宋" w:hAnsi="仿宋" w:eastAsia="仿宋" w:cs="仿宋"/>
                <w:spacing w:val="12"/>
                <w:szCs w:val="21"/>
                <w:lang w:eastAsia="zh-CN"/>
              </w:rPr>
              <w:t>其他国有土地使用权出让收入安排的支出</w:t>
            </w:r>
          </w:p>
        </w:tc>
        <w:tc>
          <w:tcPr>
            <w:tcW w:w="1415" w:type="dxa"/>
            <w:tcBorders>
              <w:top w:val="single" w:color="000000" w:sz="2" w:space="0"/>
              <w:bottom w:val="single" w:color="000000" w:sz="2" w:space="0"/>
            </w:tcBorders>
          </w:tcPr>
          <w:p>
            <w:pPr>
              <w:spacing w:before="102" w:line="196" w:lineRule="auto"/>
              <w:ind w:left="846"/>
              <w:rPr>
                <w:rFonts w:hint="default" w:ascii="Times New Roman" w:hAnsi="Times New Roman" w:cs="Times New Roman"/>
                <w:spacing w:val="3"/>
                <w:szCs w:val="21"/>
                <w:lang w:val="en-US" w:eastAsia="zh-CN"/>
              </w:rPr>
            </w:pPr>
            <w:r>
              <w:rPr>
                <w:rFonts w:hint="eastAsia" w:ascii="Times New Roman" w:hAnsi="Times New Roman" w:cs="Times New Roman"/>
                <w:spacing w:val="3"/>
                <w:szCs w:val="21"/>
                <w:lang w:val="en-US" w:eastAsia="zh-CN"/>
              </w:rPr>
              <w:t>4.00</w:t>
            </w:r>
          </w:p>
        </w:tc>
        <w:tc>
          <w:tcPr>
            <w:tcW w:w="1414" w:type="dxa"/>
            <w:tcBorders>
              <w:top w:val="single" w:color="000000" w:sz="2" w:space="0"/>
              <w:bottom w:val="single" w:color="000000" w:sz="2" w:space="0"/>
            </w:tcBorders>
          </w:tcPr>
          <w:p>
            <w:pPr>
              <w:spacing w:before="102" w:line="196" w:lineRule="auto"/>
              <w:ind w:left="847"/>
              <w:rPr>
                <w:rFonts w:hint="default" w:ascii="Times New Roman" w:hAnsi="Times New Roman" w:cs="Times New Roman"/>
                <w:spacing w:val="3"/>
                <w:szCs w:val="21"/>
                <w:lang w:val="en-US" w:eastAsia="zh-CN"/>
              </w:rPr>
            </w:pPr>
            <w:r>
              <w:rPr>
                <w:rFonts w:hint="eastAsia" w:ascii="Times New Roman" w:hAnsi="Times New Roman" w:cs="Times New Roman"/>
                <w:spacing w:val="3"/>
                <w:szCs w:val="21"/>
                <w:lang w:val="en-US" w:eastAsia="zh-CN"/>
              </w:rPr>
              <w:t>4.00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213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农林水支出</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宋体" w:cs="Times New Roman"/>
                <w:b/>
                <w:bCs/>
                <w:szCs w:val="21"/>
                <w:lang w:val="en-US" w:eastAsia="zh-CN"/>
              </w:rPr>
            </w:pPr>
            <w:r>
              <w:rPr>
                <w:rFonts w:hint="eastAsia" w:ascii="宋体" w:hAnsi="宋体" w:eastAsia="宋体" w:cs="宋体"/>
                <w:b/>
                <w:bCs/>
                <w:i w:val="0"/>
                <w:color w:val="000000"/>
                <w:kern w:val="0"/>
                <w:sz w:val="22"/>
                <w:szCs w:val="22"/>
                <w:u w:val="none"/>
                <w:lang w:val="en-US" w:eastAsia="zh-CN" w:bidi="ar"/>
              </w:rPr>
              <w:t>757.05</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宋体" w:cs="Times New Roman"/>
                <w:b/>
                <w:bCs/>
                <w:szCs w:val="21"/>
                <w:lang w:val="en-US" w:eastAsia="zh-CN"/>
              </w:rPr>
            </w:pPr>
            <w:r>
              <w:rPr>
                <w:rFonts w:hint="eastAsia" w:ascii="宋体" w:hAnsi="宋体" w:eastAsia="宋体" w:cs="宋体"/>
                <w:b/>
                <w:bCs/>
                <w:i w:val="0"/>
                <w:color w:val="000000"/>
                <w:kern w:val="0"/>
                <w:sz w:val="22"/>
                <w:szCs w:val="22"/>
                <w:u w:val="none"/>
                <w:lang w:val="en-US" w:eastAsia="zh-CN" w:bidi="ar"/>
              </w:rPr>
              <w:t>757.05</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21301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农业农村</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宋体" w:cs="Times New Roman"/>
                <w:b/>
                <w:bCs/>
                <w:szCs w:val="21"/>
                <w:lang w:val="en-US" w:eastAsia="zh-CN"/>
              </w:rPr>
            </w:pPr>
            <w:r>
              <w:rPr>
                <w:rFonts w:hint="eastAsia" w:ascii="宋体" w:hAnsi="宋体" w:eastAsia="宋体" w:cs="宋体"/>
                <w:b/>
                <w:bCs/>
                <w:i w:val="0"/>
                <w:color w:val="000000"/>
                <w:kern w:val="0"/>
                <w:sz w:val="22"/>
                <w:szCs w:val="22"/>
                <w:u w:val="none"/>
                <w:lang w:val="en-US" w:eastAsia="zh-CN" w:bidi="ar"/>
              </w:rPr>
              <w:t>41.00</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宋体" w:cs="Times New Roman"/>
                <w:b/>
                <w:bCs/>
                <w:szCs w:val="21"/>
                <w:lang w:val="en-US" w:eastAsia="zh-CN"/>
              </w:rPr>
            </w:pPr>
            <w:r>
              <w:rPr>
                <w:rFonts w:hint="eastAsia" w:ascii="宋体" w:hAnsi="宋体" w:eastAsia="宋体" w:cs="宋体"/>
                <w:b/>
                <w:bCs/>
                <w:i w:val="0"/>
                <w:color w:val="000000"/>
                <w:kern w:val="0"/>
                <w:sz w:val="22"/>
                <w:szCs w:val="22"/>
                <w:u w:val="none"/>
                <w:lang w:val="en-US" w:eastAsia="zh-CN" w:bidi="ar"/>
              </w:rPr>
              <w:t>41.00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2130119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防灾救灾</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24.00</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24.00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2130199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其他农业农村支出</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17.00</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17.00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b/>
                <w:bCs/>
                <w:i w:val="0"/>
                <w:color w:val="000000"/>
                <w:kern w:val="0"/>
                <w:sz w:val="22"/>
                <w:szCs w:val="22"/>
                <w:u w:val="none"/>
                <w:lang w:val="en-US" w:eastAsia="zh-CN" w:bidi="ar"/>
              </w:rPr>
              <w:t>21303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水利</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40.09</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40.09</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b/>
                <w:bCs/>
                <w:spacing w:val="4"/>
                <w:szCs w:val="21"/>
              </w:rPr>
            </w:pPr>
            <w:r>
              <w:rPr>
                <w:rFonts w:hint="eastAsia" w:ascii="宋体" w:hAnsi="宋体" w:eastAsia="宋体" w:cs="宋体"/>
                <w:i w:val="0"/>
                <w:color w:val="000000"/>
                <w:kern w:val="0"/>
                <w:sz w:val="22"/>
                <w:szCs w:val="22"/>
                <w:u w:val="none"/>
                <w:lang w:val="en-US" w:eastAsia="zh-CN" w:bidi="ar"/>
              </w:rPr>
              <w:t>2130306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2"/>
                <w:szCs w:val="21"/>
              </w:rPr>
            </w:pPr>
            <w:r>
              <w:rPr>
                <w:rFonts w:hint="eastAsia" w:ascii="宋体" w:hAnsi="宋体" w:eastAsia="宋体" w:cs="宋体"/>
                <w:i w:val="0"/>
                <w:color w:val="000000"/>
                <w:kern w:val="0"/>
                <w:sz w:val="22"/>
                <w:szCs w:val="22"/>
                <w:u w:val="none"/>
                <w:lang w:val="en-US" w:eastAsia="zh-CN" w:bidi="ar"/>
              </w:rPr>
              <w:t xml:space="preserve">  水利工程运行与维护</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i w:val="0"/>
                <w:color w:val="000000"/>
                <w:kern w:val="0"/>
                <w:sz w:val="22"/>
                <w:szCs w:val="22"/>
                <w:u w:val="none"/>
                <w:lang w:val="en-US" w:eastAsia="zh-CN" w:bidi="ar"/>
              </w:rPr>
              <w:t>5.00</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i w:val="0"/>
                <w:color w:val="000000"/>
                <w:kern w:val="0"/>
                <w:sz w:val="22"/>
                <w:szCs w:val="22"/>
                <w:u w:val="none"/>
                <w:lang w:val="en-US" w:eastAsia="zh-CN" w:bidi="ar"/>
              </w:rPr>
              <w:t>5.00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b/>
                <w:bCs/>
                <w:spacing w:val="4"/>
                <w:szCs w:val="21"/>
              </w:rPr>
            </w:pPr>
            <w:r>
              <w:rPr>
                <w:rFonts w:hint="eastAsia" w:ascii="宋体" w:hAnsi="宋体" w:eastAsia="宋体" w:cs="宋体"/>
                <w:i w:val="0"/>
                <w:color w:val="000000"/>
                <w:kern w:val="0"/>
                <w:sz w:val="22"/>
                <w:szCs w:val="22"/>
                <w:u w:val="none"/>
                <w:lang w:val="en-US" w:eastAsia="zh-CN" w:bidi="ar"/>
              </w:rPr>
              <w:t>2130335</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2"/>
                <w:szCs w:val="21"/>
              </w:rPr>
            </w:pPr>
            <w:r>
              <w:rPr>
                <w:rFonts w:hint="eastAsia" w:ascii="宋体" w:hAnsi="宋体" w:eastAsia="宋体" w:cs="宋体"/>
                <w:i w:val="0"/>
                <w:color w:val="000000"/>
                <w:kern w:val="0"/>
                <w:sz w:val="22"/>
                <w:szCs w:val="22"/>
                <w:u w:val="none"/>
                <w:lang w:val="en-US" w:eastAsia="zh-CN" w:bidi="ar"/>
              </w:rPr>
              <w:t xml:space="preserve">  农村人畜饮水</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i w:val="0"/>
                <w:color w:val="000000"/>
                <w:kern w:val="0"/>
                <w:sz w:val="22"/>
                <w:szCs w:val="22"/>
                <w:u w:val="none"/>
                <w:lang w:val="en-US" w:eastAsia="zh-CN" w:bidi="ar"/>
              </w:rPr>
              <w:t>30.19</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i w:val="0"/>
                <w:color w:val="000000"/>
                <w:kern w:val="0"/>
                <w:sz w:val="22"/>
                <w:szCs w:val="22"/>
                <w:u w:val="none"/>
                <w:lang w:val="en-US" w:eastAsia="zh-CN" w:bidi="ar"/>
              </w:rPr>
              <w:t>30.19</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b/>
                <w:bCs/>
                <w:spacing w:val="4"/>
                <w:szCs w:val="21"/>
              </w:rPr>
            </w:pPr>
            <w:r>
              <w:rPr>
                <w:rFonts w:hint="eastAsia" w:ascii="宋体" w:hAnsi="宋体" w:eastAsia="宋体" w:cs="宋体"/>
                <w:i w:val="0"/>
                <w:color w:val="000000"/>
                <w:kern w:val="0"/>
                <w:sz w:val="22"/>
                <w:szCs w:val="22"/>
                <w:u w:val="none"/>
                <w:lang w:val="en-US" w:eastAsia="zh-CN" w:bidi="ar"/>
              </w:rPr>
              <w:t>2130399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2"/>
                <w:szCs w:val="21"/>
              </w:rPr>
            </w:pPr>
            <w:r>
              <w:rPr>
                <w:rFonts w:hint="eastAsia" w:ascii="宋体" w:hAnsi="宋体" w:eastAsia="宋体" w:cs="宋体"/>
                <w:i w:val="0"/>
                <w:color w:val="000000"/>
                <w:kern w:val="0"/>
                <w:sz w:val="22"/>
                <w:szCs w:val="22"/>
                <w:u w:val="none"/>
                <w:lang w:val="en-US" w:eastAsia="zh-CN" w:bidi="ar"/>
              </w:rPr>
              <w:t xml:space="preserve">  其他水利支出</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i w:val="0"/>
                <w:color w:val="000000"/>
                <w:kern w:val="0"/>
                <w:sz w:val="22"/>
                <w:szCs w:val="22"/>
                <w:u w:val="none"/>
                <w:lang w:val="en-US" w:eastAsia="zh-CN" w:bidi="ar"/>
              </w:rPr>
              <w:t>4.90</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i w:val="0"/>
                <w:color w:val="000000"/>
                <w:kern w:val="0"/>
                <w:sz w:val="22"/>
                <w:szCs w:val="22"/>
                <w:u w:val="none"/>
                <w:lang w:val="en-US" w:eastAsia="zh-CN" w:bidi="ar"/>
              </w:rPr>
              <w:t>4.90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b/>
                <w:bCs/>
                <w:spacing w:val="4"/>
                <w:szCs w:val="21"/>
              </w:rPr>
            </w:pPr>
            <w:r>
              <w:rPr>
                <w:rFonts w:hint="eastAsia" w:ascii="宋体" w:hAnsi="宋体" w:eastAsia="宋体" w:cs="宋体"/>
                <w:b/>
                <w:bCs/>
                <w:i w:val="0"/>
                <w:color w:val="000000"/>
                <w:kern w:val="0"/>
                <w:sz w:val="22"/>
                <w:szCs w:val="22"/>
                <w:u w:val="none"/>
                <w:lang w:val="en-US" w:eastAsia="zh-CN" w:bidi="ar"/>
              </w:rPr>
              <w:t>21305</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2"/>
                <w:szCs w:val="21"/>
              </w:rPr>
            </w:pPr>
            <w:r>
              <w:rPr>
                <w:rFonts w:hint="eastAsia" w:ascii="宋体" w:hAnsi="宋体" w:eastAsia="宋体" w:cs="宋体"/>
                <w:i w:val="0"/>
                <w:color w:val="000000"/>
                <w:kern w:val="0"/>
                <w:sz w:val="22"/>
                <w:szCs w:val="22"/>
                <w:u w:val="none"/>
                <w:lang w:val="en-US" w:eastAsia="zh-CN" w:bidi="ar"/>
              </w:rPr>
              <w:t>巩固脱贫衔接乡村振兴</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b/>
                <w:bCs/>
                <w:i w:val="0"/>
                <w:color w:val="000000"/>
                <w:kern w:val="0"/>
                <w:sz w:val="22"/>
                <w:szCs w:val="22"/>
                <w:u w:val="none"/>
                <w:lang w:val="en-US" w:eastAsia="zh-CN" w:bidi="ar"/>
              </w:rPr>
              <w:t>8.00</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b/>
                <w:bCs/>
                <w:i w:val="0"/>
                <w:color w:val="000000"/>
                <w:kern w:val="0"/>
                <w:sz w:val="22"/>
                <w:szCs w:val="22"/>
                <w:u w:val="none"/>
                <w:lang w:val="en-US" w:eastAsia="zh-CN" w:bidi="ar"/>
              </w:rPr>
              <w:t>8.00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b/>
                <w:bCs/>
                <w:spacing w:val="4"/>
                <w:szCs w:val="21"/>
              </w:rPr>
            </w:pPr>
            <w:r>
              <w:rPr>
                <w:rFonts w:hint="eastAsia" w:ascii="宋体" w:hAnsi="宋体" w:eastAsia="宋体" w:cs="宋体"/>
                <w:i w:val="0"/>
                <w:color w:val="000000"/>
                <w:kern w:val="0"/>
                <w:sz w:val="22"/>
                <w:szCs w:val="22"/>
                <w:u w:val="none"/>
                <w:lang w:val="en-US" w:eastAsia="zh-CN" w:bidi="ar"/>
              </w:rPr>
              <w:t>2130504</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2"/>
                <w:szCs w:val="21"/>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i w:val="0"/>
                <w:color w:val="000000"/>
                <w:kern w:val="0"/>
                <w:sz w:val="22"/>
                <w:szCs w:val="22"/>
                <w:u w:val="none"/>
                <w:lang w:val="en-US" w:eastAsia="zh-CN" w:bidi="ar"/>
              </w:rPr>
              <w:t>8.00</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i w:val="0"/>
                <w:color w:val="000000"/>
                <w:kern w:val="0"/>
                <w:sz w:val="22"/>
                <w:szCs w:val="22"/>
                <w:u w:val="none"/>
                <w:lang w:val="en-US" w:eastAsia="zh-CN" w:bidi="ar"/>
              </w:rPr>
              <w:t>8.00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b/>
                <w:bCs/>
                <w:spacing w:val="4"/>
                <w:szCs w:val="21"/>
              </w:rPr>
            </w:pPr>
            <w:r>
              <w:rPr>
                <w:rFonts w:hint="eastAsia" w:ascii="宋体" w:hAnsi="宋体" w:eastAsia="宋体" w:cs="宋体"/>
                <w:b/>
                <w:bCs/>
                <w:i w:val="0"/>
                <w:color w:val="000000"/>
                <w:kern w:val="0"/>
                <w:sz w:val="22"/>
                <w:szCs w:val="22"/>
                <w:u w:val="none"/>
                <w:lang w:val="en-US" w:eastAsia="zh-CN" w:bidi="ar"/>
              </w:rPr>
              <w:t>21307</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2"/>
                <w:szCs w:val="21"/>
              </w:rPr>
            </w:pPr>
            <w:r>
              <w:rPr>
                <w:rFonts w:hint="eastAsia" w:ascii="宋体" w:hAnsi="宋体" w:eastAsia="宋体" w:cs="宋体"/>
                <w:i w:val="0"/>
                <w:color w:val="000000"/>
                <w:kern w:val="0"/>
                <w:sz w:val="22"/>
                <w:szCs w:val="22"/>
                <w:u w:val="none"/>
                <w:lang w:val="en-US" w:eastAsia="zh-CN" w:bidi="ar"/>
              </w:rPr>
              <w:t>农村综合改革</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b/>
                <w:bCs/>
                <w:i w:val="0"/>
                <w:color w:val="000000"/>
                <w:kern w:val="0"/>
                <w:sz w:val="22"/>
                <w:szCs w:val="22"/>
                <w:u w:val="none"/>
                <w:lang w:val="en-US" w:eastAsia="zh-CN" w:bidi="ar"/>
              </w:rPr>
              <w:t>576.00</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b/>
                <w:bCs/>
                <w:i w:val="0"/>
                <w:color w:val="000000"/>
                <w:kern w:val="0"/>
                <w:sz w:val="22"/>
                <w:szCs w:val="22"/>
                <w:u w:val="none"/>
                <w:lang w:val="en-US" w:eastAsia="zh-CN" w:bidi="ar"/>
              </w:rPr>
              <w:t>576.00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b/>
                <w:bCs/>
                <w:spacing w:val="4"/>
                <w:szCs w:val="21"/>
              </w:rPr>
            </w:pPr>
            <w:r>
              <w:rPr>
                <w:rFonts w:hint="eastAsia" w:ascii="宋体" w:hAnsi="宋体" w:eastAsia="宋体" w:cs="宋体"/>
                <w:i w:val="0"/>
                <w:color w:val="000000"/>
                <w:kern w:val="0"/>
                <w:sz w:val="22"/>
                <w:szCs w:val="22"/>
                <w:u w:val="none"/>
                <w:lang w:val="en-US" w:eastAsia="zh-CN" w:bidi="ar"/>
              </w:rPr>
              <w:t>2130705</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2"/>
                <w:szCs w:val="21"/>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i w:val="0"/>
                <w:color w:val="000000"/>
                <w:kern w:val="0"/>
                <w:sz w:val="22"/>
                <w:szCs w:val="22"/>
                <w:u w:val="none"/>
                <w:lang w:val="en-US" w:eastAsia="zh-CN" w:bidi="ar"/>
              </w:rPr>
              <w:t>576.00</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i w:val="0"/>
                <w:color w:val="000000"/>
                <w:kern w:val="0"/>
                <w:sz w:val="22"/>
                <w:szCs w:val="22"/>
                <w:u w:val="none"/>
                <w:lang w:val="en-US" w:eastAsia="zh-CN" w:bidi="ar"/>
              </w:rPr>
              <w:t>576.00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b/>
                <w:bCs/>
                <w:spacing w:val="4"/>
                <w:szCs w:val="21"/>
              </w:rPr>
            </w:pPr>
            <w:r>
              <w:rPr>
                <w:rFonts w:hint="eastAsia" w:ascii="宋体" w:hAnsi="宋体" w:eastAsia="宋体" w:cs="宋体"/>
                <w:b/>
                <w:bCs/>
                <w:i w:val="0"/>
                <w:color w:val="000000"/>
                <w:kern w:val="0"/>
                <w:sz w:val="22"/>
                <w:szCs w:val="22"/>
                <w:u w:val="none"/>
                <w:lang w:val="en-US" w:eastAsia="zh-CN" w:bidi="ar"/>
              </w:rPr>
              <w:t>21399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2"/>
                <w:szCs w:val="21"/>
              </w:rPr>
            </w:pPr>
            <w:r>
              <w:rPr>
                <w:rFonts w:hint="eastAsia" w:ascii="宋体" w:hAnsi="宋体" w:eastAsia="宋体" w:cs="宋体"/>
                <w:i w:val="0"/>
                <w:color w:val="000000"/>
                <w:kern w:val="0"/>
                <w:sz w:val="22"/>
                <w:szCs w:val="22"/>
                <w:u w:val="none"/>
                <w:lang w:val="en-US" w:eastAsia="zh-CN" w:bidi="ar"/>
              </w:rPr>
              <w:t>其他农林水支出</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b/>
                <w:bCs/>
                <w:i w:val="0"/>
                <w:color w:val="000000"/>
                <w:kern w:val="0"/>
                <w:sz w:val="22"/>
                <w:szCs w:val="22"/>
                <w:u w:val="none"/>
                <w:lang w:val="en-US" w:eastAsia="zh-CN" w:bidi="ar"/>
              </w:rPr>
              <w:t>91.96</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3"/>
                <w:szCs w:val="21"/>
              </w:rPr>
            </w:pPr>
            <w:r>
              <w:rPr>
                <w:rFonts w:hint="eastAsia" w:ascii="宋体" w:hAnsi="宋体" w:eastAsia="宋体" w:cs="宋体"/>
                <w:b/>
                <w:bCs/>
                <w:i w:val="0"/>
                <w:color w:val="000000"/>
                <w:kern w:val="0"/>
                <w:sz w:val="22"/>
                <w:szCs w:val="22"/>
                <w:u w:val="none"/>
                <w:lang w:val="en-US" w:eastAsia="zh-CN" w:bidi="ar"/>
              </w:rPr>
              <w:t>91.96</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2139999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91.96</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91.96</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bl>
    <w:p>
      <w:pPr>
        <w:rPr>
          <w:rFonts w:ascii="Arial"/>
        </w:rPr>
      </w:pPr>
    </w:p>
    <w:p>
      <w:pPr>
        <w:sectPr>
          <w:pgSz w:w="16837" w:h="11905"/>
          <w:pgMar w:top="1011" w:right="692" w:bottom="0" w:left="674" w:header="0" w:footer="0" w:gutter="0"/>
          <w:cols w:space="720" w:num="1"/>
        </w:sectPr>
      </w:pPr>
    </w:p>
    <w:p>
      <w:pPr>
        <w:spacing w:line="111" w:lineRule="exact"/>
      </w:pPr>
    </w:p>
    <w:tbl>
      <w:tblPr>
        <w:tblStyle w:val="16"/>
        <w:tblW w:w="154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2"/>
        <w:gridCol w:w="4131"/>
        <w:gridCol w:w="1414"/>
        <w:gridCol w:w="1415"/>
        <w:gridCol w:w="1415"/>
        <w:gridCol w:w="1414"/>
        <w:gridCol w:w="1415"/>
        <w:gridCol w:w="1415"/>
        <w:gridCol w:w="14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5543" w:type="dxa"/>
            <w:gridSpan w:val="2"/>
            <w:tcBorders>
              <w:top w:val="single" w:color="000000" w:sz="2" w:space="0"/>
              <w:bottom w:val="single" w:color="000000" w:sz="2" w:space="0"/>
            </w:tcBorders>
          </w:tcPr>
          <w:p>
            <w:pPr>
              <w:spacing w:before="87" w:line="233" w:lineRule="auto"/>
              <w:ind w:left="2566"/>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1414" w:type="dxa"/>
            <w:vMerge w:val="restart"/>
            <w:tcBorders>
              <w:top w:val="single" w:color="000000" w:sz="2" w:space="0"/>
              <w:bottom w:val="nil"/>
            </w:tcBorders>
          </w:tcPr>
          <w:p>
            <w:pPr>
              <w:spacing w:line="372" w:lineRule="auto"/>
              <w:rPr>
                <w:rFonts w:ascii="Arial"/>
                <w:b/>
                <w:bCs/>
              </w:rPr>
            </w:pPr>
          </w:p>
          <w:p>
            <w:pPr>
              <w:spacing w:before="68" w:line="231" w:lineRule="auto"/>
              <w:rPr>
                <w:rFonts w:ascii="仿宋" w:hAnsi="仿宋" w:eastAsia="仿宋" w:cs="仿宋"/>
                <w:b/>
                <w:bCs/>
                <w:szCs w:val="21"/>
              </w:rPr>
            </w:pPr>
            <w:r>
              <w:rPr>
                <w:rFonts w:ascii="仿宋" w:hAnsi="仿宋" w:eastAsia="仿宋" w:cs="仿宋"/>
                <w:b/>
                <w:bCs/>
                <w:spacing w:val="9"/>
                <w:szCs w:val="21"/>
              </w:rPr>
              <w:t>本</w:t>
            </w:r>
            <w:r>
              <w:rPr>
                <w:rFonts w:ascii="仿宋" w:hAnsi="仿宋" w:eastAsia="仿宋" w:cs="仿宋"/>
                <w:b/>
                <w:bCs/>
                <w:spacing w:val="8"/>
                <w:szCs w:val="21"/>
              </w:rPr>
              <w:t>年收入合计</w:t>
            </w:r>
          </w:p>
        </w:tc>
        <w:tc>
          <w:tcPr>
            <w:tcW w:w="1415" w:type="dxa"/>
            <w:vMerge w:val="restart"/>
            <w:tcBorders>
              <w:top w:val="single" w:color="000000" w:sz="2" w:space="0"/>
              <w:bottom w:val="nil"/>
            </w:tcBorders>
          </w:tcPr>
          <w:p>
            <w:pPr>
              <w:spacing w:line="372" w:lineRule="auto"/>
              <w:rPr>
                <w:rFonts w:ascii="Arial"/>
                <w:b/>
                <w:bCs/>
              </w:rPr>
            </w:pPr>
          </w:p>
          <w:p>
            <w:pPr>
              <w:spacing w:before="68" w:line="232" w:lineRule="auto"/>
              <w:rPr>
                <w:rFonts w:ascii="仿宋" w:hAnsi="仿宋" w:eastAsia="仿宋" w:cs="仿宋"/>
                <w:b/>
                <w:bCs/>
                <w:szCs w:val="21"/>
              </w:rPr>
            </w:pPr>
            <w:r>
              <w:rPr>
                <w:rFonts w:ascii="仿宋" w:hAnsi="仿宋" w:eastAsia="仿宋" w:cs="仿宋"/>
                <w:b/>
                <w:bCs/>
                <w:spacing w:val="8"/>
                <w:szCs w:val="21"/>
              </w:rPr>
              <w:t>财政拨款收</w:t>
            </w:r>
            <w:r>
              <w:rPr>
                <w:rFonts w:ascii="仿宋" w:hAnsi="仿宋" w:eastAsia="仿宋" w:cs="仿宋"/>
                <w:b/>
                <w:bCs/>
                <w:spacing w:val="7"/>
                <w:szCs w:val="21"/>
              </w:rPr>
              <w:t>入</w:t>
            </w:r>
          </w:p>
        </w:tc>
        <w:tc>
          <w:tcPr>
            <w:tcW w:w="1415" w:type="dxa"/>
            <w:vMerge w:val="restart"/>
            <w:tcBorders>
              <w:top w:val="single" w:color="000000" w:sz="2" w:space="0"/>
              <w:bottom w:val="nil"/>
            </w:tcBorders>
          </w:tcPr>
          <w:p>
            <w:pPr>
              <w:spacing w:line="371" w:lineRule="auto"/>
              <w:rPr>
                <w:rFonts w:ascii="Arial"/>
                <w:b/>
                <w:bCs/>
              </w:rPr>
            </w:pPr>
          </w:p>
          <w:p>
            <w:pPr>
              <w:spacing w:before="69" w:line="231" w:lineRule="auto"/>
              <w:rPr>
                <w:rFonts w:ascii="仿宋" w:hAnsi="仿宋" w:eastAsia="仿宋" w:cs="仿宋"/>
                <w:b/>
                <w:bCs/>
                <w:szCs w:val="21"/>
              </w:rPr>
            </w:pPr>
            <w:r>
              <w:rPr>
                <w:rFonts w:ascii="仿宋" w:hAnsi="仿宋" w:eastAsia="仿宋" w:cs="仿宋"/>
                <w:b/>
                <w:bCs/>
                <w:spacing w:val="8"/>
                <w:szCs w:val="21"/>
              </w:rPr>
              <w:t>上级补助收入</w:t>
            </w:r>
          </w:p>
        </w:tc>
        <w:tc>
          <w:tcPr>
            <w:tcW w:w="1414" w:type="dxa"/>
            <w:vMerge w:val="restart"/>
            <w:tcBorders>
              <w:top w:val="single" w:color="000000" w:sz="2" w:space="0"/>
              <w:bottom w:val="nil"/>
            </w:tcBorders>
          </w:tcPr>
          <w:p>
            <w:pPr>
              <w:spacing w:line="372" w:lineRule="auto"/>
              <w:rPr>
                <w:rFonts w:ascii="Arial"/>
                <w:b/>
                <w:bCs/>
              </w:rPr>
            </w:pPr>
          </w:p>
          <w:p>
            <w:pPr>
              <w:spacing w:before="68" w:line="232" w:lineRule="auto"/>
              <w:ind w:left="285"/>
              <w:rPr>
                <w:rFonts w:ascii="仿宋" w:hAnsi="仿宋" w:eastAsia="仿宋" w:cs="仿宋"/>
                <w:b/>
                <w:bCs/>
                <w:szCs w:val="21"/>
              </w:rPr>
            </w:pPr>
            <w:r>
              <w:rPr>
                <w:rFonts w:ascii="仿宋" w:hAnsi="仿宋" w:eastAsia="仿宋" w:cs="仿宋"/>
                <w:b/>
                <w:bCs/>
                <w:spacing w:val="7"/>
                <w:szCs w:val="21"/>
              </w:rPr>
              <w:t>事业收入</w:t>
            </w:r>
          </w:p>
        </w:tc>
        <w:tc>
          <w:tcPr>
            <w:tcW w:w="1415" w:type="dxa"/>
            <w:vMerge w:val="restart"/>
            <w:tcBorders>
              <w:top w:val="single" w:color="000000" w:sz="2" w:space="0"/>
              <w:bottom w:val="nil"/>
            </w:tcBorders>
          </w:tcPr>
          <w:p>
            <w:pPr>
              <w:spacing w:line="372" w:lineRule="auto"/>
              <w:rPr>
                <w:rFonts w:ascii="Arial"/>
                <w:b/>
                <w:bCs/>
              </w:rPr>
            </w:pPr>
          </w:p>
          <w:p>
            <w:pPr>
              <w:spacing w:before="68" w:line="232" w:lineRule="auto"/>
              <w:ind w:left="287"/>
              <w:rPr>
                <w:rFonts w:ascii="仿宋" w:hAnsi="仿宋" w:eastAsia="仿宋" w:cs="仿宋"/>
                <w:b/>
                <w:bCs/>
                <w:szCs w:val="21"/>
              </w:rPr>
            </w:pPr>
            <w:r>
              <w:rPr>
                <w:rFonts w:ascii="仿宋" w:hAnsi="仿宋" w:eastAsia="仿宋" w:cs="仿宋"/>
                <w:b/>
                <w:bCs/>
                <w:spacing w:val="7"/>
                <w:szCs w:val="21"/>
              </w:rPr>
              <w:t>经营收入</w:t>
            </w:r>
          </w:p>
        </w:tc>
        <w:tc>
          <w:tcPr>
            <w:tcW w:w="1415" w:type="dxa"/>
            <w:vMerge w:val="restart"/>
            <w:tcBorders>
              <w:top w:val="single" w:color="000000" w:sz="2" w:space="0"/>
              <w:bottom w:val="nil"/>
            </w:tcBorders>
          </w:tcPr>
          <w:p>
            <w:pPr>
              <w:spacing w:before="306" w:line="254" w:lineRule="auto"/>
              <w:ind w:left="520" w:right="24" w:hanging="446"/>
              <w:rPr>
                <w:rFonts w:ascii="仿宋" w:hAnsi="仿宋" w:eastAsia="仿宋" w:cs="仿宋"/>
                <w:b/>
                <w:bCs/>
                <w:szCs w:val="21"/>
              </w:rPr>
            </w:pPr>
            <w:r>
              <w:rPr>
                <w:rFonts w:ascii="仿宋" w:hAnsi="仿宋" w:eastAsia="仿宋" w:cs="仿宋"/>
                <w:b/>
                <w:bCs/>
                <w:spacing w:val="7"/>
                <w:szCs w:val="21"/>
              </w:rPr>
              <w:t>附属单位上</w:t>
            </w:r>
            <w:r>
              <w:rPr>
                <w:rFonts w:ascii="仿宋" w:hAnsi="仿宋" w:eastAsia="仿宋" w:cs="仿宋"/>
                <w:b/>
                <w:bCs/>
                <w:spacing w:val="6"/>
                <w:szCs w:val="21"/>
              </w:rPr>
              <w:t>缴</w:t>
            </w:r>
            <w:r>
              <w:rPr>
                <w:rFonts w:ascii="仿宋" w:hAnsi="仿宋" w:eastAsia="仿宋" w:cs="仿宋"/>
                <w:b/>
                <w:bCs/>
                <w:spacing w:val="-3"/>
                <w:szCs w:val="21"/>
              </w:rPr>
              <w:t>收入</w:t>
            </w:r>
          </w:p>
        </w:tc>
        <w:tc>
          <w:tcPr>
            <w:tcW w:w="1424" w:type="dxa"/>
            <w:vMerge w:val="restart"/>
            <w:tcBorders>
              <w:top w:val="single" w:color="000000" w:sz="2" w:space="0"/>
              <w:bottom w:val="nil"/>
            </w:tcBorders>
          </w:tcPr>
          <w:p>
            <w:pPr>
              <w:spacing w:line="371" w:lineRule="auto"/>
              <w:rPr>
                <w:rFonts w:ascii="Arial"/>
                <w:b/>
                <w:bCs/>
              </w:rPr>
            </w:pPr>
          </w:p>
          <w:p>
            <w:pPr>
              <w:spacing w:before="69" w:line="231" w:lineRule="auto"/>
              <w:ind w:left="290"/>
              <w:rPr>
                <w:rFonts w:ascii="仿宋" w:hAnsi="仿宋" w:eastAsia="仿宋" w:cs="仿宋"/>
                <w:b/>
                <w:bCs/>
                <w:szCs w:val="21"/>
              </w:rPr>
            </w:pPr>
            <w:r>
              <w:rPr>
                <w:rFonts w:ascii="仿宋" w:hAnsi="仿宋" w:eastAsia="仿宋" w:cs="仿宋"/>
                <w:b/>
                <w:bCs/>
                <w:spacing w:val="8"/>
                <w:szCs w:val="21"/>
              </w:rPr>
              <w:t>其</w:t>
            </w:r>
            <w:r>
              <w:rPr>
                <w:rFonts w:ascii="仿宋" w:hAnsi="仿宋" w:eastAsia="仿宋" w:cs="仿宋"/>
                <w:b/>
                <w:bCs/>
                <w:spacing w:val="6"/>
                <w:szCs w:val="21"/>
              </w:rPr>
              <w:t>他收入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4" w:hRule="atLeast"/>
        </w:trPr>
        <w:tc>
          <w:tcPr>
            <w:tcW w:w="1412" w:type="dxa"/>
            <w:tcBorders>
              <w:top w:val="single" w:color="000000" w:sz="2" w:space="0"/>
              <w:bottom w:val="single" w:color="000000" w:sz="2" w:space="0"/>
            </w:tcBorders>
          </w:tcPr>
          <w:p>
            <w:pPr>
              <w:spacing w:before="119" w:line="254" w:lineRule="auto"/>
              <w:ind w:left="500" w:right="29" w:hanging="439"/>
              <w:jc w:val="center"/>
              <w:rPr>
                <w:rFonts w:ascii="仿宋" w:hAnsi="仿宋" w:eastAsia="仿宋" w:cs="仿宋"/>
                <w:b/>
                <w:bCs/>
                <w:spacing w:val="7"/>
                <w:szCs w:val="21"/>
              </w:rPr>
            </w:pPr>
            <w:r>
              <w:rPr>
                <w:rFonts w:ascii="仿宋" w:hAnsi="仿宋" w:eastAsia="仿宋" w:cs="仿宋"/>
                <w:b/>
                <w:bCs/>
                <w:spacing w:val="11"/>
                <w:szCs w:val="21"/>
              </w:rPr>
              <w:t>功</w:t>
            </w:r>
            <w:r>
              <w:rPr>
                <w:rFonts w:ascii="仿宋" w:hAnsi="仿宋" w:eastAsia="仿宋" w:cs="仿宋"/>
                <w:b/>
                <w:bCs/>
                <w:spacing w:val="7"/>
                <w:szCs w:val="21"/>
              </w:rPr>
              <w:t>能分类</w:t>
            </w:r>
          </w:p>
          <w:p>
            <w:pPr>
              <w:spacing w:before="119" w:line="254" w:lineRule="auto"/>
              <w:ind w:left="500" w:right="29" w:hanging="439"/>
              <w:jc w:val="center"/>
              <w:rPr>
                <w:rFonts w:ascii="仿宋" w:hAnsi="仿宋" w:eastAsia="仿宋" w:cs="仿宋"/>
                <w:b/>
                <w:bCs/>
                <w:szCs w:val="21"/>
              </w:rPr>
            </w:pPr>
            <w:r>
              <w:rPr>
                <w:rFonts w:ascii="仿宋" w:hAnsi="仿宋" w:eastAsia="仿宋" w:cs="仿宋"/>
                <w:b/>
                <w:bCs/>
                <w:spacing w:val="7"/>
                <w:szCs w:val="21"/>
              </w:rPr>
              <w:t>科目</w:t>
            </w:r>
            <w:r>
              <w:rPr>
                <w:rFonts w:ascii="仿宋" w:hAnsi="仿宋" w:eastAsia="仿宋" w:cs="仿宋"/>
                <w:b/>
                <w:bCs/>
                <w:spacing w:val="2"/>
                <w:szCs w:val="21"/>
              </w:rPr>
              <w:t>编码</w:t>
            </w:r>
          </w:p>
        </w:tc>
        <w:tc>
          <w:tcPr>
            <w:tcW w:w="4131" w:type="dxa"/>
            <w:tcBorders>
              <w:top w:val="single" w:color="000000" w:sz="2" w:space="0"/>
              <w:bottom w:val="single" w:color="000000" w:sz="2" w:space="0"/>
            </w:tcBorders>
          </w:tcPr>
          <w:p>
            <w:pPr>
              <w:spacing w:before="256" w:line="230" w:lineRule="auto"/>
              <w:ind w:left="1636"/>
              <w:rPr>
                <w:rFonts w:ascii="仿宋" w:hAnsi="仿宋" w:eastAsia="仿宋" w:cs="仿宋"/>
                <w:b/>
                <w:bCs/>
                <w:szCs w:val="21"/>
              </w:rPr>
            </w:pPr>
            <w:r>
              <w:rPr>
                <w:rFonts w:ascii="仿宋" w:hAnsi="仿宋" w:eastAsia="仿宋" w:cs="仿宋"/>
                <w:b/>
                <w:bCs/>
                <w:spacing w:val="7"/>
                <w:szCs w:val="21"/>
              </w:rPr>
              <w:t>科目名</w:t>
            </w:r>
            <w:r>
              <w:rPr>
                <w:rFonts w:ascii="仿宋" w:hAnsi="仿宋" w:eastAsia="仿宋" w:cs="仿宋"/>
                <w:b/>
                <w:bCs/>
                <w:spacing w:val="6"/>
                <w:szCs w:val="21"/>
              </w:rPr>
              <w:t>称</w:t>
            </w:r>
          </w:p>
        </w:tc>
        <w:tc>
          <w:tcPr>
            <w:tcW w:w="1414" w:type="dxa"/>
            <w:vMerge w:val="continue"/>
            <w:tcBorders>
              <w:top w:val="nil"/>
              <w:bottom w:val="single" w:color="000000" w:sz="2" w:space="0"/>
            </w:tcBorders>
          </w:tcPr>
          <w:p>
            <w:pPr>
              <w:rPr>
                <w:rFonts w:ascii="Arial"/>
              </w:rPr>
            </w:pPr>
          </w:p>
        </w:tc>
        <w:tc>
          <w:tcPr>
            <w:tcW w:w="1415" w:type="dxa"/>
            <w:vMerge w:val="continue"/>
            <w:tcBorders>
              <w:top w:val="nil"/>
              <w:bottom w:val="single" w:color="000000" w:sz="2" w:space="0"/>
            </w:tcBorders>
          </w:tcPr>
          <w:p>
            <w:pPr>
              <w:rPr>
                <w:rFonts w:ascii="Arial"/>
              </w:rPr>
            </w:pPr>
          </w:p>
        </w:tc>
        <w:tc>
          <w:tcPr>
            <w:tcW w:w="1415" w:type="dxa"/>
            <w:vMerge w:val="continue"/>
            <w:tcBorders>
              <w:top w:val="nil"/>
              <w:bottom w:val="single" w:color="000000" w:sz="2" w:space="0"/>
            </w:tcBorders>
          </w:tcPr>
          <w:p>
            <w:pPr>
              <w:rPr>
                <w:rFonts w:ascii="Arial"/>
              </w:rPr>
            </w:pPr>
          </w:p>
        </w:tc>
        <w:tc>
          <w:tcPr>
            <w:tcW w:w="1414" w:type="dxa"/>
            <w:vMerge w:val="continue"/>
            <w:tcBorders>
              <w:top w:val="nil"/>
              <w:bottom w:val="single" w:color="000000" w:sz="2" w:space="0"/>
            </w:tcBorders>
          </w:tcPr>
          <w:p>
            <w:pPr>
              <w:rPr>
                <w:rFonts w:ascii="Arial"/>
              </w:rPr>
            </w:pPr>
          </w:p>
        </w:tc>
        <w:tc>
          <w:tcPr>
            <w:tcW w:w="1415" w:type="dxa"/>
            <w:vMerge w:val="continue"/>
            <w:tcBorders>
              <w:top w:val="nil"/>
              <w:bottom w:val="single" w:color="000000" w:sz="2" w:space="0"/>
            </w:tcBorders>
          </w:tcPr>
          <w:p>
            <w:pPr>
              <w:rPr>
                <w:rFonts w:ascii="Arial"/>
              </w:rPr>
            </w:pPr>
          </w:p>
        </w:tc>
        <w:tc>
          <w:tcPr>
            <w:tcW w:w="1415" w:type="dxa"/>
            <w:vMerge w:val="continue"/>
            <w:tcBorders>
              <w:top w:val="nil"/>
              <w:bottom w:val="single" w:color="000000" w:sz="2" w:space="0"/>
            </w:tcBorders>
          </w:tcPr>
          <w:p>
            <w:pPr>
              <w:rPr>
                <w:rFonts w:ascii="Arial"/>
              </w:rPr>
            </w:pPr>
          </w:p>
        </w:tc>
        <w:tc>
          <w:tcPr>
            <w:tcW w:w="1424" w:type="dxa"/>
            <w:vMerge w:val="continue"/>
            <w:tcBorders>
              <w:top w:val="nil"/>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b/>
                <w:bCs/>
                <w:i w:val="0"/>
                <w:color w:val="000000"/>
                <w:kern w:val="0"/>
                <w:sz w:val="22"/>
                <w:szCs w:val="22"/>
                <w:u w:val="none"/>
                <w:lang w:val="en-US" w:eastAsia="zh-CN" w:bidi="ar"/>
              </w:rPr>
              <w:t>216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商业服务业等支出</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10.00</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10.00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b/>
                <w:bCs/>
                <w:i w:val="0"/>
                <w:color w:val="000000"/>
                <w:kern w:val="0"/>
                <w:sz w:val="22"/>
                <w:szCs w:val="22"/>
                <w:u w:val="none"/>
                <w:lang w:val="en-US" w:eastAsia="zh-CN" w:bidi="ar"/>
              </w:rPr>
              <w:t>21606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涉外发展服务支出</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10.00</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10.00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2160699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其他涉外发展服务支出</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10.00</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10.00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b/>
                <w:bCs/>
                <w:i w:val="0"/>
                <w:color w:val="000000"/>
                <w:kern w:val="0"/>
                <w:sz w:val="22"/>
                <w:szCs w:val="22"/>
                <w:u w:val="none"/>
                <w:lang w:val="en-US" w:eastAsia="zh-CN" w:bidi="ar"/>
              </w:rPr>
              <w:t>220</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自然资源海洋气象等支出</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180.00</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180.00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b/>
                <w:bCs/>
                <w:i w:val="0"/>
                <w:color w:val="000000"/>
                <w:kern w:val="0"/>
                <w:sz w:val="22"/>
                <w:szCs w:val="22"/>
                <w:u w:val="none"/>
                <w:lang w:val="en-US" w:eastAsia="zh-CN" w:bidi="ar"/>
              </w:rPr>
              <w:t>22001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自然资源事务</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180.00</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180.00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2200199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其他自然资源事务支出</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180.00</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180.00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b/>
                <w:bCs/>
                <w:i w:val="0"/>
                <w:color w:val="000000"/>
                <w:kern w:val="0"/>
                <w:sz w:val="22"/>
                <w:szCs w:val="22"/>
                <w:u w:val="none"/>
                <w:lang w:val="en-US" w:eastAsia="zh-CN" w:bidi="ar"/>
              </w:rPr>
              <w:t>221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住房保障支出</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69.48</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69.48</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b/>
                <w:bCs/>
                <w:i w:val="0"/>
                <w:color w:val="000000"/>
                <w:kern w:val="0"/>
                <w:sz w:val="22"/>
                <w:szCs w:val="22"/>
                <w:u w:val="none"/>
                <w:lang w:val="en-US" w:eastAsia="zh-CN" w:bidi="ar"/>
              </w:rPr>
              <w:t>22102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住房改革支出</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69.48</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69.48</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2210201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69.48</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69.48</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b/>
                <w:bCs/>
                <w:i w:val="0"/>
                <w:color w:val="000000"/>
                <w:kern w:val="0"/>
                <w:sz w:val="22"/>
                <w:szCs w:val="22"/>
                <w:u w:val="none"/>
                <w:lang w:val="en-US" w:eastAsia="zh-CN" w:bidi="ar"/>
              </w:rPr>
              <w:t>224</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灾害防治及应急管理支出</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21.00</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21.00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22401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应急管理事务</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16.00</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16.00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2240199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其他应急管理支出</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16.00</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16.00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b/>
                <w:bCs/>
                <w:i w:val="0"/>
                <w:color w:val="000000"/>
                <w:kern w:val="0"/>
                <w:sz w:val="22"/>
                <w:szCs w:val="22"/>
                <w:u w:val="none"/>
                <w:lang w:val="en-US" w:eastAsia="zh-CN" w:bidi="ar"/>
              </w:rPr>
              <w:t>22406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自然灾害防治</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5.00</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zCs w:val="21"/>
              </w:rPr>
            </w:pPr>
            <w:r>
              <w:rPr>
                <w:rFonts w:hint="eastAsia" w:ascii="宋体" w:hAnsi="宋体" w:eastAsia="宋体" w:cs="宋体"/>
                <w:b/>
                <w:bCs/>
                <w:i w:val="0"/>
                <w:color w:val="000000"/>
                <w:kern w:val="0"/>
                <w:sz w:val="22"/>
                <w:szCs w:val="22"/>
                <w:u w:val="none"/>
                <w:lang w:val="en-US" w:eastAsia="zh-CN" w:bidi="ar"/>
              </w:rPr>
              <w:t>5.00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2240699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 w:val="19"/>
                <w:szCs w:val="19"/>
              </w:rPr>
            </w:pPr>
            <w:r>
              <w:rPr>
                <w:rFonts w:hint="eastAsia" w:ascii="宋体" w:hAnsi="宋体" w:eastAsia="宋体" w:cs="宋体"/>
                <w:i w:val="0"/>
                <w:color w:val="000000"/>
                <w:kern w:val="0"/>
                <w:sz w:val="22"/>
                <w:szCs w:val="22"/>
                <w:u w:val="none"/>
                <w:lang w:val="en-US" w:eastAsia="zh-CN" w:bidi="ar"/>
              </w:rPr>
              <w:t xml:space="preserve">  其他自然灾害防治支出</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5.00</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5.00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229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12"/>
                <w:sz w:val="19"/>
                <w:szCs w:val="19"/>
              </w:rPr>
            </w:pPr>
            <w:r>
              <w:rPr>
                <w:rFonts w:hint="eastAsia" w:ascii="宋体" w:hAnsi="宋体" w:eastAsia="宋体" w:cs="宋体"/>
                <w:i w:val="0"/>
                <w:color w:val="000000"/>
                <w:kern w:val="0"/>
                <w:sz w:val="22"/>
                <w:szCs w:val="22"/>
                <w:u w:val="none"/>
                <w:lang w:val="en-US" w:eastAsia="zh-CN" w:bidi="ar"/>
              </w:rPr>
              <w:t>其他支出</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2"/>
                <w:szCs w:val="21"/>
              </w:rPr>
            </w:pPr>
            <w:r>
              <w:rPr>
                <w:rFonts w:hint="eastAsia" w:ascii="宋体" w:hAnsi="宋体" w:eastAsia="宋体" w:cs="宋体"/>
                <w:b/>
                <w:bCs/>
                <w:i w:val="0"/>
                <w:color w:val="000000"/>
                <w:kern w:val="0"/>
                <w:sz w:val="22"/>
                <w:szCs w:val="22"/>
                <w:u w:val="none"/>
                <w:lang w:val="en-US" w:eastAsia="zh-CN" w:bidi="ar"/>
              </w:rPr>
              <w:t>39.00</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2"/>
                <w:szCs w:val="21"/>
              </w:rPr>
            </w:pPr>
            <w:r>
              <w:rPr>
                <w:rFonts w:hint="eastAsia" w:ascii="宋体" w:hAnsi="宋体" w:eastAsia="宋体" w:cs="宋体"/>
                <w:b/>
                <w:bCs/>
                <w:i w:val="0"/>
                <w:color w:val="000000"/>
                <w:kern w:val="0"/>
                <w:sz w:val="22"/>
                <w:szCs w:val="22"/>
                <w:u w:val="none"/>
                <w:lang w:val="en-US" w:eastAsia="zh-CN" w:bidi="ar"/>
              </w:rPr>
              <w:t>39.00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22960</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12"/>
                <w:sz w:val="19"/>
                <w:szCs w:val="19"/>
              </w:rPr>
            </w:pPr>
            <w:r>
              <w:rPr>
                <w:rFonts w:hint="eastAsia" w:ascii="宋体" w:hAnsi="宋体" w:eastAsia="宋体" w:cs="宋体"/>
                <w:i w:val="0"/>
                <w:color w:val="000000"/>
                <w:kern w:val="0"/>
                <w:sz w:val="22"/>
                <w:szCs w:val="22"/>
                <w:u w:val="none"/>
                <w:lang w:val="en-US" w:eastAsia="zh-CN" w:bidi="ar"/>
              </w:rPr>
              <w:t>彩票公益金安排的支出</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2"/>
                <w:szCs w:val="21"/>
              </w:rPr>
            </w:pPr>
            <w:r>
              <w:rPr>
                <w:rFonts w:hint="eastAsia" w:ascii="宋体" w:hAnsi="宋体" w:eastAsia="宋体" w:cs="宋体"/>
                <w:b/>
                <w:bCs/>
                <w:i w:val="0"/>
                <w:color w:val="000000"/>
                <w:kern w:val="0"/>
                <w:sz w:val="22"/>
                <w:szCs w:val="22"/>
                <w:u w:val="none"/>
                <w:lang w:val="en-US" w:eastAsia="zh-CN" w:bidi="ar"/>
              </w:rPr>
              <w:t>39.00</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b/>
                <w:bCs/>
                <w:spacing w:val="2"/>
                <w:szCs w:val="21"/>
              </w:rPr>
            </w:pPr>
            <w:r>
              <w:rPr>
                <w:rFonts w:hint="eastAsia" w:ascii="宋体" w:hAnsi="宋体" w:eastAsia="宋体" w:cs="宋体"/>
                <w:b/>
                <w:bCs/>
                <w:i w:val="0"/>
                <w:color w:val="000000"/>
                <w:kern w:val="0"/>
                <w:sz w:val="22"/>
                <w:szCs w:val="22"/>
                <w:u w:val="none"/>
                <w:lang w:val="en-US" w:eastAsia="zh-CN" w:bidi="ar"/>
              </w:rPr>
              <w:t>39.00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2296002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12"/>
                <w:sz w:val="19"/>
                <w:szCs w:val="19"/>
              </w:rPr>
            </w:pPr>
            <w:r>
              <w:rPr>
                <w:rFonts w:hint="eastAsia" w:ascii="宋体" w:hAnsi="宋体" w:eastAsia="宋体" w:cs="宋体"/>
                <w:i w:val="0"/>
                <w:color w:val="000000"/>
                <w:kern w:val="0"/>
                <w:sz w:val="22"/>
                <w:szCs w:val="22"/>
                <w:u w:val="none"/>
                <w:lang w:val="en-US" w:eastAsia="zh-CN" w:bidi="ar"/>
              </w:rPr>
              <w:t xml:space="preserve">  用于社会福利的彩票公益金支出</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31.00</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31.00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12"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2296003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12"/>
                <w:sz w:val="19"/>
                <w:szCs w:val="19"/>
              </w:rPr>
            </w:pPr>
            <w:r>
              <w:rPr>
                <w:rFonts w:hint="eastAsia" w:ascii="宋体" w:hAnsi="宋体" w:eastAsia="宋体" w:cs="宋体"/>
                <w:i w:val="0"/>
                <w:color w:val="000000"/>
                <w:kern w:val="0"/>
                <w:sz w:val="22"/>
                <w:szCs w:val="22"/>
                <w:u w:val="none"/>
                <w:lang w:val="en-US" w:eastAsia="zh-CN" w:bidi="ar"/>
              </w:rPr>
              <w:t xml:space="preserve">  用于体育事业的彩票公益金支出</w:t>
            </w:r>
          </w:p>
        </w:tc>
        <w:tc>
          <w:tcPr>
            <w:tcW w:w="141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8.00</w:t>
            </w:r>
          </w:p>
        </w:tc>
        <w:tc>
          <w:tcPr>
            <w:tcW w:w="141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8.00</w:t>
            </w:r>
          </w:p>
        </w:tc>
        <w:tc>
          <w:tcPr>
            <w:tcW w:w="1415" w:type="dxa"/>
            <w:tcBorders>
              <w:top w:val="single" w:color="000000" w:sz="2" w:space="0"/>
              <w:bottom w:val="single" w:color="000000" w:sz="2" w:space="0"/>
            </w:tcBorders>
          </w:tcPr>
          <w:p>
            <w:pPr>
              <w:rPr>
                <w:rFonts w:ascii="Arial"/>
              </w:rPr>
            </w:pPr>
          </w:p>
        </w:tc>
        <w:tc>
          <w:tcPr>
            <w:tcW w:w="1414"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15" w:type="dxa"/>
            <w:tcBorders>
              <w:top w:val="single" w:color="000000" w:sz="2" w:space="0"/>
              <w:bottom w:val="single" w:color="000000" w:sz="2" w:space="0"/>
            </w:tcBorders>
          </w:tcPr>
          <w:p>
            <w:pPr>
              <w:rPr>
                <w:rFonts w:ascii="Arial"/>
              </w:rPr>
            </w:pPr>
          </w:p>
        </w:tc>
        <w:tc>
          <w:tcPr>
            <w:tcW w:w="1424" w:type="dxa"/>
            <w:tcBorders>
              <w:top w:val="single" w:color="000000" w:sz="2" w:space="0"/>
              <w:bottom w:val="single" w:color="000000" w:sz="2" w:space="0"/>
            </w:tcBorders>
          </w:tcPr>
          <w:p>
            <w:pPr>
              <w:rPr>
                <w:rFonts w:ascii="Arial"/>
              </w:rPr>
            </w:pPr>
          </w:p>
        </w:tc>
      </w:tr>
    </w:tbl>
    <w:p>
      <w:pPr>
        <w:spacing w:before="71" w:line="239" w:lineRule="auto"/>
        <w:ind w:left="71"/>
        <w:rPr>
          <w:rFonts w:ascii="仿宋" w:hAnsi="仿宋" w:eastAsia="仿宋" w:cs="仿宋"/>
          <w:szCs w:val="21"/>
        </w:rPr>
      </w:pPr>
      <w:r>
        <w:rPr>
          <w:rFonts w:ascii="仿宋" w:hAnsi="仿宋" w:eastAsia="仿宋" w:cs="仿宋"/>
          <w:spacing w:val="17"/>
          <w:szCs w:val="21"/>
        </w:rPr>
        <w:t>注</w:t>
      </w:r>
      <w:r>
        <w:rPr>
          <w:rFonts w:ascii="仿宋" w:hAnsi="仿宋" w:eastAsia="仿宋" w:cs="仿宋"/>
          <w:spacing w:val="9"/>
          <w:szCs w:val="21"/>
        </w:rPr>
        <w:t>：本表反映部门本年度取得的各项收入情况。</w:t>
      </w:r>
    </w:p>
    <w:p>
      <w:pPr>
        <w:sectPr>
          <w:pgSz w:w="16837" w:h="11905"/>
          <w:pgMar w:top="1011" w:right="692" w:bottom="0" w:left="674" w:header="0" w:footer="0" w:gutter="0"/>
          <w:cols w:space="720" w:num="1"/>
        </w:sectPr>
      </w:pPr>
    </w:p>
    <w:p>
      <w:pPr>
        <w:spacing w:line="117" w:lineRule="exact"/>
      </w:pPr>
    </w:p>
    <w:p>
      <w:pPr>
        <w:sectPr>
          <w:pgSz w:w="16837" w:h="11905"/>
          <w:pgMar w:top="1011" w:right="905" w:bottom="0" w:left="888" w:header="0" w:footer="0" w:gutter="0"/>
          <w:cols w:equalWidth="0" w:num="1">
            <w:col w:w="15044"/>
          </w:cols>
        </w:sectPr>
      </w:pPr>
    </w:p>
    <w:p>
      <w:pPr>
        <w:spacing w:line="468" w:lineRule="auto"/>
        <w:rPr>
          <w:rFonts w:ascii="Arial"/>
        </w:rPr>
      </w:pPr>
    </w:p>
    <w:p>
      <w:pPr>
        <w:spacing w:before="68" w:line="231" w:lineRule="auto"/>
        <w:ind w:left="65"/>
        <w:rPr>
          <w:rFonts w:ascii="仿宋" w:hAnsi="仿宋" w:eastAsia="仿宋" w:cs="仿宋"/>
          <w:spacing w:val="18"/>
          <w:szCs w:val="21"/>
        </w:rPr>
      </w:pPr>
    </w:p>
    <w:p>
      <w:pPr>
        <w:spacing w:before="68" w:line="231" w:lineRule="auto"/>
        <w:ind w:left="65"/>
        <w:rPr>
          <w:rFonts w:ascii="仿宋" w:hAnsi="仿宋" w:eastAsia="仿宋" w:cs="仿宋"/>
          <w:szCs w:val="21"/>
        </w:rPr>
      </w:pPr>
      <w:r>
        <w:rPr>
          <w:rFonts w:ascii="仿宋" w:hAnsi="仿宋" w:eastAsia="仿宋" w:cs="仿宋"/>
          <w:spacing w:val="18"/>
          <w:szCs w:val="21"/>
        </w:rPr>
        <w:t>部</w:t>
      </w:r>
      <w:r>
        <w:rPr>
          <w:rFonts w:ascii="仿宋" w:hAnsi="仿宋" w:eastAsia="仿宋" w:cs="仿宋"/>
          <w:spacing w:val="10"/>
          <w:szCs w:val="21"/>
        </w:rPr>
        <w:t>门</w:t>
      </w:r>
      <w:r>
        <w:rPr>
          <w:rFonts w:ascii="仿宋" w:hAnsi="仿宋" w:eastAsia="仿宋" w:cs="仿宋"/>
          <w:spacing w:val="9"/>
          <w:szCs w:val="21"/>
        </w:rPr>
        <w:t>：益阳市欧江岔镇人民政府</w:t>
      </w:r>
    </w:p>
    <w:p>
      <w:pPr>
        <w:spacing w:line="14" w:lineRule="auto"/>
        <w:rPr>
          <w:rFonts w:ascii="Arial"/>
          <w:sz w:val="2"/>
        </w:rPr>
      </w:pPr>
      <w:r>
        <w:rPr>
          <w:rFonts w:ascii="Arial" w:hAnsi="Arial" w:eastAsia="Arial"/>
          <w:sz w:val="2"/>
          <w:szCs w:val="2"/>
        </w:rPr>
        <w:br w:type="column"/>
      </w:r>
    </w:p>
    <w:p>
      <w:pPr>
        <w:spacing w:before="69" w:line="225" w:lineRule="auto"/>
        <w:rPr>
          <w:rFonts w:ascii="宋体" w:hAnsi="宋体" w:cs="宋体"/>
          <w:b/>
          <w:bCs/>
          <w:sz w:val="35"/>
          <w:szCs w:val="35"/>
        </w:rPr>
      </w:pPr>
      <w:r>
        <w:rPr>
          <w:rFonts w:ascii="宋体" w:hAnsi="宋体" w:cs="宋体"/>
          <w:b/>
          <w:bCs/>
          <w:spacing w:val="10"/>
          <w:sz w:val="35"/>
          <w:szCs w:val="35"/>
        </w:rPr>
        <w:t>支</w:t>
      </w:r>
      <w:r>
        <w:rPr>
          <w:rFonts w:ascii="宋体" w:hAnsi="宋体" w:cs="宋体"/>
          <w:b/>
          <w:bCs/>
          <w:spacing w:val="8"/>
          <w:sz w:val="35"/>
          <w:szCs w:val="35"/>
        </w:rPr>
        <w:t>出决算表</w:t>
      </w:r>
    </w:p>
    <w:p>
      <w:pPr>
        <w:spacing w:before="26" w:line="262" w:lineRule="auto"/>
        <w:ind w:right="31"/>
        <w:jc w:val="right"/>
        <w:rPr>
          <w:rFonts w:ascii="仿宋" w:hAnsi="仿宋" w:eastAsia="仿宋" w:cs="仿宋"/>
          <w:spacing w:val="4"/>
          <w:szCs w:val="21"/>
        </w:rPr>
      </w:pPr>
      <w:r>
        <w:rPr>
          <w:rFonts w:ascii="仿宋" w:hAnsi="仿宋" w:eastAsia="仿宋" w:cs="仿宋"/>
          <w:spacing w:val="5"/>
          <w:szCs w:val="21"/>
        </w:rPr>
        <w:t>公开</w:t>
      </w:r>
      <w:r>
        <w:rPr>
          <w:rFonts w:ascii="Times New Roman" w:hAnsi="Times New Roman" w:eastAsia="Times New Roman" w:cs="Times New Roman"/>
          <w:spacing w:val="5"/>
          <w:szCs w:val="21"/>
        </w:rPr>
        <w:t>03</w:t>
      </w:r>
      <w:r>
        <w:rPr>
          <w:rFonts w:ascii="仿宋" w:hAnsi="仿宋" w:eastAsia="仿宋" w:cs="仿宋"/>
          <w:spacing w:val="4"/>
          <w:szCs w:val="21"/>
        </w:rPr>
        <w:t>表</w:t>
      </w:r>
    </w:p>
    <w:p>
      <w:pPr>
        <w:spacing w:before="26" w:line="262" w:lineRule="auto"/>
        <w:ind w:right="31"/>
        <w:jc w:val="right"/>
        <w:rPr>
          <w:rFonts w:ascii="仿宋" w:hAnsi="仿宋" w:eastAsia="仿宋" w:cs="仿宋"/>
          <w:szCs w:val="21"/>
        </w:rPr>
      </w:pPr>
      <w:r>
        <w:rPr>
          <w:rFonts w:ascii="仿宋" w:hAnsi="仿宋" w:eastAsia="仿宋" w:cs="仿宋"/>
          <w:spacing w:val="9"/>
          <w:szCs w:val="21"/>
        </w:rPr>
        <w:t>金额单位：万元</w:t>
      </w:r>
    </w:p>
    <w:p>
      <w:pPr>
        <w:sectPr>
          <w:type w:val="continuous"/>
          <w:pgSz w:w="16837" w:h="11905"/>
          <w:pgMar w:top="1011" w:right="905" w:bottom="0" w:left="888" w:header="0" w:footer="0" w:gutter="0"/>
          <w:cols w:equalWidth="0" w:num="2">
            <w:col w:w="6543" w:space="100"/>
            <w:col w:w="8402"/>
          </w:cols>
        </w:sectPr>
      </w:pPr>
    </w:p>
    <w:p>
      <w:pPr>
        <w:spacing w:line="37" w:lineRule="exact"/>
      </w:pPr>
    </w:p>
    <w:tbl>
      <w:tblPr>
        <w:tblStyle w:val="16"/>
        <w:tblW w:w="1512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1"/>
        <w:gridCol w:w="4131"/>
        <w:gridCol w:w="1594"/>
        <w:gridCol w:w="1595"/>
        <w:gridCol w:w="1594"/>
        <w:gridCol w:w="1595"/>
        <w:gridCol w:w="1594"/>
        <w:gridCol w:w="17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5452" w:type="dxa"/>
            <w:gridSpan w:val="2"/>
            <w:tcBorders>
              <w:top w:val="single" w:color="000000" w:sz="2" w:space="0"/>
              <w:bottom w:val="single" w:color="000000" w:sz="2" w:space="0"/>
            </w:tcBorders>
          </w:tcPr>
          <w:p>
            <w:pPr>
              <w:spacing w:before="87" w:line="233" w:lineRule="auto"/>
              <w:ind w:left="2523"/>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1594" w:type="dxa"/>
            <w:vMerge w:val="restart"/>
            <w:tcBorders>
              <w:top w:val="single" w:color="000000" w:sz="2" w:space="0"/>
              <w:bottom w:val="nil"/>
            </w:tcBorders>
          </w:tcPr>
          <w:p>
            <w:pPr>
              <w:spacing w:line="372" w:lineRule="auto"/>
              <w:rPr>
                <w:rFonts w:ascii="Arial"/>
                <w:b/>
                <w:bCs/>
              </w:rPr>
            </w:pPr>
          </w:p>
          <w:p>
            <w:pPr>
              <w:spacing w:before="68" w:line="231" w:lineRule="auto"/>
              <w:ind w:left="149"/>
              <w:rPr>
                <w:rFonts w:ascii="仿宋" w:hAnsi="仿宋" w:eastAsia="仿宋" w:cs="仿宋"/>
                <w:b/>
                <w:bCs/>
                <w:szCs w:val="21"/>
              </w:rPr>
            </w:pPr>
            <w:r>
              <w:rPr>
                <w:rFonts w:ascii="仿宋" w:hAnsi="仿宋" w:eastAsia="仿宋" w:cs="仿宋"/>
                <w:b/>
                <w:bCs/>
                <w:spacing w:val="9"/>
                <w:szCs w:val="21"/>
              </w:rPr>
              <w:t>本</w:t>
            </w:r>
            <w:r>
              <w:rPr>
                <w:rFonts w:ascii="仿宋" w:hAnsi="仿宋" w:eastAsia="仿宋" w:cs="仿宋"/>
                <w:b/>
                <w:bCs/>
                <w:spacing w:val="8"/>
                <w:szCs w:val="21"/>
              </w:rPr>
              <w:t>年支出合计</w:t>
            </w:r>
          </w:p>
        </w:tc>
        <w:tc>
          <w:tcPr>
            <w:tcW w:w="1595" w:type="dxa"/>
            <w:vMerge w:val="restart"/>
            <w:tcBorders>
              <w:top w:val="single" w:color="000000" w:sz="2" w:space="0"/>
              <w:bottom w:val="nil"/>
            </w:tcBorders>
          </w:tcPr>
          <w:p>
            <w:pPr>
              <w:spacing w:line="372" w:lineRule="auto"/>
              <w:rPr>
                <w:rFonts w:ascii="Arial"/>
                <w:b/>
                <w:bCs/>
              </w:rPr>
            </w:pPr>
          </w:p>
          <w:p>
            <w:pPr>
              <w:spacing w:before="68" w:line="231" w:lineRule="auto"/>
              <w:ind w:left="372"/>
              <w:rPr>
                <w:rFonts w:ascii="仿宋" w:hAnsi="仿宋" w:eastAsia="仿宋" w:cs="仿宋"/>
                <w:b/>
                <w:bCs/>
                <w:szCs w:val="21"/>
              </w:rPr>
            </w:pPr>
            <w:r>
              <w:rPr>
                <w:rFonts w:ascii="仿宋" w:hAnsi="仿宋" w:eastAsia="仿宋" w:cs="仿宋"/>
                <w:b/>
                <w:bCs/>
                <w:spacing w:val="7"/>
                <w:szCs w:val="21"/>
              </w:rPr>
              <w:t>基本支出</w:t>
            </w:r>
          </w:p>
        </w:tc>
        <w:tc>
          <w:tcPr>
            <w:tcW w:w="1594" w:type="dxa"/>
            <w:vMerge w:val="restart"/>
            <w:tcBorders>
              <w:top w:val="single" w:color="000000" w:sz="2" w:space="0"/>
              <w:bottom w:val="nil"/>
            </w:tcBorders>
          </w:tcPr>
          <w:p>
            <w:pPr>
              <w:spacing w:line="372" w:lineRule="auto"/>
              <w:rPr>
                <w:rFonts w:ascii="Arial"/>
                <w:b/>
                <w:bCs/>
              </w:rPr>
            </w:pPr>
          </w:p>
          <w:p>
            <w:pPr>
              <w:spacing w:before="68" w:line="233" w:lineRule="auto"/>
              <w:ind w:left="373"/>
              <w:rPr>
                <w:rFonts w:ascii="仿宋" w:hAnsi="仿宋" w:eastAsia="仿宋" w:cs="仿宋"/>
                <w:b/>
                <w:bCs/>
                <w:szCs w:val="21"/>
              </w:rPr>
            </w:pPr>
            <w:r>
              <w:rPr>
                <w:rFonts w:ascii="仿宋" w:hAnsi="仿宋" w:eastAsia="仿宋" w:cs="仿宋"/>
                <w:b/>
                <w:bCs/>
                <w:spacing w:val="7"/>
                <w:szCs w:val="21"/>
              </w:rPr>
              <w:t>项目支</w:t>
            </w:r>
            <w:r>
              <w:rPr>
                <w:rFonts w:ascii="仿宋" w:hAnsi="仿宋" w:eastAsia="仿宋" w:cs="仿宋"/>
                <w:b/>
                <w:bCs/>
                <w:spacing w:val="6"/>
                <w:szCs w:val="21"/>
              </w:rPr>
              <w:t>出</w:t>
            </w:r>
          </w:p>
        </w:tc>
        <w:tc>
          <w:tcPr>
            <w:tcW w:w="1595" w:type="dxa"/>
            <w:vMerge w:val="restart"/>
            <w:tcBorders>
              <w:top w:val="single" w:color="000000" w:sz="2" w:space="0"/>
              <w:bottom w:val="nil"/>
            </w:tcBorders>
          </w:tcPr>
          <w:p>
            <w:pPr>
              <w:spacing w:line="372" w:lineRule="auto"/>
              <w:rPr>
                <w:rFonts w:ascii="Arial"/>
                <w:b/>
                <w:bCs/>
              </w:rPr>
            </w:pPr>
          </w:p>
          <w:p>
            <w:pPr>
              <w:spacing w:before="68" w:line="233" w:lineRule="auto"/>
              <w:ind w:left="155"/>
              <w:rPr>
                <w:rFonts w:ascii="仿宋" w:hAnsi="仿宋" w:eastAsia="仿宋" w:cs="仿宋"/>
                <w:b/>
                <w:bCs/>
                <w:szCs w:val="21"/>
              </w:rPr>
            </w:pPr>
            <w:r>
              <w:rPr>
                <w:rFonts w:ascii="仿宋" w:hAnsi="仿宋" w:eastAsia="仿宋" w:cs="仿宋"/>
                <w:b/>
                <w:bCs/>
                <w:spacing w:val="8"/>
                <w:szCs w:val="21"/>
              </w:rPr>
              <w:t>上缴上级支出</w:t>
            </w:r>
          </w:p>
        </w:tc>
        <w:tc>
          <w:tcPr>
            <w:tcW w:w="1594" w:type="dxa"/>
            <w:vMerge w:val="restart"/>
            <w:tcBorders>
              <w:top w:val="single" w:color="000000" w:sz="2" w:space="0"/>
              <w:bottom w:val="nil"/>
            </w:tcBorders>
          </w:tcPr>
          <w:p>
            <w:pPr>
              <w:spacing w:line="372" w:lineRule="auto"/>
              <w:rPr>
                <w:rFonts w:ascii="Arial"/>
                <w:b/>
                <w:bCs/>
              </w:rPr>
            </w:pPr>
          </w:p>
          <w:p>
            <w:pPr>
              <w:spacing w:before="68" w:line="233" w:lineRule="auto"/>
              <w:ind w:left="376"/>
              <w:rPr>
                <w:rFonts w:ascii="仿宋" w:hAnsi="仿宋" w:eastAsia="仿宋" w:cs="仿宋"/>
                <w:b/>
                <w:bCs/>
                <w:szCs w:val="21"/>
              </w:rPr>
            </w:pPr>
            <w:r>
              <w:rPr>
                <w:rFonts w:ascii="仿宋" w:hAnsi="仿宋" w:eastAsia="仿宋" w:cs="仿宋"/>
                <w:b/>
                <w:bCs/>
                <w:spacing w:val="7"/>
                <w:szCs w:val="21"/>
              </w:rPr>
              <w:t>经营支出</w:t>
            </w:r>
          </w:p>
        </w:tc>
        <w:tc>
          <w:tcPr>
            <w:tcW w:w="1700" w:type="dxa"/>
            <w:vMerge w:val="restart"/>
            <w:tcBorders>
              <w:top w:val="single" w:color="000000" w:sz="2" w:space="0"/>
              <w:bottom w:val="nil"/>
            </w:tcBorders>
          </w:tcPr>
          <w:p>
            <w:pPr>
              <w:spacing w:before="306" w:line="254" w:lineRule="auto"/>
              <w:ind w:left="486" w:right="121" w:hanging="328"/>
              <w:rPr>
                <w:rFonts w:ascii="仿宋" w:hAnsi="仿宋" w:eastAsia="仿宋" w:cs="仿宋"/>
                <w:b/>
                <w:bCs/>
                <w:szCs w:val="21"/>
              </w:rPr>
            </w:pPr>
            <w:r>
              <w:rPr>
                <w:rFonts w:ascii="仿宋" w:hAnsi="仿宋" w:eastAsia="仿宋" w:cs="仿宋"/>
                <w:b/>
                <w:bCs/>
                <w:spacing w:val="8"/>
                <w:szCs w:val="21"/>
              </w:rPr>
              <w:t>对附属单位补</w:t>
            </w:r>
            <w:r>
              <w:rPr>
                <w:rFonts w:ascii="仿宋" w:hAnsi="仿宋" w:eastAsia="仿宋" w:cs="仿宋"/>
                <w:b/>
                <w:bCs/>
                <w:spacing w:val="6"/>
                <w:szCs w:val="21"/>
              </w:rPr>
              <w:t>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4" w:hRule="atLeast"/>
        </w:trPr>
        <w:tc>
          <w:tcPr>
            <w:tcW w:w="1321" w:type="dxa"/>
            <w:tcBorders>
              <w:top w:val="single" w:color="000000" w:sz="2" w:space="0"/>
              <w:bottom w:val="single" w:color="000000" w:sz="2" w:space="0"/>
            </w:tcBorders>
          </w:tcPr>
          <w:p>
            <w:pPr>
              <w:spacing w:before="119" w:line="254" w:lineRule="auto"/>
              <w:ind w:left="381" w:right="94" w:hanging="255"/>
              <w:jc w:val="center"/>
              <w:rPr>
                <w:rFonts w:ascii="仿宋" w:hAnsi="仿宋" w:eastAsia="仿宋" w:cs="仿宋"/>
                <w:b/>
                <w:bCs/>
                <w:spacing w:val="7"/>
                <w:szCs w:val="21"/>
              </w:rPr>
            </w:pPr>
            <w:r>
              <w:rPr>
                <w:rFonts w:ascii="仿宋" w:hAnsi="仿宋" w:eastAsia="仿宋" w:cs="仿宋"/>
                <w:b/>
                <w:bCs/>
                <w:spacing w:val="7"/>
                <w:szCs w:val="21"/>
              </w:rPr>
              <w:t>功能分类</w:t>
            </w:r>
          </w:p>
          <w:p>
            <w:pPr>
              <w:spacing w:before="119" w:line="254" w:lineRule="auto"/>
              <w:ind w:left="381" w:right="94" w:hanging="255"/>
              <w:jc w:val="center"/>
              <w:rPr>
                <w:rFonts w:ascii="仿宋" w:hAnsi="仿宋" w:eastAsia="仿宋" w:cs="仿宋"/>
                <w:b/>
                <w:bCs/>
                <w:szCs w:val="21"/>
              </w:rPr>
            </w:pPr>
            <w:r>
              <w:rPr>
                <w:rFonts w:ascii="仿宋" w:hAnsi="仿宋" w:eastAsia="仿宋" w:cs="仿宋"/>
                <w:b/>
                <w:bCs/>
                <w:spacing w:val="7"/>
                <w:szCs w:val="21"/>
              </w:rPr>
              <w:t>科</w:t>
            </w:r>
            <w:r>
              <w:rPr>
                <w:rFonts w:ascii="仿宋" w:hAnsi="仿宋" w:eastAsia="仿宋" w:cs="仿宋"/>
                <w:b/>
                <w:bCs/>
                <w:spacing w:val="-8"/>
                <w:szCs w:val="21"/>
              </w:rPr>
              <w:t>目</w:t>
            </w:r>
            <w:r>
              <w:rPr>
                <w:rFonts w:ascii="仿宋" w:hAnsi="仿宋" w:eastAsia="仿宋" w:cs="仿宋"/>
                <w:b/>
                <w:bCs/>
                <w:spacing w:val="-7"/>
                <w:szCs w:val="21"/>
              </w:rPr>
              <w:t>编码</w:t>
            </w:r>
          </w:p>
        </w:tc>
        <w:tc>
          <w:tcPr>
            <w:tcW w:w="4131" w:type="dxa"/>
            <w:tcBorders>
              <w:top w:val="single" w:color="000000" w:sz="2" w:space="0"/>
              <w:bottom w:val="single" w:color="000000" w:sz="2" w:space="0"/>
            </w:tcBorders>
          </w:tcPr>
          <w:p>
            <w:pPr>
              <w:spacing w:before="256" w:line="230" w:lineRule="auto"/>
              <w:ind w:left="1635"/>
              <w:rPr>
                <w:rFonts w:ascii="仿宋" w:hAnsi="仿宋" w:eastAsia="仿宋" w:cs="仿宋"/>
                <w:b/>
                <w:bCs/>
                <w:szCs w:val="21"/>
              </w:rPr>
            </w:pPr>
            <w:r>
              <w:rPr>
                <w:rFonts w:ascii="仿宋" w:hAnsi="仿宋" w:eastAsia="仿宋" w:cs="仿宋"/>
                <w:b/>
                <w:bCs/>
                <w:spacing w:val="7"/>
                <w:szCs w:val="21"/>
              </w:rPr>
              <w:t>科目名</w:t>
            </w:r>
            <w:r>
              <w:rPr>
                <w:rFonts w:ascii="仿宋" w:hAnsi="仿宋" w:eastAsia="仿宋" w:cs="仿宋"/>
                <w:b/>
                <w:bCs/>
                <w:spacing w:val="6"/>
                <w:szCs w:val="21"/>
              </w:rPr>
              <w:t>称</w:t>
            </w:r>
          </w:p>
        </w:tc>
        <w:tc>
          <w:tcPr>
            <w:tcW w:w="1594" w:type="dxa"/>
            <w:vMerge w:val="continue"/>
            <w:tcBorders>
              <w:top w:val="nil"/>
              <w:bottom w:val="single" w:color="000000" w:sz="2" w:space="0"/>
            </w:tcBorders>
          </w:tcPr>
          <w:p>
            <w:pPr>
              <w:rPr>
                <w:rFonts w:ascii="Arial"/>
              </w:rPr>
            </w:pPr>
          </w:p>
        </w:tc>
        <w:tc>
          <w:tcPr>
            <w:tcW w:w="1595" w:type="dxa"/>
            <w:vMerge w:val="continue"/>
            <w:tcBorders>
              <w:top w:val="nil"/>
              <w:bottom w:val="single" w:color="000000" w:sz="2" w:space="0"/>
            </w:tcBorders>
          </w:tcPr>
          <w:p>
            <w:pPr>
              <w:rPr>
                <w:rFonts w:ascii="Arial"/>
              </w:rPr>
            </w:pPr>
          </w:p>
        </w:tc>
        <w:tc>
          <w:tcPr>
            <w:tcW w:w="1594" w:type="dxa"/>
            <w:vMerge w:val="continue"/>
            <w:tcBorders>
              <w:top w:val="nil"/>
              <w:bottom w:val="single" w:color="000000" w:sz="2" w:space="0"/>
            </w:tcBorders>
          </w:tcPr>
          <w:p>
            <w:pPr>
              <w:rPr>
                <w:rFonts w:ascii="Arial"/>
              </w:rPr>
            </w:pPr>
          </w:p>
        </w:tc>
        <w:tc>
          <w:tcPr>
            <w:tcW w:w="1595" w:type="dxa"/>
            <w:vMerge w:val="continue"/>
            <w:tcBorders>
              <w:top w:val="nil"/>
              <w:bottom w:val="single" w:color="000000" w:sz="2" w:space="0"/>
            </w:tcBorders>
          </w:tcPr>
          <w:p>
            <w:pPr>
              <w:rPr>
                <w:rFonts w:ascii="Arial"/>
              </w:rPr>
            </w:pPr>
          </w:p>
        </w:tc>
        <w:tc>
          <w:tcPr>
            <w:tcW w:w="1594" w:type="dxa"/>
            <w:vMerge w:val="continue"/>
            <w:tcBorders>
              <w:top w:val="nil"/>
              <w:bottom w:val="single" w:color="000000" w:sz="2" w:space="0"/>
            </w:tcBorders>
          </w:tcPr>
          <w:p>
            <w:pPr>
              <w:rPr>
                <w:rFonts w:ascii="Arial"/>
              </w:rPr>
            </w:pPr>
          </w:p>
        </w:tc>
        <w:tc>
          <w:tcPr>
            <w:tcW w:w="1700" w:type="dxa"/>
            <w:vMerge w:val="continue"/>
            <w:tcBorders>
              <w:top w:val="nil"/>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5452" w:type="dxa"/>
            <w:gridSpan w:val="2"/>
            <w:tcBorders>
              <w:top w:val="single" w:color="000000" w:sz="2" w:space="0"/>
              <w:bottom w:val="single" w:color="000000" w:sz="2" w:space="0"/>
            </w:tcBorders>
          </w:tcPr>
          <w:p>
            <w:pPr>
              <w:spacing w:before="81" w:line="231" w:lineRule="auto"/>
              <w:ind w:left="2521"/>
              <w:rPr>
                <w:rFonts w:ascii="仿宋" w:hAnsi="仿宋" w:eastAsia="仿宋" w:cs="仿宋"/>
                <w:szCs w:val="21"/>
              </w:rPr>
            </w:pPr>
            <w:r>
              <w:rPr>
                <w:rFonts w:ascii="仿宋" w:hAnsi="仿宋" w:eastAsia="仿宋" w:cs="仿宋"/>
                <w:spacing w:val="4"/>
                <w:szCs w:val="21"/>
              </w:rPr>
              <w:t>栏</w:t>
            </w:r>
            <w:r>
              <w:rPr>
                <w:rFonts w:ascii="仿宋" w:hAnsi="仿宋" w:eastAsia="仿宋" w:cs="仿宋"/>
                <w:spacing w:val="3"/>
                <w:szCs w:val="21"/>
              </w:rPr>
              <w:t>次</w:t>
            </w:r>
          </w:p>
        </w:tc>
        <w:tc>
          <w:tcPr>
            <w:tcW w:w="1594" w:type="dxa"/>
            <w:tcBorders>
              <w:top w:val="single" w:color="000000" w:sz="2" w:space="0"/>
              <w:bottom w:val="single" w:color="000000" w:sz="2" w:space="0"/>
            </w:tcBorders>
          </w:tcPr>
          <w:p>
            <w:pPr>
              <w:spacing w:before="102" w:line="195" w:lineRule="auto"/>
              <w:ind w:left="767"/>
              <w:rPr>
                <w:rFonts w:ascii="Times New Roman" w:hAnsi="Times New Roman" w:eastAsia="Times New Roman" w:cs="Times New Roman"/>
                <w:szCs w:val="21"/>
              </w:rPr>
            </w:pPr>
            <w:r>
              <w:rPr>
                <w:rFonts w:ascii="Times New Roman" w:hAnsi="Times New Roman" w:eastAsia="Times New Roman" w:cs="Times New Roman"/>
                <w:szCs w:val="21"/>
              </w:rPr>
              <w:t>1</w:t>
            </w:r>
          </w:p>
        </w:tc>
        <w:tc>
          <w:tcPr>
            <w:tcW w:w="1595" w:type="dxa"/>
            <w:tcBorders>
              <w:top w:val="single" w:color="000000" w:sz="2" w:space="0"/>
              <w:bottom w:val="single" w:color="000000" w:sz="2" w:space="0"/>
            </w:tcBorders>
          </w:tcPr>
          <w:p>
            <w:pPr>
              <w:spacing w:before="102" w:line="195" w:lineRule="auto"/>
              <w:ind w:left="748"/>
              <w:rPr>
                <w:rFonts w:ascii="Times New Roman" w:hAnsi="Times New Roman" w:eastAsia="Times New Roman" w:cs="Times New Roman"/>
                <w:szCs w:val="21"/>
              </w:rPr>
            </w:pPr>
            <w:r>
              <w:rPr>
                <w:rFonts w:ascii="Times New Roman" w:hAnsi="Times New Roman" w:eastAsia="Times New Roman" w:cs="Times New Roman"/>
                <w:szCs w:val="21"/>
              </w:rPr>
              <w:t>2</w:t>
            </w:r>
          </w:p>
        </w:tc>
        <w:tc>
          <w:tcPr>
            <w:tcW w:w="1594" w:type="dxa"/>
            <w:tcBorders>
              <w:top w:val="single" w:color="000000" w:sz="2" w:space="0"/>
              <w:bottom w:val="single" w:color="000000" w:sz="2" w:space="0"/>
            </w:tcBorders>
          </w:tcPr>
          <w:p>
            <w:pPr>
              <w:spacing w:before="101" w:line="195" w:lineRule="auto"/>
              <w:ind w:left="753"/>
              <w:rPr>
                <w:rFonts w:ascii="Times New Roman" w:hAnsi="Times New Roman" w:eastAsia="Times New Roman" w:cs="Times New Roman"/>
                <w:szCs w:val="21"/>
              </w:rPr>
            </w:pPr>
            <w:r>
              <w:rPr>
                <w:rFonts w:ascii="Times New Roman" w:hAnsi="Times New Roman" w:eastAsia="Times New Roman" w:cs="Times New Roman"/>
                <w:szCs w:val="21"/>
              </w:rPr>
              <w:t>3</w:t>
            </w:r>
          </w:p>
        </w:tc>
        <w:tc>
          <w:tcPr>
            <w:tcW w:w="1595" w:type="dxa"/>
            <w:tcBorders>
              <w:top w:val="single" w:color="000000" w:sz="2" w:space="0"/>
              <w:bottom w:val="single" w:color="000000" w:sz="2" w:space="0"/>
            </w:tcBorders>
          </w:tcPr>
          <w:p>
            <w:pPr>
              <w:spacing w:before="102" w:line="195" w:lineRule="auto"/>
              <w:ind w:left="750"/>
              <w:rPr>
                <w:rFonts w:ascii="Times New Roman" w:hAnsi="Times New Roman" w:eastAsia="Times New Roman" w:cs="Times New Roman"/>
                <w:szCs w:val="21"/>
              </w:rPr>
            </w:pPr>
            <w:r>
              <w:rPr>
                <w:rFonts w:ascii="Times New Roman" w:hAnsi="Times New Roman" w:eastAsia="Times New Roman" w:cs="Times New Roman"/>
                <w:spacing w:val="1"/>
                <w:szCs w:val="21"/>
              </w:rPr>
              <w:t>4</w:t>
            </w:r>
          </w:p>
        </w:tc>
        <w:tc>
          <w:tcPr>
            <w:tcW w:w="1594" w:type="dxa"/>
            <w:tcBorders>
              <w:top w:val="single" w:color="000000" w:sz="2" w:space="0"/>
              <w:bottom w:val="single" w:color="000000" w:sz="2" w:space="0"/>
            </w:tcBorders>
          </w:tcPr>
          <w:p>
            <w:pPr>
              <w:spacing w:before="105" w:line="192" w:lineRule="auto"/>
              <w:ind w:left="758"/>
              <w:rPr>
                <w:rFonts w:ascii="Times New Roman" w:hAnsi="Times New Roman" w:eastAsia="Times New Roman" w:cs="Times New Roman"/>
                <w:szCs w:val="21"/>
              </w:rPr>
            </w:pPr>
            <w:r>
              <w:rPr>
                <w:rFonts w:ascii="Times New Roman" w:hAnsi="Times New Roman" w:eastAsia="Times New Roman" w:cs="Times New Roman"/>
                <w:szCs w:val="21"/>
              </w:rPr>
              <w:t>5</w:t>
            </w:r>
          </w:p>
        </w:tc>
        <w:tc>
          <w:tcPr>
            <w:tcW w:w="1700" w:type="dxa"/>
            <w:tcBorders>
              <w:top w:val="single" w:color="000000" w:sz="2" w:space="0"/>
              <w:bottom w:val="single" w:color="000000" w:sz="2" w:space="0"/>
            </w:tcBorders>
          </w:tcPr>
          <w:p>
            <w:pPr>
              <w:spacing w:before="101" w:line="195" w:lineRule="auto"/>
              <w:ind w:left="759"/>
              <w:rPr>
                <w:rFonts w:ascii="Times New Roman" w:hAnsi="Times New Roman" w:eastAsia="Times New Roman" w:cs="Times New Roman"/>
                <w:szCs w:val="21"/>
              </w:rPr>
            </w:pPr>
            <w:r>
              <w:rPr>
                <w:rFonts w:ascii="Times New Roman" w:hAnsi="Times New Roman" w:eastAsia="Times New Roman" w:cs="Times New Roman"/>
                <w:szCs w:val="21"/>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5452" w:type="dxa"/>
            <w:gridSpan w:val="2"/>
            <w:tcBorders>
              <w:top w:val="single" w:color="000000" w:sz="2" w:space="0"/>
              <w:bottom w:val="single" w:color="000000" w:sz="2" w:space="0"/>
            </w:tcBorders>
          </w:tcPr>
          <w:p>
            <w:pPr>
              <w:spacing w:before="81" w:line="231" w:lineRule="auto"/>
              <w:ind w:left="2528"/>
              <w:rPr>
                <w:rFonts w:ascii="仿宋" w:hAnsi="仿宋" w:eastAsia="仿宋" w:cs="仿宋"/>
                <w:szCs w:val="21"/>
              </w:rPr>
            </w:pPr>
            <w:r>
              <w:rPr>
                <w:rFonts w:ascii="仿宋" w:hAnsi="仿宋" w:eastAsia="仿宋" w:cs="仿宋"/>
                <w:szCs w:val="21"/>
              </w:rPr>
              <w:t>合计</w:t>
            </w:r>
          </w:p>
        </w:tc>
        <w:tc>
          <w:tcPr>
            <w:tcW w:w="1594" w:type="dxa"/>
            <w:tcBorders>
              <w:top w:val="single" w:color="000000" w:sz="2" w:space="0"/>
              <w:bottom w:val="single" w:color="000000" w:sz="2" w:space="0"/>
            </w:tcBorders>
          </w:tcPr>
          <w:p>
            <w:pPr>
              <w:spacing w:before="102" w:line="231" w:lineRule="auto"/>
              <w:ind w:left="743"/>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3500.15</w:t>
            </w:r>
          </w:p>
        </w:tc>
        <w:tc>
          <w:tcPr>
            <w:tcW w:w="1595" w:type="dxa"/>
            <w:tcBorders>
              <w:top w:val="single" w:color="000000" w:sz="2" w:space="0"/>
              <w:bottom w:val="single" w:color="000000" w:sz="2" w:space="0"/>
            </w:tcBorders>
          </w:tcPr>
          <w:p>
            <w:pPr>
              <w:spacing w:before="101" w:line="229" w:lineRule="auto"/>
              <w:ind w:left="750"/>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2039.31</w:t>
            </w:r>
          </w:p>
        </w:tc>
        <w:tc>
          <w:tcPr>
            <w:tcW w:w="1594" w:type="dxa"/>
            <w:tcBorders>
              <w:top w:val="single" w:color="000000" w:sz="2" w:space="0"/>
              <w:bottom w:val="single" w:color="000000" w:sz="2" w:space="0"/>
            </w:tcBorders>
          </w:tcPr>
          <w:p>
            <w:pPr>
              <w:spacing w:before="102" w:line="231" w:lineRule="auto"/>
              <w:ind w:left="768"/>
              <w:rPr>
                <w:rFonts w:hint="default" w:ascii="Times New Roman" w:hAnsi="Times New Roman" w:eastAsia="宋体" w:cs="Times New Roman"/>
                <w:szCs w:val="21"/>
                <w:lang w:val="en-US" w:eastAsia="zh-CN"/>
              </w:rPr>
            </w:pPr>
            <w:r>
              <w:rPr>
                <w:rFonts w:hint="eastAsia" w:ascii="Times New Roman" w:hAnsi="Times New Roman" w:cs="Times New Roman"/>
                <w:spacing w:val="2"/>
                <w:szCs w:val="21"/>
                <w:lang w:val="en-US" w:eastAsia="zh-CN"/>
              </w:rPr>
              <w:t>1460.83</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1,982.20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1,790.26</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191.94</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人大事务</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3.08</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3.08</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2010102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3.08</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3.08</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1,919.12</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1,782.26</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136.86</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2010301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 w:val="19"/>
                <w:szCs w:val="19"/>
              </w:rPr>
            </w:pPr>
            <w:r>
              <w:rPr>
                <w:rFonts w:hint="eastAsia" w:ascii="宋体" w:hAnsi="宋体" w:eastAsia="宋体" w:cs="宋体"/>
                <w:i w:val="0"/>
                <w:color w:val="000000"/>
                <w:kern w:val="0"/>
                <w:sz w:val="22"/>
                <w:szCs w:val="22"/>
                <w:u w:val="none"/>
                <w:lang w:val="en-US" w:eastAsia="zh-CN" w:bidi="ar"/>
              </w:rPr>
              <w:t xml:space="preserve">  行政运行</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1,626.34</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1,626.34</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2010302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136.06</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136.06</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2010308</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信访事务</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0.80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0.80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2010399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155.93</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155.93</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财政事务</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12.00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10.00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2010602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4.00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4.00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2010699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2.00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6.00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20136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其他共产党事务支出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11.00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11.00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2013602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11.00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11.00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37.00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6.00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31.00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2019999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37.00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6.00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31.00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204</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公共安全支出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12.99</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12.99</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20406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司法</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6.99</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6.99</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bl>
    <w:p>
      <w:pPr>
        <w:spacing w:line="14" w:lineRule="auto"/>
        <w:rPr>
          <w:rFonts w:ascii="Arial"/>
          <w:sz w:val="2"/>
        </w:rPr>
      </w:pPr>
    </w:p>
    <w:p>
      <w:pPr>
        <w:sectPr>
          <w:type w:val="continuous"/>
          <w:pgSz w:w="16837" w:h="11905"/>
          <w:pgMar w:top="1011" w:right="905" w:bottom="0" w:left="888" w:header="0" w:footer="0" w:gutter="0"/>
          <w:cols w:equalWidth="0" w:num="1">
            <w:col w:w="15044"/>
          </w:cols>
        </w:sectPr>
      </w:pPr>
    </w:p>
    <w:p>
      <w:pPr>
        <w:spacing w:line="111" w:lineRule="exact"/>
      </w:pPr>
    </w:p>
    <w:tbl>
      <w:tblPr>
        <w:tblStyle w:val="16"/>
        <w:tblW w:w="1512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1"/>
        <w:gridCol w:w="4131"/>
        <w:gridCol w:w="1594"/>
        <w:gridCol w:w="1595"/>
        <w:gridCol w:w="1594"/>
        <w:gridCol w:w="1595"/>
        <w:gridCol w:w="1594"/>
        <w:gridCol w:w="17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0" w:hRule="atLeast"/>
        </w:trPr>
        <w:tc>
          <w:tcPr>
            <w:tcW w:w="5452" w:type="dxa"/>
            <w:gridSpan w:val="2"/>
            <w:tcBorders>
              <w:top w:val="single" w:color="000000" w:sz="2" w:space="0"/>
              <w:bottom w:val="single" w:color="000000" w:sz="2" w:space="0"/>
            </w:tcBorders>
          </w:tcPr>
          <w:p>
            <w:pPr>
              <w:spacing w:before="87" w:line="233" w:lineRule="auto"/>
              <w:ind w:left="2523"/>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1594" w:type="dxa"/>
            <w:vMerge w:val="restart"/>
            <w:tcBorders>
              <w:top w:val="single" w:color="000000" w:sz="2" w:space="0"/>
              <w:bottom w:val="nil"/>
            </w:tcBorders>
          </w:tcPr>
          <w:p>
            <w:pPr>
              <w:spacing w:line="372" w:lineRule="auto"/>
              <w:rPr>
                <w:rFonts w:ascii="Arial"/>
                <w:b/>
                <w:bCs/>
              </w:rPr>
            </w:pPr>
          </w:p>
          <w:p>
            <w:pPr>
              <w:spacing w:before="68" w:line="231" w:lineRule="auto"/>
              <w:ind w:left="149"/>
              <w:rPr>
                <w:rFonts w:ascii="仿宋" w:hAnsi="仿宋" w:eastAsia="仿宋" w:cs="仿宋"/>
                <w:b/>
                <w:bCs/>
                <w:szCs w:val="21"/>
              </w:rPr>
            </w:pPr>
            <w:r>
              <w:rPr>
                <w:rFonts w:ascii="仿宋" w:hAnsi="仿宋" w:eastAsia="仿宋" w:cs="仿宋"/>
                <w:b/>
                <w:bCs/>
                <w:spacing w:val="9"/>
                <w:szCs w:val="21"/>
              </w:rPr>
              <w:t>本</w:t>
            </w:r>
            <w:r>
              <w:rPr>
                <w:rFonts w:ascii="仿宋" w:hAnsi="仿宋" w:eastAsia="仿宋" w:cs="仿宋"/>
                <w:b/>
                <w:bCs/>
                <w:spacing w:val="8"/>
                <w:szCs w:val="21"/>
              </w:rPr>
              <w:t>年支出合计</w:t>
            </w:r>
          </w:p>
        </w:tc>
        <w:tc>
          <w:tcPr>
            <w:tcW w:w="1595" w:type="dxa"/>
            <w:vMerge w:val="restart"/>
            <w:tcBorders>
              <w:top w:val="single" w:color="000000" w:sz="2" w:space="0"/>
              <w:bottom w:val="nil"/>
            </w:tcBorders>
          </w:tcPr>
          <w:p>
            <w:pPr>
              <w:spacing w:line="372" w:lineRule="auto"/>
              <w:rPr>
                <w:rFonts w:ascii="Arial"/>
                <w:b/>
                <w:bCs/>
              </w:rPr>
            </w:pPr>
          </w:p>
          <w:p>
            <w:pPr>
              <w:spacing w:before="68" w:line="231" w:lineRule="auto"/>
              <w:ind w:left="372"/>
              <w:rPr>
                <w:rFonts w:ascii="仿宋" w:hAnsi="仿宋" w:eastAsia="仿宋" w:cs="仿宋"/>
                <w:b/>
                <w:bCs/>
                <w:szCs w:val="21"/>
              </w:rPr>
            </w:pPr>
            <w:r>
              <w:rPr>
                <w:rFonts w:ascii="仿宋" w:hAnsi="仿宋" w:eastAsia="仿宋" w:cs="仿宋"/>
                <w:b/>
                <w:bCs/>
                <w:spacing w:val="7"/>
                <w:szCs w:val="21"/>
              </w:rPr>
              <w:t>基本支出</w:t>
            </w:r>
          </w:p>
        </w:tc>
        <w:tc>
          <w:tcPr>
            <w:tcW w:w="1594" w:type="dxa"/>
            <w:vMerge w:val="restart"/>
            <w:tcBorders>
              <w:top w:val="single" w:color="000000" w:sz="2" w:space="0"/>
              <w:bottom w:val="nil"/>
            </w:tcBorders>
          </w:tcPr>
          <w:p>
            <w:pPr>
              <w:spacing w:line="372" w:lineRule="auto"/>
              <w:rPr>
                <w:rFonts w:ascii="Arial"/>
                <w:b/>
                <w:bCs/>
              </w:rPr>
            </w:pPr>
          </w:p>
          <w:p>
            <w:pPr>
              <w:spacing w:before="68" w:line="233" w:lineRule="auto"/>
              <w:ind w:left="373"/>
              <w:rPr>
                <w:rFonts w:ascii="仿宋" w:hAnsi="仿宋" w:eastAsia="仿宋" w:cs="仿宋"/>
                <w:b/>
                <w:bCs/>
                <w:szCs w:val="21"/>
              </w:rPr>
            </w:pPr>
            <w:r>
              <w:rPr>
                <w:rFonts w:ascii="仿宋" w:hAnsi="仿宋" w:eastAsia="仿宋" w:cs="仿宋"/>
                <w:b/>
                <w:bCs/>
                <w:spacing w:val="7"/>
                <w:szCs w:val="21"/>
              </w:rPr>
              <w:t>项目支</w:t>
            </w:r>
            <w:r>
              <w:rPr>
                <w:rFonts w:ascii="仿宋" w:hAnsi="仿宋" w:eastAsia="仿宋" w:cs="仿宋"/>
                <w:b/>
                <w:bCs/>
                <w:spacing w:val="6"/>
                <w:szCs w:val="21"/>
              </w:rPr>
              <w:t>出</w:t>
            </w:r>
          </w:p>
        </w:tc>
        <w:tc>
          <w:tcPr>
            <w:tcW w:w="1595" w:type="dxa"/>
            <w:vMerge w:val="restart"/>
            <w:tcBorders>
              <w:top w:val="single" w:color="000000" w:sz="2" w:space="0"/>
              <w:bottom w:val="nil"/>
            </w:tcBorders>
          </w:tcPr>
          <w:p>
            <w:pPr>
              <w:spacing w:line="372" w:lineRule="auto"/>
              <w:rPr>
                <w:rFonts w:ascii="Arial"/>
                <w:b/>
                <w:bCs/>
              </w:rPr>
            </w:pPr>
          </w:p>
          <w:p>
            <w:pPr>
              <w:spacing w:before="68" w:line="233" w:lineRule="auto"/>
              <w:ind w:left="155"/>
              <w:rPr>
                <w:rFonts w:ascii="仿宋" w:hAnsi="仿宋" w:eastAsia="仿宋" w:cs="仿宋"/>
                <w:b/>
                <w:bCs/>
                <w:szCs w:val="21"/>
              </w:rPr>
            </w:pPr>
            <w:r>
              <w:rPr>
                <w:rFonts w:ascii="仿宋" w:hAnsi="仿宋" w:eastAsia="仿宋" w:cs="仿宋"/>
                <w:b/>
                <w:bCs/>
                <w:spacing w:val="8"/>
                <w:szCs w:val="21"/>
              </w:rPr>
              <w:t>上缴上级支出</w:t>
            </w:r>
          </w:p>
        </w:tc>
        <w:tc>
          <w:tcPr>
            <w:tcW w:w="1594" w:type="dxa"/>
            <w:vMerge w:val="restart"/>
            <w:tcBorders>
              <w:top w:val="single" w:color="000000" w:sz="2" w:space="0"/>
              <w:bottom w:val="nil"/>
            </w:tcBorders>
          </w:tcPr>
          <w:p>
            <w:pPr>
              <w:spacing w:line="372" w:lineRule="auto"/>
              <w:rPr>
                <w:rFonts w:ascii="Arial"/>
                <w:b/>
                <w:bCs/>
              </w:rPr>
            </w:pPr>
          </w:p>
          <w:p>
            <w:pPr>
              <w:spacing w:before="68" w:line="233" w:lineRule="auto"/>
              <w:ind w:left="376"/>
              <w:rPr>
                <w:rFonts w:ascii="仿宋" w:hAnsi="仿宋" w:eastAsia="仿宋" w:cs="仿宋"/>
                <w:b/>
                <w:bCs/>
                <w:szCs w:val="21"/>
              </w:rPr>
            </w:pPr>
            <w:r>
              <w:rPr>
                <w:rFonts w:ascii="仿宋" w:hAnsi="仿宋" w:eastAsia="仿宋" w:cs="仿宋"/>
                <w:b/>
                <w:bCs/>
                <w:spacing w:val="7"/>
                <w:szCs w:val="21"/>
              </w:rPr>
              <w:t>经营支出</w:t>
            </w:r>
          </w:p>
        </w:tc>
        <w:tc>
          <w:tcPr>
            <w:tcW w:w="1700" w:type="dxa"/>
            <w:vMerge w:val="restart"/>
            <w:tcBorders>
              <w:top w:val="single" w:color="000000" w:sz="2" w:space="0"/>
              <w:bottom w:val="nil"/>
            </w:tcBorders>
          </w:tcPr>
          <w:p>
            <w:pPr>
              <w:spacing w:before="306" w:line="254" w:lineRule="auto"/>
              <w:ind w:left="486" w:right="121" w:hanging="328"/>
              <w:rPr>
                <w:rFonts w:ascii="仿宋" w:hAnsi="仿宋" w:eastAsia="仿宋" w:cs="仿宋"/>
                <w:b/>
                <w:bCs/>
                <w:szCs w:val="21"/>
              </w:rPr>
            </w:pPr>
            <w:r>
              <w:rPr>
                <w:rFonts w:ascii="仿宋" w:hAnsi="仿宋" w:eastAsia="仿宋" w:cs="仿宋"/>
                <w:b/>
                <w:bCs/>
                <w:spacing w:val="8"/>
                <w:szCs w:val="21"/>
              </w:rPr>
              <w:t>对附属单位补</w:t>
            </w:r>
            <w:r>
              <w:rPr>
                <w:rFonts w:ascii="仿宋" w:hAnsi="仿宋" w:eastAsia="仿宋" w:cs="仿宋"/>
                <w:b/>
                <w:bCs/>
                <w:spacing w:val="6"/>
                <w:szCs w:val="21"/>
              </w:rPr>
              <w:t>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5" w:hRule="atLeast"/>
        </w:trPr>
        <w:tc>
          <w:tcPr>
            <w:tcW w:w="1321" w:type="dxa"/>
            <w:tcBorders>
              <w:top w:val="single" w:color="000000" w:sz="2" w:space="0"/>
              <w:bottom w:val="single" w:color="000000" w:sz="2" w:space="0"/>
            </w:tcBorders>
          </w:tcPr>
          <w:p>
            <w:pPr>
              <w:spacing w:before="118" w:line="254" w:lineRule="auto"/>
              <w:ind w:left="381" w:right="94" w:hanging="255"/>
              <w:jc w:val="center"/>
              <w:rPr>
                <w:rFonts w:ascii="仿宋" w:hAnsi="仿宋" w:eastAsia="仿宋" w:cs="仿宋"/>
                <w:b/>
                <w:bCs/>
                <w:spacing w:val="7"/>
                <w:szCs w:val="21"/>
              </w:rPr>
            </w:pPr>
            <w:r>
              <w:rPr>
                <w:rFonts w:ascii="仿宋" w:hAnsi="仿宋" w:eastAsia="仿宋" w:cs="仿宋"/>
                <w:b/>
                <w:bCs/>
                <w:spacing w:val="7"/>
                <w:szCs w:val="21"/>
              </w:rPr>
              <w:t>功能分类</w:t>
            </w:r>
          </w:p>
          <w:p>
            <w:pPr>
              <w:spacing w:before="118" w:line="254" w:lineRule="auto"/>
              <w:ind w:left="381" w:right="94" w:hanging="255"/>
              <w:jc w:val="center"/>
              <w:rPr>
                <w:rFonts w:ascii="仿宋" w:hAnsi="仿宋" w:eastAsia="仿宋" w:cs="仿宋"/>
                <w:b/>
                <w:bCs/>
                <w:szCs w:val="21"/>
              </w:rPr>
            </w:pPr>
            <w:r>
              <w:rPr>
                <w:rFonts w:ascii="仿宋" w:hAnsi="仿宋" w:eastAsia="仿宋" w:cs="仿宋"/>
                <w:b/>
                <w:bCs/>
                <w:spacing w:val="7"/>
                <w:szCs w:val="21"/>
              </w:rPr>
              <w:t>科</w:t>
            </w:r>
            <w:r>
              <w:rPr>
                <w:rFonts w:ascii="仿宋" w:hAnsi="仿宋" w:eastAsia="仿宋" w:cs="仿宋"/>
                <w:b/>
                <w:bCs/>
                <w:spacing w:val="-8"/>
                <w:szCs w:val="21"/>
              </w:rPr>
              <w:t>目</w:t>
            </w:r>
            <w:r>
              <w:rPr>
                <w:rFonts w:ascii="仿宋" w:hAnsi="仿宋" w:eastAsia="仿宋" w:cs="仿宋"/>
                <w:b/>
                <w:bCs/>
                <w:spacing w:val="-7"/>
                <w:szCs w:val="21"/>
              </w:rPr>
              <w:t>编码</w:t>
            </w:r>
          </w:p>
        </w:tc>
        <w:tc>
          <w:tcPr>
            <w:tcW w:w="4131" w:type="dxa"/>
            <w:tcBorders>
              <w:top w:val="single" w:color="000000" w:sz="2" w:space="0"/>
              <w:bottom w:val="single" w:color="000000" w:sz="2" w:space="0"/>
            </w:tcBorders>
          </w:tcPr>
          <w:p>
            <w:pPr>
              <w:spacing w:before="255" w:line="230" w:lineRule="auto"/>
              <w:ind w:left="1635"/>
              <w:rPr>
                <w:rFonts w:ascii="仿宋" w:hAnsi="仿宋" w:eastAsia="仿宋" w:cs="仿宋"/>
                <w:b/>
                <w:bCs/>
                <w:szCs w:val="21"/>
              </w:rPr>
            </w:pPr>
            <w:r>
              <w:rPr>
                <w:rFonts w:ascii="仿宋" w:hAnsi="仿宋" w:eastAsia="仿宋" w:cs="仿宋"/>
                <w:b/>
                <w:bCs/>
                <w:spacing w:val="7"/>
                <w:szCs w:val="21"/>
              </w:rPr>
              <w:t>科目名</w:t>
            </w:r>
            <w:r>
              <w:rPr>
                <w:rFonts w:ascii="仿宋" w:hAnsi="仿宋" w:eastAsia="仿宋" w:cs="仿宋"/>
                <w:b/>
                <w:bCs/>
                <w:spacing w:val="6"/>
                <w:szCs w:val="21"/>
              </w:rPr>
              <w:t>称</w:t>
            </w:r>
          </w:p>
        </w:tc>
        <w:tc>
          <w:tcPr>
            <w:tcW w:w="1594" w:type="dxa"/>
            <w:vMerge w:val="continue"/>
            <w:tcBorders>
              <w:top w:val="nil"/>
              <w:bottom w:val="single" w:color="000000" w:sz="2" w:space="0"/>
            </w:tcBorders>
          </w:tcPr>
          <w:p>
            <w:pPr>
              <w:rPr>
                <w:rFonts w:ascii="Arial"/>
              </w:rPr>
            </w:pPr>
          </w:p>
        </w:tc>
        <w:tc>
          <w:tcPr>
            <w:tcW w:w="1595" w:type="dxa"/>
            <w:vMerge w:val="continue"/>
            <w:tcBorders>
              <w:top w:val="nil"/>
              <w:bottom w:val="single" w:color="000000" w:sz="2" w:space="0"/>
            </w:tcBorders>
          </w:tcPr>
          <w:p>
            <w:pPr>
              <w:rPr>
                <w:rFonts w:ascii="Arial"/>
              </w:rPr>
            </w:pPr>
          </w:p>
        </w:tc>
        <w:tc>
          <w:tcPr>
            <w:tcW w:w="1594" w:type="dxa"/>
            <w:vMerge w:val="continue"/>
            <w:tcBorders>
              <w:top w:val="nil"/>
              <w:bottom w:val="single" w:color="000000" w:sz="2" w:space="0"/>
            </w:tcBorders>
          </w:tcPr>
          <w:p>
            <w:pPr>
              <w:rPr>
                <w:rFonts w:ascii="Arial"/>
              </w:rPr>
            </w:pPr>
          </w:p>
        </w:tc>
        <w:tc>
          <w:tcPr>
            <w:tcW w:w="1595" w:type="dxa"/>
            <w:vMerge w:val="continue"/>
            <w:tcBorders>
              <w:top w:val="nil"/>
              <w:bottom w:val="single" w:color="000000" w:sz="2" w:space="0"/>
            </w:tcBorders>
          </w:tcPr>
          <w:p>
            <w:pPr>
              <w:rPr>
                <w:rFonts w:ascii="Arial"/>
              </w:rPr>
            </w:pPr>
          </w:p>
        </w:tc>
        <w:tc>
          <w:tcPr>
            <w:tcW w:w="1594" w:type="dxa"/>
            <w:vMerge w:val="continue"/>
            <w:tcBorders>
              <w:top w:val="nil"/>
              <w:bottom w:val="single" w:color="000000" w:sz="2" w:space="0"/>
            </w:tcBorders>
          </w:tcPr>
          <w:p>
            <w:pPr>
              <w:rPr>
                <w:rFonts w:ascii="Arial"/>
              </w:rPr>
            </w:pPr>
          </w:p>
        </w:tc>
        <w:tc>
          <w:tcPr>
            <w:tcW w:w="1700" w:type="dxa"/>
            <w:vMerge w:val="continue"/>
            <w:tcBorders>
              <w:top w:val="nil"/>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2040602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6.99</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6.99</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20499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其他公共安全支出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6.00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6.00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2049999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其他公共安全支出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6.00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6.00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207</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20799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2079999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其他文化旅游体育与传媒支出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208</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96.86</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96.86</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20805</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行政事业单位养老支出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94.60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94.60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2080505</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94.60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94.60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20808</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抚恤</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2.26</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2.26</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2080801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死亡抚恤</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2.26</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2.26</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210</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卫生健康支出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78.55</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76.42</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2.13</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21007</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计划生育事务</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3.03</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0.90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2100799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3.03</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0.90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2.13</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21011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75.53</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75.53</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2101101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75.53</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75.53</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节能环保支出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119.00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119.00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21103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污染防治</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85.00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85.00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2110399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其他污染防治支出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85.00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85.00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21104</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自然生态保护</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34.00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34.00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2110402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农村环境保护</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34.00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34.00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城乡社区支出</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126.00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126.00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21203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城乡社区公共设施</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37.00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37.00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2120303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小城镇基础设施建设</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37.00</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37.00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bl>
    <w:p>
      <w:pPr>
        <w:rPr>
          <w:rFonts w:ascii="Arial"/>
        </w:rPr>
      </w:pPr>
    </w:p>
    <w:p>
      <w:pPr>
        <w:sectPr>
          <w:pgSz w:w="16837" w:h="11905"/>
          <w:pgMar w:top="1011" w:right="905" w:bottom="0" w:left="888" w:header="0" w:footer="0" w:gutter="0"/>
          <w:cols w:space="720" w:num="1"/>
        </w:sectPr>
      </w:pPr>
    </w:p>
    <w:p>
      <w:pPr>
        <w:spacing w:line="111" w:lineRule="exact"/>
      </w:pPr>
    </w:p>
    <w:tbl>
      <w:tblPr>
        <w:tblStyle w:val="16"/>
        <w:tblW w:w="1512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1"/>
        <w:gridCol w:w="4131"/>
        <w:gridCol w:w="1595"/>
        <w:gridCol w:w="1594"/>
        <w:gridCol w:w="1594"/>
        <w:gridCol w:w="1595"/>
        <w:gridCol w:w="1594"/>
        <w:gridCol w:w="17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5452" w:type="dxa"/>
            <w:gridSpan w:val="2"/>
            <w:tcBorders>
              <w:top w:val="single" w:color="000000" w:sz="2" w:space="0"/>
              <w:bottom w:val="single" w:color="000000" w:sz="2" w:space="0"/>
            </w:tcBorders>
          </w:tcPr>
          <w:p>
            <w:pPr>
              <w:spacing w:before="87" w:line="233" w:lineRule="auto"/>
              <w:ind w:left="2523"/>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1595" w:type="dxa"/>
            <w:vMerge w:val="restart"/>
            <w:tcBorders>
              <w:top w:val="single" w:color="000000" w:sz="2" w:space="0"/>
              <w:bottom w:val="nil"/>
            </w:tcBorders>
          </w:tcPr>
          <w:p>
            <w:pPr>
              <w:spacing w:line="372" w:lineRule="auto"/>
              <w:rPr>
                <w:rFonts w:ascii="Arial"/>
                <w:b/>
                <w:bCs/>
              </w:rPr>
            </w:pPr>
          </w:p>
          <w:p>
            <w:pPr>
              <w:spacing w:before="68" w:line="231" w:lineRule="auto"/>
              <w:ind w:left="149"/>
              <w:rPr>
                <w:rFonts w:ascii="仿宋" w:hAnsi="仿宋" w:eastAsia="仿宋" w:cs="仿宋"/>
                <w:b/>
                <w:bCs/>
                <w:szCs w:val="21"/>
              </w:rPr>
            </w:pPr>
            <w:r>
              <w:rPr>
                <w:rFonts w:ascii="仿宋" w:hAnsi="仿宋" w:eastAsia="仿宋" w:cs="仿宋"/>
                <w:b/>
                <w:bCs/>
                <w:spacing w:val="9"/>
                <w:szCs w:val="21"/>
              </w:rPr>
              <w:t>本</w:t>
            </w:r>
            <w:r>
              <w:rPr>
                <w:rFonts w:ascii="仿宋" w:hAnsi="仿宋" w:eastAsia="仿宋" w:cs="仿宋"/>
                <w:b/>
                <w:bCs/>
                <w:spacing w:val="8"/>
                <w:szCs w:val="21"/>
              </w:rPr>
              <w:t>年支出合计</w:t>
            </w:r>
          </w:p>
        </w:tc>
        <w:tc>
          <w:tcPr>
            <w:tcW w:w="1594" w:type="dxa"/>
            <w:vMerge w:val="restart"/>
            <w:tcBorders>
              <w:top w:val="single" w:color="000000" w:sz="2" w:space="0"/>
              <w:bottom w:val="nil"/>
            </w:tcBorders>
          </w:tcPr>
          <w:p>
            <w:pPr>
              <w:spacing w:line="372" w:lineRule="auto"/>
              <w:rPr>
                <w:rFonts w:ascii="Arial"/>
                <w:b/>
                <w:bCs/>
              </w:rPr>
            </w:pPr>
          </w:p>
          <w:p>
            <w:pPr>
              <w:spacing w:before="68" w:line="231" w:lineRule="auto"/>
              <w:ind w:left="371"/>
              <w:rPr>
                <w:rFonts w:ascii="仿宋" w:hAnsi="仿宋" w:eastAsia="仿宋" w:cs="仿宋"/>
                <w:b/>
                <w:bCs/>
                <w:szCs w:val="21"/>
              </w:rPr>
            </w:pPr>
            <w:r>
              <w:rPr>
                <w:rFonts w:ascii="仿宋" w:hAnsi="仿宋" w:eastAsia="仿宋" w:cs="仿宋"/>
                <w:b/>
                <w:bCs/>
                <w:spacing w:val="7"/>
                <w:szCs w:val="21"/>
              </w:rPr>
              <w:t>基本支出</w:t>
            </w:r>
          </w:p>
        </w:tc>
        <w:tc>
          <w:tcPr>
            <w:tcW w:w="1594" w:type="dxa"/>
            <w:vMerge w:val="restart"/>
            <w:tcBorders>
              <w:top w:val="single" w:color="000000" w:sz="2" w:space="0"/>
              <w:bottom w:val="nil"/>
            </w:tcBorders>
          </w:tcPr>
          <w:p>
            <w:pPr>
              <w:spacing w:line="372" w:lineRule="auto"/>
              <w:rPr>
                <w:rFonts w:ascii="Arial"/>
                <w:b/>
                <w:bCs/>
              </w:rPr>
            </w:pPr>
          </w:p>
          <w:p>
            <w:pPr>
              <w:spacing w:before="68" w:line="233" w:lineRule="auto"/>
              <w:ind w:left="373"/>
              <w:rPr>
                <w:rFonts w:ascii="仿宋" w:hAnsi="仿宋" w:eastAsia="仿宋" w:cs="仿宋"/>
                <w:b/>
                <w:bCs/>
                <w:szCs w:val="21"/>
              </w:rPr>
            </w:pPr>
            <w:r>
              <w:rPr>
                <w:rFonts w:ascii="仿宋" w:hAnsi="仿宋" w:eastAsia="仿宋" w:cs="仿宋"/>
                <w:b/>
                <w:bCs/>
                <w:spacing w:val="7"/>
                <w:szCs w:val="21"/>
              </w:rPr>
              <w:t>项目支</w:t>
            </w:r>
            <w:r>
              <w:rPr>
                <w:rFonts w:ascii="仿宋" w:hAnsi="仿宋" w:eastAsia="仿宋" w:cs="仿宋"/>
                <w:b/>
                <w:bCs/>
                <w:spacing w:val="6"/>
                <w:szCs w:val="21"/>
              </w:rPr>
              <w:t>出</w:t>
            </w:r>
          </w:p>
        </w:tc>
        <w:tc>
          <w:tcPr>
            <w:tcW w:w="1595" w:type="dxa"/>
            <w:vMerge w:val="restart"/>
            <w:tcBorders>
              <w:top w:val="single" w:color="000000" w:sz="2" w:space="0"/>
              <w:bottom w:val="nil"/>
            </w:tcBorders>
          </w:tcPr>
          <w:p>
            <w:pPr>
              <w:spacing w:line="372" w:lineRule="auto"/>
              <w:rPr>
                <w:rFonts w:ascii="Arial"/>
                <w:b/>
                <w:bCs/>
              </w:rPr>
            </w:pPr>
          </w:p>
          <w:p>
            <w:pPr>
              <w:spacing w:before="68" w:line="233" w:lineRule="auto"/>
              <w:ind w:left="155"/>
              <w:rPr>
                <w:rFonts w:ascii="仿宋" w:hAnsi="仿宋" w:eastAsia="仿宋" w:cs="仿宋"/>
                <w:b/>
                <w:bCs/>
                <w:szCs w:val="21"/>
              </w:rPr>
            </w:pPr>
            <w:r>
              <w:rPr>
                <w:rFonts w:ascii="仿宋" w:hAnsi="仿宋" w:eastAsia="仿宋" w:cs="仿宋"/>
                <w:b/>
                <w:bCs/>
                <w:spacing w:val="8"/>
                <w:szCs w:val="21"/>
              </w:rPr>
              <w:t>上缴上级支出</w:t>
            </w:r>
          </w:p>
        </w:tc>
        <w:tc>
          <w:tcPr>
            <w:tcW w:w="1594" w:type="dxa"/>
            <w:vMerge w:val="restart"/>
            <w:tcBorders>
              <w:top w:val="single" w:color="000000" w:sz="2" w:space="0"/>
              <w:bottom w:val="nil"/>
            </w:tcBorders>
          </w:tcPr>
          <w:p>
            <w:pPr>
              <w:spacing w:line="372" w:lineRule="auto"/>
              <w:rPr>
                <w:rFonts w:ascii="Arial"/>
                <w:b/>
                <w:bCs/>
              </w:rPr>
            </w:pPr>
          </w:p>
          <w:p>
            <w:pPr>
              <w:spacing w:before="68" w:line="233" w:lineRule="auto"/>
              <w:ind w:left="376"/>
              <w:rPr>
                <w:rFonts w:ascii="仿宋" w:hAnsi="仿宋" w:eastAsia="仿宋" w:cs="仿宋"/>
                <w:b/>
                <w:bCs/>
                <w:szCs w:val="21"/>
              </w:rPr>
            </w:pPr>
            <w:r>
              <w:rPr>
                <w:rFonts w:ascii="仿宋" w:hAnsi="仿宋" w:eastAsia="仿宋" w:cs="仿宋"/>
                <w:b/>
                <w:bCs/>
                <w:spacing w:val="7"/>
                <w:szCs w:val="21"/>
              </w:rPr>
              <w:t>经营支出</w:t>
            </w:r>
          </w:p>
        </w:tc>
        <w:tc>
          <w:tcPr>
            <w:tcW w:w="1700" w:type="dxa"/>
            <w:vMerge w:val="restart"/>
            <w:tcBorders>
              <w:top w:val="single" w:color="000000" w:sz="2" w:space="0"/>
              <w:bottom w:val="nil"/>
            </w:tcBorders>
          </w:tcPr>
          <w:p>
            <w:pPr>
              <w:spacing w:before="306" w:line="254" w:lineRule="auto"/>
              <w:ind w:left="486" w:right="121" w:hanging="328"/>
              <w:rPr>
                <w:rFonts w:ascii="仿宋" w:hAnsi="仿宋" w:eastAsia="仿宋" w:cs="仿宋"/>
                <w:b/>
                <w:bCs/>
                <w:szCs w:val="21"/>
              </w:rPr>
            </w:pPr>
            <w:r>
              <w:rPr>
                <w:rFonts w:ascii="仿宋" w:hAnsi="仿宋" w:eastAsia="仿宋" w:cs="仿宋"/>
                <w:b/>
                <w:bCs/>
                <w:spacing w:val="8"/>
                <w:szCs w:val="21"/>
              </w:rPr>
              <w:t>对附属单位补</w:t>
            </w:r>
            <w:r>
              <w:rPr>
                <w:rFonts w:ascii="仿宋" w:hAnsi="仿宋" w:eastAsia="仿宋" w:cs="仿宋"/>
                <w:b/>
                <w:bCs/>
                <w:spacing w:val="6"/>
                <w:szCs w:val="21"/>
              </w:rPr>
              <w:t>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4" w:hRule="atLeast"/>
        </w:trPr>
        <w:tc>
          <w:tcPr>
            <w:tcW w:w="1321" w:type="dxa"/>
            <w:tcBorders>
              <w:top w:val="single" w:color="000000" w:sz="2" w:space="0"/>
              <w:bottom w:val="single" w:color="000000" w:sz="2" w:space="0"/>
            </w:tcBorders>
          </w:tcPr>
          <w:p>
            <w:pPr>
              <w:spacing w:before="119" w:line="254" w:lineRule="auto"/>
              <w:ind w:left="381" w:right="94" w:hanging="255"/>
              <w:jc w:val="center"/>
              <w:rPr>
                <w:rFonts w:ascii="仿宋" w:hAnsi="仿宋" w:eastAsia="仿宋" w:cs="仿宋"/>
                <w:b/>
                <w:bCs/>
                <w:spacing w:val="7"/>
                <w:szCs w:val="21"/>
              </w:rPr>
            </w:pPr>
            <w:r>
              <w:rPr>
                <w:rFonts w:ascii="仿宋" w:hAnsi="仿宋" w:eastAsia="仿宋" w:cs="仿宋"/>
                <w:b/>
                <w:bCs/>
                <w:spacing w:val="7"/>
                <w:szCs w:val="21"/>
              </w:rPr>
              <w:t>功能分类</w:t>
            </w:r>
          </w:p>
          <w:p>
            <w:pPr>
              <w:spacing w:before="119" w:line="254" w:lineRule="auto"/>
              <w:ind w:left="381" w:right="94" w:hanging="255"/>
              <w:jc w:val="center"/>
              <w:rPr>
                <w:rFonts w:ascii="仿宋" w:hAnsi="仿宋" w:eastAsia="仿宋" w:cs="仿宋"/>
                <w:b/>
                <w:bCs/>
                <w:szCs w:val="21"/>
              </w:rPr>
            </w:pPr>
            <w:r>
              <w:rPr>
                <w:rFonts w:ascii="仿宋" w:hAnsi="仿宋" w:eastAsia="仿宋" w:cs="仿宋"/>
                <w:b/>
                <w:bCs/>
                <w:spacing w:val="7"/>
                <w:szCs w:val="21"/>
              </w:rPr>
              <w:t>科</w:t>
            </w:r>
            <w:r>
              <w:rPr>
                <w:rFonts w:ascii="仿宋" w:hAnsi="仿宋" w:eastAsia="仿宋" w:cs="仿宋"/>
                <w:b/>
                <w:bCs/>
                <w:spacing w:val="-8"/>
                <w:szCs w:val="21"/>
              </w:rPr>
              <w:t>目</w:t>
            </w:r>
            <w:r>
              <w:rPr>
                <w:rFonts w:ascii="仿宋" w:hAnsi="仿宋" w:eastAsia="仿宋" w:cs="仿宋"/>
                <w:b/>
                <w:bCs/>
                <w:spacing w:val="-7"/>
                <w:szCs w:val="21"/>
              </w:rPr>
              <w:t>编码</w:t>
            </w:r>
          </w:p>
        </w:tc>
        <w:tc>
          <w:tcPr>
            <w:tcW w:w="4131" w:type="dxa"/>
            <w:tcBorders>
              <w:top w:val="single" w:color="000000" w:sz="2" w:space="0"/>
              <w:bottom w:val="single" w:color="000000" w:sz="2" w:space="0"/>
            </w:tcBorders>
          </w:tcPr>
          <w:p>
            <w:pPr>
              <w:spacing w:before="256" w:line="230" w:lineRule="auto"/>
              <w:ind w:left="1635"/>
              <w:rPr>
                <w:rFonts w:ascii="仿宋" w:hAnsi="仿宋" w:eastAsia="仿宋" w:cs="仿宋"/>
                <w:b/>
                <w:bCs/>
                <w:szCs w:val="21"/>
              </w:rPr>
            </w:pPr>
            <w:r>
              <w:rPr>
                <w:rFonts w:ascii="仿宋" w:hAnsi="仿宋" w:eastAsia="仿宋" w:cs="仿宋"/>
                <w:b/>
                <w:bCs/>
                <w:spacing w:val="7"/>
                <w:szCs w:val="21"/>
              </w:rPr>
              <w:t>科目名</w:t>
            </w:r>
            <w:r>
              <w:rPr>
                <w:rFonts w:ascii="仿宋" w:hAnsi="仿宋" w:eastAsia="仿宋" w:cs="仿宋"/>
                <w:b/>
                <w:bCs/>
                <w:spacing w:val="6"/>
                <w:szCs w:val="21"/>
              </w:rPr>
              <w:t>称</w:t>
            </w:r>
          </w:p>
        </w:tc>
        <w:tc>
          <w:tcPr>
            <w:tcW w:w="1595" w:type="dxa"/>
            <w:vMerge w:val="continue"/>
            <w:tcBorders>
              <w:top w:val="nil"/>
              <w:bottom w:val="single" w:color="000000" w:sz="2" w:space="0"/>
            </w:tcBorders>
          </w:tcPr>
          <w:p>
            <w:pPr>
              <w:rPr>
                <w:rFonts w:ascii="Arial"/>
              </w:rPr>
            </w:pPr>
          </w:p>
        </w:tc>
        <w:tc>
          <w:tcPr>
            <w:tcW w:w="1594" w:type="dxa"/>
            <w:vMerge w:val="continue"/>
            <w:tcBorders>
              <w:top w:val="nil"/>
              <w:bottom w:val="single" w:color="000000" w:sz="2" w:space="0"/>
            </w:tcBorders>
          </w:tcPr>
          <w:p>
            <w:pPr>
              <w:rPr>
                <w:rFonts w:ascii="Arial"/>
              </w:rPr>
            </w:pPr>
          </w:p>
        </w:tc>
        <w:tc>
          <w:tcPr>
            <w:tcW w:w="1594" w:type="dxa"/>
            <w:vMerge w:val="continue"/>
            <w:tcBorders>
              <w:top w:val="nil"/>
              <w:bottom w:val="single" w:color="000000" w:sz="2" w:space="0"/>
            </w:tcBorders>
          </w:tcPr>
          <w:p>
            <w:pPr>
              <w:rPr>
                <w:rFonts w:ascii="Arial"/>
              </w:rPr>
            </w:pPr>
          </w:p>
        </w:tc>
        <w:tc>
          <w:tcPr>
            <w:tcW w:w="1595" w:type="dxa"/>
            <w:vMerge w:val="continue"/>
            <w:tcBorders>
              <w:top w:val="nil"/>
              <w:bottom w:val="single" w:color="000000" w:sz="2" w:space="0"/>
            </w:tcBorders>
          </w:tcPr>
          <w:p>
            <w:pPr>
              <w:rPr>
                <w:rFonts w:ascii="Arial"/>
              </w:rPr>
            </w:pPr>
          </w:p>
        </w:tc>
        <w:tc>
          <w:tcPr>
            <w:tcW w:w="1594" w:type="dxa"/>
            <w:vMerge w:val="continue"/>
            <w:tcBorders>
              <w:top w:val="nil"/>
              <w:bottom w:val="single" w:color="000000" w:sz="2" w:space="0"/>
            </w:tcBorders>
          </w:tcPr>
          <w:p>
            <w:pPr>
              <w:rPr>
                <w:rFonts w:ascii="Arial"/>
              </w:rPr>
            </w:pPr>
          </w:p>
        </w:tc>
        <w:tc>
          <w:tcPr>
            <w:tcW w:w="1700" w:type="dxa"/>
            <w:vMerge w:val="continue"/>
            <w:tcBorders>
              <w:top w:val="nil"/>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21208</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89.00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89.00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2120804</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农村基础设施建设支出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85.00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85.00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2120899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其他国有土地使用权出让收入安排的支出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4.00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4.00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农林水支出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757.05</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757.05</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农业农村</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41.00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41.00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2130119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防灾救灾</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24.00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24.00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2130199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其他农业农村支出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17.00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17.00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水利</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40.09</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40.09</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2130306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水利工程运行与维护</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5.00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5.00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2130335</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农村人畜饮水</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30.19</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30.19</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2130399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其他水利支出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4.90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4.90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21305</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巩固脱贫衔接乡村振兴</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2130504</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21307</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 w:val="19"/>
                <w:szCs w:val="19"/>
              </w:rPr>
            </w:pPr>
            <w:r>
              <w:rPr>
                <w:rFonts w:hint="eastAsia" w:ascii="宋体" w:hAnsi="宋体" w:eastAsia="宋体" w:cs="宋体"/>
                <w:i w:val="0"/>
                <w:color w:val="000000"/>
                <w:kern w:val="0"/>
                <w:sz w:val="22"/>
                <w:szCs w:val="22"/>
                <w:u w:val="none"/>
                <w:lang w:val="en-US" w:eastAsia="zh-CN" w:bidi="ar"/>
              </w:rPr>
              <w:t>农村综合改革</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576.00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576.00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2130705</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12"/>
                <w:sz w:val="19"/>
                <w:szCs w:val="19"/>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576.00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576.00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21399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12"/>
                <w:sz w:val="19"/>
                <w:szCs w:val="19"/>
              </w:rPr>
            </w:pPr>
            <w:r>
              <w:rPr>
                <w:rFonts w:hint="eastAsia" w:ascii="宋体" w:hAnsi="宋体" w:eastAsia="宋体" w:cs="宋体"/>
                <w:i w:val="0"/>
                <w:color w:val="000000"/>
                <w:kern w:val="0"/>
                <w:sz w:val="22"/>
                <w:szCs w:val="22"/>
                <w:u w:val="none"/>
                <w:lang w:val="en-US" w:eastAsia="zh-CN" w:bidi="ar"/>
              </w:rPr>
              <w:t>其他农林水支出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91.96</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91.96</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2139999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12"/>
                <w:sz w:val="19"/>
                <w:szCs w:val="19"/>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91.96</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91.96</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216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12"/>
                <w:sz w:val="19"/>
                <w:szCs w:val="19"/>
              </w:rPr>
            </w:pPr>
            <w:r>
              <w:rPr>
                <w:rFonts w:hint="eastAsia" w:ascii="宋体" w:hAnsi="宋体" w:eastAsia="宋体" w:cs="宋体"/>
                <w:i w:val="0"/>
                <w:color w:val="000000"/>
                <w:kern w:val="0"/>
                <w:sz w:val="22"/>
                <w:szCs w:val="22"/>
                <w:u w:val="none"/>
                <w:lang w:val="en-US" w:eastAsia="zh-CN" w:bidi="ar"/>
              </w:rPr>
              <w:t>商业服务业等支出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10.00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10.00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21606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12"/>
                <w:sz w:val="19"/>
                <w:szCs w:val="19"/>
              </w:rPr>
            </w:pPr>
            <w:r>
              <w:rPr>
                <w:rFonts w:hint="eastAsia" w:ascii="宋体" w:hAnsi="宋体" w:eastAsia="宋体" w:cs="宋体"/>
                <w:i w:val="0"/>
                <w:color w:val="000000"/>
                <w:kern w:val="0"/>
                <w:sz w:val="22"/>
                <w:szCs w:val="22"/>
                <w:u w:val="none"/>
                <w:lang w:val="en-US" w:eastAsia="zh-CN" w:bidi="ar"/>
              </w:rPr>
              <w:t>涉外发展服务支出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10.00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10.00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2160699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12"/>
                <w:sz w:val="19"/>
                <w:szCs w:val="19"/>
              </w:rPr>
            </w:pPr>
            <w:r>
              <w:rPr>
                <w:rFonts w:hint="eastAsia" w:ascii="宋体" w:hAnsi="宋体" w:eastAsia="宋体" w:cs="宋体"/>
                <w:i w:val="0"/>
                <w:color w:val="000000"/>
                <w:kern w:val="0"/>
                <w:sz w:val="22"/>
                <w:szCs w:val="22"/>
                <w:u w:val="none"/>
                <w:lang w:val="en-US" w:eastAsia="zh-CN" w:bidi="ar"/>
              </w:rPr>
              <w:t xml:space="preserve">  其他涉外发展服务支出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10.00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10.00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220</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12"/>
                <w:sz w:val="19"/>
                <w:szCs w:val="19"/>
              </w:rPr>
            </w:pPr>
            <w:r>
              <w:rPr>
                <w:rFonts w:hint="eastAsia" w:ascii="宋体" w:hAnsi="宋体" w:eastAsia="宋体" w:cs="宋体"/>
                <w:i w:val="0"/>
                <w:color w:val="000000"/>
                <w:kern w:val="0"/>
                <w:sz w:val="22"/>
                <w:szCs w:val="22"/>
                <w:u w:val="none"/>
                <w:lang w:val="en-US" w:eastAsia="zh-CN" w:bidi="ar"/>
              </w:rPr>
              <w:t>自然资源海洋气象等支出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180.00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180.00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22001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12"/>
                <w:sz w:val="19"/>
                <w:szCs w:val="19"/>
              </w:rPr>
            </w:pPr>
            <w:r>
              <w:rPr>
                <w:rFonts w:hint="eastAsia" w:ascii="宋体" w:hAnsi="宋体" w:eastAsia="宋体" w:cs="宋体"/>
                <w:i w:val="0"/>
                <w:color w:val="000000"/>
                <w:kern w:val="0"/>
                <w:sz w:val="22"/>
                <w:szCs w:val="22"/>
                <w:u w:val="none"/>
                <w:lang w:val="en-US" w:eastAsia="zh-CN" w:bidi="ar"/>
              </w:rPr>
              <w:t>自然资源事务</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180.00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180.00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2200199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12"/>
                <w:sz w:val="19"/>
                <w:szCs w:val="19"/>
              </w:rPr>
            </w:pPr>
            <w:r>
              <w:rPr>
                <w:rFonts w:hint="eastAsia" w:ascii="宋体" w:hAnsi="宋体" w:eastAsia="宋体" w:cs="宋体"/>
                <w:i w:val="0"/>
                <w:color w:val="000000"/>
                <w:kern w:val="0"/>
                <w:sz w:val="22"/>
                <w:szCs w:val="22"/>
                <w:u w:val="none"/>
                <w:lang w:val="en-US" w:eastAsia="zh-CN" w:bidi="ar"/>
              </w:rPr>
              <w:t xml:space="preserve">  其他自然资源事务支出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180.00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180.00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221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12"/>
                <w:sz w:val="19"/>
                <w:szCs w:val="19"/>
              </w:rPr>
            </w:pPr>
            <w:r>
              <w:rPr>
                <w:rFonts w:hint="eastAsia" w:ascii="宋体" w:hAnsi="宋体" w:eastAsia="宋体" w:cs="宋体"/>
                <w:i w:val="0"/>
                <w:color w:val="000000"/>
                <w:kern w:val="0"/>
                <w:sz w:val="22"/>
                <w:szCs w:val="22"/>
                <w:u w:val="none"/>
                <w:lang w:val="en-US" w:eastAsia="zh-CN" w:bidi="ar"/>
              </w:rPr>
              <w:t>住房保障支出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69.48</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69.48</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22102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12"/>
                <w:sz w:val="19"/>
                <w:szCs w:val="19"/>
              </w:rPr>
            </w:pPr>
            <w:r>
              <w:rPr>
                <w:rFonts w:hint="eastAsia" w:ascii="宋体" w:hAnsi="宋体" w:eastAsia="宋体" w:cs="宋体"/>
                <w:i w:val="0"/>
                <w:color w:val="000000"/>
                <w:kern w:val="0"/>
                <w:sz w:val="22"/>
                <w:szCs w:val="22"/>
                <w:u w:val="none"/>
                <w:lang w:val="en-US" w:eastAsia="zh-CN" w:bidi="ar"/>
              </w:rPr>
              <w:t>住房改革支出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69.48</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69.48</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2"/>
                <w:szCs w:val="21"/>
              </w:rPr>
            </w:pPr>
            <w:r>
              <w:rPr>
                <w:rFonts w:hint="eastAsia" w:ascii="宋体" w:hAnsi="宋体" w:eastAsia="宋体" w:cs="宋体"/>
                <w:i w:val="0"/>
                <w:color w:val="000000"/>
                <w:kern w:val="0"/>
                <w:sz w:val="22"/>
                <w:szCs w:val="22"/>
                <w:u w:val="none"/>
                <w:lang w:val="en-US" w:eastAsia="zh-CN" w:bidi="ar"/>
              </w:rPr>
              <w:t>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住房公积金</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69.48</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69.48</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灾害防治及应急管理支出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6.28</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14.72</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应急管理事务</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6.28</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9.72</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2240199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其他应急管理支出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6.28</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9.72</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22406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自然灾害防治</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2240699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其他自然灾害防治支出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22960</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彩票公益金安排的支出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2296002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用于社会福利的彩票公益金支出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2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2296003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用于体育事业的彩票公益金支出</w:t>
            </w:r>
          </w:p>
        </w:tc>
        <w:tc>
          <w:tcPr>
            <w:tcW w:w="159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8.00</w:t>
            </w:r>
          </w:p>
        </w:tc>
        <w:tc>
          <w:tcPr>
            <w:tcW w:w="1595" w:type="dxa"/>
            <w:tcBorders>
              <w:top w:val="single" w:color="000000" w:sz="2" w:space="0"/>
              <w:bottom w:val="single" w:color="000000" w:sz="2" w:space="0"/>
            </w:tcBorders>
          </w:tcPr>
          <w:p>
            <w:pPr>
              <w:rPr>
                <w:rFonts w:ascii="Arial"/>
              </w:rPr>
            </w:pPr>
          </w:p>
        </w:tc>
        <w:tc>
          <w:tcPr>
            <w:tcW w:w="1594" w:type="dxa"/>
            <w:tcBorders>
              <w:top w:val="single" w:color="000000" w:sz="2" w:space="0"/>
              <w:bottom w:val="single" w:color="000000" w:sz="2" w:space="0"/>
            </w:tcBorders>
          </w:tcPr>
          <w:p>
            <w:pPr>
              <w:rPr>
                <w:rFonts w:ascii="Arial"/>
              </w:rPr>
            </w:pPr>
          </w:p>
        </w:tc>
        <w:tc>
          <w:tcPr>
            <w:tcW w:w="1700" w:type="dxa"/>
            <w:tcBorders>
              <w:top w:val="single" w:color="000000" w:sz="2" w:space="0"/>
              <w:bottom w:val="single" w:color="000000" w:sz="2" w:space="0"/>
            </w:tcBorders>
          </w:tcPr>
          <w:p>
            <w:pPr>
              <w:rPr>
                <w:rFonts w:ascii="Arial"/>
              </w:rPr>
            </w:pPr>
          </w:p>
        </w:tc>
      </w:tr>
    </w:tbl>
    <w:p>
      <w:pPr>
        <w:spacing w:before="71" w:line="239" w:lineRule="auto"/>
        <w:ind w:left="71"/>
        <w:rPr>
          <w:rFonts w:ascii="仿宋" w:hAnsi="仿宋" w:eastAsia="仿宋" w:cs="仿宋"/>
          <w:szCs w:val="21"/>
        </w:rPr>
      </w:pPr>
      <w:r>
        <w:rPr>
          <w:rFonts w:ascii="仿宋" w:hAnsi="仿宋" w:eastAsia="仿宋" w:cs="仿宋"/>
          <w:spacing w:val="11"/>
          <w:szCs w:val="21"/>
        </w:rPr>
        <w:t>注</w:t>
      </w:r>
      <w:r>
        <w:rPr>
          <w:rFonts w:ascii="仿宋" w:hAnsi="仿宋" w:eastAsia="仿宋" w:cs="仿宋"/>
          <w:spacing w:val="9"/>
          <w:szCs w:val="21"/>
        </w:rPr>
        <w:t>：本表反映部门本年度各项支出情况。</w:t>
      </w:r>
    </w:p>
    <w:p>
      <w:pPr>
        <w:sectPr>
          <w:pgSz w:w="16837" w:h="11905"/>
          <w:pgMar w:top="1011" w:right="905" w:bottom="0" w:left="888" w:header="0" w:footer="0" w:gutter="0"/>
          <w:cols w:space="720" w:num="1"/>
        </w:sectPr>
      </w:pPr>
    </w:p>
    <w:p>
      <w:pPr>
        <w:spacing w:line="117" w:lineRule="exact"/>
      </w:pPr>
    </w:p>
    <w:p>
      <w:pPr>
        <w:sectPr>
          <w:pgSz w:w="16837" w:h="11905"/>
          <w:pgMar w:top="1011" w:right="572" w:bottom="0" w:left="554" w:header="0" w:footer="0" w:gutter="0"/>
          <w:cols w:equalWidth="0" w:num="1">
            <w:col w:w="15711"/>
          </w:cols>
        </w:sectPr>
      </w:pPr>
    </w:p>
    <w:p>
      <w:pPr>
        <w:spacing w:line="468" w:lineRule="auto"/>
        <w:rPr>
          <w:rFonts w:ascii="Arial"/>
        </w:rPr>
      </w:pPr>
    </w:p>
    <w:p>
      <w:pPr>
        <w:spacing w:before="68" w:line="231" w:lineRule="auto"/>
        <w:ind w:left="66"/>
        <w:rPr>
          <w:rFonts w:ascii="仿宋" w:hAnsi="仿宋" w:eastAsia="仿宋" w:cs="仿宋"/>
          <w:spacing w:val="18"/>
          <w:szCs w:val="21"/>
        </w:rPr>
      </w:pPr>
    </w:p>
    <w:p>
      <w:pPr>
        <w:spacing w:before="68" w:line="231" w:lineRule="auto"/>
        <w:ind w:left="66"/>
        <w:rPr>
          <w:rFonts w:ascii="仿宋" w:hAnsi="仿宋" w:eastAsia="仿宋" w:cs="仿宋"/>
          <w:szCs w:val="21"/>
        </w:rPr>
      </w:pPr>
      <w:r>
        <w:rPr>
          <w:rFonts w:ascii="仿宋" w:hAnsi="仿宋" w:eastAsia="仿宋" w:cs="仿宋"/>
          <w:spacing w:val="18"/>
          <w:szCs w:val="21"/>
        </w:rPr>
        <w:t>部</w:t>
      </w:r>
      <w:r>
        <w:rPr>
          <w:rFonts w:ascii="仿宋" w:hAnsi="仿宋" w:eastAsia="仿宋" w:cs="仿宋"/>
          <w:spacing w:val="10"/>
          <w:szCs w:val="21"/>
        </w:rPr>
        <w:t>门</w:t>
      </w:r>
      <w:r>
        <w:rPr>
          <w:rFonts w:ascii="仿宋" w:hAnsi="仿宋" w:eastAsia="仿宋" w:cs="仿宋"/>
          <w:spacing w:val="9"/>
          <w:szCs w:val="21"/>
        </w:rPr>
        <w:t>：益阳市欧江岔镇人民政府</w:t>
      </w:r>
    </w:p>
    <w:p>
      <w:pPr>
        <w:spacing w:line="14" w:lineRule="auto"/>
        <w:rPr>
          <w:rFonts w:ascii="Arial"/>
          <w:sz w:val="2"/>
        </w:rPr>
      </w:pPr>
      <w:r>
        <w:rPr>
          <w:rFonts w:ascii="Arial" w:hAnsi="Arial" w:eastAsia="Arial"/>
          <w:sz w:val="2"/>
          <w:szCs w:val="2"/>
        </w:rPr>
        <w:br w:type="column"/>
      </w:r>
    </w:p>
    <w:p>
      <w:pPr>
        <w:spacing w:before="69" w:line="225" w:lineRule="auto"/>
        <w:rPr>
          <w:rFonts w:ascii="宋体" w:hAnsi="宋体" w:cs="宋体"/>
          <w:sz w:val="35"/>
          <w:szCs w:val="35"/>
        </w:rPr>
      </w:pPr>
      <w:r>
        <w:rPr>
          <w:rFonts w:ascii="宋体" w:hAnsi="宋体" w:cs="宋体"/>
          <w:b/>
          <w:bCs/>
          <w:spacing w:val="16"/>
          <w:sz w:val="35"/>
          <w:szCs w:val="35"/>
        </w:rPr>
        <w:t>财</w:t>
      </w:r>
      <w:r>
        <w:rPr>
          <w:rFonts w:ascii="宋体" w:hAnsi="宋体" w:cs="宋体"/>
          <w:b/>
          <w:bCs/>
          <w:spacing w:val="10"/>
          <w:sz w:val="35"/>
          <w:szCs w:val="35"/>
        </w:rPr>
        <w:t>政拨款收入支出决算总表</w:t>
      </w:r>
    </w:p>
    <w:p>
      <w:pPr>
        <w:spacing w:before="26" w:line="262" w:lineRule="auto"/>
        <w:ind w:right="31"/>
        <w:jc w:val="right"/>
        <w:rPr>
          <w:rFonts w:ascii="仿宋" w:hAnsi="仿宋" w:eastAsia="仿宋" w:cs="仿宋"/>
          <w:spacing w:val="4"/>
          <w:szCs w:val="21"/>
        </w:rPr>
      </w:pPr>
      <w:r>
        <w:rPr>
          <w:rFonts w:ascii="仿宋" w:hAnsi="仿宋" w:eastAsia="仿宋" w:cs="仿宋"/>
          <w:spacing w:val="7"/>
          <w:szCs w:val="21"/>
        </w:rPr>
        <w:t>公</w:t>
      </w:r>
      <w:r>
        <w:rPr>
          <w:rFonts w:ascii="仿宋" w:hAnsi="仿宋" w:eastAsia="仿宋" w:cs="仿宋"/>
          <w:spacing w:val="4"/>
          <w:szCs w:val="21"/>
        </w:rPr>
        <w:t>开</w:t>
      </w:r>
      <w:r>
        <w:rPr>
          <w:rFonts w:ascii="Times New Roman" w:hAnsi="Times New Roman" w:eastAsia="Times New Roman" w:cs="Times New Roman"/>
          <w:spacing w:val="4"/>
          <w:szCs w:val="21"/>
        </w:rPr>
        <w:t>04</w:t>
      </w:r>
      <w:r>
        <w:rPr>
          <w:rFonts w:ascii="仿宋" w:hAnsi="仿宋" w:eastAsia="仿宋" w:cs="仿宋"/>
          <w:spacing w:val="4"/>
          <w:szCs w:val="21"/>
        </w:rPr>
        <w:t>表</w:t>
      </w:r>
    </w:p>
    <w:p>
      <w:pPr>
        <w:spacing w:before="26" w:line="262" w:lineRule="auto"/>
        <w:ind w:right="31"/>
        <w:jc w:val="right"/>
        <w:rPr>
          <w:rFonts w:ascii="仿宋" w:hAnsi="仿宋" w:eastAsia="仿宋" w:cs="仿宋"/>
          <w:szCs w:val="21"/>
        </w:rPr>
      </w:pPr>
      <w:r>
        <w:rPr>
          <w:rFonts w:ascii="仿宋" w:hAnsi="仿宋" w:eastAsia="仿宋" w:cs="仿宋"/>
          <w:spacing w:val="9"/>
          <w:szCs w:val="21"/>
        </w:rPr>
        <w:t>金额单位：万</w:t>
      </w:r>
      <w:r>
        <w:rPr>
          <w:rFonts w:ascii="仿宋" w:hAnsi="仿宋" w:eastAsia="仿宋" w:cs="仿宋"/>
          <w:spacing w:val="8"/>
          <w:szCs w:val="21"/>
        </w:rPr>
        <w:t>元</w:t>
      </w:r>
    </w:p>
    <w:p>
      <w:pPr>
        <w:sectPr>
          <w:type w:val="continuous"/>
          <w:pgSz w:w="16837" w:h="11905"/>
          <w:pgMar w:top="1011" w:right="572" w:bottom="0" w:left="554" w:header="0" w:footer="0" w:gutter="0"/>
          <w:cols w:equalWidth="0" w:num="2">
            <w:col w:w="5609" w:space="100"/>
            <w:col w:w="10003"/>
          </w:cols>
        </w:sectPr>
      </w:pPr>
    </w:p>
    <w:p>
      <w:pPr>
        <w:spacing w:line="37" w:lineRule="exact"/>
      </w:pPr>
    </w:p>
    <w:tbl>
      <w:tblPr>
        <w:tblStyle w:val="16"/>
        <w:tblW w:w="1569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57"/>
        <w:gridCol w:w="772"/>
        <w:gridCol w:w="1525"/>
        <w:gridCol w:w="3460"/>
        <w:gridCol w:w="772"/>
        <w:gridCol w:w="1525"/>
        <w:gridCol w:w="1525"/>
        <w:gridCol w:w="1525"/>
        <w:gridCol w:w="15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5354" w:type="dxa"/>
            <w:gridSpan w:val="3"/>
            <w:tcBorders>
              <w:top w:val="single" w:color="000000" w:sz="2" w:space="0"/>
              <w:bottom w:val="single" w:color="000000" w:sz="2" w:space="0"/>
            </w:tcBorders>
          </w:tcPr>
          <w:p>
            <w:pPr>
              <w:spacing w:before="70" w:line="232" w:lineRule="auto"/>
              <w:ind w:left="2347"/>
              <w:rPr>
                <w:rFonts w:ascii="仿宋" w:hAnsi="仿宋" w:eastAsia="仿宋" w:cs="仿宋"/>
                <w:b/>
                <w:bCs/>
                <w:szCs w:val="21"/>
              </w:rPr>
            </w:pPr>
            <w:r>
              <w:rPr>
                <w:rFonts w:ascii="仿宋" w:hAnsi="仿宋" w:eastAsia="仿宋" w:cs="仿宋"/>
                <w:b/>
                <w:bCs/>
                <w:spacing w:val="16"/>
                <w:szCs w:val="21"/>
              </w:rPr>
              <w:t xml:space="preserve">收  </w:t>
            </w:r>
            <w:r>
              <w:rPr>
                <w:rFonts w:ascii="仿宋" w:hAnsi="仿宋" w:eastAsia="仿宋" w:cs="仿宋"/>
                <w:b/>
                <w:bCs/>
                <w:spacing w:val="15"/>
                <w:szCs w:val="21"/>
              </w:rPr>
              <w:t>入</w:t>
            </w:r>
          </w:p>
        </w:tc>
        <w:tc>
          <w:tcPr>
            <w:tcW w:w="10341" w:type="dxa"/>
            <w:gridSpan w:val="6"/>
            <w:tcBorders>
              <w:top w:val="single" w:color="000000" w:sz="2" w:space="0"/>
              <w:bottom w:val="single" w:color="000000" w:sz="2" w:space="0"/>
            </w:tcBorders>
          </w:tcPr>
          <w:p>
            <w:pPr>
              <w:spacing w:before="70" w:line="233" w:lineRule="auto"/>
              <w:ind w:left="4826"/>
              <w:rPr>
                <w:rFonts w:ascii="仿宋" w:hAnsi="仿宋" w:eastAsia="仿宋" w:cs="仿宋"/>
                <w:b/>
                <w:bCs/>
                <w:szCs w:val="21"/>
              </w:rPr>
            </w:pPr>
            <w:r>
              <w:rPr>
                <w:rFonts w:ascii="仿宋" w:hAnsi="仿宋" w:eastAsia="仿宋" w:cs="仿宋"/>
                <w:b/>
                <w:bCs/>
                <w:spacing w:val="25"/>
                <w:szCs w:val="21"/>
              </w:rPr>
              <w:t xml:space="preserve">支  </w:t>
            </w:r>
            <w:r>
              <w:rPr>
                <w:rFonts w:ascii="仿宋" w:hAnsi="仿宋" w:eastAsia="仿宋" w:cs="仿宋"/>
                <w:b/>
                <w:bCs/>
                <w:spacing w:val="24"/>
                <w:szCs w:val="21"/>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4" w:hRule="atLeast"/>
        </w:trPr>
        <w:tc>
          <w:tcPr>
            <w:tcW w:w="3057" w:type="dxa"/>
            <w:tcBorders>
              <w:top w:val="single" w:color="000000" w:sz="2" w:space="0"/>
              <w:bottom w:val="single" w:color="000000" w:sz="2" w:space="0"/>
            </w:tcBorders>
          </w:tcPr>
          <w:p>
            <w:pPr>
              <w:spacing w:before="256" w:line="233" w:lineRule="auto"/>
              <w:ind w:left="1323"/>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772" w:type="dxa"/>
            <w:tcBorders>
              <w:top w:val="single" w:color="000000" w:sz="2" w:space="0"/>
              <w:bottom w:val="single" w:color="000000" w:sz="2" w:space="0"/>
            </w:tcBorders>
          </w:tcPr>
          <w:p>
            <w:pPr>
              <w:spacing w:before="256" w:line="230" w:lineRule="auto"/>
              <w:ind w:left="176"/>
              <w:rPr>
                <w:rFonts w:ascii="仿宋" w:hAnsi="仿宋" w:eastAsia="仿宋" w:cs="仿宋"/>
                <w:b/>
                <w:bCs/>
                <w:szCs w:val="21"/>
              </w:rPr>
            </w:pPr>
            <w:r>
              <w:rPr>
                <w:rFonts w:ascii="仿宋" w:hAnsi="仿宋" w:eastAsia="仿宋" w:cs="仿宋"/>
                <w:b/>
                <w:bCs/>
                <w:spacing w:val="2"/>
                <w:szCs w:val="21"/>
              </w:rPr>
              <w:t>行次</w:t>
            </w:r>
          </w:p>
        </w:tc>
        <w:tc>
          <w:tcPr>
            <w:tcW w:w="1525" w:type="dxa"/>
            <w:tcBorders>
              <w:top w:val="single" w:color="000000" w:sz="2" w:space="0"/>
              <w:bottom w:val="single" w:color="000000" w:sz="2" w:space="0"/>
            </w:tcBorders>
          </w:tcPr>
          <w:p>
            <w:pPr>
              <w:spacing w:before="256" w:line="232" w:lineRule="auto"/>
              <w:ind w:left="555"/>
              <w:rPr>
                <w:rFonts w:ascii="仿宋" w:hAnsi="仿宋" w:eastAsia="仿宋" w:cs="仿宋"/>
                <w:b/>
                <w:bCs/>
                <w:szCs w:val="21"/>
              </w:rPr>
            </w:pPr>
            <w:r>
              <w:rPr>
                <w:rFonts w:ascii="仿宋" w:hAnsi="仿宋" w:eastAsia="仿宋" w:cs="仿宋"/>
                <w:b/>
                <w:bCs/>
                <w:spacing w:val="3"/>
                <w:szCs w:val="21"/>
              </w:rPr>
              <w:t>金额</w:t>
            </w:r>
          </w:p>
        </w:tc>
        <w:tc>
          <w:tcPr>
            <w:tcW w:w="3460" w:type="dxa"/>
            <w:tcBorders>
              <w:top w:val="single" w:color="000000" w:sz="2" w:space="0"/>
              <w:bottom w:val="single" w:color="000000" w:sz="2" w:space="0"/>
            </w:tcBorders>
          </w:tcPr>
          <w:p>
            <w:pPr>
              <w:spacing w:before="256" w:line="233" w:lineRule="auto"/>
              <w:ind w:left="1524"/>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772" w:type="dxa"/>
            <w:tcBorders>
              <w:top w:val="single" w:color="000000" w:sz="2" w:space="0"/>
              <w:bottom w:val="single" w:color="000000" w:sz="2" w:space="0"/>
            </w:tcBorders>
          </w:tcPr>
          <w:p>
            <w:pPr>
              <w:spacing w:before="256" w:line="230" w:lineRule="auto"/>
              <w:ind w:left="182"/>
              <w:rPr>
                <w:rFonts w:ascii="仿宋" w:hAnsi="仿宋" w:eastAsia="仿宋" w:cs="仿宋"/>
                <w:b/>
                <w:bCs/>
                <w:szCs w:val="21"/>
              </w:rPr>
            </w:pPr>
            <w:r>
              <w:rPr>
                <w:rFonts w:ascii="仿宋" w:hAnsi="仿宋" w:eastAsia="仿宋" w:cs="仿宋"/>
                <w:b/>
                <w:bCs/>
                <w:spacing w:val="2"/>
                <w:szCs w:val="21"/>
              </w:rPr>
              <w:t>行次</w:t>
            </w:r>
          </w:p>
        </w:tc>
        <w:tc>
          <w:tcPr>
            <w:tcW w:w="1525" w:type="dxa"/>
            <w:tcBorders>
              <w:top w:val="single" w:color="000000" w:sz="2" w:space="0"/>
              <w:bottom w:val="single" w:color="000000" w:sz="2" w:space="0"/>
            </w:tcBorders>
          </w:tcPr>
          <w:p>
            <w:pPr>
              <w:spacing w:before="257" w:line="231" w:lineRule="auto"/>
              <w:ind w:left="567"/>
              <w:rPr>
                <w:rFonts w:ascii="仿宋" w:hAnsi="仿宋" w:eastAsia="仿宋" w:cs="仿宋"/>
                <w:b/>
                <w:bCs/>
                <w:szCs w:val="21"/>
              </w:rPr>
            </w:pPr>
            <w:r>
              <w:rPr>
                <w:rFonts w:ascii="仿宋" w:hAnsi="仿宋" w:eastAsia="仿宋" w:cs="仿宋"/>
                <w:b/>
                <w:bCs/>
                <w:szCs w:val="21"/>
              </w:rPr>
              <w:t>合计</w:t>
            </w:r>
          </w:p>
        </w:tc>
        <w:tc>
          <w:tcPr>
            <w:tcW w:w="1525" w:type="dxa"/>
            <w:tcBorders>
              <w:top w:val="single" w:color="000000" w:sz="2" w:space="0"/>
              <w:bottom w:val="single" w:color="000000" w:sz="2" w:space="0"/>
            </w:tcBorders>
          </w:tcPr>
          <w:p>
            <w:pPr>
              <w:spacing w:before="120" w:line="253" w:lineRule="auto"/>
              <w:ind w:right="81"/>
              <w:jc w:val="center"/>
              <w:rPr>
                <w:rFonts w:ascii="仿宋" w:hAnsi="仿宋" w:eastAsia="仿宋" w:cs="仿宋"/>
                <w:b/>
                <w:bCs/>
                <w:szCs w:val="21"/>
              </w:rPr>
            </w:pPr>
            <w:r>
              <w:rPr>
                <w:rFonts w:ascii="仿宋" w:hAnsi="仿宋" w:eastAsia="仿宋" w:cs="仿宋"/>
                <w:b/>
                <w:bCs/>
                <w:spacing w:val="8"/>
                <w:szCs w:val="21"/>
              </w:rPr>
              <w:t>一般公共预</w:t>
            </w:r>
            <w:r>
              <w:rPr>
                <w:rFonts w:ascii="仿宋" w:hAnsi="仿宋" w:eastAsia="仿宋" w:cs="仿宋"/>
                <w:b/>
                <w:bCs/>
                <w:spacing w:val="6"/>
                <w:szCs w:val="21"/>
              </w:rPr>
              <w:t>算</w:t>
            </w:r>
            <w:r>
              <w:rPr>
                <w:rFonts w:ascii="仿宋" w:hAnsi="仿宋" w:eastAsia="仿宋" w:cs="仿宋"/>
                <w:b/>
                <w:bCs/>
                <w:szCs w:val="21"/>
              </w:rPr>
              <w:t xml:space="preserve"> </w:t>
            </w:r>
            <w:r>
              <w:rPr>
                <w:rFonts w:ascii="仿宋" w:hAnsi="仿宋" w:eastAsia="仿宋" w:cs="仿宋"/>
                <w:b/>
                <w:bCs/>
                <w:spacing w:val="7"/>
                <w:szCs w:val="21"/>
              </w:rPr>
              <w:t>财</w:t>
            </w:r>
            <w:r>
              <w:rPr>
                <w:rFonts w:ascii="仿宋" w:hAnsi="仿宋" w:eastAsia="仿宋" w:cs="仿宋"/>
                <w:b/>
                <w:bCs/>
                <w:spacing w:val="6"/>
                <w:szCs w:val="21"/>
              </w:rPr>
              <w:t>政拨款</w:t>
            </w:r>
          </w:p>
        </w:tc>
        <w:tc>
          <w:tcPr>
            <w:tcW w:w="1525" w:type="dxa"/>
            <w:tcBorders>
              <w:top w:val="single" w:color="000000" w:sz="2" w:space="0"/>
              <w:bottom w:val="single" w:color="000000" w:sz="2" w:space="0"/>
            </w:tcBorders>
          </w:tcPr>
          <w:p>
            <w:pPr>
              <w:spacing w:before="118" w:line="253" w:lineRule="auto"/>
              <w:ind w:right="80"/>
              <w:jc w:val="center"/>
              <w:rPr>
                <w:rFonts w:ascii="仿宋" w:hAnsi="仿宋" w:eastAsia="仿宋" w:cs="仿宋"/>
                <w:b/>
                <w:bCs/>
                <w:szCs w:val="21"/>
              </w:rPr>
            </w:pPr>
            <w:r>
              <w:rPr>
                <w:rFonts w:ascii="仿宋" w:hAnsi="仿宋" w:eastAsia="仿宋" w:cs="仿宋"/>
                <w:b/>
                <w:bCs/>
                <w:spacing w:val="9"/>
                <w:szCs w:val="21"/>
              </w:rPr>
              <w:t>政</w:t>
            </w:r>
            <w:r>
              <w:rPr>
                <w:rFonts w:ascii="仿宋" w:hAnsi="仿宋" w:eastAsia="仿宋" w:cs="仿宋"/>
                <w:b/>
                <w:bCs/>
                <w:spacing w:val="8"/>
                <w:szCs w:val="21"/>
              </w:rPr>
              <w:t>府性基金预</w:t>
            </w:r>
            <w:r>
              <w:rPr>
                <w:rFonts w:ascii="仿宋" w:hAnsi="仿宋" w:eastAsia="仿宋" w:cs="仿宋"/>
                <w:b/>
                <w:bCs/>
                <w:szCs w:val="21"/>
              </w:rPr>
              <w:t xml:space="preserve"> </w:t>
            </w:r>
            <w:r>
              <w:rPr>
                <w:rFonts w:ascii="仿宋" w:hAnsi="仿宋" w:eastAsia="仿宋" w:cs="仿宋"/>
                <w:b/>
                <w:bCs/>
                <w:spacing w:val="8"/>
                <w:szCs w:val="21"/>
              </w:rPr>
              <w:t>算财政拨</w:t>
            </w:r>
            <w:r>
              <w:rPr>
                <w:rFonts w:ascii="仿宋" w:hAnsi="仿宋" w:eastAsia="仿宋" w:cs="仿宋"/>
                <w:b/>
                <w:bCs/>
                <w:spacing w:val="7"/>
                <w:szCs w:val="21"/>
              </w:rPr>
              <w:t>款</w:t>
            </w:r>
          </w:p>
        </w:tc>
        <w:tc>
          <w:tcPr>
            <w:tcW w:w="1534" w:type="dxa"/>
            <w:tcBorders>
              <w:top w:val="single" w:color="000000" w:sz="2" w:space="0"/>
              <w:bottom w:val="single" w:color="000000" w:sz="2" w:space="0"/>
            </w:tcBorders>
          </w:tcPr>
          <w:p>
            <w:pPr>
              <w:spacing w:before="118" w:line="253" w:lineRule="auto"/>
              <w:ind w:right="87"/>
              <w:jc w:val="center"/>
              <w:rPr>
                <w:rFonts w:ascii="仿宋" w:hAnsi="仿宋" w:eastAsia="仿宋" w:cs="仿宋"/>
                <w:b/>
                <w:bCs/>
                <w:szCs w:val="21"/>
              </w:rPr>
            </w:pPr>
            <w:r>
              <w:rPr>
                <w:rFonts w:ascii="仿宋" w:hAnsi="仿宋" w:eastAsia="仿宋" w:cs="仿宋"/>
                <w:b/>
                <w:bCs/>
                <w:spacing w:val="5"/>
                <w:szCs w:val="21"/>
              </w:rPr>
              <w:t>国</w:t>
            </w:r>
            <w:r>
              <w:rPr>
                <w:rFonts w:ascii="仿宋" w:hAnsi="仿宋" w:eastAsia="仿宋" w:cs="仿宋"/>
                <w:b/>
                <w:bCs/>
                <w:spacing w:val="4"/>
                <w:szCs w:val="21"/>
              </w:rPr>
              <w:t>有资本经营</w:t>
            </w:r>
            <w:r>
              <w:rPr>
                <w:rFonts w:ascii="仿宋" w:hAnsi="仿宋" w:eastAsia="仿宋" w:cs="仿宋"/>
                <w:b/>
                <w:bCs/>
                <w:szCs w:val="21"/>
              </w:rPr>
              <w:t xml:space="preserve"> </w:t>
            </w:r>
            <w:r>
              <w:rPr>
                <w:rFonts w:ascii="仿宋" w:hAnsi="仿宋" w:eastAsia="仿宋" w:cs="仿宋"/>
                <w:b/>
                <w:bCs/>
                <w:spacing w:val="8"/>
                <w:szCs w:val="21"/>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spacing w:before="81" w:line="231" w:lineRule="auto"/>
              <w:ind w:left="1323"/>
              <w:rPr>
                <w:rFonts w:ascii="仿宋" w:hAnsi="仿宋" w:eastAsia="仿宋" w:cs="仿宋"/>
                <w:szCs w:val="21"/>
              </w:rPr>
            </w:pPr>
            <w:r>
              <w:rPr>
                <w:rFonts w:ascii="仿宋" w:hAnsi="仿宋" w:eastAsia="仿宋" w:cs="仿宋"/>
                <w:spacing w:val="4"/>
                <w:szCs w:val="21"/>
              </w:rPr>
              <w:t>栏</w:t>
            </w:r>
            <w:r>
              <w:rPr>
                <w:rFonts w:ascii="仿宋" w:hAnsi="仿宋" w:eastAsia="仿宋" w:cs="仿宋"/>
                <w:spacing w:val="3"/>
                <w:szCs w:val="21"/>
              </w:rPr>
              <w:t>次</w:t>
            </w:r>
          </w:p>
        </w:tc>
        <w:tc>
          <w:tcPr>
            <w:tcW w:w="772"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spacing w:before="102" w:line="195" w:lineRule="auto"/>
              <w:ind w:left="732"/>
              <w:rPr>
                <w:rFonts w:ascii="Times New Roman" w:hAnsi="Times New Roman" w:eastAsia="Times New Roman" w:cs="Times New Roman"/>
                <w:szCs w:val="21"/>
              </w:rPr>
            </w:pPr>
            <w:r>
              <w:rPr>
                <w:rFonts w:ascii="Times New Roman" w:hAnsi="Times New Roman" w:eastAsia="Times New Roman" w:cs="Times New Roman"/>
                <w:szCs w:val="21"/>
              </w:rPr>
              <w:t>1</w:t>
            </w:r>
          </w:p>
        </w:tc>
        <w:tc>
          <w:tcPr>
            <w:tcW w:w="3460" w:type="dxa"/>
            <w:tcBorders>
              <w:top w:val="single" w:color="000000" w:sz="2" w:space="0"/>
              <w:bottom w:val="single" w:color="000000" w:sz="2" w:space="0"/>
            </w:tcBorders>
          </w:tcPr>
          <w:p>
            <w:pPr>
              <w:spacing w:before="81" w:line="231" w:lineRule="auto"/>
              <w:ind w:left="1523"/>
              <w:rPr>
                <w:rFonts w:ascii="仿宋" w:hAnsi="仿宋" w:eastAsia="仿宋" w:cs="仿宋"/>
                <w:szCs w:val="21"/>
              </w:rPr>
            </w:pPr>
            <w:r>
              <w:rPr>
                <w:rFonts w:ascii="仿宋" w:hAnsi="仿宋" w:eastAsia="仿宋" w:cs="仿宋"/>
                <w:spacing w:val="4"/>
                <w:szCs w:val="21"/>
              </w:rPr>
              <w:t>栏</w:t>
            </w:r>
            <w:r>
              <w:rPr>
                <w:rFonts w:ascii="仿宋" w:hAnsi="仿宋" w:eastAsia="仿宋" w:cs="仿宋"/>
                <w:spacing w:val="3"/>
                <w:szCs w:val="21"/>
              </w:rPr>
              <w:t>次</w:t>
            </w:r>
          </w:p>
        </w:tc>
        <w:tc>
          <w:tcPr>
            <w:tcW w:w="772"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spacing w:before="102" w:line="195" w:lineRule="auto"/>
              <w:ind w:left="716"/>
              <w:rPr>
                <w:rFonts w:ascii="Times New Roman" w:hAnsi="Times New Roman" w:eastAsia="Times New Roman" w:cs="Times New Roman"/>
                <w:szCs w:val="21"/>
              </w:rPr>
            </w:pPr>
            <w:r>
              <w:rPr>
                <w:rFonts w:ascii="Times New Roman" w:hAnsi="Times New Roman" w:eastAsia="Times New Roman" w:cs="Times New Roman"/>
                <w:szCs w:val="21"/>
              </w:rPr>
              <w:t>2</w:t>
            </w:r>
          </w:p>
        </w:tc>
        <w:tc>
          <w:tcPr>
            <w:tcW w:w="1525" w:type="dxa"/>
            <w:tcBorders>
              <w:top w:val="single" w:color="000000" w:sz="2" w:space="0"/>
              <w:bottom w:val="single" w:color="000000" w:sz="2" w:space="0"/>
            </w:tcBorders>
          </w:tcPr>
          <w:p>
            <w:pPr>
              <w:spacing w:before="101" w:line="195" w:lineRule="auto"/>
              <w:ind w:left="722"/>
              <w:rPr>
                <w:rFonts w:ascii="Times New Roman" w:hAnsi="Times New Roman" w:eastAsia="Times New Roman" w:cs="Times New Roman"/>
                <w:szCs w:val="21"/>
              </w:rPr>
            </w:pPr>
            <w:r>
              <w:rPr>
                <w:rFonts w:ascii="Times New Roman" w:hAnsi="Times New Roman" w:eastAsia="Times New Roman" w:cs="Times New Roman"/>
                <w:szCs w:val="21"/>
              </w:rPr>
              <w:t>3</w:t>
            </w:r>
          </w:p>
        </w:tc>
        <w:tc>
          <w:tcPr>
            <w:tcW w:w="1525" w:type="dxa"/>
            <w:tcBorders>
              <w:top w:val="single" w:color="000000" w:sz="2" w:space="0"/>
              <w:bottom w:val="single" w:color="000000" w:sz="2" w:space="0"/>
            </w:tcBorders>
          </w:tcPr>
          <w:p>
            <w:pPr>
              <w:spacing w:before="102" w:line="195" w:lineRule="auto"/>
              <w:ind w:left="718"/>
              <w:rPr>
                <w:rFonts w:ascii="Times New Roman" w:hAnsi="Times New Roman" w:eastAsia="Times New Roman" w:cs="Times New Roman"/>
                <w:szCs w:val="21"/>
              </w:rPr>
            </w:pPr>
            <w:r>
              <w:rPr>
                <w:rFonts w:ascii="Times New Roman" w:hAnsi="Times New Roman" w:eastAsia="Times New Roman" w:cs="Times New Roman"/>
                <w:spacing w:val="1"/>
                <w:szCs w:val="21"/>
              </w:rPr>
              <w:t>4</w:t>
            </w:r>
          </w:p>
        </w:tc>
        <w:tc>
          <w:tcPr>
            <w:tcW w:w="1534" w:type="dxa"/>
            <w:tcBorders>
              <w:top w:val="single" w:color="000000" w:sz="2" w:space="0"/>
              <w:bottom w:val="single" w:color="000000" w:sz="2" w:space="0"/>
            </w:tcBorders>
          </w:tcPr>
          <w:p>
            <w:pPr>
              <w:spacing w:before="105" w:line="192" w:lineRule="auto"/>
              <w:ind w:left="726"/>
              <w:rPr>
                <w:rFonts w:ascii="Times New Roman" w:hAnsi="Times New Roman" w:eastAsia="Times New Roman" w:cs="Times New Roman"/>
                <w:szCs w:val="21"/>
              </w:rPr>
            </w:pPr>
            <w:r>
              <w:rPr>
                <w:rFonts w:ascii="Times New Roman" w:hAnsi="Times New Roman" w:eastAsia="Times New Roman" w:cs="Times New Roman"/>
                <w:szCs w:val="21"/>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spacing w:before="80" w:line="237" w:lineRule="auto"/>
              <w:ind w:left="53"/>
              <w:rPr>
                <w:rFonts w:ascii="仿宋" w:hAnsi="仿宋" w:eastAsia="仿宋" w:cs="仿宋"/>
                <w:szCs w:val="21"/>
              </w:rPr>
            </w:pPr>
            <w:r>
              <w:rPr>
                <w:rFonts w:ascii="仿宋" w:hAnsi="仿宋" w:eastAsia="仿宋" w:cs="仿宋"/>
                <w:spacing w:val="12"/>
                <w:szCs w:val="21"/>
              </w:rPr>
              <w:t>一</w:t>
            </w:r>
            <w:r>
              <w:rPr>
                <w:rFonts w:ascii="仿宋" w:hAnsi="仿宋" w:eastAsia="仿宋" w:cs="仿宋"/>
                <w:spacing w:val="9"/>
                <w:szCs w:val="21"/>
              </w:rPr>
              <w:t>、一般公共预算财政拨款</w:t>
            </w:r>
          </w:p>
        </w:tc>
        <w:tc>
          <w:tcPr>
            <w:tcW w:w="772" w:type="dxa"/>
            <w:tcBorders>
              <w:top w:val="single" w:color="000000" w:sz="2" w:space="0"/>
              <w:bottom w:val="single" w:color="000000" w:sz="2" w:space="0"/>
            </w:tcBorders>
          </w:tcPr>
          <w:p>
            <w:pPr>
              <w:spacing w:before="102" w:line="195" w:lineRule="auto"/>
              <w:ind w:left="354"/>
              <w:rPr>
                <w:rFonts w:ascii="Times New Roman" w:hAnsi="Times New Roman" w:eastAsia="Times New Roman" w:cs="Times New Roman"/>
                <w:szCs w:val="21"/>
              </w:rPr>
            </w:pPr>
            <w:r>
              <w:rPr>
                <w:rFonts w:ascii="Times New Roman" w:hAnsi="Times New Roman" w:eastAsia="Times New Roman" w:cs="Times New Roman"/>
                <w:szCs w:val="21"/>
              </w:rPr>
              <w:t>1</w:t>
            </w:r>
          </w:p>
        </w:tc>
        <w:tc>
          <w:tcPr>
            <w:tcW w:w="1525" w:type="dxa"/>
            <w:tcBorders>
              <w:top w:val="single" w:color="000000" w:sz="2" w:space="0"/>
              <w:bottom w:val="single" w:color="000000" w:sz="2" w:space="0"/>
            </w:tcBorders>
          </w:tcPr>
          <w:p>
            <w:pPr>
              <w:spacing w:before="101" w:line="229" w:lineRule="auto"/>
              <w:ind w:left="676"/>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3372.14</w:t>
            </w:r>
          </w:p>
        </w:tc>
        <w:tc>
          <w:tcPr>
            <w:tcW w:w="3460" w:type="dxa"/>
            <w:tcBorders>
              <w:top w:val="single" w:color="000000" w:sz="2" w:space="0"/>
              <w:bottom w:val="single" w:color="000000" w:sz="2" w:space="0"/>
            </w:tcBorders>
          </w:tcPr>
          <w:p>
            <w:pPr>
              <w:spacing w:before="80" w:line="237" w:lineRule="auto"/>
              <w:ind w:left="46"/>
              <w:rPr>
                <w:rFonts w:ascii="仿宋" w:hAnsi="仿宋" w:eastAsia="仿宋" w:cs="仿宋"/>
                <w:szCs w:val="21"/>
              </w:rPr>
            </w:pPr>
            <w:r>
              <w:rPr>
                <w:rFonts w:ascii="仿宋" w:hAnsi="仿宋" w:eastAsia="仿宋" w:cs="仿宋"/>
                <w:spacing w:val="11"/>
                <w:szCs w:val="21"/>
              </w:rPr>
              <w:t>一</w:t>
            </w:r>
            <w:r>
              <w:rPr>
                <w:rFonts w:ascii="仿宋" w:hAnsi="仿宋" w:eastAsia="仿宋" w:cs="仿宋"/>
                <w:spacing w:val="9"/>
                <w:szCs w:val="21"/>
              </w:rPr>
              <w:t>、一般公共服务支出</w:t>
            </w:r>
          </w:p>
        </w:tc>
        <w:tc>
          <w:tcPr>
            <w:tcW w:w="772" w:type="dxa"/>
            <w:tcBorders>
              <w:top w:val="single" w:color="000000" w:sz="2" w:space="0"/>
              <w:bottom w:val="single" w:color="000000" w:sz="2" w:space="0"/>
            </w:tcBorders>
          </w:tcPr>
          <w:p>
            <w:pPr>
              <w:spacing w:before="101" w:line="195" w:lineRule="auto"/>
              <w:ind w:left="287"/>
              <w:rPr>
                <w:rFonts w:ascii="Times New Roman" w:hAnsi="Times New Roman" w:eastAsia="Times New Roman" w:cs="Times New Roman"/>
                <w:szCs w:val="21"/>
              </w:rPr>
            </w:pPr>
            <w:r>
              <w:rPr>
                <w:rFonts w:ascii="Times New Roman" w:hAnsi="Times New Roman" w:eastAsia="Times New Roman" w:cs="Times New Roman"/>
                <w:szCs w:val="21"/>
              </w:rPr>
              <w:t>33</w:t>
            </w:r>
          </w:p>
        </w:tc>
        <w:tc>
          <w:tcPr>
            <w:tcW w:w="1525" w:type="dxa"/>
            <w:tcBorders>
              <w:top w:val="single" w:color="000000" w:sz="2" w:space="0"/>
              <w:bottom w:val="single" w:color="000000" w:sz="2" w:space="0"/>
            </w:tcBorders>
          </w:tcPr>
          <w:p>
            <w:pPr>
              <w:spacing w:before="102" w:line="231" w:lineRule="auto"/>
              <w:ind w:left="699"/>
              <w:rPr>
                <w:rFonts w:hint="default" w:ascii="Times New Roman" w:hAnsi="Times New Roman" w:eastAsia="宋体" w:cs="Times New Roman"/>
                <w:szCs w:val="21"/>
                <w:lang w:val="en-US" w:eastAsia="zh-CN"/>
              </w:rPr>
            </w:pPr>
            <w:r>
              <w:rPr>
                <w:rFonts w:hint="eastAsia" w:ascii="Times New Roman" w:hAnsi="Times New Roman" w:cs="Times New Roman"/>
                <w:spacing w:val="2"/>
                <w:szCs w:val="21"/>
                <w:lang w:val="en-US" w:eastAsia="zh-CN"/>
              </w:rPr>
              <w:t>1982.20</w:t>
            </w:r>
          </w:p>
        </w:tc>
        <w:tc>
          <w:tcPr>
            <w:tcW w:w="1525" w:type="dxa"/>
            <w:tcBorders>
              <w:top w:val="single" w:color="000000" w:sz="2" w:space="0"/>
              <w:bottom w:val="single" w:color="000000" w:sz="2" w:space="0"/>
            </w:tcBorders>
          </w:tcPr>
          <w:p>
            <w:pPr>
              <w:spacing w:before="102" w:line="231" w:lineRule="auto"/>
              <w:ind w:left="700"/>
              <w:rPr>
                <w:rFonts w:ascii="Times New Roman" w:hAnsi="Times New Roman" w:eastAsia="Times New Roman" w:cs="Times New Roman"/>
                <w:szCs w:val="21"/>
              </w:rPr>
            </w:pPr>
            <w:r>
              <w:rPr>
                <w:rFonts w:hint="eastAsia" w:ascii="Times New Roman" w:hAnsi="Times New Roman" w:cs="Times New Roman"/>
                <w:spacing w:val="2"/>
                <w:szCs w:val="21"/>
                <w:lang w:val="en-US" w:eastAsia="zh-CN"/>
              </w:rPr>
              <w:t>1982.20</w:t>
            </w: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spacing w:before="80" w:line="237" w:lineRule="auto"/>
              <w:ind w:left="57"/>
              <w:rPr>
                <w:rFonts w:ascii="仿宋" w:hAnsi="仿宋" w:eastAsia="仿宋" w:cs="仿宋"/>
                <w:szCs w:val="21"/>
              </w:rPr>
            </w:pPr>
            <w:r>
              <w:rPr>
                <w:rFonts w:ascii="仿宋" w:hAnsi="仿宋" w:eastAsia="仿宋" w:cs="仿宋"/>
                <w:spacing w:val="11"/>
                <w:szCs w:val="21"/>
              </w:rPr>
              <w:t>二</w:t>
            </w:r>
            <w:r>
              <w:rPr>
                <w:rFonts w:ascii="仿宋" w:hAnsi="仿宋" w:eastAsia="仿宋" w:cs="仿宋"/>
                <w:spacing w:val="9"/>
                <w:szCs w:val="21"/>
              </w:rPr>
              <w:t>、政府性基金预算财政拨款</w:t>
            </w:r>
          </w:p>
        </w:tc>
        <w:tc>
          <w:tcPr>
            <w:tcW w:w="772" w:type="dxa"/>
            <w:tcBorders>
              <w:top w:val="single" w:color="000000" w:sz="2" w:space="0"/>
              <w:bottom w:val="single" w:color="000000" w:sz="2" w:space="0"/>
            </w:tcBorders>
          </w:tcPr>
          <w:p>
            <w:pPr>
              <w:spacing w:before="102" w:line="195" w:lineRule="auto"/>
              <w:ind w:left="333"/>
              <w:rPr>
                <w:rFonts w:ascii="Times New Roman" w:hAnsi="Times New Roman" w:eastAsia="Times New Roman" w:cs="Times New Roman"/>
                <w:szCs w:val="21"/>
              </w:rPr>
            </w:pPr>
            <w:r>
              <w:rPr>
                <w:rFonts w:ascii="Times New Roman" w:hAnsi="Times New Roman" w:eastAsia="Times New Roman" w:cs="Times New Roman"/>
                <w:szCs w:val="21"/>
              </w:rPr>
              <w:t>2</w:t>
            </w:r>
          </w:p>
        </w:tc>
        <w:tc>
          <w:tcPr>
            <w:tcW w:w="1525" w:type="dxa"/>
            <w:tcBorders>
              <w:top w:val="single" w:color="000000" w:sz="2" w:space="0"/>
              <w:bottom w:val="single" w:color="000000" w:sz="2" w:space="0"/>
            </w:tcBorders>
          </w:tcPr>
          <w:p>
            <w:pPr>
              <w:spacing w:before="101" w:line="196" w:lineRule="auto"/>
              <w:ind w:firstLine="872" w:firstLineChars="400"/>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128.00</w:t>
            </w:r>
          </w:p>
        </w:tc>
        <w:tc>
          <w:tcPr>
            <w:tcW w:w="3460" w:type="dxa"/>
            <w:tcBorders>
              <w:top w:val="single" w:color="000000" w:sz="2" w:space="0"/>
              <w:bottom w:val="single" w:color="000000" w:sz="2" w:space="0"/>
            </w:tcBorders>
          </w:tcPr>
          <w:p>
            <w:pPr>
              <w:spacing w:before="80" w:line="237" w:lineRule="auto"/>
              <w:ind w:left="50"/>
              <w:rPr>
                <w:rFonts w:ascii="仿宋" w:hAnsi="仿宋" w:eastAsia="仿宋" w:cs="仿宋"/>
                <w:szCs w:val="21"/>
              </w:rPr>
            </w:pPr>
            <w:r>
              <w:rPr>
                <w:rFonts w:ascii="仿宋" w:hAnsi="仿宋" w:eastAsia="仿宋" w:cs="仿宋"/>
                <w:spacing w:val="10"/>
                <w:szCs w:val="21"/>
              </w:rPr>
              <w:t>二</w:t>
            </w:r>
            <w:r>
              <w:rPr>
                <w:rFonts w:ascii="仿宋" w:hAnsi="仿宋" w:eastAsia="仿宋" w:cs="仿宋"/>
                <w:spacing w:val="7"/>
                <w:szCs w:val="21"/>
              </w:rPr>
              <w:t>、外交支出</w:t>
            </w:r>
          </w:p>
        </w:tc>
        <w:tc>
          <w:tcPr>
            <w:tcW w:w="772" w:type="dxa"/>
            <w:tcBorders>
              <w:top w:val="single" w:color="000000" w:sz="2" w:space="0"/>
              <w:bottom w:val="single" w:color="000000" w:sz="2" w:space="0"/>
            </w:tcBorders>
          </w:tcPr>
          <w:p>
            <w:pPr>
              <w:spacing w:before="101" w:line="195" w:lineRule="auto"/>
              <w:ind w:left="287"/>
              <w:rPr>
                <w:rFonts w:ascii="Times New Roman" w:hAnsi="Times New Roman" w:eastAsia="Times New Roman" w:cs="Times New Roman"/>
                <w:szCs w:val="21"/>
              </w:rPr>
            </w:pPr>
            <w:r>
              <w:rPr>
                <w:rFonts w:ascii="Times New Roman" w:hAnsi="Times New Roman" w:eastAsia="Times New Roman" w:cs="Times New Roman"/>
                <w:szCs w:val="21"/>
              </w:rPr>
              <w:t>34</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spacing w:before="81" w:line="231" w:lineRule="auto"/>
              <w:ind w:left="56"/>
              <w:rPr>
                <w:rFonts w:ascii="仿宋" w:hAnsi="仿宋" w:eastAsia="仿宋" w:cs="仿宋"/>
                <w:szCs w:val="21"/>
              </w:rPr>
            </w:pPr>
            <w:r>
              <w:rPr>
                <w:rFonts w:ascii="仿宋" w:hAnsi="仿宋" w:eastAsia="仿宋" w:cs="仿宋"/>
                <w:spacing w:val="1"/>
                <w:szCs w:val="21"/>
              </w:rPr>
              <w:t>三、 国</w:t>
            </w:r>
            <w:r>
              <w:rPr>
                <w:rFonts w:ascii="仿宋" w:hAnsi="仿宋" w:eastAsia="仿宋" w:cs="仿宋"/>
                <w:szCs w:val="21"/>
              </w:rPr>
              <w:t>有资本经营财政拨款</w:t>
            </w:r>
          </w:p>
        </w:tc>
        <w:tc>
          <w:tcPr>
            <w:tcW w:w="772" w:type="dxa"/>
            <w:tcBorders>
              <w:top w:val="single" w:color="000000" w:sz="2" w:space="0"/>
              <w:bottom w:val="single" w:color="000000" w:sz="2" w:space="0"/>
            </w:tcBorders>
          </w:tcPr>
          <w:p>
            <w:pPr>
              <w:spacing w:before="99" w:line="195" w:lineRule="auto"/>
              <w:ind w:left="337"/>
              <w:rPr>
                <w:rFonts w:ascii="Times New Roman" w:hAnsi="Times New Roman" w:eastAsia="Times New Roman" w:cs="Times New Roman"/>
                <w:szCs w:val="21"/>
              </w:rPr>
            </w:pPr>
            <w:r>
              <w:rPr>
                <w:rFonts w:ascii="Times New Roman" w:hAnsi="Times New Roman" w:eastAsia="Times New Roman" w:cs="Times New Roman"/>
                <w:szCs w:val="21"/>
              </w:rPr>
              <w:t>3</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0" w:line="233" w:lineRule="auto"/>
              <w:ind w:left="49"/>
              <w:rPr>
                <w:rFonts w:ascii="仿宋" w:hAnsi="仿宋" w:eastAsia="仿宋" w:cs="仿宋"/>
                <w:szCs w:val="21"/>
              </w:rPr>
            </w:pPr>
            <w:r>
              <w:rPr>
                <w:rFonts w:ascii="仿宋" w:hAnsi="仿宋" w:eastAsia="仿宋" w:cs="仿宋"/>
                <w:spacing w:val="-11"/>
                <w:szCs w:val="21"/>
              </w:rPr>
              <w:t>三</w:t>
            </w:r>
            <w:r>
              <w:rPr>
                <w:rFonts w:ascii="仿宋" w:hAnsi="仿宋" w:eastAsia="仿宋" w:cs="仿宋"/>
                <w:spacing w:val="-8"/>
                <w:szCs w:val="21"/>
              </w:rPr>
              <w:t>、 国防支出</w:t>
            </w:r>
          </w:p>
        </w:tc>
        <w:tc>
          <w:tcPr>
            <w:tcW w:w="772" w:type="dxa"/>
            <w:tcBorders>
              <w:top w:val="single" w:color="000000" w:sz="2" w:space="0"/>
              <w:bottom w:val="single" w:color="000000" w:sz="2" w:space="0"/>
            </w:tcBorders>
          </w:tcPr>
          <w:p>
            <w:pPr>
              <w:spacing w:before="99" w:line="195" w:lineRule="auto"/>
              <w:ind w:left="287"/>
              <w:rPr>
                <w:rFonts w:ascii="Times New Roman" w:hAnsi="Times New Roman" w:eastAsia="Times New Roman" w:cs="Times New Roman"/>
                <w:szCs w:val="21"/>
              </w:rPr>
            </w:pPr>
            <w:r>
              <w:rPr>
                <w:rFonts w:ascii="Times New Roman" w:hAnsi="Times New Roman" w:eastAsia="Times New Roman" w:cs="Times New Roman"/>
                <w:szCs w:val="21"/>
              </w:rPr>
              <w:t>35</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0" w:line="195" w:lineRule="auto"/>
              <w:ind w:left="332"/>
              <w:rPr>
                <w:rFonts w:ascii="Times New Roman" w:hAnsi="Times New Roman" w:eastAsia="Times New Roman" w:cs="Times New Roman"/>
                <w:szCs w:val="21"/>
              </w:rPr>
            </w:pPr>
            <w:r>
              <w:rPr>
                <w:rFonts w:ascii="Times New Roman" w:hAnsi="Times New Roman" w:eastAsia="Times New Roman" w:cs="Times New Roman"/>
                <w:spacing w:val="1"/>
                <w:szCs w:val="21"/>
              </w:rPr>
              <w:t>4</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79" w:line="238" w:lineRule="auto"/>
              <w:ind w:left="69"/>
              <w:rPr>
                <w:rFonts w:ascii="仿宋" w:hAnsi="仿宋" w:eastAsia="仿宋" w:cs="仿宋"/>
                <w:szCs w:val="21"/>
              </w:rPr>
            </w:pPr>
            <w:r>
              <w:rPr>
                <w:rFonts w:ascii="仿宋" w:hAnsi="仿宋" w:eastAsia="仿宋" w:cs="仿宋"/>
                <w:spacing w:val="6"/>
                <w:szCs w:val="21"/>
              </w:rPr>
              <w:t>四、公共安全支出</w:t>
            </w:r>
          </w:p>
        </w:tc>
        <w:tc>
          <w:tcPr>
            <w:tcW w:w="772" w:type="dxa"/>
            <w:tcBorders>
              <w:top w:val="single" w:color="000000" w:sz="2" w:space="0"/>
              <w:bottom w:val="single" w:color="000000" w:sz="2" w:space="0"/>
            </w:tcBorders>
          </w:tcPr>
          <w:p>
            <w:pPr>
              <w:spacing w:before="99" w:line="195" w:lineRule="auto"/>
              <w:ind w:left="287"/>
              <w:rPr>
                <w:rFonts w:ascii="Times New Roman" w:hAnsi="Times New Roman" w:eastAsia="Times New Roman" w:cs="Times New Roman"/>
                <w:szCs w:val="21"/>
              </w:rPr>
            </w:pPr>
            <w:r>
              <w:rPr>
                <w:rFonts w:ascii="Times New Roman" w:hAnsi="Times New Roman" w:eastAsia="Times New Roman" w:cs="Times New Roman"/>
                <w:szCs w:val="21"/>
              </w:rPr>
              <w:t>36</w:t>
            </w:r>
          </w:p>
        </w:tc>
        <w:tc>
          <w:tcPr>
            <w:tcW w:w="1525" w:type="dxa"/>
            <w:tcBorders>
              <w:top w:val="single" w:color="000000" w:sz="2" w:space="0"/>
              <w:bottom w:val="single" w:color="000000" w:sz="2" w:space="0"/>
            </w:tcBorders>
          </w:tcPr>
          <w:p>
            <w:pPr>
              <w:spacing w:before="99" w:line="196" w:lineRule="auto"/>
              <w:ind w:right="67"/>
              <w:jc w:val="right"/>
              <w:rPr>
                <w:rFonts w:hint="default" w:ascii="Times New Roman" w:hAnsi="Times New Roman" w:eastAsia="宋体" w:cs="Times New Roman"/>
                <w:szCs w:val="21"/>
                <w:lang w:val="en-US" w:eastAsia="zh-CN"/>
              </w:rPr>
            </w:pPr>
            <w:r>
              <w:rPr>
                <w:rFonts w:hint="eastAsia" w:ascii="Times New Roman" w:hAnsi="Times New Roman" w:cs="Times New Roman"/>
                <w:spacing w:val="2"/>
                <w:szCs w:val="21"/>
                <w:lang w:val="en-US" w:eastAsia="zh-CN"/>
              </w:rPr>
              <w:t>12.99</w:t>
            </w:r>
          </w:p>
        </w:tc>
        <w:tc>
          <w:tcPr>
            <w:tcW w:w="1525" w:type="dxa"/>
            <w:tcBorders>
              <w:top w:val="single" w:color="000000" w:sz="2" w:space="0"/>
              <w:bottom w:val="single" w:color="000000" w:sz="2" w:space="0"/>
            </w:tcBorders>
          </w:tcPr>
          <w:p>
            <w:pPr>
              <w:spacing w:before="99" w:line="196" w:lineRule="auto"/>
              <w:ind w:right="66"/>
              <w:jc w:val="right"/>
              <w:rPr>
                <w:rFonts w:ascii="Times New Roman" w:hAnsi="Times New Roman" w:eastAsia="Times New Roman" w:cs="Times New Roman"/>
                <w:szCs w:val="21"/>
              </w:rPr>
            </w:pPr>
            <w:r>
              <w:rPr>
                <w:rFonts w:hint="eastAsia" w:ascii="Times New Roman" w:hAnsi="Times New Roman" w:cs="Times New Roman"/>
                <w:spacing w:val="2"/>
                <w:szCs w:val="21"/>
                <w:lang w:val="en-US" w:eastAsia="zh-CN"/>
              </w:rPr>
              <w:t>12.99</w:t>
            </w: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6" w:line="192" w:lineRule="auto"/>
              <w:ind w:left="339"/>
              <w:rPr>
                <w:rFonts w:ascii="Times New Roman" w:hAnsi="Times New Roman" w:eastAsia="Times New Roman" w:cs="Times New Roman"/>
                <w:szCs w:val="21"/>
              </w:rPr>
            </w:pPr>
            <w:r>
              <w:rPr>
                <w:rFonts w:ascii="Times New Roman" w:hAnsi="Times New Roman" w:eastAsia="Times New Roman" w:cs="Times New Roman"/>
                <w:szCs w:val="21"/>
              </w:rPr>
              <w:t>5</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1" w:line="236" w:lineRule="auto"/>
              <w:ind w:left="46"/>
              <w:rPr>
                <w:rFonts w:ascii="仿宋" w:hAnsi="仿宋" w:eastAsia="仿宋" w:cs="仿宋"/>
                <w:szCs w:val="21"/>
              </w:rPr>
            </w:pPr>
            <w:r>
              <w:rPr>
                <w:rFonts w:ascii="仿宋" w:hAnsi="仿宋" w:eastAsia="仿宋" w:cs="仿宋"/>
                <w:spacing w:val="8"/>
                <w:szCs w:val="21"/>
              </w:rPr>
              <w:t>五、教育支出</w:t>
            </w:r>
          </w:p>
        </w:tc>
        <w:tc>
          <w:tcPr>
            <w:tcW w:w="772" w:type="dxa"/>
            <w:tcBorders>
              <w:top w:val="single" w:color="000000" w:sz="2" w:space="0"/>
              <w:bottom w:val="single" w:color="000000" w:sz="2" w:space="0"/>
            </w:tcBorders>
          </w:tcPr>
          <w:p>
            <w:pPr>
              <w:spacing w:before="103" w:line="195" w:lineRule="auto"/>
              <w:ind w:left="287"/>
              <w:rPr>
                <w:rFonts w:ascii="Times New Roman" w:hAnsi="Times New Roman" w:eastAsia="Times New Roman" w:cs="Times New Roman"/>
                <w:szCs w:val="21"/>
              </w:rPr>
            </w:pPr>
            <w:r>
              <w:rPr>
                <w:rFonts w:ascii="Times New Roman" w:hAnsi="Times New Roman" w:eastAsia="Times New Roman" w:cs="Times New Roman"/>
                <w:szCs w:val="21"/>
              </w:rPr>
              <w:t>37</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2" w:line="195" w:lineRule="auto"/>
              <w:ind w:left="338"/>
              <w:rPr>
                <w:rFonts w:ascii="Times New Roman" w:hAnsi="Times New Roman" w:eastAsia="Times New Roman" w:cs="Times New Roman"/>
                <w:szCs w:val="21"/>
              </w:rPr>
            </w:pPr>
            <w:r>
              <w:rPr>
                <w:rFonts w:ascii="Times New Roman" w:hAnsi="Times New Roman" w:eastAsia="Times New Roman" w:cs="Times New Roman"/>
                <w:szCs w:val="21"/>
              </w:rPr>
              <w:t>6</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1" w:line="236" w:lineRule="auto"/>
              <w:ind w:left="44"/>
              <w:rPr>
                <w:rFonts w:ascii="仿宋" w:hAnsi="仿宋" w:eastAsia="仿宋" w:cs="仿宋"/>
                <w:szCs w:val="21"/>
              </w:rPr>
            </w:pPr>
            <w:r>
              <w:rPr>
                <w:rFonts w:ascii="仿宋" w:hAnsi="仿宋" w:eastAsia="仿宋" w:cs="仿宋"/>
                <w:spacing w:val="9"/>
                <w:szCs w:val="21"/>
              </w:rPr>
              <w:t>六、科学技术支出</w:t>
            </w:r>
          </w:p>
        </w:tc>
        <w:tc>
          <w:tcPr>
            <w:tcW w:w="772" w:type="dxa"/>
            <w:tcBorders>
              <w:top w:val="single" w:color="000000" w:sz="2" w:space="0"/>
              <w:bottom w:val="single" w:color="000000" w:sz="2" w:space="0"/>
            </w:tcBorders>
          </w:tcPr>
          <w:p>
            <w:pPr>
              <w:spacing w:before="102" w:line="195" w:lineRule="auto"/>
              <w:ind w:left="287"/>
              <w:rPr>
                <w:rFonts w:ascii="Times New Roman" w:hAnsi="Times New Roman" w:eastAsia="Times New Roman" w:cs="Times New Roman"/>
                <w:szCs w:val="21"/>
              </w:rPr>
            </w:pPr>
            <w:r>
              <w:rPr>
                <w:rFonts w:ascii="Times New Roman" w:hAnsi="Times New Roman" w:eastAsia="Times New Roman" w:cs="Times New Roman"/>
                <w:szCs w:val="21"/>
              </w:rPr>
              <w:t>38</w:t>
            </w:r>
          </w:p>
        </w:tc>
        <w:tc>
          <w:tcPr>
            <w:tcW w:w="1525" w:type="dxa"/>
            <w:tcBorders>
              <w:top w:val="single" w:color="000000" w:sz="2" w:space="0"/>
              <w:bottom w:val="single" w:color="000000" w:sz="2" w:space="0"/>
            </w:tcBorders>
          </w:tcPr>
          <w:p>
            <w:pPr>
              <w:spacing w:before="102" w:line="196" w:lineRule="auto"/>
              <w:ind w:left="957"/>
              <w:rPr>
                <w:rFonts w:ascii="Times New Roman" w:hAnsi="Times New Roman" w:eastAsia="Times New Roman" w:cs="Times New Roman"/>
                <w:szCs w:val="21"/>
              </w:rPr>
            </w:pPr>
          </w:p>
        </w:tc>
        <w:tc>
          <w:tcPr>
            <w:tcW w:w="1525" w:type="dxa"/>
            <w:tcBorders>
              <w:top w:val="single" w:color="000000" w:sz="2" w:space="0"/>
              <w:bottom w:val="single" w:color="000000" w:sz="2" w:space="0"/>
            </w:tcBorders>
          </w:tcPr>
          <w:p>
            <w:pPr>
              <w:spacing w:before="102" w:line="196" w:lineRule="auto"/>
              <w:ind w:left="961"/>
              <w:rPr>
                <w:rFonts w:ascii="Times New Roman" w:hAnsi="Times New Roman" w:eastAsia="Times New Roman" w:cs="Times New Roman"/>
                <w:szCs w:val="21"/>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6" w:line="192" w:lineRule="auto"/>
              <w:ind w:left="336"/>
              <w:rPr>
                <w:rFonts w:ascii="Times New Roman" w:hAnsi="Times New Roman" w:eastAsia="Times New Roman" w:cs="Times New Roman"/>
                <w:szCs w:val="21"/>
              </w:rPr>
            </w:pPr>
            <w:r>
              <w:rPr>
                <w:rFonts w:ascii="Times New Roman" w:hAnsi="Times New Roman" w:eastAsia="Times New Roman" w:cs="Times New Roman"/>
                <w:szCs w:val="21"/>
              </w:rPr>
              <w:t>7</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1" w:line="236" w:lineRule="auto"/>
              <w:ind w:left="47"/>
              <w:rPr>
                <w:rFonts w:ascii="仿宋" w:hAnsi="仿宋" w:eastAsia="仿宋" w:cs="仿宋"/>
                <w:szCs w:val="21"/>
              </w:rPr>
            </w:pPr>
            <w:r>
              <w:rPr>
                <w:rFonts w:ascii="仿宋" w:hAnsi="仿宋" w:eastAsia="仿宋" w:cs="仿宋"/>
                <w:spacing w:val="17"/>
                <w:szCs w:val="21"/>
              </w:rPr>
              <w:t>七</w:t>
            </w:r>
            <w:r>
              <w:rPr>
                <w:rFonts w:ascii="仿宋" w:hAnsi="仿宋" w:eastAsia="仿宋" w:cs="仿宋"/>
                <w:spacing w:val="9"/>
                <w:szCs w:val="21"/>
              </w:rPr>
              <w:t>、文化旅游体育与传媒支出</w:t>
            </w:r>
          </w:p>
        </w:tc>
        <w:tc>
          <w:tcPr>
            <w:tcW w:w="772" w:type="dxa"/>
            <w:tcBorders>
              <w:top w:val="single" w:color="000000" w:sz="2" w:space="0"/>
              <w:bottom w:val="single" w:color="000000" w:sz="2" w:space="0"/>
            </w:tcBorders>
          </w:tcPr>
          <w:p>
            <w:pPr>
              <w:spacing w:before="103" w:line="195" w:lineRule="auto"/>
              <w:ind w:left="287"/>
              <w:rPr>
                <w:rFonts w:ascii="Times New Roman" w:hAnsi="Times New Roman" w:eastAsia="Times New Roman" w:cs="Times New Roman"/>
                <w:szCs w:val="21"/>
              </w:rPr>
            </w:pPr>
            <w:r>
              <w:rPr>
                <w:rFonts w:ascii="Times New Roman" w:hAnsi="Times New Roman" w:eastAsia="Times New Roman" w:cs="Times New Roman"/>
                <w:szCs w:val="21"/>
              </w:rPr>
              <w:t>39</w:t>
            </w:r>
          </w:p>
        </w:tc>
        <w:tc>
          <w:tcPr>
            <w:tcW w:w="1525" w:type="dxa"/>
            <w:tcBorders>
              <w:top w:val="single" w:color="000000" w:sz="2" w:space="0"/>
              <w:bottom w:val="single" w:color="000000" w:sz="2" w:space="0"/>
            </w:tcBorders>
          </w:tcPr>
          <w:p>
            <w:pPr>
              <w:spacing w:before="103" w:line="195" w:lineRule="auto"/>
              <w:ind w:left="841" w:firstLine="218" w:firstLineChars="100"/>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8.00</w:t>
            </w:r>
          </w:p>
        </w:tc>
        <w:tc>
          <w:tcPr>
            <w:tcW w:w="1525" w:type="dxa"/>
            <w:tcBorders>
              <w:top w:val="single" w:color="000000" w:sz="2" w:space="0"/>
              <w:bottom w:val="single" w:color="000000" w:sz="2" w:space="0"/>
            </w:tcBorders>
          </w:tcPr>
          <w:p>
            <w:pPr>
              <w:spacing w:before="103" w:line="195" w:lineRule="auto"/>
              <w:ind w:firstLine="1090" w:firstLineChars="500"/>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8.00</w:t>
            </w: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0" w:line="195" w:lineRule="auto"/>
              <w:ind w:left="342"/>
              <w:rPr>
                <w:rFonts w:ascii="Times New Roman" w:hAnsi="Times New Roman" w:eastAsia="Times New Roman" w:cs="Times New Roman"/>
                <w:szCs w:val="21"/>
              </w:rPr>
            </w:pPr>
            <w:r>
              <w:rPr>
                <w:rFonts w:ascii="Times New Roman" w:hAnsi="Times New Roman" w:eastAsia="Times New Roman" w:cs="Times New Roman"/>
                <w:szCs w:val="21"/>
              </w:rPr>
              <w:t>8</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1" w:line="236" w:lineRule="auto"/>
              <w:ind w:left="42"/>
              <w:rPr>
                <w:rFonts w:ascii="仿宋" w:hAnsi="仿宋" w:eastAsia="仿宋" w:cs="仿宋"/>
                <w:szCs w:val="21"/>
              </w:rPr>
            </w:pPr>
            <w:r>
              <w:rPr>
                <w:rFonts w:ascii="仿宋" w:hAnsi="仿宋" w:eastAsia="仿宋" w:cs="仿宋"/>
                <w:spacing w:val="10"/>
                <w:szCs w:val="21"/>
              </w:rPr>
              <w:t>八、社会保障和就业支</w:t>
            </w:r>
            <w:r>
              <w:rPr>
                <w:rFonts w:ascii="仿宋" w:hAnsi="仿宋" w:eastAsia="仿宋" w:cs="仿宋"/>
                <w:spacing w:val="8"/>
                <w:szCs w:val="21"/>
              </w:rPr>
              <w:t>出</w:t>
            </w:r>
          </w:p>
        </w:tc>
        <w:tc>
          <w:tcPr>
            <w:tcW w:w="772" w:type="dxa"/>
            <w:tcBorders>
              <w:top w:val="single" w:color="000000" w:sz="2" w:space="0"/>
              <w:bottom w:val="single" w:color="000000" w:sz="2" w:space="0"/>
            </w:tcBorders>
          </w:tcPr>
          <w:p>
            <w:pPr>
              <w:spacing w:before="100" w:line="195" w:lineRule="auto"/>
              <w:ind w:left="282"/>
              <w:rPr>
                <w:rFonts w:ascii="Times New Roman" w:hAnsi="Times New Roman" w:eastAsia="Times New Roman" w:cs="Times New Roman"/>
                <w:szCs w:val="21"/>
              </w:rPr>
            </w:pPr>
            <w:r>
              <w:rPr>
                <w:rFonts w:ascii="Times New Roman" w:hAnsi="Times New Roman" w:eastAsia="Times New Roman" w:cs="Times New Roman"/>
                <w:spacing w:val="3"/>
                <w:szCs w:val="21"/>
              </w:rPr>
              <w:t>40</w:t>
            </w:r>
          </w:p>
        </w:tc>
        <w:tc>
          <w:tcPr>
            <w:tcW w:w="1525" w:type="dxa"/>
            <w:tcBorders>
              <w:top w:val="single" w:color="000000" w:sz="2" w:space="0"/>
              <w:bottom w:val="single" w:color="000000" w:sz="2" w:space="0"/>
            </w:tcBorders>
          </w:tcPr>
          <w:p>
            <w:pPr>
              <w:spacing w:before="101" w:line="195" w:lineRule="auto"/>
              <w:ind w:left="955"/>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96.86</w:t>
            </w:r>
          </w:p>
        </w:tc>
        <w:tc>
          <w:tcPr>
            <w:tcW w:w="1525" w:type="dxa"/>
            <w:tcBorders>
              <w:top w:val="single" w:color="000000" w:sz="2" w:space="0"/>
              <w:bottom w:val="single" w:color="000000" w:sz="2" w:space="0"/>
            </w:tcBorders>
          </w:tcPr>
          <w:p>
            <w:pPr>
              <w:spacing w:before="101" w:line="195" w:lineRule="auto"/>
              <w:ind w:left="959"/>
              <w:rPr>
                <w:rFonts w:ascii="Times New Roman" w:hAnsi="Times New Roman" w:eastAsia="Times New Roman" w:cs="Times New Roman"/>
                <w:szCs w:val="21"/>
              </w:rPr>
            </w:pPr>
            <w:r>
              <w:rPr>
                <w:rFonts w:hint="eastAsia" w:ascii="Times New Roman" w:hAnsi="Times New Roman" w:cs="Times New Roman"/>
                <w:spacing w:val="4"/>
                <w:szCs w:val="21"/>
                <w:lang w:val="en-US" w:eastAsia="zh-CN"/>
              </w:rPr>
              <w:t>96.86</w:t>
            </w: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1" w:line="195" w:lineRule="auto"/>
              <w:ind w:left="337"/>
              <w:rPr>
                <w:rFonts w:ascii="Times New Roman" w:hAnsi="Times New Roman" w:eastAsia="Times New Roman" w:cs="Times New Roman"/>
                <w:szCs w:val="21"/>
              </w:rPr>
            </w:pPr>
            <w:r>
              <w:rPr>
                <w:rFonts w:ascii="Times New Roman" w:hAnsi="Times New Roman" w:eastAsia="Times New Roman" w:cs="Times New Roman"/>
                <w:szCs w:val="21"/>
              </w:rPr>
              <w:t>9</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0" w:line="233" w:lineRule="auto"/>
              <w:ind w:left="51"/>
              <w:rPr>
                <w:rFonts w:ascii="仿宋" w:hAnsi="仿宋" w:eastAsia="仿宋" w:cs="仿宋"/>
                <w:szCs w:val="21"/>
              </w:rPr>
            </w:pPr>
            <w:r>
              <w:rPr>
                <w:rFonts w:ascii="仿宋" w:hAnsi="仿宋" w:eastAsia="仿宋" w:cs="仿宋"/>
                <w:spacing w:val="10"/>
                <w:szCs w:val="21"/>
              </w:rPr>
              <w:t>九</w:t>
            </w:r>
            <w:r>
              <w:rPr>
                <w:rFonts w:ascii="仿宋" w:hAnsi="仿宋" w:eastAsia="仿宋" w:cs="仿宋"/>
                <w:spacing w:val="8"/>
                <w:szCs w:val="21"/>
              </w:rPr>
              <w:t>、卫生健康支出</w:t>
            </w:r>
          </w:p>
        </w:tc>
        <w:tc>
          <w:tcPr>
            <w:tcW w:w="772" w:type="dxa"/>
            <w:tcBorders>
              <w:top w:val="single" w:color="000000" w:sz="2" w:space="0"/>
              <w:bottom w:val="single" w:color="000000" w:sz="2" w:space="0"/>
            </w:tcBorders>
          </w:tcPr>
          <w:p>
            <w:pPr>
              <w:spacing w:before="101" w:line="195" w:lineRule="auto"/>
              <w:ind w:left="282"/>
              <w:rPr>
                <w:rFonts w:ascii="Times New Roman" w:hAnsi="Times New Roman" w:eastAsia="Times New Roman" w:cs="Times New Roman"/>
                <w:szCs w:val="21"/>
              </w:rPr>
            </w:pPr>
            <w:r>
              <w:rPr>
                <w:rFonts w:ascii="Times New Roman" w:hAnsi="Times New Roman" w:eastAsia="Times New Roman" w:cs="Times New Roman"/>
                <w:spacing w:val="3"/>
                <w:szCs w:val="21"/>
              </w:rPr>
              <w:t>41</w:t>
            </w:r>
          </w:p>
        </w:tc>
        <w:tc>
          <w:tcPr>
            <w:tcW w:w="1525" w:type="dxa"/>
            <w:tcBorders>
              <w:top w:val="single" w:color="000000" w:sz="2" w:space="0"/>
              <w:bottom w:val="single" w:color="000000" w:sz="2" w:space="0"/>
            </w:tcBorders>
          </w:tcPr>
          <w:p>
            <w:pPr>
              <w:spacing w:before="101" w:line="195" w:lineRule="auto"/>
              <w:ind w:left="954"/>
              <w:rPr>
                <w:rFonts w:hint="default" w:ascii="Times New Roman" w:hAnsi="Times New Roman" w:eastAsia="宋体" w:cs="Times New Roman"/>
                <w:szCs w:val="21"/>
                <w:lang w:val="en-US" w:eastAsia="zh-CN"/>
              </w:rPr>
            </w:pPr>
            <w:r>
              <w:rPr>
                <w:rFonts w:hint="eastAsia" w:ascii="Times New Roman" w:hAnsi="Times New Roman" w:cs="Times New Roman"/>
                <w:spacing w:val="-9"/>
                <w:szCs w:val="21"/>
                <w:lang w:val="en-US" w:eastAsia="zh-CN"/>
              </w:rPr>
              <w:t>78.55</w:t>
            </w:r>
          </w:p>
        </w:tc>
        <w:tc>
          <w:tcPr>
            <w:tcW w:w="1525" w:type="dxa"/>
            <w:tcBorders>
              <w:top w:val="single" w:color="000000" w:sz="2" w:space="0"/>
              <w:bottom w:val="single" w:color="000000" w:sz="2" w:space="0"/>
            </w:tcBorders>
          </w:tcPr>
          <w:p>
            <w:pPr>
              <w:spacing w:before="101" w:line="195" w:lineRule="auto"/>
              <w:ind w:left="958"/>
              <w:rPr>
                <w:rFonts w:ascii="Times New Roman" w:hAnsi="Times New Roman" w:eastAsia="Times New Roman" w:cs="Times New Roman"/>
                <w:szCs w:val="21"/>
              </w:rPr>
            </w:pPr>
            <w:r>
              <w:rPr>
                <w:rFonts w:hint="eastAsia" w:ascii="Times New Roman" w:hAnsi="Times New Roman" w:cs="Times New Roman"/>
                <w:spacing w:val="-9"/>
                <w:szCs w:val="21"/>
                <w:lang w:val="en-US" w:eastAsia="zh-CN"/>
              </w:rPr>
              <w:t>78.55</w:t>
            </w: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3" w:line="195" w:lineRule="auto"/>
              <w:ind w:left="299"/>
              <w:rPr>
                <w:rFonts w:ascii="Times New Roman" w:hAnsi="Times New Roman" w:eastAsia="Times New Roman" w:cs="Times New Roman"/>
                <w:szCs w:val="21"/>
              </w:rPr>
            </w:pPr>
            <w:r>
              <w:rPr>
                <w:rFonts w:ascii="Times New Roman" w:hAnsi="Times New Roman" w:eastAsia="Times New Roman" w:cs="Times New Roman"/>
                <w:spacing w:val="-8"/>
                <w:szCs w:val="21"/>
              </w:rPr>
              <w:t>10</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3" w:line="231" w:lineRule="auto"/>
              <w:ind w:left="49"/>
              <w:rPr>
                <w:rFonts w:ascii="仿宋" w:hAnsi="仿宋" w:eastAsia="仿宋" w:cs="仿宋"/>
                <w:szCs w:val="21"/>
              </w:rPr>
            </w:pPr>
            <w:r>
              <w:rPr>
                <w:rFonts w:ascii="仿宋" w:hAnsi="仿宋" w:eastAsia="仿宋" w:cs="仿宋"/>
                <w:spacing w:val="12"/>
                <w:szCs w:val="21"/>
              </w:rPr>
              <w:t>十</w:t>
            </w:r>
            <w:r>
              <w:rPr>
                <w:rFonts w:ascii="仿宋" w:hAnsi="仿宋" w:eastAsia="仿宋" w:cs="仿宋"/>
                <w:spacing w:val="8"/>
                <w:szCs w:val="21"/>
              </w:rPr>
              <w:t>、节能环保支出</w:t>
            </w:r>
          </w:p>
        </w:tc>
        <w:tc>
          <w:tcPr>
            <w:tcW w:w="772" w:type="dxa"/>
            <w:tcBorders>
              <w:top w:val="single" w:color="000000" w:sz="2" w:space="0"/>
              <w:bottom w:val="single" w:color="000000" w:sz="2" w:space="0"/>
            </w:tcBorders>
          </w:tcPr>
          <w:p>
            <w:pPr>
              <w:spacing w:before="104" w:line="195" w:lineRule="auto"/>
              <w:ind w:left="282"/>
              <w:rPr>
                <w:rFonts w:ascii="Times New Roman" w:hAnsi="Times New Roman" w:eastAsia="Times New Roman" w:cs="Times New Roman"/>
                <w:szCs w:val="21"/>
              </w:rPr>
            </w:pPr>
            <w:r>
              <w:rPr>
                <w:rFonts w:ascii="Times New Roman" w:hAnsi="Times New Roman" w:eastAsia="Times New Roman" w:cs="Times New Roman"/>
                <w:spacing w:val="3"/>
                <w:szCs w:val="21"/>
              </w:rPr>
              <w:t>42</w:t>
            </w:r>
          </w:p>
        </w:tc>
        <w:tc>
          <w:tcPr>
            <w:tcW w:w="1525" w:type="dxa"/>
            <w:tcBorders>
              <w:top w:val="single" w:color="000000" w:sz="2" w:space="0"/>
              <w:bottom w:val="single" w:color="000000" w:sz="2" w:space="0"/>
            </w:tcBorders>
          </w:tcPr>
          <w:p>
            <w:pPr>
              <w:spacing w:before="104" w:line="195" w:lineRule="auto"/>
              <w:ind w:firstLine="872" w:firstLineChars="400"/>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119.00</w:t>
            </w:r>
          </w:p>
        </w:tc>
        <w:tc>
          <w:tcPr>
            <w:tcW w:w="1525" w:type="dxa"/>
            <w:tcBorders>
              <w:top w:val="single" w:color="000000" w:sz="2" w:space="0"/>
              <w:bottom w:val="single" w:color="000000" w:sz="2" w:space="0"/>
            </w:tcBorders>
          </w:tcPr>
          <w:p>
            <w:pPr>
              <w:spacing w:before="104" w:line="195" w:lineRule="auto"/>
              <w:ind w:firstLine="872" w:firstLineChars="400"/>
              <w:rPr>
                <w:rFonts w:ascii="Times New Roman" w:hAnsi="Times New Roman" w:eastAsia="Times New Roman" w:cs="Times New Roman"/>
                <w:szCs w:val="21"/>
              </w:rPr>
            </w:pPr>
            <w:r>
              <w:rPr>
                <w:rFonts w:hint="eastAsia" w:ascii="Times New Roman" w:hAnsi="Times New Roman" w:cs="Times New Roman"/>
                <w:spacing w:val="4"/>
                <w:szCs w:val="21"/>
                <w:lang w:val="en-US" w:eastAsia="zh-CN"/>
              </w:rPr>
              <w:t>119.00</w:t>
            </w: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4" w:line="195" w:lineRule="auto"/>
              <w:ind w:left="299"/>
              <w:rPr>
                <w:rFonts w:ascii="Times New Roman" w:hAnsi="Times New Roman" w:eastAsia="Times New Roman" w:cs="Times New Roman"/>
                <w:szCs w:val="21"/>
              </w:rPr>
            </w:pPr>
            <w:r>
              <w:rPr>
                <w:rFonts w:ascii="Times New Roman" w:hAnsi="Times New Roman" w:eastAsia="Times New Roman" w:cs="Times New Roman"/>
                <w:spacing w:val="-8"/>
                <w:szCs w:val="21"/>
              </w:rPr>
              <w:t>11</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3" w:line="231" w:lineRule="auto"/>
              <w:ind w:left="49"/>
              <w:rPr>
                <w:rFonts w:ascii="仿宋" w:hAnsi="仿宋" w:eastAsia="仿宋" w:cs="仿宋"/>
                <w:szCs w:val="21"/>
              </w:rPr>
            </w:pPr>
            <w:r>
              <w:rPr>
                <w:rFonts w:ascii="仿宋" w:hAnsi="仿宋" w:eastAsia="仿宋" w:cs="仿宋"/>
                <w:spacing w:val="9"/>
                <w:szCs w:val="21"/>
              </w:rPr>
              <w:t>十一、城乡社区支</w:t>
            </w:r>
            <w:r>
              <w:rPr>
                <w:rFonts w:ascii="仿宋" w:hAnsi="仿宋" w:eastAsia="仿宋" w:cs="仿宋"/>
                <w:spacing w:val="7"/>
                <w:szCs w:val="21"/>
              </w:rPr>
              <w:t>出</w:t>
            </w:r>
          </w:p>
        </w:tc>
        <w:tc>
          <w:tcPr>
            <w:tcW w:w="772" w:type="dxa"/>
            <w:tcBorders>
              <w:top w:val="single" w:color="000000" w:sz="2" w:space="0"/>
              <w:bottom w:val="single" w:color="000000" w:sz="2" w:space="0"/>
            </w:tcBorders>
          </w:tcPr>
          <w:p>
            <w:pPr>
              <w:spacing w:before="103" w:line="195" w:lineRule="auto"/>
              <w:ind w:left="282"/>
              <w:rPr>
                <w:rFonts w:ascii="Times New Roman" w:hAnsi="Times New Roman" w:eastAsia="Times New Roman" w:cs="Times New Roman"/>
                <w:szCs w:val="21"/>
              </w:rPr>
            </w:pPr>
            <w:r>
              <w:rPr>
                <w:rFonts w:ascii="Times New Roman" w:hAnsi="Times New Roman" w:eastAsia="Times New Roman" w:cs="Times New Roman"/>
                <w:spacing w:val="3"/>
                <w:szCs w:val="21"/>
              </w:rPr>
              <w:t>43</w:t>
            </w:r>
          </w:p>
        </w:tc>
        <w:tc>
          <w:tcPr>
            <w:tcW w:w="1525" w:type="dxa"/>
            <w:tcBorders>
              <w:top w:val="single" w:color="000000" w:sz="2" w:space="0"/>
              <w:bottom w:val="single" w:color="000000" w:sz="2" w:space="0"/>
            </w:tcBorders>
          </w:tcPr>
          <w:p>
            <w:pPr>
              <w:spacing w:before="104" w:line="195" w:lineRule="auto"/>
              <w:ind w:firstLine="872" w:firstLineChars="400"/>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126.00</w:t>
            </w:r>
          </w:p>
        </w:tc>
        <w:tc>
          <w:tcPr>
            <w:tcW w:w="1525" w:type="dxa"/>
            <w:tcBorders>
              <w:top w:val="single" w:color="000000" w:sz="2" w:space="0"/>
              <w:bottom w:val="single" w:color="000000" w:sz="2" w:space="0"/>
            </w:tcBorders>
          </w:tcPr>
          <w:p>
            <w:pPr>
              <w:spacing w:before="103" w:line="196" w:lineRule="auto"/>
              <w:ind w:left="954"/>
              <w:rPr>
                <w:rFonts w:ascii="Times New Roman" w:hAnsi="Times New Roman" w:eastAsia="Times New Roman" w:cs="Times New Roman"/>
                <w:szCs w:val="21"/>
              </w:rPr>
            </w:pPr>
            <w:r>
              <w:rPr>
                <w:rFonts w:hint="eastAsia" w:ascii="Times New Roman" w:hAnsi="Times New Roman" w:cs="Times New Roman"/>
                <w:spacing w:val="6"/>
                <w:szCs w:val="21"/>
                <w:lang w:val="en-US" w:eastAsia="zh-CN"/>
              </w:rPr>
              <w:t>37</w:t>
            </w:r>
            <w:r>
              <w:rPr>
                <w:rFonts w:ascii="Times New Roman" w:hAnsi="Times New Roman" w:eastAsia="Times New Roman" w:cs="Times New Roman"/>
                <w:spacing w:val="3"/>
                <w:szCs w:val="21"/>
              </w:rPr>
              <w:t>.00</w:t>
            </w:r>
          </w:p>
        </w:tc>
        <w:tc>
          <w:tcPr>
            <w:tcW w:w="1525" w:type="dxa"/>
            <w:tcBorders>
              <w:top w:val="single" w:color="000000" w:sz="2" w:space="0"/>
              <w:bottom w:val="single" w:color="000000" w:sz="2" w:space="0"/>
            </w:tcBorders>
          </w:tcPr>
          <w:p>
            <w:pPr>
              <w:spacing w:before="103" w:line="196" w:lineRule="auto"/>
              <w:ind w:left="960"/>
              <w:rPr>
                <w:rFonts w:ascii="Times New Roman" w:hAnsi="Times New Roman" w:eastAsia="Times New Roman" w:cs="Times New Roman"/>
                <w:szCs w:val="21"/>
              </w:rPr>
            </w:pPr>
            <w:r>
              <w:rPr>
                <w:rFonts w:hint="eastAsia" w:ascii="Times New Roman" w:hAnsi="Times New Roman" w:cs="Times New Roman"/>
                <w:spacing w:val="3"/>
                <w:szCs w:val="21"/>
                <w:lang w:val="en-US" w:eastAsia="zh-CN"/>
              </w:rPr>
              <w:t>89</w:t>
            </w:r>
            <w:r>
              <w:rPr>
                <w:rFonts w:ascii="Times New Roman" w:hAnsi="Times New Roman" w:eastAsia="Times New Roman" w:cs="Times New Roman"/>
                <w:spacing w:val="2"/>
                <w:szCs w:val="21"/>
              </w:rPr>
              <w:t>.00</w:t>
            </w: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4" w:line="195" w:lineRule="auto"/>
              <w:ind w:left="299"/>
              <w:rPr>
                <w:rFonts w:ascii="Times New Roman" w:hAnsi="Times New Roman" w:eastAsia="Times New Roman" w:cs="Times New Roman"/>
                <w:szCs w:val="21"/>
              </w:rPr>
            </w:pPr>
            <w:r>
              <w:rPr>
                <w:rFonts w:ascii="Times New Roman" w:hAnsi="Times New Roman" w:eastAsia="Times New Roman" w:cs="Times New Roman"/>
                <w:spacing w:val="-8"/>
                <w:szCs w:val="21"/>
              </w:rPr>
              <w:t>12</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3" w:line="231" w:lineRule="auto"/>
              <w:ind w:left="49"/>
              <w:rPr>
                <w:rFonts w:ascii="仿宋" w:hAnsi="仿宋" w:eastAsia="仿宋" w:cs="仿宋"/>
                <w:szCs w:val="21"/>
              </w:rPr>
            </w:pPr>
            <w:r>
              <w:rPr>
                <w:rFonts w:ascii="仿宋" w:hAnsi="仿宋" w:eastAsia="仿宋" w:cs="仿宋"/>
                <w:spacing w:val="12"/>
                <w:szCs w:val="21"/>
              </w:rPr>
              <w:t>十</w:t>
            </w:r>
            <w:r>
              <w:rPr>
                <w:rFonts w:ascii="仿宋" w:hAnsi="仿宋" w:eastAsia="仿宋" w:cs="仿宋"/>
                <w:spacing w:val="8"/>
                <w:szCs w:val="21"/>
              </w:rPr>
              <w:t>二、农林水支出</w:t>
            </w:r>
          </w:p>
        </w:tc>
        <w:tc>
          <w:tcPr>
            <w:tcW w:w="772" w:type="dxa"/>
            <w:tcBorders>
              <w:top w:val="single" w:color="000000" w:sz="2" w:space="0"/>
              <w:bottom w:val="single" w:color="000000" w:sz="2" w:space="0"/>
            </w:tcBorders>
          </w:tcPr>
          <w:p>
            <w:pPr>
              <w:spacing w:before="104" w:line="195" w:lineRule="auto"/>
              <w:ind w:left="282"/>
              <w:rPr>
                <w:rFonts w:ascii="Times New Roman" w:hAnsi="Times New Roman" w:eastAsia="Times New Roman" w:cs="Times New Roman"/>
                <w:szCs w:val="21"/>
              </w:rPr>
            </w:pPr>
            <w:r>
              <w:rPr>
                <w:rFonts w:ascii="Times New Roman" w:hAnsi="Times New Roman" w:eastAsia="Times New Roman" w:cs="Times New Roman"/>
                <w:spacing w:val="3"/>
                <w:szCs w:val="21"/>
              </w:rPr>
              <w:t>44</w:t>
            </w:r>
          </w:p>
        </w:tc>
        <w:tc>
          <w:tcPr>
            <w:tcW w:w="1525" w:type="dxa"/>
            <w:tcBorders>
              <w:top w:val="single" w:color="000000" w:sz="2" w:space="0"/>
              <w:bottom w:val="single" w:color="000000" w:sz="2" w:space="0"/>
            </w:tcBorders>
          </w:tcPr>
          <w:p>
            <w:pPr>
              <w:spacing w:before="104" w:line="231" w:lineRule="auto"/>
              <w:ind w:left="699" w:firstLine="214" w:firstLineChars="100"/>
              <w:rPr>
                <w:rFonts w:hint="default" w:ascii="Times New Roman" w:hAnsi="Times New Roman" w:eastAsia="宋体" w:cs="Times New Roman"/>
                <w:szCs w:val="21"/>
                <w:lang w:val="en-US" w:eastAsia="zh-CN"/>
              </w:rPr>
            </w:pPr>
            <w:r>
              <w:rPr>
                <w:rFonts w:hint="eastAsia" w:ascii="Times New Roman" w:hAnsi="Times New Roman" w:cs="Times New Roman"/>
                <w:spacing w:val="2"/>
                <w:szCs w:val="21"/>
                <w:lang w:val="en-US" w:eastAsia="zh-CN"/>
              </w:rPr>
              <w:t>757.05</w:t>
            </w:r>
          </w:p>
        </w:tc>
        <w:tc>
          <w:tcPr>
            <w:tcW w:w="1525" w:type="dxa"/>
            <w:tcBorders>
              <w:top w:val="single" w:color="000000" w:sz="2" w:space="0"/>
              <w:bottom w:val="single" w:color="000000" w:sz="2" w:space="0"/>
            </w:tcBorders>
          </w:tcPr>
          <w:p>
            <w:pPr>
              <w:spacing w:before="104" w:line="231" w:lineRule="auto"/>
              <w:ind w:left="700" w:firstLine="214" w:firstLineChars="100"/>
              <w:rPr>
                <w:rFonts w:hint="default" w:ascii="Times New Roman" w:hAnsi="Times New Roman" w:eastAsia="宋体" w:cs="Times New Roman"/>
                <w:szCs w:val="21"/>
                <w:lang w:val="en-US" w:eastAsia="zh-CN"/>
              </w:rPr>
            </w:pPr>
            <w:r>
              <w:rPr>
                <w:rFonts w:hint="eastAsia" w:ascii="Times New Roman" w:hAnsi="Times New Roman" w:cs="Times New Roman"/>
                <w:b w:val="0"/>
                <w:bCs w:val="0"/>
                <w:spacing w:val="2"/>
                <w:szCs w:val="21"/>
                <w:lang w:val="en-US" w:eastAsia="zh-CN"/>
              </w:rPr>
              <w:t>757.05</w:t>
            </w: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1" w:line="195" w:lineRule="auto"/>
              <w:ind w:left="299"/>
              <w:rPr>
                <w:rFonts w:ascii="Times New Roman" w:hAnsi="Times New Roman" w:eastAsia="Times New Roman" w:cs="Times New Roman"/>
                <w:szCs w:val="21"/>
              </w:rPr>
            </w:pPr>
            <w:r>
              <w:rPr>
                <w:rFonts w:ascii="Times New Roman" w:hAnsi="Times New Roman" w:eastAsia="Times New Roman" w:cs="Times New Roman"/>
                <w:spacing w:val="-8"/>
                <w:szCs w:val="21"/>
              </w:rPr>
              <w:t>13</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3" w:line="231" w:lineRule="auto"/>
              <w:ind w:left="49"/>
              <w:rPr>
                <w:rFonts w:ascii="仿宋" w:hAnsi="仿宋" w:eastAsia="仿宋" w:cs="仿宋"/>
                <w:szCs w:val="21"/>
              </w:rPr>
            </w:pPr>
            <w:r>
              <w:rPr>
                <w:rFonts w:ascii="仿宋" w:hAnsi="仿宋" w:eastAsia="仿宋" w:cs="仿宋"/>
                <w:spacing w:val="9"/>
                <w:szCs w:val="21"/>
              </w:rPr>
              <w:t>十三、交通运输支</w:t>
            </w:r>
            <w:r>
              <w:rPr>
                <w:rFonts w:ascii="仿宋" w:hAnsi="仿宋" w:eastAsia="仿宋" w:cs="仿宋"/>
                <w:spacing w:val="7"/>
                <w:szCs w:val="21"/>
              </w:rPr>
              <w:t>出</w:t>
            </w:r>
          </w:p>
        </w:tc>
        <w:tc>
          <w:tcPr>
            <w:tcW w:w="772" w:type="dxa"/>
            <w:tcBorders>
              <w:top w:val="single" w:color="000000" w:sz="2" w:space="0"/>
              <w:bottom w:val="single" w:color="000000" w:sz="2" w:space="0"/>
            </w:tcBorders>
          </w:tcPr>
          <w:p>
            <w:pPr>
              <w:spacing w:before="101" w:line="195" w:lineRule="auto"/>
              <w:ind w:left="282"/>
              <w:rPr>
                <w:rFonts w:ascii="Times New Roman" w:hAnsi="Times New Roman" w:eastAsia="Times New Roman" w:cs="Times New Roman"/>
                <w:szCs w:val="21"/>
              </w:rPr>
            </w:pPr>
            <w:r>
              <w:rPr>
                <w:rFonts w:ascii="Times New Roman" w:hAnsi="Times New Roman" w:eastAsia="Times New Roman" w:cs="Times New Roman"/>
                <w:spacing w:val="3"/>
                <w:szCs w:val="21"/>
              </w:rPr>
              <w:t>45</w:t>
            </w:r>
          </w:p>
        </w:tc>
        <w:tc>
          <w:tcPr>
            <w:tcW w:w="1525" w:type="dxa"/>
            <w:tcBorders>
              <w:top w:val="single" w:color="000000" w:sz="2" w:space="0"/>
              <w:bottom w:val="single" w:color="000000" w:sz="2" w:space="0"/>
            </w:tcBorders>
          </w:tcPr>
          <w:p>
            <w:pPr>
              <w:spacing w:before="101" w:line="198" w:lineRule="auto"/>
              <w:ind w:right="67"/>
              <w:jc w:val="right"/>
              <w:rPr>
                <w:rFonts w:ascii="Times New Roman" w:hAnsi="Times New Roman" w:eastAsia="Times New Roman" w:cs="Times New Roman"/>
                <w:szCs w:val="21"/>
              </w:rPr>
            </w:pPr>
          </w:p>
        </w:tc>
        <w:tc>
          <w:tcPr>
            <w:tcW w:w="1525" w:type="dxa"/>
            <w:tcBorders>
              <w:top w:val="single" w:color="000000" w:sz="2" w:space="0"/>
              <w:bottom w:val="single" w:color="000000" w:sz="2" w:space="0"/>
            </w:tcBorders>
          </w:tcPr>
          <w:p>
            <w:pPr>
              <w:spacing w:before="101" w:line="198" w:lineRule="auto"/>
              <w:ind w:right="66"/>
              <w:jc w:val="right"/>
              <w:rPr>
                <w:rFonts w:ascii="Times New Roman" w:hAnsi="Times New Roman" w:eastAsia="Times New Roman" w:cs="Times New Roman"/>
                <w:szCs w:val="21"/>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2" w:line="195" w:lineRule="auto"/>
              <w:ind w:left="299"/>
              <w:rPr>
                <w:rFonts w:ascii="Times New Roman" w:hAnsi="Times New Roman" w:eastAsia="Times New Roman" w:cs="Times New Roman"/>
                <w:szCs w:val="21"/>
              </w:rPr>
            </w:pPr>
            <w:r>
              <w:rPr>
                <w:rFonts w:ascii="Times New Roman" w:hAnsi="Times New Roman" w:eastAsia="Times New Roman" w:cs="Times New Roman"/>
                <w:spacing w:val="-8"/>
                <w:szCs w:val="21"/>
              </w:rPr>
              <w:t>14</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1" w:line="231" w:lineRule="auto"/>
              <w:ind w:left="49"/>
              <w:rPr>
                <w:rFonts w:ascii="仿宋" w:hAnsi="仿宋" w:eastAsia="仿宋" w:cs="仿宋"/>
                <w:szCs w:val="21"/>
              </w:rPr>
            </w:pPr>
            <w:r>
              <w:rPr>
                <w:rFonts w:ascii="仿宋" w:hAnsi="仿宋" w:eastAsia="仿宋" w:cs="仿宋"/>
                <w:spacing w:val="17"/>
                <w:szCs w:val="21"/>
              </w:rPr>
              <w:t>十</w:t>
            </w:r>
            <w:r>
              <w:rPr>
                <w:rFonts w:ascii="仿宋" w:hAnsi="仿宋" w:eastAsia="仿宋" w:cs="仿宋"/>
                <w:spacing w:val="9"/>
                <w:szCs w:val="21"/>
              </w:rPr>
              <w:t>四、资源勘探工业信息等支出</w:t>
            </w:r>
          </w:p>
        </w:tc>
        <w:tc>
          <w:tcPr>
            <w:tcW w:w="772" w:type="dxa"/>
            <w:tcBorders>
              <w:top w:val="single" w:color="000000" w:sz="2" w:space="0"/>
              <w:bottom w:val="single" w:color="000000" w:sz="2" w:space="0"/>
            </w:tcBorders>
          </w:tcPr>
          <w:p>
            <w:pPr>
              <w:spacing w:before="101" w:line="195" w:lineRule="auto"/>
              <w:ind w:left="282"/>
              <w:rPr>
                <w:rFonts w:ascii="Times New Roman" w:hAnsi="Times New Roman" w:eastAsia="Times New Roman" w:cs="Times New Roman"/>
                <w:szCs w:val="21"/>
              </w:rPr>
            </w:pPr>
            <w:r>
              <w:rPr>
                <w:rFonts w:ascii="Times New Roman" w:hAnsi="Times New Roman" w:eastAsia="Times New Roman" w:cs="Times New Roman"/>
                <w:spacing w:val="3"/>
                <w:szCs w:val="21"/>
              </w:rPr>
              <w:t>46</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4" w:line="195" w:lineRule="auto"/>
              <w:ind w:left="299"/>
              <w:rPr>
                <w:rFonts w:ascii="Times New Roman" w:hAnsi="Times New Roman" w:eastAsia="Times New Roman" w:cs="Times New Roman"/>
                <w:szCs w:val="21"/>
              </w:rPr>
            </w:pPr>
            <w:r>
              <w:rPr>
                <w:rFonts w:ascii="Times New Roman" w:hAnsi="Times New Roman" w:eastAsia="Times New Roman" w:cs="Times New Roman"/>
                <w:spacing w:val="-8"/>
                <w:szCs w:val="21"/>
              </w:rPr>
              <w:t>15</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4" w:line="231" w:lineRule="auto"/>
              <w:ind w:left="49"/>
              <w:rPr>
                <w:rFonts w:ascii="仿宋" w:hAnsi="仿宋" w:eastAsia="仿宋" w:cs="仿宋"/>
                <w:szCs w:val="21"/>
              </w:rPr>
            </w:pPr>
            <w:r>
              <w:rPr>
                <w:rFonts w:ascii="仿宋" w:hAnsi="仿宋" w:eastAsia="仿宋" w:cs="仿宋"/>
                <w:spacing w:val="11"/>
                <w:szCs w:val="21"/>
              </w:rPr>
              <w:t>十</w:t>
            </w:r>
            <w:r>
              <w:rPr>
                <w:rFonts w:ascii="仿宋" w:hAnsi="仿宋" w:eastAsia="仿宋" w:cs="仿宋"/>
                <w:spacing w:val="9"/>
                <w:szCs w:val="21"/>
              </w:rPr>
              <w:t>五、商业服务业等支出</w:t>
            </w:r>
          </w:p>
        </w:tc>
        <w:tc>
          <w:tcPr>
            <w:tcW w:w="772" w:type="dxa"/>
            <w:tcBorders>
              <w:top w:val="single" w:color="000000" w:sz="2" w:space="0"/>
              <w:bottom w:val="single" w:color="000000" w:sz="2" w:space="0"/>
            </w:tcBorders>
          </w:tcPr>
          <w:p>
            <w:pPr>
              <w:spacing w:before="105" w:line="195" w:lineRule="auto"/>
              <w:ind w:left="282"/>
              <w:rPr>
                <w:rFonts w:ascii="Times New Roman" w:hAnsi="Times New Roman" w:eastAsia="Times New Roman" w:cs="Times New Roman"/>
                <w:szCs w:val="21"/>
              </w:rPr>
            </w:pPr>
            <w:r>
              <w:rPr>
                <w:rFonts w:ascii="Times New Roman" w:hAnsi="Times New Roman" w:eastAsia="Times New Roman" w:cs="Times New Roman"/>
                <w:spacing w:val="3"/>
                <w:szCs w:val="21"/>
              </w:rPr>
              <w:t>47</w:t>
            </w:r>
          </w:p>
        </w:tc>
        <w:tc>
          <w:tcPr>
            <w:tcW w:w="1525" w:type="dxa"/>
            <w:tcBorders>
              <w:top w:val="single" w:color="000000" w:sz="2" w:space="0"/>
              <w:bottom w:val="single" w:color="000000" w:sz="2" w:space="0"/>
            </w:tcBorders>
          </w:tcPr>
          <w:p>
            <w:pPr>
              <w:ind w:firstLine="840" w:firstLineChars="400"/>
              <w:rPr>
                <w:rFonts w:hint="default" w:ascii="Arial" w:eastAsia="宋体"/>
                <w:lang w:val="en-US" w:eastAsia="zh-CN"/>
              </w:rPr>
            </w:pPr>
            <w:r>
              <w:rPr>
                <w:rFonts w:hint="eastAsia" w:ascii="Arial"/>
                <w:lang w:val="en-US" w:eastAsia="zh-CN"/>
              </w:rPr>
              <w:t>10.00</w:t>
            </w:r>
          </w:p>
        </w:tc>
        <w:tc>
          <w:tcPr>
            <w:tcW w:w="1525" w:type="dxa"/>
            <w:tcBorders>
              <w:top w:val="single" w:color="000000" w:sz="2" w:space="0"/>
              <w:bottom w:val="single" w:color="000000" w:sz="2" w:space="0"/>
            </w:tcBorders>
          </w:tcPr>
          <w:p>
            <w:pPr>
              <w:ind w:firstLine="840" w:firstLineChars="400"/>
              <w:rPr>
                <w:rFonts w:ascii="Arial"/>
              </w:rPr>
            </w:pPr>
            <w:r>
              <w:rPr>
                <w:rFonts w:hint="eastAsia" w:ascii="Arial"/>
                <w:lang w:val="en-US" w:eastAsia="zh-CN"/>
              </w:rPr>
              <w:t>10.00</w:t>
            </w: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4" w:line="195" w:lineRule="auto"/>
              <w:ind w:left="299"/>
              <w:rPr>
                <w:rFonts w:ascii="Times New Roman" w:hAnsi="Times New Roman" w:eastAsia="Times New Roman" w:cs="Times New Roman"/>
                <w:szCs w:val="21"/>
              </w:rPr>
            </w:pPr>
            <w:r>
              <w:rPr>
                <w:rFonts w:ascii="Times New Roman" w:hAnsi="Times New Roman" w:eastAsia="Times New Roman" w:cs="Times New Roman"/>
                <w:spacing w:val="-8"/>
                <w:szCs w:val="21"/>
              </w:rPr>
              <w:t>16</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4" w:line="231" w:lineRule="auto"/>
              <w:ind w:left="49"/>
              <w:rPr>
                <w:rFonts w:ascii="仿宋" w:hAnsi="仿宋" w:eastAsia="仿宋" w:cs="仿宋"/>
                <w:szCs w:val="21"/>
              </w:rPr>
            </w:pPr>
            <w:r>
              <w:rPr>
                <w:rFonts w:ascii="仿宋" w:hAnsi="仿宋" w:eastAsia="仿宋" w:cs="仿宋"/>
                <w:spacing w:val="9"/>
                <w:szCs w:val="21"/>
              </w:rPr>
              <w:t>十</w:t>
            </w:r>
            <w:r>
              <w:rPr>
                <w:rFonts w:ascii="仿宋" w:hAnsi="仿宋" w:eastAsia="仿宋" w:cs="仿宋"/>
                <w:spacing w:val="8"/>
                <w:szCs w:val="21"/>
              </w:rPr>
              <w:t>六、金融支出</w:t>
            </w:r>
          </w:p>
        </w:tc>
        <w:tc>
          <w:tcPr>
            <w:tcW w:w="772" w:type="dxa"/>
            <w:tcBorders>
              <w:top w:val="single" w:color="000000" w:sz="2" w:space="0"/>
              <w:bottom w:val="single" w:color="000000" w:sz="2" w:space="0"/>
            </w:tcBorders>
          </w:tcPr>
          <w:p>
            <w:pPr>
              <w:spacing w:before="104" w:line="195" w:lineRule="auto"/>
              <w:ind w:left="282"/>
              <w:rPr>
                <w:rFonts w:ascii="Times New Roman" w:hAnsi="Times New Roman" w:eastAsia="Times New Roman" w:cs="Times New Roman"/>
                <w:szCs w:val="21"/>
              </w:rPr>
            </w:pPr>
            <w:r>
              <w:rPr>
                <w:rFonts w:ascii="Times New Roman" w:hAnsi="Times New Roman" w:eastAsia="Times New Roman" w:cs="Times New Roman"/>
                <w:spacing w:val="3"/>
                <w:szCs w:val="21"/>
              </w:rPr>
              <w:t>48</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5" w:line="195" w:lineRule="auto"/>
              <w:ind w:left="299"/>
              <w:rPr>
                <w:rFonts w:ascii="Times New Roman" w:hAnsi="Times New Roman" w:eastAsia="Times New Roman" w:cs="Times New Roman"/>
                <w:szCs w:val="21"/>
              </w:rPr>
            </w:pPr>
            <w:r>
              <w:rPr>
                <w:rFonts w:ascii="Times New Roman" w:hAnsi="Times New Roman" w:eastAsia="Times New Roman" w:cs="Times New Roman"/>
                <w:spacing w:val="-8"/>
                <w:szCs w:val="21"/>
              </w:rPr>
              <w:t>17</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4" w:line="231" w:lineRule="auto"/>
              <w:ind w:left="49"/>
              <w:rPr>
                <w:rFonts w:ascii="仿宋" w:hAnsi="仿宋" w:eastAsia="仿宋" w:cs="仿宋"/>
                <w:szCs w:val="21"/>
              </w:rPr>
            </w:pPr>
            <w:r>
              <w:rPr>
                <w:rFonts w:ascii="仿宋" w:hAnsi="仿宋" w:eastAsia="仿宋" w:cs="仿宋"/>
                <w:spacing w:val="11"/>
                <w:szCs w:val="21"/>
              </w:rPr>
              <w:t>十</w:t>
            </w:r>
            <w:r>
              <w:rPr>
                <w:rFonts w:ascii="仿宋" w:hAnsi="仿宋" w:eastAsia="仿宋" w:cs="仿宋"/>
                <w:spacing w:val="9"/>
                <w:szCs w:val="21"/>
              </w:rPr>
              <w:t>七、援助其他地区支出</w:t>
            </w:r>
          </w:p>
        </w:tc>
        <w:tc>
          <w:tcPr>
            <w:tcW w:w="772" w:type="dxa"/>
            <w:tcBorders>
              <w:top w:val="single" w:color="000000" w:sz="2" w:space="0"/>
              <w:bottom w:val="single" w:color="000000" w:sz="2" w:space="0"/>
            </w:tcBorders>
          </w:tcPr>
          <w:p>
            <w:pPr>
              <w:spacing w:before="105" w:line="195" w:lineRule="auto"/>
              <w:ind w:left="282"/>
              <w:rPr>
                <w:rFonts w:ascii="Times New Roman" w:hAnsi="Times New Roman" w:eastAsia="Times New Roman" w:cs="Times New Roman"/>
                <w:szCs w:val="21"/>
              </w:rPr>
            </w:pPr>
            <w:r>
              <w:rPr>
                <w:rFonts w:ascii="Times New Roman" w:hAnsi="Times New Roman" w:eastAsia="Times New Roman" w:cs="Times New Roman"/>
                <w:spacing w:val="3"/>
                <w:szCs w:val="21"/>
              </w:rPr>
              <w:t>49</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2" w:line="195" w:lineRule="auto"/>
              <w:ind w:left="299"/>
              <w:rPr>
                <w:rFonts w:ascii="Times New Roman" w:hAnsi="Times New Roman" w:eastAsia="Times New Roman" w:cs="Times New Roman"/>
                <w:szCs w:val="21"/>
              </w:rPr>
            </w:pPr>
            <w:r>
              <w:rPr>
                <w:rFonts w:ascii="Times New Roman" w:hAnsi="Times New Roman" w:eastAsia="Times New Roman" w:cs="Times New Roman"/>
                <w:spacing w:val="-8"/>
                <w:szCs w:val="21"/>
              </w:rPr>
              <w:t>18</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3" w:line="230" w:lineRule="auto"/>
              <w:ind w:left="49"/>
              <w:rPr>
                <w:rFonts w:ascii="仿宋" w:hAnsi="仿宋" w:eastAsia="仿宋" w:cs="仿宋"/>
                <w:szCs w:val="21"/>
              </w:rPr>
            </w:pPr>
            <w:r>
              <w:rPr>
                <w:rFonts w:ascii="仿宋" w:hAnsi="仿宋" w:eastAsia="仿宋" w:cs="仿宋"/>
                <w:spacing w:val="2"/>
                <w:szCs w:val="21"/>
              </w:rPr>
              <w:t>十八、 自然资源海洋气象等支</w:t>
            </w:r>
            <w:r>
              <w:rPr>
                <w:rFonts w:ascii="仿宋" w:hAnsi="仿宋" w:eastAsia="仿宋" w:cs="仿宋"/>
                <w:spacing w:val="1"/>
                <w:szCs w:val="21"/>
              </w:rPr>
              <w:t>出</w:t>
            </w:r>
          </w:p>
        </w:tc>
        <w:tc>
          <w:tcPr>
            <w:tcW w:w="772" w:type="dxa"/>
            <w:tcBorders>
              <w:top w:val="single" w:color="000000" w:sz="2" w:space="0"/>
              <w:bottom w:val="single" w:color="000000" w:sz="2" w:space="0"/>
            </w:tcBorders>
          </w:tcPr>
          <w:p>
            <w:pPr>
              <w:spacing w:before="102" w:line="195" w:lineRule="auto"/>
              <w:ind w:left="289"/>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0</w:t>
            </w:r>
          </w:p>
        </w:tc>
        <w:tc>
          <w:tcPr>
            <w:tcW w:w="1525" w:type="dxa"/>
            <w:tcBorders>
              <w:top w:val="single" w:color="000000" w:sz="2" w:space="0"/>
              <w:bottom w:val="single" w:color="000000" w:sz="2" w:space="0"/>
            </w:tcBorders>
          </w:tcPr>
          <w:p>
            <w:pPr>
              <w:ind w:firstLine="840" w:firstLineChars="400"/>
              <w:rPr>
                <w:rFonts w:hint="default" w:ascii="Arial" w:eastAsia="宋体"/>
                <w:lang w:val="en-US" w:eastAsia="zh-CN"/>
              </w:rPr>
            </w:pPr>
            <w:r>
              <w:rPr>
                <w:rFonts w:hint="eastAsia" w:ascii="Arial"/>
                <w:lang w:val="en-US" w:eastAsia="zh-CN"/>
              </w:rPr>
              <w:t>180.00</w:t>
            </w:r>
          </w:p>
        </w:tc>
        <w:tc>
          <w:tcPr>
            <w:tcW w:w="1525" w:type="dxa"/>
            <w:tcBorders>
              <w:top w:val="single" w:color="000000" w:sz="2" w:space="0"/>
              <w:bottom w:val="single" w:color="000000" w:sz="2" w:space="0"/>
            </w:tcBorders>
          </w:tcPr>
          <w:p>
            <w:pPr>
              <w:ind w:firstLine="840" w:firstLineChars="400"/>
              <w:rPr>
                <w:rFonts w:hint="default" w:ascii="Arial" w:eastAsia="宋体"/>
                <w:lang w:val="en-US" w:eastAsia="zh-CN"/>
              </w:rPr>
            </w:pPr>
            <w:r>
              <w:rPr>
                <w:rFonts w:hint="eastAsia" w:ascii="Arial"/>
                <w:lang w:val="en-US" w:eastAsia="zh-CN"/>
              </w:rPr>
              <w:t>180.00</w:t>
            </w: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3" w:line="195" w:lineRule="auto"/>
              <w:ind w:left="299"/>
              <w:rPr>
                <w:rFonts w:ascii="Times New Roman" w:hAnsi="Times New Roman" w:eastAsia="Times New Roman" w:cs="Times New Roman"/>
                <w:szCs w:val="21"/>
              </w:rPr>
            </w:pPr>
            <w:r>
              <w:rPr>
                <w:rFonts w:ascii="Times New Roman" w:hAnsi="Times New Roman" w:eastAsia="Times New Roman" w:cs="Times New Roman"/>
                <w:spacing w:val="-8"/>
                <w:szCs w:val="21"/>
              </w:rPr>
              <w:t>19</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2" w:line="231" w:lineRule="auto"/>
              <w:ind w:left="49"/>
              <w:rPr>
                <w:rFonts w:ascii="仿宋" w:hAnsi="仿宋" w:eastAsia="仿宋" w:cs="仿宋"/>
                <w:szCs w:val="21"/>
              </w:rPr>
            </w:pPr>
            <w:r>
              <w:rPr>
                <w:rFonts w:ascii="仿宋" w:hAnsi="仿宋" w:eastAsia="仿宋" w:cs="仿宋"/>
                <w:spacing w:val="9"/>
                <w:szCs w:val="21"/>
              </w:rPr>
              <w:t>十九、住房保障支</w:t>
            </w:r>
            <w:r>
              <w:rPr>
                <w:rFonts w:ascii="仿宋" w:hAnsi="仿宋" w:eastAsia="仿宋" w:cs="仿宋"/>
                <w:spacing w:val="7"/>
                <w:szCs w:val="21"/>
              </w:rPr>
              <w:t>出</w:t>
            </w:r>
          </w:p>
        </w:tc>
        <w:tc>
          <w:tcPr>
            <w:tcW w:w="772" w:type="dxa"/>
            <w:tcBorders>
              <w:top w:val="single" w:color="000000" w:sz="2" w:space="0"/>
              <w:bottom w:val="single" w:color="000000" w:sz="2" w:space="0"/>
            </w:tcBorders>
          </w:tcPr>
          <w:p>
            <w:pPr>
              <w:spacing w:before="102" w:line="195" w:lineRule="auto"/>
              <w:ind w:left="289"/>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1</w:t>
            </w:r>
          </w:p>
        </w:tc>
        <w:tc>
          <w:tcPr>
            <w:tcW w:w="1525" w:type="dxa"/>
            <w:tcBorders>
              <w:top w:val="single" w:color="000000" w:sz="2" w:space="0"/>
              <w:bottom w:val="single" w:color="000000" w:sz="2" w:space="0"/>
            </w:tcBorders>
          </w:tcPr>
          <w:p>
            <w:pPr>
              <w:spacing w:before="102" w:line="196" w:lineRule="auto"/>
              <w:ind w:left="956"/>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69.48</w:t>
            </w:r>
          </w:p>
        </w:tc>
        <w:tc>
          <w:tcPr>
            <w:tcW w:w="1525" w:type="dxa"/>
            <w:tcBorders>
              <w:top w:val="single" w:color="000000" w:sz="2" w:space="0"/>
              <w:bottom w:val="single" w:color="000000" w:sz="2" w:space="0"/>
            </w:tcBorders>
          </w:tcPr>
          <w:p>
            <w:pPr>
              <w:spacing w:before="102" w:line="196" w:lineRule="auto"/>
              <w:ind w:left="960"/>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69.48</w:t>
            </w: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5" w:line="195" w:lineRule="auto"/>
              <w:ind w:left="278"/>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0</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5" w:line="231" w:lineRule="auto"/>
              <w:ind w:left="50"/>
              <w:rPr>
                <w:rFonts w:ascii="仿宋" w:hAnsi="仿宋" w:eastAsia="仿宋" w:cs="仿宋"/>
                <w:szCs w:val="21"/>
              </w:rPr>
            </w:pPr>
            <w:r>
              <w:rPr>
                <w:rFonts w:ascii="仿宋" w:hAnsi="仿宋" w:eastAsia="仿宋" w:cs="仿宋"/>
                <w:spacing w:val="10"/>
                <w:szCs w:val="21"/>
              </w:rPr>
              <w:t>二</w:t>
            </w:r>
            <w:r>
              <w:rPr>
                <w:rFonts w:ascii="仿宋" w:hAnsi="仿宋" w:eastAsia="仿宋" w:cs="仿宋"/>
                <w:spacing w:val="9"/>
                <w:szCs w:val="21"/>
              </w:rPr>
              <w:t>十、粮油物资储备支出</w:t>
            </w:r>
          </w:p>
        </w:tc>
        <w:tc>
          <w:tcPr>
            <w:tcW w:w="772" w:type="dxa"/>
            <w:tcBorders>
              <w:top w:val="single" w:color="000000" w:sz="2" w:space="0"/>
              <w:bottom w:val="single" w:color="000000" w:sz="2" w:space="0"/>
            </w:tcBorders>
          </w:tcPr>
          <w:p>
            <w:pPr>
              <w:spacing w:before="105" w:line="195" w:lineRule="auto"/>
              <w:ind w:left="289"/>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2</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bl>
    <w:p>
      <w:pPr>
        <w:spacing w:line="14" w:lineRule="auto"/>
        <w:rPr>
          <w:rFonts w:ascii="Arial"/>
          <w:sz w:val="2"/>
        </w:rPr>
      </w:pPr>
    </w:p>
    <w:p>
      <w:pPr>
        <w:sectPr>
          <w:type w:val="continuous"/>
          <w:pgSz w:w="16837" w:h="11905"/>
          <w:pgMar w:top="1011" w:right="572" w:bottom="0" w:left="554" w:header="0" w:footer="0" w:gutter="0"/>
          <w:cols w:equalWidth="0" w:num="1">
            <w:col w:w="15711"/>
          </w:cols>
        </w:sectPr>
      </w:pPr>
    </w:p>
    <w:p>
      <w:pPr>
        <w:spacing w:line="111" w:lineRule="exact"/>
      </w:pPr>
    </w:p>
    <w:tbl>
      <w:tblPr>
        <w:tblStyle w:val="16"/>
        <w:tblW w:w="1569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57"/>
        <w:gridCol w:w="772"/>
        <w:gridCol w:w="1525"/>
        <w:gridCol w:w="3460"/>
        <w:gridCol w:w="772"/>
        <w:gridCol w:w="1525"/>
        <w:gridCol w:w="1525"/>
        <w:gridCol w:w="1525"/>
        <w:gridCol w:w="15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5354" w:type="dxa"/>
            <w:gridSpan w:val="3"/>
            <w:tcBorders>
              <w:top w:val="single" w:color="000000" w:sz="2" w:space="0"/>
              <w:bottom w:val="single" w:color="000000" w:sz="2" w:space="0"/>
            </w:tcBorders>
          </w:tcPr>
          <w:p>
            <w:pPr>
              <w:spacing w:before="70" w:line="232" w:lineRule="auto"/>
              <w:ind w:left="2347"/>
              <w:rPr>
                <w:rFonts w:ascii="仿宋" w:hAnsi="仿宋" w:eastAsia="仿宋" w:cs="仿宋"/>
                <w:b/>
                <w:bCs/>
                <w:szCs w:val="21"/>
              </w:rPr>
            </w:pPr>
            <w:r>
              <w:rPr>
                <w:rFonts w:ascii="仿宋" w:hAnsi="仿宋" w:eastAsia="仿宋" w:cs="仿宋"/>
                <w:b/>
                <w:bCs/>
                <w:spacing w:val="16"/>
                <w:szCs w:val="21"/>
              </w:rPr>
              <w:t xml:space="preserve">收  </w:t>
            </w:r>
            <w:r>
              <w:rPr>
                <w:rFonts w:ascii="仿宋" w:hAnsi="仿宋" w:eastAsia="仿宋" w:cs="仿宋"/>
                <w:b/>
                <w:bCs/>
                <w:spacing w:val="15"/>
                <w:szCs w:val="21"/>
              </w:rPr>
              <w:t>入</w:t>
            </w:r>
          </w:p>
        </w:tc>
        <w:tc>
          <w:tcPr>
            <w:tcW w:w="10341" w:type="dxa"/>
            <w:gridSpan w:val="6"/>
            <w:tcBorders>
              <w:top w:val="single" w:color="000000" w:sz="2" w:space="0"/>
              <w:bottom w:val="single" w:color="000000" w:sz="2" w:space="0"/>
            </w:tcBorders>
          </w:tcPr>
          <w:p>
            <w:pPr>
              <w:spacing w:before="70" w:line="233" w:lineRule="auto"/>
              <w:ind w:left="4826"/>
              <w:rPr>
                <w:rFonts w:ascii="仿宋" w:hAnsi="仿宋" w:eastAsia="仿宋" w:cs="仿宋"/>
                <w:b/>
                <w:bCs/>
                <w:szCs w:val="21"/>
              </w:rPr>
            </w:pPr>
            <w:r>
              <w:rPr>
                <w:rFonts w:ascii="仿宋" w:hAnsi="仿宋" w:eastAsia="仿宋" w:cs="仿宋"/>
                <w:b/>
                <w:bCs/>
                <w:spacing w:val="25"/>
                <w:szCs w:val="21"/>
              </w:rPr>
              <w:t xml:space="preserve">支  </w:t>
            </w:r>
            <w:r>
              <w:rPr>
                <w:rFonts w:ascii="仿宋" w:hAnsi="仿宋" w:eastAsia="仿宋" w:cs="仿宋"/>
                <w:b/>
                <w:bCs/>
                <w:spacing w:val="24"/>
                <w:szCs w:val="21"/>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4" w:hRule="atLeast"/>
        </w:trPr>
        <w:tc>
          <w:tcPr>
            <w:tcW w:w="3057" w:type="dxa"/>
            <w:tcBorders>
              <w:top w:val="single" w:color="000000" w:sz="2" w:space="0"/>
              <w:bottom w:val="single" w:color="000000" w:sz="2" w:space="0"/>
            </w:tcBorders>
          </w:tcPr>
          <w:p>
            <w:pPr>
              <w:spacing w:before="256" w:line="233" w:lineRule="auto"/>
              <w:ind w:left="1323"/>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772" w:type="dxa"/>
            <w:tcBorders>
              <w:top w:val="single" w:color="000000" w:sz="2" w:space="0"/>
              <w:bottom w:val="single" w:color="000000" w:sz="2" w:space="0"/>
            </w:tcBorders>
          </w:tcPr>
          <w:p>
            <w:pPr>
              <w:spacing w:before="256" w:line="230" w:lineRule="auto"/>
              <w:ind w:left="176"/>
              <w:rPr>
                <w:rFonts w:ascii="仿宋" w:hAnsi="仿宋" w:eastAsia="仿宋" w:cs="仿宋"/>
                <w:b/>
                <w:bCs/>
                <w:szCs w:val="21"/>
              </w:rPr>
            </w:pPr>
            <w:r>
              <w:rPr>
                <w:rFonts w:ascii="仿宋" w:hAnsi="仿宋" w:eastAsia="仿宋" w:cs="仿宋"/>
                <w:b/>
                <w:bCs/>
                <w:spacing w:val="2"/>
                <w:szCs w:val="21"/>
              </w:rPr>
              <w:t>行次</w:t>
            </w:r>
          </w:p>
        </w:tc>
        <w:tc>
          <w:tcPr>
            <w:tcW w:w="1525" w:type="dxa"/>
            <w:tcBorders>
              <w:top w:val="single" w:color="000000" w:sz="2" w:space="0"/>
              <w:bottom w:val="single" w:color="000000" w:sz="2" w:space="0"/>
            </w:tcBorders>
          </w:tcPr>
          <w:p>
            <w:pPr>
              <w:spacing w:before="256" w:line="232" w:lineRule="auto"/>
              <w:ind w:left="555"/>
              <w:rPr>
                <w:rFonts w:ascii="仿宋" w:hAnsi="仿宋" w:eastAsia="仿宋" w:cs="仿宋"/>
                <w:b/>
                <w:bCs/>
                <w:szCs w:val="21"/>
              </w:rPr>
            </w:pPr>
            <w:r>
              <w:rPr>
                <w:rFonts w:ascii="仿宋" w:hAnsi="仿宋" w:eastAsia="仿宋" w:cs="仿宋"/>
                <w:b/>
                <w:bCs/>
                <w:spacing w:val="3"/>
                <w:szCs w:val="21"/>
              </w:rPr>
              <w:t>金额</w:t>
            </w:r>
          </w:p>
        </w:tc>
        <w:tc>
          <w:tcPr>
            <w:tcW w:w="3460" w:type="dxa"/>
            <w:tcBorders>
              <w:top w:val="single" w:color="000000" w:sz="2" w:space="0"/>
              <w:bottom w:val="single" w:color="000000" w:sz="2" w:space="0"/>
            </w:tcBorders>
          </w:tcPr>
          <w:p>
            <w:pPr>
              <w:spacing w:before="256" w:line="233" w:lineRule="auto"/>
              <w:ind w:left="1524"/>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772" w:type="dxa"/>
            <w:tcBorders>
              <w:top w:val="single" w:color="000000" w:sz="2" w:space="0"/>
              <w:bottom w:val="single" w:color="000000" w:sz="2" w:space="0"/>
            </w:tcBorders>
          </w:tcPr>
          <w:p>
            <w:pPr>
              <w:spacing w:before="256" w:line="230" w:lineRule="auto"/>
              <w:ind w:left="182"/>
              <w:rPr>
                <w:rFonts w:ascii="仿宋" w:hAnsi="仿宋" w:eastAsia="仿宋" w:cs="仿宋"/>
                <w:b/>
                <w:bCs/>
                <w:szCs w:val="21"/>
              </w:rPr>
            </w:pPr>
            <w:r>
              <w:rPr>
                <w:rFonts w:ascii="仿宋" w:hAnsi="仿宋" w:eastAsia="仿宋" w:cs="仿宋"/>
                <w:b/>
                <w:bCs/>
                <w:spacing w:val="2"/>
                <w:szCs w:val="21"/>
              </w:rPr>
              <w:t>行次</w:t>
            </w:r>
          </w:p>
        </w:tc>
        <w:tc>
          <w:tcPr>
            <w:tcW w:w="1525" w:type="dxa"/>
            <w:tcBorders>
              <w:top w:val="single" w:color="000000" w:sz="2" w:space="0"/>
              <w:bottom w:val="single" w:color="000000" w:sz="2" w:space="0"/>
            </w:tcBorders>
          </w:tcPr>
          <w:p>
            <w:pPr>
              <w:spacing w:before="257" w:line="231" w:lineRule="auto"/>
              <w:ind w:left="567"/>
              <w:rPr>
                <w:rFonts w:ascii="仿宋" w:hAnsi="仿宋" w:eastAsia="仿宋" w:cs="仿宋"/>
                <w:b/>
                <w:bCs/>
                <w:szCs w:val="21"/>
              </w:rPr>
            </w:pPr>
            <w:r>
              <w:rPr>
                <w:rFonts w:ascii="仿宋" w:hAnsi="仿宋" w:eastAsia="仿宋" w:cs="仿宋"/>
                <w:b/>
                <w:bCs/>
                <w:szCs w:val="21"/>
              </w:rPr>
              <w:t>合计</w:t>
            </w:r>
          </w:p>
        </w:tc>
        <w:tc>
          <w:tcPr>
            <w:tcW w:w="1525" w:type="dxa"/>
            <w:tcBorders>
              <w:top w:val="single" w:color="000000" w:sz="2" w:space="0"/>
              <w:bottom w:val="single" w:color="000000" w:sz="2" w:space="0"/>
            </w:tcBorders>
          </w:tcPr>
          <w:p>
            <w:pPr>
              <w:spacing w:before="120" w:line="253" w:lineRule="auto"/>
              <w:ind w:right="81"/>
              <w:jc w:val="center"/>
              <w:rPr>
                <w:rFonts w:ascii="仿宋" w:hAnsi="仿宋" w:eastAsia="仿宋" w:cs="仿宋"/>
                <w:b/>
                <w:bCs/>
                <w:szCs w:val="21"/>
              </w:rPr>
            </w:pPr>
            <w:r>
              <w:rPr>
                <w:rFonts w:ascii="仿宋" w:hAnsi="仿宋" w:eastAsia="仿宋" w:cs="仿宋"/>
                <w:b/>
                <w:bCs/>
                <w:spacing w:val="8"/>
                <w:szCs w:val="21"/>
              </w:rPr>
              <w:t>一般公共预</w:t>
            </w:r>
            <w:r>
              <w:rPr>
                <w:rFonts w:ascii="仿宋" w:hAnsi="仿宋" w:eastAsia="仿宋" w:cs="仿宋"/>
                <w:b/>
                <w:bCs/>
                <w:spacing w:val="6"/>
                <w:szCs w:val="21"/>
              </w:rPr>
              <w:t>算</w:t>
            </w:r>
            <w:r>
              <w:rPr>
                <w:rFonts w:ascii="仿宋" w:hAnsi="仿宋" w:eastAsia="仿宋" w:cs="仿宋"/>
                <w:b/>
                <w:bCs/>
                <w:szCs w:val="21"/>
              </w:rPr>
              <w:t xml:space="preserve"> </w:t>
            </w:r>
            <w:r>
              <w:rPr>
                <w:rFonts w:ascii="仿宋" w:hAnsi="仿宋" w:eastAsia="仿宋" w:cs="仿宋"/>
                <w:b/>
                <w:bCs/>
                <w:spacing w:val="7"/>
                <w:szCs w:val="21"/>
              </w:rPr>
              <w:t>财</w:t>
            </w:r>
            <w:r>
              <w:rPr>
                <w:rFonts w:ascii="仿宋" w:hAnsi="仿宋" w:eastAsia="仿宋" w:cs="仿宋"/>
                <w:b/>
                <w:bCs/>
                <w:spacing w:val="6"/>
                <w:szCs w:val="21"/>
              </w:rPr>
              <w:t>政拨款</w:t>
            </w:r>
          </w:p>
        </w:tc>
        <w:tc>
          <w:tcPr>
            <w:tcW w:w="1525" w:type="dxa"/>
            <w:tcBorders>
              <w:top w:val="single" w:color="000000" w:sz="2" w:space="0"/>
              <w:bottom w:val="single" w:color="000000" w:sz="2" w:space="0"/>
            </w:tcBorders>
          </w:tcPr>
          <w:p>
            <w:pPr>
              <w:spacing w:before="118" w:line="253" w:lineRule="auto"/>
              <w:ind w:right="80"/>
              <w:jc w:val="center"/>
              <w:rPr>
                <w:rFonts w:ascii="仿宋" w:hAnsi="仿宋" w:eastAsia="仿宋" w:cs="仿宋"/>
                <w:b/>
                <w:bCs/>
                <w:szCs w:val="21"/>
              </w:rPr>
            </w:pPr>
            <w:r>
              <w:rPr>
                <w:rFonts w:ascii="仿宋" w:hAnsi="仿宋" w:eastAsia="仿宋" w:cs="仿宋"/>
                <w:b/>
                <w:bCs/>
                <w:spacing w:val="9"/>
                <w:szCs w:val="21"/>
              </w:rPr>
              <w:t>政</w:t>
            </w:r>
            <w:r>
              <w:rPr>
                <w:rFonts w:ascii="仿宋" w:hAnsi="仿宋" w:eastAsia="仿宋" w:cs="仿宋"/>
                <w:b/>
                <w:bCs/>
                <w:spacing w:val="8"/>
                <w:szCs w:val="21"/>
              </w:rPr>
              <w:t>府性基金预</w:t>
            </w:r>
            <w:r>
              <w:rPr>
                <w:rFonts w:ascii="仿宋" w:hAnsi="仿宋" w:eastAsia="仿宋" w:cs="仿宋"/>
                <w:b/>
                <w:bCs/>
                <w:szCs w:val="21"/>
              </w:rPr>
              <w:t xml:space="preserve"> </w:t>
            </w:r>
            <w:r>
              <w:rPr>
                <w:rFonts w:ascii="仿宋" w:hAnsi="仿宋" w:eastAsia="仿宋" w:cs="仿宋"/>
                <w:b/>
                <w:bCs/>
                <w:spacing w:val="8"/>
                <w:szCs w:val="21"/>
              </w:rPr>
              <w:t>算财政拨</w:t>
            </w:r>
            <w:r>
              <w:rPr>
                <w:rFonts w:ascii="仿宋" w:hAnsi="仿宋" w:eastAsia="仿宋" w:cs="仿宋"/>
                <w:b/>
                <w:bCs/>
                <w:spacing w:val="7"/>
                <w:szCs w:val="21"/>
              </w:rPr>
              <w:t>款</w:t>
            </w:r>
          </w:p>
        </w:tc>
        <w:tc>
          <w:tcPr>
            <w:tcW w:w="1534" w:type="dxa"/>
            <w:tcBorders>
              <w:top w:val="single" w:color="000000" w:sz="2" w:space="0"/>
              <w:bottom w:val="single" w:color="000000" w:sz="2" w:space="0"/>
            </w:tcBorders>
          </w:tcPr>
          <w:p>
            <w:pPr>
              <w:spacing w:before="118" w:line="253" w:lineRule="auto"/>
              <w:ind w:right="87"/>
              <w:jc w:val="center"/>
              <w:rPr>
                <w:rFonts w:ascii="仿宋" w:hAnsi="仿宋" w:eastAsia="仿宋" w:cs="仿宋"/>
                <w:b/>
                <w:bCs/>
                <w:szCs w:val="21"/>
              </w:rPr>
            </w:pPr>
            <w:r>
              <w:rPr>
                <w:rFonts w:ascii="仿宋" w:hAnsi="仿宋" w:eastAsia="仿宋" w:cs="仿宋"/>
                <w:b/>
                <w:bCs/>
                <w:spacing w:val="5"/>
                <w:szCs w:val="21"/>
              </w:rPr>
              <w:t>国</w:t>
            </w:r>
            <w:r>
              <w:rPr>
                <w:rFonts w:ascii="仿宋" w:hAnsi="仿宋" w:eastAsia="仿宋" w:cs="仿宋"/>
                <w:b/>
                <w:bCs/>
                <w:spacing w:val="4"/>
                <w:szCs w:val="21"/>
              </w:rPr>
              <w:t>有资本经营</w:t>
            </w:r>
            <w:r>
              <w:rPr>
                <w:rFonts w:ascii="仿宋" w:hAnsi="仿宋" w:eastAsia="仿宋" w:cs="仿宋"/>
                <w:b/>
                <w:bCs/>
                <w:szCs w:val="21"/>
              </w:rPr>
              <w:t xml:space="preserve"> </w:t>
            </w:r>
            <w:r>
              <w:rPr>
                <w:rFonts w:ascii="仿宋" w:hAnsi="仿宋" w:eastAsia="仿宋" w:cs="仿宋"/>
                <w:b/>
                <w:bCs/>
                <w:spacing w:val="8"/>
                <w:szCs w:val="21"/>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2" w:line="195" w:lineRule="auto"/>
              <w:ind w:left="278"/>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1</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0" w:line="231" w:lineRule="auto"/>
              <w:ind w:left="50"/>
              <w:rPr>
                <w:rFonts w:ascii="仿宋" w:hAnsi="仿宋" w:eastAsia="仿宋" w:cs="仿宋"/>
                <w:szCs w:val="21"/>
              </w:rPr>
            </w:pPr>
            <w:r>
              <w:rPr>
                <w:rFonts w:ascii="仿宋" w:hAnsi="仿宋" w:eastAsia="仿宋" w:cs="仿宋"/>
                <w:spacing w:val="2"/>
                <w:szCs w:val="21"/>
              </w:rPr>
              <w:t>二十一、 国有资本经营预算支</w:t>
            </w:r>
            <w:r>
              <w:rPr>
                <w:rFonts w:ascii="仿宋" w:hAnsi="仿宋" w:eastAsia="仿宋" w:cs="仿宋"/>
                <w:szCs w:val="21"/>
              </w:rPr>
              <w:t>出</w:t>
            </w:r>
          </w:p>
        </w:tc>
        <w:tc>
          <w:tcPr>
            <w:tcW w:w="772" w:type="dxa"/>
            <w:tcBorders>
              <w:top w:val="single" w:color="000000" w:sz="2" w:space="0"/>
              <w:bottom w:val="single" w:color="000000" w:sz="2" w:space="0"/>
            </w:tcBorders>
          </w:tcPr>
          <w:p>
            <w:pPr>
              <w:spacing w:before="101" w:line="195" w:lineRule="auto"/>
              <w:ind w:left="289"/>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3</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2" w:line="195" w:lineRule="auto"/>
              <w:ind w:left="278"/>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2</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1" w:line="231" w:lineRule="auto"/>
              <w:ind w:left="50"/>
              <w:rPr>
                <w:rFonts w:ascii="仿宋" w:hAnsi="仿宋" w:eastAsia="仿宋" w:cs="仿宋"/>
                <w:szCs w:val="21"/>
              </w:rPr>
            </w:pPr>
            <w:r>
              <w:rPr>
                <w:rFonts w:ascii="仿宋" w:hAnsi="仿宋" w:eastAsia="仿宋" w:cs="仿宋"/>
                <w:spacing w:val="18"/>
                <w:szCs w:val="21"/>
              </w:rPr>
              <w:t>二</w:t>
            </w:r>
            <w:r>
              <w:rPr>
                <w:rFonts w:ascii="仿宋" w:hAnsi="仿宋" w:eastAsia="仿宋" w:cs="仿宋"/>
                <w:spacing w:val="9"/>
                <w:szCs w:val="21"/>
              </w:rPr>
              <w:t>十二、灾害防治及应急管理支出</w:t>
            </w:r>
          </w:p>
        </w:tc>
        <w:tc>
          <w:tcPr>
            <w:tcW w:w="772" w:type="dxa"/>
            <w:tcBorders>
              <w:top w:val="single" w:color="000000" w:sz="2" w:space="0"/>
              <w:bottom w:val="single" w:color="000000" w:sz="2" w:space="0"/>
            </w:tcBorders>
          </w:tcPr>
          <w:p>
            <w:pPr>
              <w:spacing w:before="101" w:line="195" w:lineRule="auto"/>
              <w:ind w:left="289"/>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4</w:t>
            </w:r>
          </w:p>
        </w:tc>
        <w:tc>
          <w:tcPr>
            <w:tcW w:w="1525" w:type="dxa"/>
            <w:tcBorders>
              <w:top w:val="single" w:color="000000" w:sz="2" w:space="0"/>
              <w:bottom w:val="single" w:color="000000" w:sz="2" w:space="0"/>
            </w:tcBorders>
          </w:tcPr>
          <w:p>
            <w:pPr>
              <w:ind w:firstLine="840" w:firstLineChars="400"/>
              <w:rPr>
                <w:rFonts w:hint="default" w:ascii="Arial" w:eastAsia="宋体"/>
                <w:lang w:val="en-US" w:eastAsia="zh-CN"/>
              </w:rPr>
            </w:pPr>
            <w:r>
              <w:rPr>
                <w:rFonts w:hint="eastAsia" w:ascii="Arial"/>
                <w:lang w:val="en-US" w:eastAsia="zh-CN"/>
              </w:rPr>
              <w:t>21.00</w:t>
            </w:r>
          </w:p>
        </w:tc>
        <w:tc>
          <w:tcPr>
            <w:tcW w:w="1525" w:type="dxa"/>
            <w:tcBorders>
              <w:top w:val="single" w:color="000000" w:sz="2" w:space="0"/>
              <w:bottom w:val="single" w:color="000000" w:sz="2" w:space="0"/>
            </w:tcBorders>
          </w:tcPr>
          <w:p>
            <w:pPr>
              <w:ind w:firstLine="840" w:firstLineChars="400"/>
              <w:rPr>
                <w:rFonts w:hint="default" w:ascii="Arial" w:eastAsia="宋体"/>
                <w:lang w:val="en-US" w:eastAsia="zh-CN"/>
              </w:rPr>
            </w:pPr>
            <w:r>
              <w:rPr>
                <w:rFonts w:hint="eastAsia" w:ascii="Arial"/>
                <w:lang w:val="en-US" w:eastAsia="zh-CN"/>
              </w:rPr>
              <w:t>21.00</w:t>
            </w: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1" w:line="195" w:lineRule="auto"/>
              <w:ind w:left="278"/>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3</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1" w:line="231" w:lineRule="auto"/>
              <w:ind w:left="50"/>
              <w:rPr>
                <w:rFonts w:ascii="仿宋" w:hAnsi="仿宋" w:eastAsia="仿宋" w:cs="仿宋"/>
                <w:szCs w:val="21"/>
              </w:rPr>
            </w:pPr>
            <w:r>
              <w:rPr>
                <w:rFonts w:ascii="仿宋" w:hAnsi="仿宋" w:eastAsia="仿宋" w:cs="仿宋"/>
                <w:spacing w:val="11"/>
                <w:szCs w:val="21"/>
              </w:rPr>
              <w:t>二</w:t>
            </w:r>
            <w:r>
              <w:rPr>
                <w:rFonts w:ascii="仿宋" w:hAnsi="仿宋" w:eastAsia="仿宋" w:cs="仿宋"/>
                <w:spacing w:val="8"/>
                <w:szCs w:val="21"/>
              </w:rPr>
              <w:t>十三、其他支出</w:t>
            </w:r>
          </w:p>
        </w:tc>
        <w:tc>
          <w:tcPr>
            <w:tcW w:w="772" w:type="dxa"/>
            <w:tcBorders>
              <w:top w:val="single" w:color="000000" w:sz="2" w:space="0"/>
              <w:bottom w:val="single" w:color="000000" w:sz="2" w:space="0"/>
            </w:tcBorders>
          </w:tcPr>
          <w:p>
            <w:pPr>
              <w:spacing w:before="105" w:line="192" w:lineRule="auto"/>
              <w:ind w:left="289"/>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5</w:t>
            </w:r>
          </w:p>
        </w:tc>
        <w:tc>
          <w:tcPr>
            <w:tcW w:w="1525" w:type="dxa"/>
            <w:tcBorders>
              <w:top w:val="single" w:color="000000" w:sz="2" w:space="0"/>
              <w:bottom w:val="single" w:color="000000" w:sz="2" w:space="0"/>
            </w:tcBorders>
          </w:tcPr>
          <w:p>
            <w:pPr>
              <w:spacing w:before="102" w:line="195" w:lineRule="auto"/>
              <w:ind w:right="67"/>
              <w:jc w:val="right"/>
              <w:rPr>
                <w:rFonts w:ascii="Times New Roman" w:hAnsi="Times New Roman" w:eastAsia="Times New Roman" w:cs="Times New Roman"/>
                <w:szCs w:val="21"/>
              </w:rPr>
            </w:pPr>
            <w:r>
              <w:rPr>
                <w:rFonts w:hint="eastAsia" w:ascii="Times New Roman" w:hAnsi="Times New Roman" w:cs="Times New Roman"/>
                <w:spacing w:val="2"/>
                <w:szCs w:val="21"/>
                <w:lang w:val="en-US" w:eastAsia="zh-CN"/>
              </w:rPr>
              <w:t>3</w:t>
            </w:r>
            <w:r>
              <w:rPr>
                <w:rFonts w:ascii="Times New Roman" w:hAnsi="Times New Roman" w:eastAsia="Times New Roman" w:cs="Times New Roman"/>
                <w:spacing w:val="2"/>
                <w:szCs w:val="21"/>
              </w:rPr>
              <w:t>9.00</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spacing w:before="102" w:line="195" w:lineRule="auto"/>
              <w:ind w:right="64"/>
              <w:jc w:val="right"/>
              <w:rPr>
                <w:rFonts w:ascii="Times New Roman" w:hAnsi="Times New Roman" w:eastAsia="Times New Roman" w:cs="Times New Roman"/>
                <w:szCs w:val="21"/>
              </w:rPr>
            </w:pPr>
            <w:r>
              <w:rPr>
                <w:rFonts w:hint="eastAsia" w:ascii="Times New Roman" w:hAnsi="Times New Roman" w:cs="Times New Roman"/>
                <w:spacing w:val="2"/>
                <w:szCs w:val="21"/>
                <w:lang w:val="en-US" w:eastAsia="zh-CN"/>
              </w:rPr>
              <w:t>3</w:t>
            </w:r>
            <w:r>
              <w:rPr>
                <w:rFonts w:ascii="Times New Roman" w:hAnsi="Times New Roman" w:eastAsia="Times New Roman" w:cs="Times New Roman"/>
                <w:spacing w:val="2"/>
                <w:szCs w:val="21"/>
              </w:rPr>
              <w:t>9.00</w:t>
            </w: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0" w:line="195" w:lineRule="auto"/>
              <w:ind w:left="278"/>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4</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1" w:line="231" w:lineRule="auto"/>
              <w:ind w:left="50"/>
              <w:rPr>
                <w:rFonts w:ascii="仿宋" w:hAnsi="仿宋" w:eastAsia="仿宋" w:cs="仿宋"/>
                <w:szCs w:val="21"/>
              </w:rPr>
            </w:pPr>
            <w:r>
              <w:rPr>
                <w:rFonts w:ascii="仿宋" w:hAnsi="仿宋" w:eastAsia="仿宋" w:cs="仿宋"/>
                <w:spacing w:val="9"/>
                <w:szCs w:val="21"/>
              </w:rPr>
              <w:t>二十四、债务还本支</w:t>
            </w:r>
            <w:r>
              <w:rPr>
                <w:rFonts w:ascii="仿宋" w:hAnsi="仿宋" w:eastAsia="仿宋" w:cs="仿宋"/>
                <w:spacing w:val="8"/>
                <w:szCs w:val="21"/>
              </w:rPr>
              <w:t>出</w:t>
            </w:r>
          </w:p>
        </w:tc>
        <w:tc>
          <w:tcPr>
            <w:tcW w:w="772" w:type="dxa"/>
            <w:tcBorders>
              <w:top w:val="single" w:color="000000" w:sz="2" w:space="0"/>
              <w:bottom w:val="single" w:color="000000" w:sz="2" w:space="0"/>
            </w:tcBorders>
          </w:tcPr>
          <w:p>
            <w:pPr>
              <w:spacing w:before="99" w:line="195" w:lineRule="auto"/>
              <w:ind w:left="289"/>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6</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99" w:line="195" w:lineRule="auto"/>
              <w:ind w:left="278"/>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5</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79" w:line="231" w:lineRule="auto"/>
              <w:ind w:left="50"/>
              <w:rPr>
                <w:rFonts w:ascii="仿宋" w:hAnsi="仿宋" w:eastAsia="仿宋" w:cs="仿宋"/>
                <w:szCs w:val="21"/>
              </w:rPr>
            </w:pPr>
            <w:r>
              <w:rPr>
                <w:rFonts w:ascii="仿宋" w:hAnsi="仿宋" w:eastAsia="仿宋" w:cs="仿宋"/>
                <w:spacing w:val="9"/>
                <w:szCs w:val="21"/>
              </w:rPr>
              <w:t>二十五、债务付息支</w:t>
            </w:r>
            <w:r>
              <w:rPr>
                <w:rFonts w:ascii="仿宋" w:hAnsi="仿宋" w:eastAsia="仿宋" w:cs="仿宋"/>
                <w:spacing w:val="8"/>
                <w:szCs w:val="21"/>
              </w:rPr>
              <w:t>出</w:t>
            </w:r>
          </w:p>
        </w:tc>
        <w:tc>
          <w:tcPr>
            <w:tcW w:w="772" w:type="dxa"/>
            <w:tcBorders>
              <w:top w:val="single" w:color="000000" w:sz="2" w:space="0"/>
              <w:bottom w:val="single" w:color="000000" w:sz="2" w:space="0"/>
            </w:tcBorders>
          </w:tcPr>
          <w:p>
            <w:pPr>
              <w:spacing w:before="103" w:line="192" w:lineRule="auto"/>
              <w:ind w:left="289"/>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7</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2" w:line="195" w:lineRule="auto"/>
              <w:ind w:left="278"/>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6</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spacing w:before="82" w:line="231" w:lineRule="auto"/>
              <w:ind w:left="50"/>
              <w:rPr>
                <w:rFonts w:ascii="仿宋" w:hAnsi="仿宋" w:eastAsia="仿宋" w:cs="仿宋"/>
                <w:szCs w:val="21"/>
              </w:rPr>
            </w:pPr>
            <w:r>
              <w:rPr>
                <w:rFonts w:ascii="仿宋" w:hAnsi="仿宋" w:eastAsia="仿宋" w:cs="仿宋"/>
                <w:spacing w:val="18"/>
                <w:szCs w:val="21"/>
              </w:rPr>
              <w:t>二</w:t>
            </w:r>
            <w:r>
              <w:rPr>
                <w:rFonts w:ascii="仿宋" w:hAnsi="仿宋" w:eastAsia="仿宋" w:cs="仿宋"/>
                <w:spacing w:val="9"/>
                <w:szCs w:val="21"/>
              </w:rPr>
              <w:t>十六、抗疫特别国债安排的支出</w:t>
            </w:r>
          </w:p>
        </w:tc>
        <w:tc>
          <w:tcPr>
            <w:tcW w:w="772" w:type="dxa"/>
            <w:tcBorders>
              <w:top w:val="single" w:color="000000" w:sz="2" w:space="0"/>
              <w:bottom w:val="single" w:color="000000" w:sz="2" w:space="0"/>
            </w:tcBorders>
          </w:tcPr>
          <w:p>
            <w:pPr>
              <w:spacing w:before="102" w:line="195" w:lineRule="auto"/>
              <w:ind w:left="289"/>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8</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spacing w:before="82" w:line="231" w:lineRule="auto"/>
              <w:ind w:left="880"/>
              <w:rPr>
                <w:rFonts w:ascii="仿宋" w:hAnsi="仿宋" w:eastAsia="仿宋" w:cs="仿宋"/>
                <w:szCs w:val="21"/>
              </w:rPr>
            </w:pPr>
            <w:r>
              <w:rPr>
                <w:rFonts w:ascii="仿宋" w:hAnsi="仿宋" w:eastAsia="仿宋" w:cs="仿宋"/>
                <w:spacing w:val="9"/>
                <w:szCs w:val="21"/>
              </w:rPr>
              <w:t>本</w:t>
            </w:r>
            <w:r>
              <w:rPr>
                <w:rFonts w:ascii="仿宋" w:hAnsi="仿宋" w:eastAsia="仿宋" w:cs="仿宋"/>
                <w:spacing w:val="8"/>
                <w:szCs w:val="21"/>
              </w:rPr>
              <w:t>年收入合计</w:t>
            </w:r>
          </w:p>
        </w:tc>
        <w:tc>
          <w:tcPr>
            <w:tcW w:w="772" w:type="dxa"/>
            <w:tcBorders>
              <w:top w:val="single" w:color="000000" w:sz="2" w:space="0"/>
              <w:bottom w:val="single" w:color="000000" w:sz="2" w:space="0"/>
            </w:tcBorders>
          </w:tcPr>
          <w:p>
            <w:pPr>
              <w:spacing w:before="103" w:line="195" w:lineRule="auto"/>
              <w:ind w:left="278"/>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7</w:t>
            </w:r>
          </w:p>
        </w:tc>
        <w:tc>
          <w:tcPr>
            <w:tcW w:w="1525" w:type="dxa"/>
            <w:tcBorders>
              <w:top w:val="single" w:color="000000" w:sz="2" w:space="0"/>
              <w:bottom w:val="single" w:color="000000" w:sz="2" w:space="0"/>
            </w:tcBorders>
          </w:tcPr>
          <w:p>
            <w:pPr>
              <w:spacing w:before="107" w:line="197" w:lineRule="auto"/>
              <w:ind w:left="671"/>
              <w:rPr>
                <w:rFonts w:hint="default" w:ascii="Times New Roman" w:hAnsi="Times New Roman" w:eastAsia="宋体" w:cs="Times New Roman"/>
                <w:szCs w:val="21"/>
                <w:lang w:val="en-US" w:eastAsia="zh-CN"/>
              </w:rPr>
            </w:pPr>
            <w:r>
              <w:rPr>
                <w:rFonts w:hint="eastAsia" w:ascii="Times New Roman" w:hAnsi="Times New Roman" w:cs="Times New Roman"/>
                <w:b/>
                <w:bCs/>
                <w:spacing w:val="4"/>
                <w:szCs w:val="21"/>
                <w:lang w:val="en-US" w:eastAsia="zh-CN"/>
              </w:rPr>
              <w:t>3500.14</w:t>
            </w:r>
          </w:p>
        </w:tc>
        <w:tc>
          <w:tcPr>
            <w:tcW w:w="3460" w:type="dxa"/>
            <w:tcBorders>
              <w:top w:val="single" w:color="000000" w:sz="2" w:space="0"/>
              <w:bottom w:val="single" w:color="000000" w:sz="2" w:space="0"/>
            </w:tcBorders>
          </w:tcPr>
          <w:p>
            <w:pPr>
              <w:spacing w:before="82" w:line="231" w:lineRule="auto"/>
              <w:ind w:left="1082"/>
              <w:rPr>
                <w:rFonts w:ascii="仿宋" w:hAnsi="仿宋" w:eastAsia="仿宋" w:cs="仿宋"/>
                <w:szCs w:val="21"/>
              </w:rPr>
            </w:pPr>
            <w:r>
              <w:rPr>
                <w:rFonts w:ascii="仿宋" w:hAnsi="仿宋" w:eastAsia="仿宋" w:cs="仿宋"/>
                <w:spacing w:val="9"/>
                <w:szCs w:val="21"/>
              </w:rPr>
              <w:t>本</w:t>
            </w:r>
            <w:r>
              <w:rPr>
                <w:rFonts w:ascii="仿宋" w:hAnsi="仿宋" w:eastAsia="仿宋" w:cs="仿宋"/>
                <w:spacing w:val="8"/>
                <w:szCs w:val="21"/>
              </w:rPr>
              <w:t>年支出合计</w:t>
            </w:r>
          </w:p>
        </w:tc>
        <w:tc>
          <w:tcPr>
            <w:tcW w:w="772" w:type="dxa"/>
            <w:tcBorders>
              <w:top w:val="single" w:color="000000" w:sz="2" w:space="0"/>
              <w:bottom w:val="single" w:color="000000" w:sz="2" w:space="0"/>
            </w:tcBorders>
          </w:tcPr>
          <w:p>
            <w:pPr>
              <w:spacing w:before="103" w:line="195" w:lineRule="auto"/>
              <w:ind w:left="289"/>
              <w:rPr>
                <w:rFonts w:ascii="Times New Roman" w:hAnsi="Times New Roman" w:eastAsia="Times New Roman" w:cs="Times New Roman"/>
                <w:szCs w:val="21"/>
              </w:rPr>
            </w:pPr>
            <w:r>
              <w:rPr>
                <w:rFonts w:ascii="Times New Roman" w:hAnsi="Times New Roman" w:eastAsia="Times New Roman" w:cs="Times New Roman"/>
                <w:spacing w:val="-1"/>
                <w:szCs w:val="21"/>
              </w:rPr>
              <w:t>5</w:t>
            </w:r>
            <w:r>
              <w:rPr>
                <w:rFonts w:ascii="Times New Roman" w:hAnsi="Times New Roman" w:eastAsia="Times New Roman" w:cs="Times New Roman"/>
                <w:szCs w:val="21"/>
              </w:rPr>
              <w:t>9</w:t>
            </w:r>
          </w:p>
        </w:tc>
        <w:tc>
          <w:tcPr>
            <w:tcW w:w="1525" w:type="dxa"/>
            <w:tcBorders>
              <w:top w:val="single" w:color="000000" w:sz="2" w:space="0"/>
              <w:bottom w:val="single" w:color="000000" w:sz="2" w:space="0"/>
            </w:tcBorders>
          </w:tcPr>
          <w:p>
            <w:pPr>
              <w:spacing w:before="107" w:line="197" w:lineRule="auto"/>
              <w:ind w:left="679"/>
              <w:rPr>
                <w:rFonts w:hint="default" w:ascii="Times New Roman" w:hAnsi="Times New Roman" w:eastAsia="宋体" w:cs="Times New Roman"/>
                <w:szCs w:val="21"/>
                <w:lang w:val="en-US" w:eastAsia="zh-CN"/>
              </w:rPr>
            </w:pPr>
            <w:r>
              <w:rPr>
                <w:rFonts w:hint="eastAsia" w:ascii="Times New Roman" w:hAnsi="Times New Roman" w:cs="Times New Roman"/>
                <w:b/>
                <w:bCs/>
                <w:spacing w:val="6"/>
                <w:szCs w:val="21"/>
                <w:lang w:val="en-US" w:eastAsia="zh-CN"/>
              </w:rPr>
              <w:t>3500.14</w:t>
            </w:r>
          </w:p>
        </w:tc>
        <w:tc>
          <w:tcPr>
            <w:tcW w:w="1525" w:type="dxa"/>
            <w:tcBorders>
              <w:top w:val="single" w:color="000000" w:sz="2" w:space="0"/>
              <w:bottom w:val="single" w:color="000000" w:sz="2" w:space="0"/>
            </w:tcBorders>
          </w:tcPr>
          <w:p>
            <w:pPr>
              <w:spacing w:before="107" w:line="197" w:lineRule="auto"/>
              <w:ind w:left="680"/>
              <w:rPr>
                <w:rFonts w:hint="default" w:ascii="Times New Roman" w:hAnsi="Times New Roman" w:eastAsia="宋体" w:cs="Times New Roman"/>
                <w:szCs w:val="21"/>
                <w:lang w:val="en-US" w:eastAsia="zh-CN"/>
              </w:rPr>
            </w:pPr>
            <w:r>
              <w:rPr>
                <w:rFonts w:hint="eastAsia" w:ascii="Times New Roman" w:hAnsi="Times New Roman" w:cs="Times New Roman"/>
                <w:b/>
                <w:bCs/>
                <w:spacing w:val="6"/>
                <w:szCs w:val="21"/>
                <w:lang w:val="en-US" w:eastAsia="zh-CN"/>
              </w:rPr>
              <w:t>3372.14</w:t>
            </w:r>
          </w:p>
        </w:tc>
        <w:tc>
          <w:tcPr>
            <w:tcW w:w="1525" w:type="dxa"/>
            <w:tcBorders>
              <w:top w:val="single" w:color="000000" w:sz="2" w:space="0"/>
              <w:bottom w:val="single" w:color="000000" w:sz="2" w:space="0"/>
            </w:tcBorders>
          </w:tcPr>
          <w:p>
            <w:pPr>
              <w:spacing w:before="108" w:line="195" w:lineRule="auto"/>
              <w:ind w:firstLine="867" w:firstLineChars="400"/>
              <w:rPr>
                <w:rFonts w:hint="default" w:ascii="Times New Roman" w:hAnsi="Times New Roman" w:eastAsia="宋体" w:cs="Times New Roman"/>
                <w:szCs w:val="21"/>
                <w:lang w:val="en-US" w:eastAsia="zh-CN"/>
              </w:rPr>
            </w:pPr>
            <w:r>
              <w:rPr>
                <w:rFonts w:hint="eastAsia" w:ascii="Times New Roman" w:hAnsi="Times New Roman" w:cs="Times New Roman"/>
                <w:b/>
                <w:bCs/>
                <w:spacing w:val="3"/>
                <w:szCs w:val="21"/>
                <w:lang w:val="en-US" w:eastAsia="zh-CN"/>
              </w:rPr>
              <w:t>128.00</w:t>
            </w: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spacing w:before="81" w:line="228" w:lineRule="auto"/>
              <w:ind w:left="54"/>
              <w:rPr>
                <w:rFonts w:ascii="仿宋" w:hAnsi="仿宋" w:eastAsia="仿宋" w:cs="仿宋"/>
                <w:szCs w:val="21"/>
              </w:rPr>
            </w:pPr>
            <w:r>
              <w:rPr>
                <w:rFonts w:ascii="仿宋" w:hAnsi="仿宋" w:eastAsia="仿宋" w:cs="仿宋"/>
                <w:spacing w:val="11"/>
                <w:szCs w:val="21"/>
              </w:rPr>
              <w:t>年</w:t>
            </w:r>
            <w:r>
              <w:rPr>
                <w:rFonts w:ascii="仿宋" w:hAnsi="仿宋" w:eastAsia="仿宋" w:cs="仿宋"/>
                <w:spacing w:val="9"/>
                <w:szCs w:val="21"/>
              </w:rPr>
              <w:t>初财政拨款结转和结余</w:t>
            </w:r>
          </w:p>
        </w:tc>
        <w:tc>
          <w:tcPr>
            <w:tcW w:w="772" w:type="dxa"/>
            <w:tcBorders>
              <w:top w:val="single" w:color="000000" w:sz="2" w:space="0"/>
              <w:bottom w:val="single" w:color="000000" w:sz="2" w:space="0"/>
            </w:tcBorders>
          </w:tcPr>
          <w:p>
            <w:pPr>
              <w:spacing w:before="102" w:line="195" w:lineRule="auto"/>
              <w:ind w:left="278"/>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8</w:t>
            </w:r>
          </w:p>
        </w:tc>
        <w:tc>
          <w:tcPr>
            <w:tcW w:w="1525" w:type="dxa"/>
            <w:tcBorders>
              <w:top w:val="single" w:color="000000" w:sz="2" w:space="0"/>
              <w:bottom w:val="single" w:color="000000" w:sz="2" w:space="0"/>
            </w:tcBorders>
          </w:tcPr>
          <w:p>
            <w:pPr>
              <w:spacing w:before="103" w:line="231" w:lineRule="auto"/>
              <w:ind w:left="693"/>
              <w:rPr>
                <w:rFonts w:ascii="Times New Roman" w:hAnsi="Times New Roman" w:eastAsia="Times New Roman" w:cs="Times New Roman"/>
                <w:szCs w:val="21"/>
              </w:rPr>
            </w:pPr>
          </w:p>
        </w:tc>
        <w:tc>
          <w:tcPr>
            <w:tcW w:w="3460" w:type="dxa"/>
            <w:tcBorders>
              <w:top w:val="single" w:color="000000" w:sz="2" w:space="0"/>
              <w:bottom w:val="single" w:color="000000" w:sz="2" w:space="0"/>
            </w:tcBorders>
          </w:tcPr>
          <w:p>
            <w:pPr>
              <w:spacing w:before="81" w:line="228" w:lineRule="auto"/>
              <w:ind w:left="47"/>
              <w:rPr>
                <w:rFonts w:ascii="仿宋" w:hAnsi="仿宋" w:eastAsia="仿宋" w:cs="仿宋"/>
                <w:szCs w:val="21"/>
              </w:rPr>
            </w:pPr>
            <w:r>
              <w:rPr>
                <w:rFonts w:ascii="仿宋" w:hAnsi="仿宋" w:eastAsia="仿宋" w:cs="仿宋"/>
                <w:spacing w:val="11"/>
                <w:szCs w:val="21"/>
              </w:rPr>
              <w:t>年</w:t>
            </w:r>
            <w:r>
              <w:rPr>
                <w:rFonts w:ascii="仿宋" w:hAnsi="仿宋" w:eastAsia="仿宋" w:cs="仿宋"/>
                <w:spacing w:val="9"/>
                <w:szCs w:val="21"/>
              </w:rPr>
              <w:t>末财政拨款结转和结余</w:t>
            </w:r>
          </w:p>
        </w:tc>
        <w:tc>
          <w:tcPr>
            <w:tcW w:w="772" w:type="dxa"/>
            <w:tcBorders>
              <w:top w:val="single" w:color="000000" w:sz="2" w:space="0"/>
              <w:bottom w:val="single" w:color="000000" w:sz="2" w:space="0"/>
            </w:tcBorders>
          </w:tcPr>
          <w:p>
            <w:pPr>
              <w:spacing w:before="102" w:line="195" w:lineRule="auto"/>
              <w:ind w:left="288"/>
              <w:rPr>
                <w:rFonts w:ascii="Times New Roman" w:hAnsi="Times New Roman" w:eastAsia="Times New Roman" w:cs="Times New Roman"/>
                <w:szCs w:val="21"/>
              </w:rPr>
            </w:pPr>
            <w:r>
              <w:rPr>
                <w:rFonts w:ascii="Times New Roman" w:hAnsi="Times New Roman" w:eastAsia="Times New Roman" w:cs="Times New Roman"/>
                <w:szCs w:val="21"/>
              </w:rPr>
              <w:t>60</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spacing w:before="64" w:line="286" w:lineRule="exact"/>
              <w:ind w:left="163"/>
              <w:rPr>
                <w:rFonts w:ascii="仿宋" w:hAnsi="仿宋" w:eastAsia="仿宋" w:cs="仿宋"/>
                <w:szCs w:val="21"/>
              </w:rPr>
            </w:pPr>
            <w:r>
              <w:rPr>
                <w:rFonts w:ascii="仿宋" w:hAnsi="仿宋" w:eastAsia="仿宋" w:cs="仿宋"/>
                <w:spacing w:val="9"/>
                <w:szCs w:val="21"/>
              </w:rPr>
              <w:t>一般公共预算财政拨款</w:t>
            </w:r>
          </w:p>
        </w:tc>
        <w:tc>
          <w:tcPr>
            <w:tcW w:w="772" w:type="dxa"/>
            <w:tcBorders>
              <w:top w:val="single" w:color="000000" w:sz="2" w:space="0"/>
              <w:bottom w:val="single" w:color="000000" w:sz="2" w:space="0"/>
            </w:tcBorders>
          </w:tcPr>
          <w:p>
            <w:pPr>
              <w:spacing w:before="101" w:line="195" w:lineRule="auto"/>
              <w:ind w:left="278"/>
              <w:rPr>
                <w:rFonts w:ascii="Times New Roman" w:hAnsi="Times New Roman" w:eastAsia="Times New Roman" w:cs="Times New Roman"/>
                <w:szCs w:val="21"/>
              </w:rPr>
            </w:pPr>
            <w:r>
              <w:rPr>
                <w:rFonts w:ascii="Times New Roman" w:hAnsi="Times New Roman" w:eastAsia="Times New Roman" w:cs="Times New Roman"/>
                <w:spacing w:val="3"/>
                <w:szCs w:val="21"/>
              </w:rPr>
              <w:t>2</w:t>
            </w:r>
            <w:r>
              <w:rPr>
                <w:rFonts w:ascii="Times New Roman" w:hAnsi="Times New Roman" w:eastAsia="Times New Roman" w:cs="Times New Roman"/>
                <w:spacing w:val="2"/>
                <w:szCs w:val="21"/>
              </w:rPr>
              <w:t>9</w:t>
            </w:r>
          </w:p>
        </w:tc>
        <w:tc>
          <w:tcPr>
            <w:tcW w:w="1525" w:type="dxa"/>
            <w:tcBorders>
              <w:top w:val="single" w:color="000000" w:sz="2" w:space="0"/>
              <w:bottom w:val="single" w:color="000000" w:sz="2" w:space="0"/>
            </w:tcBorders>
          </w:tcPr>
          <w:p>
            <w:pPr>
              <w:spacing w:before="101" w:line="231" w:lineRule="auto"/>
              <w:ind w:left="693"/>
              <w:rPr>
                <w:rFonts w:ascii="Times New Roman" w:hAnsi="Times New Roman" w:eastAsia="Times New Roman" w:cs="Times New Roman"/>
                <w:szCs w:val="21"/>
              </w:rPr>
            </w:pPr>
          </w:p>
        </w:tc>
        <w:tc>
          <w:tcPr>
            <w:tcW w:w="3460"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0" w:line="195" w:lineRule="auto"/>
              <w:ind w:left="288"/>
              <w:rPr>
                <w:rFonts w:ascii="Times New Roman" w:hAnsi="Times New Roman" w:eastAsia="Times New Roman" w:cs="Times New Roman"/>
                <w:szCs w:val="21"/>
              </w:rPr>
            </w:pPr>
            <w:r>
              <w:rPr>
                <w:rFonts w:ascii="Times New Roman" w:hAnsi="Times New Roman" w:eastAsia="Times New Roman" w:cs="Times New Roman"/>
                <w:szCs w:val="21"/>
              </w:rPr>
              <w:t>61</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0" w:hRule="atLeast"/>
        </w:trPr>
        <w:tc>
          <w:tcPr>
            <w:tcW w:w="3057" w:type="dxa"/>
            <w:tcBorders>
              <w:top w:val="single" w:color="000000" w:sz="2" w:space="0"/>
              <w:bottom w:val="single" w:color="000000" w:sz="2" w:space="0"/>
            </w:tcBorders>
          </w:tcPr>
          <w:p>
            <w:pPr>
              <w:spacing w:before="65" w:line="229" w:lineRule="auto"/>
              <w:ind w:left="160"/>
              <w:rPr>
                <w:rFonts w:ascii="仿宋" w:hAnsi="仿宋" w:eastAsia="仿宋" w:cs="仿宋"/>
                <w:szCs w:val="21"/>
              </w:rPr>
            </w:pPr>
            <w:r>
              <w:rPr>
                <w:rFonts w:ascii="仿宋" w:hAnsi="仿宋" w:eastAsia="仿宋" w:cs="仿宋"/>
                <w:spacing w:val="14"/>
                <w:szCs w:val="21"/>
              </w:rPr>
              <w:t>政</w:t>
            </w:r>
            <w:r>
              <w:rPr>
                <w:rFonts w:ascii="仿宋" w:hAnsi="仿宋" w:eastAsia="仿宋" w:cs="仿宋"/>
                <w:spacing w:val="9"/>
                <w:szCs w:val="21"/>
              </w:rPr>
              <w:t>府性基金预算财政拨款</w:t>
            </w:r>
          </w:p>
        </w:tc>
        <w:tc>
          <w:tcPr>
            <w:tcW w:w="772" w:type="dxa"/>
            <w:tcBorders>
              <w:top w:val="single" w:color="000000" w:sz="2" w:space="0"/>
              <w:bottom w:val="single" w:color="000000" w:sz="2" w:space="0"/>
            </w:tcBorders>
          </w:tcPr>
          <w:p>
            <w:pPr>
              <w:spacing w:before="100" w:line="195" w:lineRule="auto"/>
              <w:ind w:left="282"/>
              <w:rPr>
                <w:rFonts w:ascii="Times New Roman" w:hAnsi="Times New Roman" w:eastAsia="Times New Roman" w:cs="Times New Roman"/>
                <w:szCs w:val="21"/>
              </w:rPr>
            </w:pPr>
            <w:r>
              <w:rPr>
                <w:rFonts w:ascii="Times New Roman" w:hAnsi="Times New Roman" w:eastAsia="Times New Roman" w:cs="Times New Roman"/>
                <w:szCs w:val="21"/>
              </w:rPr>
              <w:t>30</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0" w:line="195" w:lineRule="auto"/>
              <w:ind w:left="288"/>
              <w:rPr>
                <w:rFonts w:ascii="Times New Roman" w:hAnsi="Times New Roman" w:eastAsia="Times New Roman" w:cs="Times New Roman"/>
                <w:szCs w:val="21"/>
              </w:rPr>
            </w:pPr>
            <w:r>
              <w:rPr>
                <w:rFonts w:ascii="Times New Roman" w:hAnsi="Times New Roman" w:eastAsia="Times New Roman" w:cs="Times New Roman"/>
                <w:szCs w:val="21"/>
              </w:rPr>
              <w:t>62</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3057" w:type="dxa"/>
            <w:tcBorders>
              <w:top w:val="single" w:color="000000" w:sz="2" w:space="0"/>
              <w:bottom w:val="single" w:color="000000" w:sz="2" w:space="0"/>
            </w:tcBorders>
          </w:tcPr>
          <w:p>
            <w:pPr>
              <w:spacing w:before="65" w:line="231" w:lineRule="auto"/>
              <w:ind w:left="185"/>
              <w:rPr>
                <w:rFonts w:ascii="仿宋" w:hAnsi="仿宋" w:eastAsia="仿宋" w:cs="仿宋"/>
                <w:szCs w:val="21"/>
              </w:rPr>
            </w:pPr>
            <w:r>
              <w:rPr>
                <w:rFonts w:ascii="仿宋" w:hAnsi="仿宋" w:eastAsia="仿宋" w:cs="仿宋"/>
                <w:spacing w:val="14"/>
                <w:szCs w:val="21"/>
              </w:rPr>
              <w:t>国</w:t>
            </w:r>
            <w:r>
              <w:rPr>
                <w:rFonts w:ascii="仿宋" w:hAnsi="仿宋" w:eastAsia="仿宋" w:cs="仿宋"/>
                <w:spacing w:val="7"/>
                <w:szCs w:val="21"/>
              </w:rPr>
              <w:t>有资本经营预算财政拨款</w:t>
            </w:r>
          </w:p>
        </w:tc>
        <w:tc>
          <w:tcPr>
            <w:tcW w:w="772" w:type="dxa"/>
            <w:tcBorders>
              <w:top w:val="single" w:color="000000" w:sz="2" w:space="0"/>
              <w:bottom w:val="single" w:color="000000" w:sz="2" w:space="0"/>
            </w:tcBorders>
          </w:tcPr>
          <w:p>
            <w:pPr>
              <w:spacing w:before="103" w:line="195" w:lineRule="auto"/>
              <w:ind w:left="282"/>
              <w:rPr>
                <w:rFonts w:ascii="Times New Roman" w:hAnsi="Times New Roman" w:eastAsia="Times New Roman" w:cs="Times New Roman"/>
                <w:szCs w:val="21"/>
              </w:rPr>
            </w:pPr>
            <w:r>
              <w:rPr>
                <w:rFonts w:ascii="Times New Roman" w:hAnsi="Times New Roman" w:eastAsia="Times New Roman" w:cs="Times New Roman"/>
                <w:szCs w:val="21"/>
              </w:rPr>
              <w:t>31</w:t>
            </w:r>
          </w:p>
        </w:tc>
        <w:tc>
          <w:tcPr>
            <w:tcW w:w="1525" w:type="dxa"/>
            <w:tcBorders>
              <w:top w:val="single" w:color="000000" w:sz="2" w:space="0"/>
              <w:bottom w:val="single" w:color="000000" w:sz="2" w:space="0"/>
            </w:tcBorders>
          </w:tcPr>
          <w:p>
            <w:pPr>
              <w:rPr>
                <w:rFonts w:ascii="Arial"/>
              </w:rPr>
            </w:pPr>
          </w:p>
        </w:tc>
        <w:tc>
          <w:tcPr>
            <w:tcW w:w="3460" w:type="dxa"/>
            <w:tcBorders>
              <w:top w:val="single" w:color="000000" w:sz="2" w:space="0"/>
              <w:bottom w:val="single" w:color="000000" w:sz="2" w:space="0"/>
            </w:tcBorders>
          </w:tcPr>
          <w:p>
            <w:pPr>
              <w:rPr>
                <w:rFonts w:ascii="Arial"/>
              </w:rPr>
            </w:pPr>
          </w:p>
        </w:tc>
        <w:tc>
          <w:tcPr>
            <w:tcW w:w="772" w:type="dxa"/>
            <w:tcBorders>
              <w:top w:val="single" w:color="000000" w:sz="2" w:space="0"/>
              <w:bottom w:val="single" w:color="000000" w:sz="2" w:space="0"/>
            </w:tcBorders>
          </w:tcPr>
          <w:p>
            <w:pPr>
              <w:spacing w:before="103" w:line="195" w:lineRule="auto"/>
              <w:ind w:left="288"/>
              <w:rPr>
                <w:rFonts w:ascii="Times New Roman" w:hAnsi="Times New Roman" w:eastAsia="Times New Roman" w:cs="Times New Roman"/>
                <w:szCs w:val="21"/>
              </w:rPr>
            </w:pPr>
            <w:r>
              <w:rPr>
                <w:rFonts w:ascii="Times New Roman" w:hAnsi="Times New Roman" w:eastAsia="Times New Roman" w:cs="Times New Roman"/>
                <w:szCs w:val="21"/>
              </w:rPr>
              <w:t>63</w:t>
            </w: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2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3057" w:type="dxa"/>
            <w:tcBorders>
              <w:top w:val="single" w:color="000000" w:sz="2" w:space="0"/>
              <w:bottom w:val="single" w:color="000000" w:sz="2" w:space="0"/>
            </w:tcBorders>
          </w:tcPr>
          <w:p>
            <w:pPr>
              <w:spacing w:before="83" w:line="231" w:lineRule="auto"/>
              <w:ind w:left="1333"/>
              <w:rPr>
                <w:rFonts w:ascii="仿宋" w:hAnsi="仿宋" w:eastAsia="仿宋" w:cs="仿宋"/>
                <w:szCs w:val="21"/>
              </w:rPr>
            </w:pPr>
            <w:r>
              <w:rPr>
                <w:rFonts w:ascii="仿宋" w:hAnsi="仿宋" w:eastAsia="仿宋" w:cs="仿宋"/>
                <w:spacing w:val="-2"/>
                <w:szCs w:val="21"/>
              </w:rPr>
              <w:t>总</w:t>
            </w:r>
            <w:r>
              <w:rPr>
                <w:rFonts w:ascii="仿宋" w:hAnsi="仿宋" w:eastAsia="仿宋" w:cs="仿宋"/>
                <w:spacing w:val="-1"/>
                <w:szCs w:val="21"/>
              </w:rPr>
              <w:t>计</w:t>
            </w:r>
          </w:p>
        </w:tc>
        <w:tc>
          <w:tcPr>
            <w:tcW w:w="772" w:type="dxa"/>
            <w:tcBorders>
              <w:top w:val="single" w:color="000000" w:sz="2" w:space="0"/>
              <w:bottom w:val="single" w:color="000000" w:sz="2" w:space="0"/>
            </w:tcBorders>
          </w:tcPr>
          <w:p>
            <w:pPr>
              <w:spacing w:before="103" w:line="195" w:lineRule="auto"/>
              <w:ind w:left="282"/>
              <w:rPr>
                <w:rFonts w:ascii="Times New Roman" w:hAnsi="Times New Roman" w:eastAsia="Times New Roman" w:cs="Times New Roman"/>
                <w:szCs w:val="21"/>
              </w:rPr>
            </w:pPr>
            <w:r>
              <w:rPr>
                <w:rFonts w:ascii="Times New Roman" w:hAnsi="Times New Roman" w:eastAsia="Times New Roman" w:cs="Times New Roman"/>
                <w:szCs w:val="21"/>
              </w:rPr>
              <w:t>32</w:t>
            </w:r>
          </w:p>
        </w:tc>
        <w:tc>
          <w:tcPr>
            <w:tcW w:w="1525" w:type="dxa"/>
            <w:tcBorders>
              <w:top w:val="single" w:color="000000" w:sz="2" w:space="0"/>
              <w:bottom w:val="single" w:color="000000" w:sz="2" w:space="0"/>
            </w:tcBorders>
          </w:tcPr>
          <w:p>
            <w:pPr>
              <w:spacing w:before="108" w:line="197" w:lineRule="auto"/>
              <w:ind w:left="673"/>
              <w:rPr>
                <w:rFonts w:hint="default" w:ascii="Times New Roman" w:hAnsi="Times New Roman" w:eastAsia="宋体" w:cs="Times New Roman"/>
                <w:szCs w:val="21"/>
                <w:lang w:val="en-US" w:eastAsia="zh-CN"/>
              </w:rPr>
            </w:pPr>
            <w:r>
              <w:rPr>
                <w:rFonts w:hint="eastAsia" w:ascii="Times New Roman" w:hAnsi="Times New Roman" w:cs="Times New Roman"/>
                <w:b/>
                <w:bCs/>
                <w:spacing w:val="6"/>
                <w:szCs w:val="21"/>
                <w:lang w:val="en-US" w:eastAsia="zh-CN"/>
              </w:rPr>
              <w:t>3500.14</w:t>
            </w:r>
          </w:p>
        </w:tc>
        <w:tc>
          <w:tcPr>
            <w:tcW w:w="3460" w:type="dxa"/>
            <w:tcBorders>
              <w:top w:val="single" w:color="000000" w:sz="2" w:space="0"/>
              <w:bottom w:val="single" w:color="000000" w:sz="2" w:space="0"/>
            </w:tcBorders>
          </w:tcPr>
          <w:p>
            <w:pPr>
              <w:spacing w:before="83" w:line="231" w:lineRule="auto"/>
              <w:ind w:left="1533"/>
              <w:rPr>
                <w:rFonts w:ascii="仿宋" w:hAnsi="仿宋" w:eastAsia="仿宋" w:cs="仿宋"/>
                <w:szCs w:val="21"/>
              </w:rPr>
            </w:pPr>
            <w:r>
              <w:rPr>
                <w:rFonts w:ascii="仿宋" w:hAnsi="仿宋" w:eastAsia="仿宋" w:cs="仿宋"/>
                <w:spacing w:val="-2"/>
                <w:szCs w:val="21"/>
              </w:rPr>
              <w:t>总</w:t>
            </w:r>
            <w:r>
              <w:rPr>
                <w:rFonts w:ascii="仿宋" w:hAnsi="仿宋" w:eastAsia="仿宋" w:cs="仿宋"/>
                <w:spacing w:val="-1"/>
                <w:szCs w:val="21"/>
              </w:rPr>
              <w:t>计</w:t>
            </w:r>
          </w:p>
        </w:tc>
        <w:tc>
          <w:tcPr>
            <w:tcW w:w="772" w:type="dxa"/>
            <w:tcBorders>
              <w:top w:val="single" w:color="000000" w:sz="2" w:space="0"/>
              <w:bottom w:val="single" w:color="000000" w:sz="2" w:space="0"/>
            </w:tcBorders>
          </w:tcPr>
          <w:p>
            <w:pPr>
              <w:spacing w:before="103" w:line="195" w:lineRule="auto"/>
              <w:ind w:left="288"/>
              <w:rPr>
                <w:rFonts w:ascii="Times New Roman" w:hAnsi="Times New Roman" w:eastAsia="Times New Roman" w:cs="Times New Roman"/>
                <w:szCs w:val="21"/>
              </w:rPr>
            </w:pPr>
            <w:r>
              <w:rPr>
                <w:rFonts w:ascii="Times New Roman" w:hAnsi="Times New Roman" w:eastAsia="Times New Roman" w:cs="Times New Roman"/>
                <w:szCs w:val="21"/>
              </w:rPr>
              <w:t>64</w:t>
            </w:r>
          </w:p>
        </w:tc>
        <w:tc>
          <w:tcPr>
            <w:tcW w:w="1525" w:type="dxa"/>
            <w:tcBorders>
              <w:top w:val="single" w:color="000000" w:sz="2" w:space="0"/>
              <w:bottom w:val="single" w:color="000000" w:sz="2" w:space="0"/>
            </w:tcBorders>
            <w:vAlign w:val="top"/>
          </w:tcPr>
          <w:p>
            <w:pPr>
              <w:spacing w:before="107" w:line="197" w:lineRule="auto"/>
              <w:ind w:left="679" w:leftChars="0"/>
              <w:rPr>
                <w:rFonts w:ascii="Times New Roman" w:hAnsi="Times New Roman" w:eastAsia="Times New Roman" w:cs="Times New Roman"/>
                <w:szCs w:val="21"/>
              </w:rPr>
            </w:pPr>
            <w:r>
              <w:rPr>
                <w:rFonts w:hint="eastAsia" w:ascii="Times New Roman" w:hAnsi="Times New Roman" w:cs="Times New Roman"/>
                <w:b/>
                <w:bCs/>
                <w:spacing w:val="6"/>
                <w:szCs w:val="21"/>
                <w:lang w:val="en-US" w:eastAsia="zh-CN"/>
              </w:rPr>
              <w:t>3500.14</w:t>
            </w:r>
          </w:p>
        </w:tc>
        <w:tc>
          <w:tcPr>
            <w:tcW w:w="1525" w:type="dxa"/>
            <w:tcBorders>
              <w:top w:val="single" w:color="000000" w:sz="2" w:space="0"/>
              <w:bottom w:val="single" w:color="000000" w:sz="2" w:space="0"/>
            </w:tcBorders>
            <w:vAlign w:val="top"/>
          </w:tcPr>
          <w:p>
            <w:pPr>
              <w:spacing w:before="107" w:line="197" w:lineRule="auto"/>
              <w:ind w:left="680" w:leftChars="0"/>
              <w:rPr>
                <w:rFonts w:ascii="Times New Roman" w:hAnsi="Times New Roman" w:eastAsia="Times New Roman" w:cs="Times New Roman"/>
                <w:szCs w:val="21"/>
              </w:rPr>
            </w:pPr>
            <w:r>
              <w:rPr>
                <w:rFonts w:hint="eastAsia" w:ascii="Times New Roman" w:hAnsi="Times New Roman" w:cs="Times New Roman"/>
                <w:b/>
                <w:bCs/>
                <w:spacing w:val="6"/>
                <w:szCs w:val="21"/>
                <w:lang w:val="en-US" w:eastAsia="zh-CN"/>
              </w:rPr>
              <w:t>3372.14</w:t>
            </w:r>
          </w:p>
        </w:tc>
        <w:tc>
          <w:tcPr>
            <w:tcW w:w="1525" w:type="dxa"/>
            <w:tcBorders>
              <w:top w:val="single" w:color="000000" w:sz="2" w:space="0"/>
              <w:bottom w:val="single" w:color="000000" w:sz="2" w:space="0"/>
            </w:tcBorders>
            <w:vAlign w:val="top"/>
          </w:tcPr>
          <w:p>
            <w:pPr>
              <w:spacing w:before="108" w:line="195" w:lineRule="auto"/>
              <w:ind w:firstLine="867" w:firstLineChars="400"/>
              <w:rPr>
                <w:rFonts w:ascii="Times New Roman" w:hAnsi="Times New Roman" w:eastAsia="Times New Roman" w:cs="Times New Roman"/>
                <w:szCs w:val="21"/>
              </w:rPr>
            </w:pPr>
            <w:r>
              <w:rPr>
                <w:rFonts w:hint="eastAsia" w:ascii="Times New Roman" w:hAnsi="Times New Roman" w:cs="Times New Roman"/>
                <w:b/>
                <w:bCs/>
                <w:spacing w:val="3"/>
                <w:szCs w:val="21"/>
                <w:lang w:val="en-US" w:eastAsia="zh-CN"/>
              </w:rPr>
              <w:t>128.00</w:t>
            </w:r>
          </w:p>
        </w:tc>
        <w:tc>
          <w:tcPr>
            <w:tcW w:w="1534" w:type="dxa"/>
            <w:tcBorders>
              <w:top w:val="single" w:color="000000" w:sz="2" w:space="0"/>
              <w:bottom w:val="single" w:color="000000" w:sz="2" w:space="0"/>
            </w:tcBorders>
          </w:tcPr>
          <w:p>
            <w:pPr>
              <w:rPr>
                <w:rFonts w:ascii="Arial"/>
              </w:rPr>
            </w:pPr>
          </w:p>
        </w:tc>
      </w:tr>
    </w:tbl>
    <w:p>
      <w:pPr>
        <w:spacing w:before="73" w:line="239" w:lineRule="auto"/>
        <w:ind w:left="71"/>
        <w:rPr>
          <w:rFonts w:ascii="仿宋" w:hAnsi="仿宋" w:eastAsia="仿宋" w:cs="仿宋"/>
          <w:szCs w:val="21"/>
        </w:rPr>
      </w:pPr>
      <w:r>
        <w:rPr>
          <w:rFonts w:ascii="仿宋" w:hAnsi="仿宋" w:eastAsia="仿宋" w:cs="仿宋"/>
          <w:spacing w:val="20"/>
          <w:szCs w:val="21"/>
        </w:rPr>
        <w:t>注：</w:t>
      </w:r>
      <w:r>
        <w:rPr>
          <w:rFonts w:ascii="仿宋" w:hAnsi="仿宋" w:eastAsia="仿宋" w:cs="仿宋"/>
          <w:spacing w:val="17"/>
          <w:szCs w:val="21"/>
        </w:rPr>
        <w:t>本</w:t>
      </w:r>
      <w:r>
        <w:rPr>
          <w:rFonts w:ascii="仿宋" w:hAnsi="仿宋" w:eastAsia="仿宋" w:cs="仿宋"/>
          <w:spacing w:val="10"/>
          <w:szCs w:val="21"/>
        </w:rPr>
        <w:t>表反映部门本年度一般公共预算财政拨款、政府性基金预算财政拨款和国有资本经营预算财政拨款的总收支和年末结转结余情况。</w:t>
      </w:r>
    </w:p>
    <w:p>
      <w:pPr>
        <w:sectPr>
          <w:pgSz w:w="16837" w:h="11905"/>
          <w:pgMar w:top="1011" w:right="572" w:bottom="0" w:left="554" w:header="0" w:footer="0" w:gutter="0"/>
          <w:cols w:space="720" w:num="1"/>
        </w:sectPr>
      </w:pPr>
    </w:p>
    <w:p>
      <w:pPr>
        <w:spacing w:line="117" w:lineRule="exact"/>
      </w:pPr>
    </w:p>
    <w:p>
      <w:pPr>
        <w:sectPr>
          <w:pgSz w:w="16837" w:h="11905"/>
          <w:pgMar w:top="1011" w:right="638" w:bottom="0" w:left="620" w:header="0" w:footer="0" w:gutter="0"/>
          <w:cols w:equalWidth="0" w:num="1">
            <w:col w:w="15579"/>
          </w:cols>
        </w:sectPr>
      </w:pPr>
    </w:p>
    <w:p>
      <w:pPr>
        <w:spacing w:line="468" w:lineRule="auto"/>
        <w:rPr>
          <w:rFonts w:ascii="Arial"/>
        </w:rPr>
      </w:pPr>
    </w:p>
    <w:p>
      <w:pPr>
        <w:spacing w:before="68" w:line="231" w:lineRule="auto"/>
        <w:ind w:left="65"/>
        <w:rPr>
          <w:rFonts w:ascii="仿宋" w:hAnsi="仿宋" w:eastAsia="仿宋" w:cs="仿宋"/>
          <w:spacing w:val="18"/>
          <w:szCs w:val="21"/>
        </w:rPr>
      </w:pPr>
    </w:p>
    <w:p>
      <w:pPr>
        <w:spacing w:before="68" w:line="231" w:lineRule="auto"/>
        <w:ind w:left="65"/>
        <w:rPr>
          <w:rFonts w:ascii="仿宋" w:hAnsi="仿宋" w:eastAsia="仿宋" w:cs="仿宋"/>
          <w:szCs w:val="21"/>
        </w:rPr>
      </w:pPr>
      <w:r>
        <w:rPr>
          <w:rFonts w:ascii="仿宋" w:hAnsi="仿宋" w:eastAsia="仿宋" w:cs="仿宋"/>
          <w:spacing w:val="18"/>
          <w:szCs w:val="21"/>
        </w:rPr>
        <w:t>部</w:t>
      </w:r>
      <w:r>
        <w:rPr>
          <w:rFonts w:ascii="仿宋" w:hAnsi="仿宋" w:eastAsia="仿宋" w:cs="仿宋"/>
          <w:spacing w:val="10"/>
          <w:szCs w:val="21"/>
        </w:rPr>
        <w:t>门</w:t>
      </w:r>
      <w:r>
        <w:rPr>
          <w:rFonts w:ascii="仿宋" w:hAnsi="仿宋" w:eastAsia="仿宋" w:cs="仿宋"/>
          <w:spacing w:val="9"/>
          <w:szCs w:val="21"/>
        </w:rPr>
        <w:t>：益阳市欧江岔镇人民政府</w:t>
      </w:r>
    </w:p>
    <w:p>
      <w:pPr>
        <w:spacing w:line="14" w:lineRule="auto"/>
        <w:rPr>
          <w:rFonts w:ascii="Arial"/>
          <w:sz w:val="2"/>
        </w:rPr>
      </w:pPr>
      <w:r>
        <w:rPr>
          <w:rFonts w:ascii="Arial" w:hAnsi="Arial" w:eastAsia="Arial"/>
          <w:sz w:val="2"/>
          <w:szCs w:val="2"/>
        </w:rPr>
        <w:br w:type="column"/>
      </w:r>
    </w:p>
    <w:p>
      <w:pPr>
        <w:spacing w:before="70" w:line="238" w:lineRule="auto"/>
        <w:rPr>
          <w:rFonts w:ascii="宋体" w:hAnsi="宋体" w:cs="宋体"/>
          <w:b/>
          <w:bCs/>
          <w:sz w:val="35"/>
          <w:szCs w:val="35"/>
        </w:rPr>
      </w:pPr>
      <w:r>
        <w:rPr>
          <w:rFonts w:ascii="宋体" w:hAnsi="宋体" w:cs="宋体"/>
          <w:b/>
          <w:bCs/>
          <w:spacing w:val="18"/>
          <w:sz w:val="35"/>
          <w:szCs w:val="35"/>
        </w:rPr>
        <w:t>一</w:t>
      </w:r>
      <w:r>
        <w:rPr>
          <w:rFonts w:ascii="宋体" w:hAnsi="宋体" w:cs="宋体"/>
          <w:b/>
          <w:bCs/>
          <w:spacing w:val="10"/>
          <w:sz w:val="35"/>
          <w:szCs w:val="35"/>
        </w:rPr>
        <w:t>般公共预算财政拨款支出决算表</w:t>
      </w:r>
    </w:p>
    <w:p>
      <w:pPr>
        <w:spacing w:before="1" w:line="262" w:lineRule="auto"/>
        <w:ind w:right="31"/>
        <w:jc w:val="right"/>
        <w:rPr>
          <w:rFonts w:ascii="仿宋" w:hAnsi="仿宋" w:eastAsia="仿宋" w:cs="仿宋"/>
          <w:spacing w:val="4"/>
          <w:szCs w:val="21"/>
        </w:rPr>
      </w:pPr>
      <w:r>
        <w:rPr>
          <w:rFonts w:ascii="仿宋" w:hAnsi="仿宋" w:eastAsia="仿宋" w:cs="仿宋"/>
          <w:spacing w:val="5"/>
          <w:szCs w:val="21"/>
        </w:rPr>
        <w:t>公开</w:t>
      </w:r>
      <w:r>
        <w:rPr>
          <w:rFonts w:ascii="Times New Roman" w:hAnsi="Times New Roman" w:eastAsia="Times New Roman" w:cs="Times New Roman"/>
          <w:spacing w:val="5"/>
          <w:szCs w:val="21"/>
        </w:rPr>
        <w:t>05</w:t>
      </w:r>
      <w:r>
        <w:rPr>
          <w:rFonts w:ascii="仿宋" w:hAnsi="仿宋" w:eastAsia="仿宋" w:cs="仿宋"/>
          <w:spacing w:val="4"/>
          <w:szCs w:val="21"/>
        </w:rPr>
        <w:t>表</w:t>
      </w:r>
    </w:p>
    <w:p>
      <w:pPr>
        <w:spacing w:before="1" w:line="262" w:lineRule="auto"/>
        <w:ind w:right="31"/>
        <w:jc w:val="right"/>
        <w:rPr>
          <w:rFonts w:ascii="仿宋" w:hAnsi="仿宋" w:eastAsia="仿宋" w:cs="仿宋"/>
          <w:szCs w:val="21"/>
        </w:rPr>
      </w:pPr>
      <w:r>
        <w:rPr>
          <w:rFonts w:ascii="仿宋" w:hAnsi="仿宋" w:eastAsia="仿宋" w:cs="仿宋"/>
          <w:spacing w:val="9"/>
          <w:szCs w:val="21"/>
        </w:rPr>
        <w:t>金额单位：万</w:t>
      </w:r>
      <w:r>
        <w:rPr>
          <w:rFonts w:ascii="仿宋" w:hAnsi="仿宋" w:eastAsia="仿宋" w:cs="仿宋"/>
          <w:spacing w:val="8"/>
          <w:szCs w:val="21"/>
        </w:rPr>
        <w:t>元</w:t>
      </w:r>
    </w:p>
    <w:p>
      <w:pPr>
        <w:sectPr>
          <w:type w:val="continuous"/>
          <w:pgSz w:w="16837" w:h="11905"/>
          <w:pgMar w:top="1011" w:right="638" w:bottom="0" w:left="620" w:header="0" w:footer="0" w:gutter="0"/>
          <w:cols w:equalWidth="0" w:num="2">
            <w:col w:w="5004" w:space="100"/>
            <w:col w:w="10476"/>
          </w:cols>
        </w:sectPr>
      </w:pPr>
    </w:p>
    <w:p>
      <w:pPr>
        <w:spacing w:line="37" w:lineRule="exact"/>
      </w:pPr>
    </w:p>
    <w:tbl>
      <w:tblPr>
        <w:tblStyle w:val="16"/>
        <w:tblW w:w="155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3"/>
        <w:gridCol w:w="4131"/>
        <w:gridCol w:w="3340"/>
        <w:gridCol w:w="3340"/>
        <w:gridCol w:w="33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5534" w:type="dxa"/>
            <w:gridSpan w:val="2"/>
            <w:tcBorders>
              <w:top w:val="single" w:color="000000" w:sz="2" w:space="0"/>
              <w:bottom w:val="single" w:color="000000" w:sz="2" w:space="0"/>
            </w:tcBorders>
          </w:tcPr>
          <w:p>
            <w:pPr>
              <w:spacing w:before="87" w:line="233" w:lineRule="auto"/>
              <w:ind w:left="2563"/>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10029" w:type="dxa"/>
            <w:gridSpan w:val="3"/>
            <w:tcBorders>
              <w:top w:val="single" w:color="000000" w:sz="2" w:space="0"/>
              <w:bottom w:val="single" w:color="000000" w:sz="2" w:space="0"/>
            </w:tcBorders>
          </w:tcPr>
          <w:p>
            <w:pPr>
              <w:spacing w:before="88" w:line="231" w:lineRule="auto"/>
              <w:ind w:left="4587"/>
              <w:rPr>
                <w:rFonts w:ascii="仿宋" w:hAnsi="仿宋" w:eastAsia="仿宋" w:cs="仿宋"/>
                <w:b/>
                <w:bCs/>
                <w:szCs w:val="21"/>
              </w:rPr>
            </w:pPr>
            <w:r>
              <w:rPr>
                <w:rFonts w:ascii="仿宋" w:hAnsi="仿宋" w:eastAsia="仿宋" w:cs="仿宋"/>
                <w:b/>
                <w:bCs/>
                <w:spacing w:val="7"/>
                <w:szCs w:val="21"/>
              </w:rPr>
              <w:t>本年支</w:t>
            </w:r>
            <w:r>
              <w:rPr>
                <w:rFonts w:ascii="仿宋" w:hAnsi="仿宋" w:eastAsia="仿宋" w:cs="仿宋"/>
                <w:b/>
                <w:bCs/>
                <w:spacing w:val="6"/>
                <w:szCs w:val="21"/>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4" w:hRule="atLeast"/>
        </w:trPr>
        <w:tc>
          <w:tcPr>
            <w:tcW w:w="1403" w:type="dxa"/>
            <w:tcBorders>
              <w:top w:val="single" w:color="000000" w:sz="2" w:space="0"/>
              <w:bottom w:val="single" w:color="000000" w:sz="2" w:space="0"/>
            </w:tcBorders>
          </w:tcPr>
          <w:p>
            <w:pPr>
              <w:spacing w:before="119" w:line="254" w:lineRule="auto"/>
              <w:ind w:left="495" w:right="25" w:hanging="439"/>
              <w:jc w:val="center"/>
              <w:rPr>
                <w:rFonts w:ascii="仿宋" w:hAnsi="仿宋" w:eastAsia="仿宋" w:cs="仿宋"/>
                <w:b/>
                <w:bCs/>
                <w:spacing w:val="7"/>
                <w:szCs w:val="21"/>
              </w:rPr>
            </w:pPr>
            <w:r>
              <w:rPr>
                <w:rFonts w:ascii="仿宋" w:hAnsi="仿宋" w:eastAsia="仿宋" w:cs="仿宋"/>
                <w:b/>
                <w:bCs/>
                <w:spacing w:val="11"/>
                <w:szCs w:val="21"/>
              </w:rPr>
              <w:t>功</w:t>
            </w:r>
            <w:r>
              <w:rPr>
                <w:rFonts w:ascii="仿宋" w:hAnsi="仿宋" w:eastAsia="仿宋" w:cs="仿宋"/>
                <w:b/>
                <w:bCs/>
                <w:spacing w:val="7"/>
                <w:szCs w:val="21"/>
              </w:rPr>
              <w:t>能分类</w:t>
            </w:r>
          </w:p>
          <w:p>
            <w:pPr>
              <w:spacing w:before="119" w:line="254" w:lineRule="auto"/>
              <w:ind w:left="495" w:right="25" w:hanging="439"/>
              <w:jc w:val="center"/>
              <w:rPr>
                <w:rFonts w:ascii="仿宋" w:hAnsi="仿宋" w:eastAsia="仿宋" w:cs="仿宋"/>
                <w:b/>
                <w:bCs/>
                <w:szCs w:val="21"/>
              </w:rPr>
            </w:pPr>
            <w:r>
              <w:rPr>
                <w:rFonts w:ascii="仿宋" w:hAnsi="仿宋" w:eastAsia="仿宋" w:cs="仿宋"/>
                <w:b/>
                <w:bCs/>
                <w:spacing w:val="7"/>
                <w:szCs w:val="21"/>
              </w:rPr>
              <w:t>科目</w:t>
            </w:r>
            <w:r>
              <w:rPr>
                <w:rFonts w:ascii="仿宋" w:hAnsi="仿宋" w:eastAsia="仿宋" w:cs="仿宋"/>
                <w:b/>
                <w:bCs/>
                <w:spacing w:val="2"/>
                <w:szCs w:val="21"/>
              </w:rPr>
              <w:t>编码</w:t>
            </w:r>
          </w:p>
        </w:tc>
        <w:tc>
          <w:tcPr>
            <w:tcW w:w="4131" w:type="dxa"/>
            <w:tcBorders>
              <w:top w:val="single" w:color="000000" w:sz="2" w:space="0"/>
              <w:bottom w:val="single" w:color="000000" w:sz="2" w:space="0"/>
            </w:tcBorders>
          </w:tcPr>
          <w:p>
            <w:pPr>
              <w:spacing w:before="256" w:line="230" w:lineRule="auto"/>
              <w:ind w:left="1636"/>
              <w:rPr>
                <w:rFonts w:ascii="仿宋" w:hAnsi="仿宋" w:eastAsia="仿宋" w:cs="仿宋"/>
                <w:b/>
                <w:bCs/>
                <w:szCs w:val="21"/>
              </w:rPr>
            </w:pPr>
            <w:r>
              <w:rPr>
                <w:rFonts w:ascii="仿宋" w:hAnsi="仿宋" w:eastAsia="仿宋" w:cs="仿宋"/>
                <w:b/>
                <w:bCs/>
                <w:spacing w:val="7"/>
                <w:szCs w:val="21"/>
              </w:rPr>
              <w:t>科目名</w:t>
            </w:r>
            <w:r>
              <w:rPr>
                <w:rFonts w:ascii="仿宋" w:hAnsi="仿宋" w:eastAsia="仿宋" w:cs="仿宋"/>
                <w:b/>
                <w:bCs/>
                <w:spacing w:val="6"/>
                <w:szCs w:val="21"/>
              </w:rPr>
              <w:t>称</w:t>
            </w:r>
          </w:p>
        </w:tc>
        <w:tc>
          <w:tcPr>
            <w:tcW w:w="3340" w:type="dxa"/>
            <w:tcBorders>
              <w:top w:val="single" w:color="000000" w:sz="2" w:space="0"/>
              <w:bottom w:val="single" w:color="000000" w:sz="2" w:space="0"/>
            </w:tcBorders>
          </w:tcPr>
          <w:p>
            <w:pPr>
              <w:spacing w:before="257" w:line="231" w:lineRule="auto"/>
              <w:ind w:left="1464"/>
              <w:rPr>
                <w:rFonts w:ascii="仿宋" w:hAnsi="仿宋" w:eastAsia="仿宋" w:cs="仿宋"/>
                <w:b/>
                <w:bCs/>
                <w:szCs w:val="21"/>
              </w:rPr>
            </w:pPr>
            <w:r>
              <w:rPr>
                <w:rFonts w:ascii="仿宋" w:hAnsi="仿宋" w:eastAsia="仿宋" w:cs="仿宋"/>
                <w:b/>
                <w:bCs/>
                <w:spacing w:val="3"/>
                <w:szCs w:val="21"/>
              </w:rPr>
              <w:t>小计</w:t>
            </w:r>
          </w:p>
        </w:tc>
        <w:tc>
          <w:tcPr>
            <w:tcW w:w="3340" w:type="dxa"/>
            <w:tcBorders>
              <w:top w:val="single" w:color="000000" w:sz="2" w:space="0"/>
              <w:bottom w:val="single" w:color="000000" w:sz="2" w:space="0"/>
            </w:tcBorders>
          </w:tcPr>
          <w:p>
            <w:pPr>
              <w:spacing w:before="257" w:line="231" w:lineRule="auto"/>
              <w:ind w:left="1246"/>
              <w:rPr>
                <w:rFonts w:ascii="仿宋" w:hAnsi="仿宋" w:eastAsia="仿宋" w:cs="仿宋"/>
                <w:b/>
                <w:bCs/>
                <w:szCs w:val="21"/>
              </w:rPr>
            </w:pPr>
            <w:r>
              <w:rPr>
                <w:rFonts w:ascii="仿宋" w:hAnsi="仿宋" w:eastAsia="仿宋" w:cs="仿宋"/>
                <w:b/>
                <w:bCs/>
                <w:spacing w:val="7"/>
                <w:szCs w:val="21"/>
              </w:rPr>
              <w:t>基本支出</w:t>
            </w:r>
          </w:p>
        </w:tc>
        <w:tc>
          <w:tcPr>
            <w:tcW w:w="3349" w:type="dxa"/>
            <w:tcBorders>
              <w:top w:val="single" w:color="000000" w:sz="2" w:space="0"/>
              <w:bottom w:val="single" w:color="000000" w:sz="2" w:space="0"/>
            </w:tcBorders>
          </w:tcPr>
          <w:p>
            <w:pPr>
              <w:spacing w:before="256" w:line="233" w:lineRule="auto"/>
              <w:ind w:left="1250"/>
              <w:rPr>
                <w:rFonts w:ascii="仿宋" w:hAnsi="仿宋" w:eastAsia="仿宋" w:cs="仿宋"/>
                <w:b/>
                <w:bCs/>
                <w:szCs w:val="21"/>
              </w:rPr>
            </w:pPr>
            <w:r>
              <w:rPr>
                <w:rFonts w:ascii="仿宋" w:hAnsi="仿宋" w:eastAsia="仿宋" w:cs="仿宋"/>
                <w:b/>
                <w:bCs/>
                <w:spacing w:val="7"/>
                <w:szCs w:val="21"/>
              </w:rPr>
              <w:t>项目支</w:t>
            </w:r>
            <w:r>
              <w:rPr>
                <w:rFonts w:ascii="仿宋" w:hAnsi="仿宋" w:eastAsia="仿宋" w:cs="仿宋"/>
                <w:b/>
                <w:bCs/>
                <w:spacing w:val="6"/>
                <w:szCs w:val="21"/>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5534" w:type="dxa"/>
            <w:gridSpan w:val="2"/>
            <w:tcBorders>
              <w:top w:val="single" w:color="000000" w:sz="2" w:space="0"/>
              <w:bottom w:val="single" w:color="000000" w:sz="2" w:space="0"/>
            </w:tcBorders>
          </w:tcPr>
          <w:p>
            <w:pPr>
              <w:spacing w:before="81" w:line="231" w:lineRule="auto"/>
              <w:ind w:left="2562"/>
              <w:rPr>
                <w:rFonts w:ascii="仿宋" w:hAnsi="仿宋" w:eastAsia="仿宋" w:cs="仿宋"/>
                <w:szCs w:val="21"/>
              </w:rPr>
            </w:pPr>
            <w:r>
              <w:rPr>
                <w:rFonts w:ascii="仿宋" w:hAnsi="仿宋" w:eastAsia="仿宋" w:cs="仿宋"/>
                <w:spacing w:val="4"/>
                <w:szCs w:val="21"/>
              </w:rPr>
              <w:t>栏</w:t>
            </w:r>
            <w:r>
              <w:rPr>
                <w:rFonts w:ascii="仿宋" w:hAnsi="仿宋" w:eastAsia="仿宋" w:cs="仿宋"/>
                <w:spacing w:val="3"/>
                <w:szCs w:val="21"/>
              </w:rPr>
              <w:t>次</w:t>
            </w:r>
          </w:p>
        </w:tc>
        <w:tc>
          <w:tcPr>
            <w:tcW w:w="3340" w:type="dxa"/>
            <w:tcBorders>
              <w:top w:val="single" w:color="000000" w:sz="2" w:space="0"/>
              <w:bottom w:val="single" w:color="000000" w:sz="2" w:space="0"/>
            </w:tcBorders>
          </w:tcPr>
          <w:p>
            <w:pPr>
              <w:spacing w:before="102" w:line="195" w:lineRule="auto"/>
              <w:ind w:left="1640"/>
              <w:rPr>
                <w:rFonts w:ascii="Times New Roman" w:hAnsi="Times New Roman" w:eastAsia="Times New Roman" w:cs="Times New Roman"/>
                <w:szCs w:val="21"/>
              </w:rPr>
            </w:pPr>
            <w:r>
              <w:rPr>
                <w:rFonts w:ascii="Times New Roman" w:hAnsi="Times New Roman" w:eastAsia="Times New Roman" w:cs="Times New Roman"/>
                <w:szCs w:val="21"/>
              </w:rPr>
              <w:t>1</w:t>
            </w:r>
          </w:p>
        </w:tc>
        <w:tc>
          <w:tcPr>
            <w:tcW w:w="3340" w:type="dxa"/>
            <w:tcBorders>
              <w:top w:val="single" w:color="000000" w:sz="2" w:space="0"/>
              <w:bottom w:val="single" w:color="000000" w:sz="2" w:space="0"/>
            </w:tcBorders>
          </w:tcPr>
          <w:p>
            <w:pPr>
              <w:spacing w:before="102" w:line="195" w:lineRule="auto"/>
              <w:ind w:left="1623"/>
              <w:rPr>
                <w:rFonts w:ascii="Times New Roman" w:hAnsi="Times New Roman" w:eastAsia="Times New Roman" w:cs="Times New Roman"/>
                <w:szCs w:val="21"/>
              </w:rPr>
            </w:pPr>
            <w:r>
              <w:rPr>
                <w:rFonts w:ascii="Times New Roman" w:hAnsi="Times New Roman" w:eastAsia="Times New Roman" w:cs="Times New Roman"/>
                <w:szCs w:val="21"/>
              </w:rPr>
              <w:t>2</w:t>
            </w:r>
          </w:p>
        </w:tc>
        <w:tc>
          <w:tcPr>
            <w:tcW w:w="3349" w:type="dxa"/>
            <w:tcBorders>
              <w:top w:val="single" w:color="000000" w:sz="2" w:space="0"/>
              <w:bottom w:val="single" w:color="000000" w:sz="2" w:space="0"/>
            </w:tcBorders>
          </w:tcPr>
          <w:p>
            <w:pPr>
              <w:spacing w:before="101" w:line="195" w:lineRule="auto"/>
              <w:ind w:left="1630"/>
              <w:rPr>
                <w:rFonts w:ascii="Times New Roman" w:hAnsi="Times New Roman" w:eastAsia="Times New Roman" w:cs="Times New Roman"/>
                <w:szCs w:val="21"/>
              </w:rPr>
            </w:pPr>
            <w:r>
              <w:rPr>
                <w:rFonts w:ascii="Times New Roman" w:hAnsi="Times New Roman" w:eastAsia="Times New Roman" w:cs="Times New Roman"/>
                <w:szCs w:val="21"/>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5534" w:type="dxa"/>
            <w:gridSpan w:val="2"/>
            <w:tcBorders>
              <w:top w:val="single" w:color="000000" w:sz="2" w:space="0"/>
              <w:bottom w:val="single" w:color="000000" w:sz="2" w:space="0"/>
            </w:tcBorders>
          </w:tcPr>
          <w:p>
            <w:pPr>
              <w:spacing w:before="81" w:line="231" w:lineRule="auto"/>
              <w:ind w:left="2569"/>
              <w:rPr>
                <w:rFonts w:ascii="仿宋" w:hAnsi="仿宋" w:eastAsia="仿宋" w:cs="仿宋"/>
                <w:szCs w:val="21"/>
              </w:rPr>
            </w:pPr>
            <w:r>
              <w:rPr>
                <w:rFonts w:ascii="仿宋" w:hAnsi="仿宋" w:eastAsia="仿宋" w:cs="仿宋"/>
                <w:szCs w:val="21"/>
              </w:rPr>
              <w:t>合计</w:t>
            </w:r>
          </w:p>
        </w:tc>
        <w:tc>
          <w:tcPr>
            <w:tcW w:w="3340" w:type="dxa"/>
            <w:tcBorders>
              <w:top w:val="single" w:color="000000" w:sz="2" w:space="0"/>
              <w:bottom w:val="single" w:color="000000" w:sz="2" w:space="0"/>
            </w:tcBorders>
          </w:tcPr>
          <w:p>
            <w:pPr>
              <w:spacing w:before="102" w:line="231" w:lineRule="auto"/>
              <w:ind w:right="68"/>
              <w:jc w:val="right"/>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3372.14</w:t>
            </w:r>
          </w:p>
        </w:tc>
        <w:tc>
          <w:tcPr>
            <w:tcW w:w="3340" w:type="dxa"/>
            <w:tcBorders>
              <w:top w:val="single" w:color="000000" w:sz="2" w:space="0"/>
              <w:bottom w:val="single" w:color="000000" w:sz="2" w:space="0"/>
            </w:tcBorders>
          </w:tcPr>
          <w:p>
            <w:pPr>
              <w:spacing w:before="101" w:line="229" w:lineRule="auto"/>
              <w:ind w:right="65"/>
              <w:jc w:val="right"/>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2039.31</w:t>
            </w:r>
          </w:p>
        </w:tc>
        <w:tc>
          <w:tcPr>
            <w:tcW w:w="3349" w:type="dxa"/>
            <w:tcBorders>
              <w:top w:val="single" w:color="000000" w:sz="2" w:space="0"/>
              <w:bottom w:val="single" w:color="000000" w:sz="2" w:space="0"/>
            </w:tcBorders>
          </w:tcPr>
          <w:p>
            <w:pPr>
              <w:spacing w:before="102" w:line="231" w:lineRule="auto"/>
              <w:ind w:right="71"/>
              <w:jc w:val="right"/>
              <w:rPr>
                <w:rFonts w:hint="default" w:ascii="Times New Roman" w:hAnsi="Times New Roman" w:eastAsia="宋体" w:cs="Times New Roman"/>
                <w:szCs w:val="21"/>
                <w:lang w:val="en-US" w:eastAsia="zh-CN"/>
              </w:rPr>
            </w:pPr>
            <w:r>
              <w:rPr>
                <w:rFonts w:hint="eastAsia" w:ascii="Times New Roman" w:hAnsi="Times New Roman" w:cs="Times New Roman"/>
                <w:spacing w:val="2"/>
                <w:szCs w:val="21"/>
                <w:lang w:val="en-US" w:eastAsia="zh-CN"/>
              </w:rPr>
              <w:t>1332.83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一般公共服务支出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1,982.20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1,790.26</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191.94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人大事务</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3.08</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2010102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3.08</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1,919.12</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1,782.26</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136.86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2010301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 w:val="19"/>
                <w:szCs w:val="19"/>
              </w:rPr>
            </w:pPr>
            <w:r>
              <w:rPr>
                <w:rFonts w:hint="eastAsia" w:ascii="宋体" w:hAnsi="宋体" w:eastAsia="宋体" w:cs="宋体"/>
                <w:i w:val="0"/>
                <w:color w:val="000000"/>
                <w:kern w:val="0"/>
                <w:sz w:val="22"/>
                <w:szCs w:val="22"/>
                <w:u w:val="none"/>
                <w:lang w:val="en-US" w:eastAsia="zh-CN" w:bidi="ar"/>
              </w:rPr>
              <w:t xml:space="preserve">  行政运行</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1,626.34</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1,626.34</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2010302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136.06</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136.06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2010308</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信访事务</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0.80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2010399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155.93</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155.93</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财政事务</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12.00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2.00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2010602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4.00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2010699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8.00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2.00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20136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其他共产党事务支出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11.00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2013602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11.00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37.00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6.00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2019999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37.00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6.00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204</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公共安全支出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12.99</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12.99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20406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司法</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6.99</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6.99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2040602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6.99</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6.99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20499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其他公共安全支出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6.00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eastAsia="Times New Roman" w:cs="Times New Roman"/>
                <w:szCs w:val="21"/>
              </w:rPr>
            </w:pPr>
            <w:r>
              <w:rPr>
                <w:rFonts w:hint="default" w:ascii="Times New Roman" w:hAnsi="Times New Roman" w:eastAsia="宋体" w:cs="Times New Roman"/>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color w:val="000000"/>
                <w:kern w:val="0"/>
                <w:sz w:val="22"/>
                <w:szCs w:val="22"/>
                <w:u w:val="none"/>
                <w:lang w:val="en-US" w:eastAsia="zh-CN" w:bidi="ar"/>
              </w:rPr>
              <w:t>6.00</w:t>
            </w:r>
          </w:p>
        </w:tc>
      </w:tr>
    </w:tbl>
    <w:p>
      <w:pPr>
        <w:spacing w:line="14" w:lineRule="auto"/>
        <w:rPr>
          <w:rFonts w:ascii="Arial"/>
          <w:sz w:val="2"/>
        </w:rPr>
      </w:pPr>
    </w:p>
    <w:p>
      <w:pPr>
        <w:sectPr>
          <w:type w:val="continuous"/>
          <w:pgSz w:w="16837" w:h="11905"/>
          <w:pgMar w:top="1011" w:right="638" w:bottom="0" w:left="620" w:header="0" w:footer="0" w:gutter="0"/>
          <w:cols w:equalWidth="0" w:num="1">
            <w:col w:w="15579"/>
          </w:cols>
        </w:sectPr>
      </w:pPr>
    </w:p>
    <w:p>
      <w:pPr>
        <w:spacing w:line="111" w:lineRule="exact"/>
      </w:pPr>
    </w:p>
    <w:tbl>
      <w:tblPr>
        <w:tblStyle w:val="16"/>
        <w:tblW w:w="155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3"/>
        <w:gridCol w:w="4131"/>
        <w:gridCol w:w="3340"/>
        <w:gridCol w:w="3340"/>
        <w:gridCol w:w="33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0" w:hRule="atLeast"/>
        </w:trPr>
        <w:tc>
          <w:tcPr>
            <w:tcW w:w="5534" w:type="dxa"/>
            <w:gridSpan w:val="2"/>
            <w:tcBorders>
              <w:top w:val="single" w:color="000000" w:sz="2" w:space="0"/>
              <w:bottom w:val="single" w:color="000000" w:sz="2" w:space="0"/>
            </w:tcBorders>
          </w:tcPr>
          <w:p>
            <w:pPr>
              <w:spacing w:before="87" w:line="233" w:lineRule="auto"/>
              <w:ind w:left="2563"/>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10029" w:type="dxa"/>
            <w:gridSpan w:val="3"/>
            <w:tcBorders>
              <w:top w:val="single" w:color="000000" w:sz="2" w:space="0"/>
              <w:bottom w:val="single" w:color="000000" w:sz="2" w:space="0"/>
            </w:tcBorders>
          </w:tcPr>
          <w:p>
            <w:pPr>
              <w:spacing w:before="88" w:line="231" w:lineRule="auto"/>
              <w:ind w:left="4587"/>
              <w:rPr>
                <w:rFonts w:ascii="仿宋" w:hAnsi="仿宋" w:eastAsia="仿宋" w:cs="仿宋"/>
                <w:b/>
                <w:bCs/>
                <w:szCs w:val="21"/>
              </w:rPr>
            </w:pPr>
            <w:r>
              <w:rPr>
                <w:rFonts w:ascii="仿宋" w:hAnsi="仿宋" w:eastAsia="仿宋" w:cs="仿宋"/>
                <w:b/>
                <w:bCs/>
                <w:spacing w:val="7"/>
                <w:szCs w:val="21"/>
              </w:rPr>
              <w:t>本年支</w:t>
            </w:r>
            <w:r>
              <w:rPr>
                <w:rFonts w:ascii="仿宋" w:hAnsi="仿宋" w:eastAsia="仿宋" w:cs="仿宋"/>
                <w:b/>
                <w:bCs/>
                <w:spacing w:val="6"/>
                <w:szCs w:val="21"/>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5" w:hRule="atLeast"/>
        </w:trPr>
        <w:tc>
          <w:tcPr>
            <w:tcW w:w="1403" w:type="dxa"/>
            <w:tcBorders>
              <w:top w:val="single" w:color="000000" w:sz="2" w:space="0"/>
              <w:bottom w:val="single" w:color="000000" w:sz="2" w:space="0"/>
            </w:tcBorders>
          </w:tcPr>
          <w:p>
            <w:pPr>
              <w:spacing w:before="118" w:line="254" w:lineRule="auto"/>
              <w:ind w:left="495" w:right="25" w:hanging="439"/>
              <w:jc w:val="center"/>
              <w:rPr>
                <w:rFonts w:ascii="仿宋" w:hAnsi="仿宋" w:eastAsia="仿宋" w:cs="仿宋"/>
                <w:b/>
                <w:bCs/>
                <w:spacing w:val="7"/>
                <w:szCs w:val="21"/>
              </w:rPr>
            </w:pPr>
            <w:r>
              <w:rPr>
                <w:rFonts w:ascii="仿宋" w:hAnsi="仿宋" w:eastAsia="仿宋" w:cs="仿宋"/>
                <w:b/>
                <w:bCs/>
                <w:spacing w:val="11"/>
                <w:szCs w:val="21"/>
              </w:rPr>
              <w:t>功</w:t>
            </w:r>
            <w:r>
              <w:rPr>
                <w:rFonts w:ascii="仿宋" w:hAnsi="仿宋" w:eastAsia="仿宋" w:cs="仿宋"/>
                <w:b/>
                <w:bCs/>
                <w:spacing w:val="7"/>
                <w:szCs w:val="21"/>
              </w:rPr>
              <w:t>能分类</w:t>
            </w:r>
          </w:p>
          <w:p>
            <w:pPr>
              <w:spacing w:before="118" w:line="254" w:lineRule="auto"/>
              <w:ind w:left="495" w:right="25" w:hanging="439"/>
              <w:jc w:val="center"/>
              <w:rPr>
                <w:rFonts w:ascii="仿宋" w:hAnsi="仿宋" w:eastAsia="仿宋" w:cs="仿宋"/>
                <w:b/>
                <w:bCs/>
                <w:szCs w:val="21"/>
              </w:rPr>
            </w:pPr>
            <w:r>
              <w:rPr>
                <w:rFonts w:ascii="仿宋" w:hAnsi="仿宋" w:eastAsia="仿宋" w:cs="仿宋"/>
                <w:b/>
                <w:bCs/>
                <w:spacing w:val="7"/>
                <w:szCs w:val="21"/>
              </w:rPr>
              <w:t>科目</w:t>
            </w:r>
            <w:r>
              <w:rPr>
                <w:rFonts w:ascii="仿宋" w:hAnsi="仿宋" w:eastAsia="仿宋" w:cs="仿宋"/>
                <w:b/>
                <w:bCs/>
                <w:spacing w:val="2"/>
                <w:szCs w:val="21"/>
              </w:rPr>
              <w:t>编码</w:t>
            </w:r>
          </w:p>
        </w:tc>
        <w:tc>
          <w:tcPr>
            <w:tcW w:w="4131" w:type="dxa"/>
            <w:tcBorders>
              <w:top w:val="single" w:color="000000" w:sz="2" w:space="0"/>
              <w:bottom w:val="single" w:color="000000" w:sz="2" w:space="0"/>
            </w:tcBorders>
          </w:tcPr>
          <w:p>
            <w:pPr>
              <w:spacing w:before="255" w:line="230" w:lineRule="auto"/>
              <w:ind w:left="1636"/>
              <w:rPr>
                <w:rFonts w:ascii="仿宋" w:hAnsi="仿宋" w:eastAsia="仿宋" w:cs="仿宋"/>
                <w:b/>
                <w:bCs/>
                <w:szCs w:val="21"/>
              </w:rPr>
            </w:pPr>
            <w:r>
              <w:rPr>
                <w:rFonts w:ascii="仿宋" w:hAnsi="仿宋" w:eastAsia="仿宋" w:cs="仿宋"/>
                <w:b/>
                <w:bCs/>
                <w:spacing w:val="7"/>
                <w:szCs w:val="21"/>
              </w:rPr>
              <w:t>科目名</w:t>
            </w:r>
            <w:r>
              <w:rPr>
                <w:rFonts w:ascii="仿宋" w:hAnsi="仿宋" w:eastAsia="仿宋" w:cs="仿宋"/>
                <w:b/>
                <w:bCs/>
                <w:spacing w:val="6"/>
                <w:szCs w:val="21"/>
              </w:rPr>
              <w:t>称</w:t>
            </w:r>
          </w:p>
        </w:tc>
        <w:tc>
          <w:tcPr>
            <w:tcW w:w="3340" w:type="dxa"/>
            <w:tcBorders>
              <w:top w:val="single" w:color="000000" w:sz="2" w:space="0"/>
              <w:bottom w:val="single" w:color="000000" w:sz="2" w:space="0"/>
            </w:tcBorders>
          </w:tcPr>
          <w:p>
            <w:pPr>
              <w:spacing w:before="256" w:line="231" w:lineRule="auto"/>
              <w:ind w:left="1464"/>
              <w:rPr>
                <w:rFonts w:ascii="仿宋" w:hAnsi="仿宋" w:eastAsia="仿宋" w:cs="仿宋"/>
                <w:b/>
                <w:bCs/>
                <w:szCs w:val="21"/>
              </w:rPr>
            </w:pPr>
            <w:r>
              <w:rPr>
                <w:rFonts w:ascii="仿宋" w:hAnsi="仿宋" w:eastAsia="仿宋" w:cs="仿宋"/>
                <w:b/>
                <w:bCs/>
                <w:spacing w:val="3"/>
                <w:szCs w:val="21"/>
              </w:rPr>
              <w:t>小计</w:t>
            </w:r>
          </w:p>
        </w:tc>
        <w:tc>
          <w:tcPr>
            <w:tcW w:w="3340" w:type="dxa"/>
            <w:tcBorders>
              <w:top w:val="single" w:color="000000" w:sz="2" w:space="0"/>
              <w:bottom w:val="single" w:color="000000" w:sz="2" w:space="0"/>
            </w:tcBorders>
          </w:tcPr>
          <w:p>
            <w:pPr>
              <w:spacing w:before="256" w:line="231" w:lineRule="auto"/>
              <w:ind w:left="1246"/>
              <w:rPr>
                <w:rFonts w:ascii="仿宋" w:hAnsi="仿宋" w:eastAsia="仿宋" w:cs="仿宋"/>
                <w:b/>
                <w:bCs/>
                <w:szCs w:val="21"/>
              </w:rPr>
            </w:pPr>
            <w:r>
              <w:rPr>
                <w:rFonts w:ascii="仿宋" w:hAnsi="仿宋" w:eastAsia="仿宋" w:cs="仿宋"/>
                <w:b/>
                <w:bCs/>
                <w:spacing w:val="7"/>
                <w:szCs w:val="21"/>
              </w:rPr>
              <w:t>基本支出</w:t>
            </w:r>
          </w:p>
        </w:tc>
        <w:tc>
          <w:tcPr>
            <w:tcW w:w="3349" w:type="dxa"/>
            <w:tcBorders>
              <w:top w:val="single" w:color="000000" w:sz="2" w:space="0"/>
              <w:bottom w:val="single" w:color="000000" w:sz="2" w:space="0"/>
            </w:tcBorders>
          </w:tcPr>
          <w:p>
            <w:pPr>
              <w:spacing w:before="255" w:line="233" w:lineRule="auto"/>
              <w:ind w:left="1250"/>
              <w:rPr>
                <w:rFonts w:ascii="仿宋" w:hAnsi="仿宋" w:eastAsia="仿宋" w:cs="仿宋"/>
                <w:b/>
                <w:bCs/>
                <w:szCs w:val="21"/>
              </w:rPr>
            </w:pPr>
            <w:r>
              <w:rPr>
                <w:rFonts w:ascii="仿宋" w:hAnsi="仿宋" w:eastAsia="仿宋" w:cs="仿宋"/>
                <w:b/>
                <w:bCs/>
                <w:spacing w:val="7"/>
                <w:szCs w:val="21"/>
              </w:rPr>
              <w:t>项目支</w:t>
            </w:r>
            <w:r>
              <w:rPr>
                <w:rFonts w:ascii="仿宋" w:hAnsi="仿宋" w:eastAsia="仿宋" w:cs="仿宋"/>
                <w:b/>
                <w:bCs/>
                <w:spacing w:val="6"/>
                <w:szCs w:val="21"/>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2049999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其他公共安全支出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6.00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207</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20799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2079999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其他文化旅游体育与传媒支出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208</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96.86</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96.86</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20805</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行政事业单位养老支出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94.60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94.60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2080505</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94.60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94.60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20808</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抚恤</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2.26</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2.26</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2080801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死亡抚恤</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2.26</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2.26</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210</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卫生健康支出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78.55</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76.42</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21007</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计划生育事务</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3.03</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0.90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2100799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3.03</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0.90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21011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行政事业单位医疗</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75.53</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75.53</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2101101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75.53</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75.53</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节能环保支出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119.00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119.00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21103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污染防治</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85.00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2110399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其他污染防治支出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85.00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21104</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自然生态保护</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34.00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2110402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农村环境保护</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34.00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城乡社区支出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37.00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21203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城乡社区公共设施</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37.00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2120303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小城镇基础设施建设</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37.00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农林水支出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757.05</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757.05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农业农村</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41.00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41.00</w:t>
            </w:r>
          </w:p>
        </w:tc>
      </w:tr>
    </w:tbl>
    <w:p>
      <w:pPr>
        <w:rPr>
          <w:rFonts w:ascii="Arial"/>
        </w:rPr>
      </w:pPr>
    </w:p>
    <w:p>
      <w:pPr>
        <w:sectPr>
          <w:pgSz w:w="16837" w:h="11905"/>
          <w:pgMar w:top="1011" w:right="638" w:bottom="0" w:left="620" w:header="0" w:footer="0" w:gutter="0"/>
          <w:cols w:space="720" w:num="1"/>
        </w:sectPr>
      </w:pPr>
    </w:p>
    <w:p>
      <w:pPr>
        <w:spacing w:line="111" w:lineRule="exact"/>
      </w:pPr>
    </w:p>
    <w:tbl>
      <w:tblPr>
        <w:tblStyle w:val="16"/>
        <w:tblW w:w="155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3"/>
        <w:gridCol w:w="4131"/>
        <w:gridCol w:w="3340"/>
        <w:gridCol w:w="3340"/>
        <w:gridCol w:w="33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5534" w:type="dxa"/>
            <w:gridSpan w:val="2"/>
            <w:tcBorders>
              <w:top w:val="single" w:color="000000" w:sz="2" w:space="0"/>
              <w:bottom w:val="single" w:color="000000" w:sz="2" w:space="0"/>
            </w:tcBorders>
          </w:tcPr>
          <w:p>
            <w:pPr>
              <w:spacing w:before="87" w:line="233" w:lineRule="auto"/>
              <w:ind w:left="2563"/>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10029" w:type="dxa"/>
            <w:gridSpan w:val="3"/>
            <w:tcBorders>
              <w:top w:val="single" w:color="000000" w:sz="2" w:space="0"/>
              <w:bottom w:val="single" w:color="000000" w:sz="2" w:space="0"/>
            </w:tcBorders>
          </w:tcPr>
          <w:p>
            <w:pPr>
              <w:spacing w:before="88" w:line="231" w:lineRule="auto"/>
              <w:ind w:left="4587"/>
              <w:rPr>
                <w:rFonts w:ascii="仿宋" w:hAnsi="仿宋" w:eastAsia="仿宋" w:cs="仿宋"/>
                <w:b/>
                <w:bCs/>
                <w:szCs w:val="21"/>
              </w:rPr>
            </w:pPr>
            <w:r>
              <w:rPr>
                <w:rFonts w:ascii="仿宋" w:hAnsi="仿宋" w:eastAsia="仿宋" w:cs="仿宋"/>
                <w:b/>
                <w:bCs/>
                <w:spacing w:val="7"/>
                <w:szCs w:val="21"/>
              </w:rPr>
              <w:t>本年支</w:t>
            </w:r>
            <w:r>
              <w:rPr>
                <w:rFonts w:ascii="仿宋" w:hAnsi="仿宋" w:eastAsia="仿宋" w:cs="仿宋"/>
                <w:b/>
                <w:bCs/>
                <w:spacing w:val="6"/>
                <w:szCs w:val="21"/>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4" w:hRule="atLeast"/>
        </w:trPr>
        <w:tc>
          <w:tcPr>
            <w:tcW w:w="1403" w:type="dxa"/>
            <w:tcBorders>
              <w:top w:val="single" w:color="000000" w:sz="2" w:space="0"/>
              <w:bottom w:val="single" w:color="000000" w:sz="2" w:space="0"/>
            </w:tcBorders>
          </w:tcPr>
          <w:p>
            <w:pPr>
              <w:spacing w:before="119" w:line="254" w:lineRule="auto"/>
              <w:ind w:left="495" w:right="25" w:hanging="439"/>
              <w:jc w:val="center"/>
              <w:rPr>
                <w:rFonts w:ascii="仿宋" w:hAnsi="仿宋" w:eastAsia="仿宋" w:cs="仿宋"/>
                <w:b/>
                <w:bCs/>
                <w:spacing w:val="7"/>
                <w:szCs w:val="21"/>
              </w:rPr>
            </w:pPr>
            <w:r>
              <w:rPr>
                <w:rFonts w:ascii="仿宋" w:hAnsi="仿宋" w:eastAsia="仿宋" w:cs="仿宋"/>
                <w:b/>
                <w:bCs/>
                <w:spacing w:val="11"/>
                <w:szCs w:val="21"/>
              </w:rPr>
              <w:t>功</w:t>
            </w:r>
            <w:r>
              <w:rPr>
                <w:rFonts w:ascii="仿宋" w:hAnsi="仿宋" w:eastAsia="仿宋" w:cs="仿宋"/>
                <w:b/>
                <w:bCs/>
                <w:spacing w:val="7"/>
                <w:szCs w:val="21"/>
              </w:rPr>
              <w:t>能分类</w:t>
            </w:r>
          </w:p>
          <w:p>
            <w:pPr>
              <w:spacing w:before="119" w:line="254" w:lineRule="auto"/>
              <w:ind w:left="495" w:right="25" w:hanging="439"/>
              <w:jc w:val="center"/>
              <w:rPr>
                <w:rFonts w:ascii="仿宋" w:hAnsi="仿宋" w:eastAsia="仿宋" w:cs="仿宋"/>
                <w:b/>
                <w:bCs/>
                <w:szCs w:val="21"/>
              </w:rPr>
            </w:pPr>
            <w:r>
              <w:rPr>
                <w:rFonts w:ascii="仿宋" w:hAnsi="仿宋" w:eastAsia="仿宋" w:cs="仿宋"/>
                <w:b/>
                <w:bCs/>
                <w:spacing w:val="7"/>
                <w:szCs w:val="21"/>
              </w:rPr>
              <w:t>科目</w:t>
            </w:r>
            <w:r>
              <w:rPr>
                <w:rFonts w:ascii="仿宋" w:hAnsi="仿宋" w:eastAsia="仿宋" w:cs="仿宋"/>
                <w:b/>
                <w:bCs/>
                <w:spacing w:val="2"/>
                <w:szCs w:val="21"/>
              </w:rPr>
              <w:t>编码</w:t>
            </w:r>
          </w:p>
        </w:tc>
        <w:tc>
          <w:tcPr>
            <w:tcW w:w="4131" w:type="dxa"/>
            <w:tcBorders>
              <w:top w:val="single" w:color="000000" w:sz="2" w:space="0"/>
              <w:bottom w:val="single" w:color="000000" w:sz="2" w:space="0"/>
            </w:tcBorders>
          </w:tcPr>
          <w:p>
            <w:pPr>
              <w:spacing w:before="256" w:line="230" w:lineRule="auto"/>
              <w:ind w:left="1636"/>
              <w:rPr>
                <w:rFonts w:ascii="仿宋" w:hAnsi="仿宋" w:eastAsia="仿宋" w:cs="仿宋"/>
                <w:b/>
                <w:bCs/>
                <w:szCs w:val="21"/>
              </w:rPr>
            </w:pPr>
            <w:r>
              <w:rPr>
                <w:rFonts w:ascii="仿宋" w:hAnsi="仿宋" w:eastAsia="仿宋" w:cs="仿宋"/>
                <w:b/>
                <w:bCs/>
                <w:spacing w:val="7"/>
                <w:szCs w:val="21"/>
              </w:rPr>
              <w:t>科目名</w:t>
            </w:r>
            <w:r>
              <w:rPr>
                <w:rFonts w:ascii="仿宋" w:hAnsi="仿宋" w:eastAsia="仿宋" w:cs="仿宋"/>
                <w:b/>
                <w:bCs/>
                <w:spacing w:val="6"/>
                <w:szCs w:val="21"/>
              </w:rPr>
              <w:t>称</w:t>
            </w:r>
          </w:p>
        </w:tc>
        <w:tc>
          <w:tcPr>
            <w:tcW w:w="3340" w:type="dxa"/>
            <w:tcBorders>
              <w:top w:val="single" w:color="000000" w:sz="2" w:space="0"/>
              <w:bottom w:val="single" w:color="000000" w:sz="2" w:space="0"/>
            </w:tcBorders>
          </w:tcPr>
          <w:p>
            <w:pPr>
              <w:spacing w:before="257" w:line="231" w:lineRule="auto"/>
              <w:ind w:left="1464"/>
              <w:rPr>
                <w:rFonts w:ascii="仿宋" w:hAnsi="仿宋" w:eastAsia="仿宋" w:cs="仿宋"/>
                <w:b/>
                <w:bCs/>
                <w:szCs w:val="21"/>
              </w:rPr>
            </w:pPr>
            <w:r>
              <w:rPr>
                <w:rFonts w:ascii="仿宋" w:hAnsi="仿宋" w:eastAsia="仿宋" w:cs="仿宋"/>
                <w:b/>
                <w:bCs/>
                <w:spacing w:val="3"/>
                <w:szCs w:val="21"/>
              </w:rPr>
              <w:t>小计</w:t>
            </w:r>
          </w:p>
        </w:tc>
        <w:tc>
          <w:tcPr>
            <w:tcW w:w="3340" w:type="dxa"/>
            <w:tcBorders>
              <w:top w:val="single" w:color="000000" w:sz="2" w:space="0"/>
              <w:bottom w:val="single" w:color="000000" w:sz="2" w:space="0"/>
            </w:tcBorders>
          </w:tcPr>
          <w:p>
            <w:pPr>
              <w:spacing w:before="257" w:line="231" w:lineRule="auto"/>
              <w:ind w:left="1246"/>
              <w:rPr>
                <w:rFonts w:ascii="仿宋" w:hAnsi="仿宋" w:eastAsia="仿宋" w:cs="仿宋"/>
                <w:b/>
                <w:bCs/>
                <w:szCs w:val="21"/>
              </w:rPr>
            </w:pPr>
            <w:r>
              <w:rPr>
                <w:rFonts w:ascii="仿宋" w:hAnsi="仿宋" w:eastAsia="仿宋" w:cs="仿宋"/>
                <w:b/>
                <w:bCs/>
                <w:spacing w:val="7"/>
                <w:szCs w:val="21"/>
              </w:rPr>
              <w:t>基本支出</w:t>
            </w:r>
          </w:p>
        </w:tc>
        <w:tc>
          <w:tcPr>
            <w:tcW w:w="3349" w:type="dxa"/>
            <w:tcBorders>
              <w:top w:val="single" w:color="000000" w:sz="2" w:space="0"/>
              <w:bottom w:val="single" w:color="000000" w:sz="2" w:space="0"/>
            </w:tcBorders>
          </w:tcPr>
          <w:p>
            <w:pPr>
              <w:spacing w:before="256" w:line="233" w:lineRule="auto"/>
              <w:ind w:left="1250"/>
              <w:rPr>
                <w:rFonts w:ascii="仿宋" w:hAnsi="仿宋" w:eastAsia="仿宋" w:cs="仿宋"/>
                <w:b/>
                <w:bCs/>
                <w:szCs w:val="21"/>
              </w:rPr>
            </w:pPr>
            <w:r>
              <w:rPr>
                <w:rFonts w:ascii="仿宋" w:hAnsi="仿宋" w:eastAsia="仿宋" w:cs="仿宋"/>
                <w:b/>
                <w:bCs/>
                <w:spacing w:val="7"/>
                <w:szCs w:val="21"/>
              </w:rPr>
              <w:t>项目支</w:t>
            </w:r>
            <w:r>
              <w:rPr>
                <w:rFonts w:ascii="仿宋" w:hAnsi="仿宋" w:eastAsia="仿宋" w:cs="仿宋"/>
                <w:b/>
                <w:bCs/>
                <w:spacing w:val="6"/>
                <w:szCs w:val="21"/>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2130119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防灾救灾</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24.00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2130199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其他农业农村支出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17.00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水利</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40.09</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40.09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2130306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水利工程运行与维护</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5.00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2130335</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农村人畜饮水</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30.19</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30.19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2130399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其他水利支出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4.90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21305</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巩固脱贫衔接乡村振兴</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2130504</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21307</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农村综合改革</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576.00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576.00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2130705</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8"/>
                <w:szCs w:val="21"/>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576.00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576.00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21399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8"/>
                <w:szCs w:val="21"/>
              </w:rPr>
            </w:pPr>
            <w:r>
              <w:rPr>
                <w:rFonts w:hint="eastAsia" w:ascii="宋体" w:hAnsi="宋体" w:eastAsia="宋体" w:cs="宋体"/>
                <w:i w:val="0"/>
                <w:color w:val="000000"/>
                <w:kern w:val="0"/>
                <w:sz w:val="22"/>
                <w:szCs w:val="22"/>
                <w:u w:val="none"/>
                <w:lang w:val="en-US" w:eastAsia="zh-CN" w:bidi="ar"/>
              </w:rPr>
              <w:t>其他农林水支出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91.96</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91.96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2139999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8"/>
                <w:szCs w:val="21"/>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91.96</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91.96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216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8"/>
                <w:szCs w:val="21"/>
              </w:rPr>
            </w:pPr>
            <w:r>
              <w:rPr>
                <w:rFonts w:hint="eastAsia" w:ascii="宋体" w:hAnsi="宋体" w:eastAsia="宋体" w:cs="宋体"/>
                <w:i w:val="0"/>
                <w:color w:val="000000"/>
                <w:kern w:val="0"/>
                <w:sz w:val="22"/>
                <w:szCs w:val="22"/>
                <w:u w:val="none"/>
                <w:lang w:val="en-US" w:eastAsia="zh-CN" w:bidi="ar"/>
              </w:rPr>
              <w:t>商业服务业等支出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10.00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21606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8"/>
                <w:szCs w:val="21"/>
              </w:rPr>
            </w:pPr>
            <w:r>
              <w:rPr>
                <w:rFonts w:hint="eastAsia" w:ascii="宋体" w:hAnsi="宋体" w:eastAsia="宋体" w:cs="宋体"/>
                <w:i w:val="0"/>
                <w:color w:val="000000"/>
                <w:kern w:val="0"/>
                <w:sz w:val="22"/>
                <w:szCs w:val="22"/>
                <w:u w:val="none"/>
                <w:lang w:val="en-US" w:eastAsia="zh-CN" w:bidi="ar"/>
              </w:rPr>
              <w:t>涉外发展服务支出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10.00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2160699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8"/>
                <w:szCs w:val="21"/>
              </w:rPr>
            </w:pPr>
            <w:r>
              <w:rPr>
                <w:rFonts w:hint="eastAsia" w:ascii="宋体" w:hAnsi="宋体" w:eastAsia="宋体" w:cs="宋体"/>
                <w:i w:val="0"/>
                <w:color w:val="000000"/>
                <w:kern w:val="0"/>
                <w:sz w:val="22"/>
                <w:szCs w:val="22"/>
                <w:u w:val="none"/>
                <w:lang w:val="en-US" w:eastAsia="zh-CN" w:bidi="ar"/>
              </w:rPr>
              <w:t xml:space="preserve">  其他涉外发展服务支出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10.00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220</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8"/>
                <w:szCs w:val="21"/>
              </w:rPr>
            </w:pPr>
            <w:r>
              <w:rPr>
                <w:rFonts w:hint="eastAsia" w:ascii="宋体" w:hAnsi="宋体" w:eastAsia="宋体" w:cs="宋体"/>
                <w:i w:val="0"/>
                <w:color w:val="000000"/>
                <w:kern w:val="0"/>
                <w:sz w:val="22"/>
                <w:szCs w:val="22"/>
                <w:u w:val="none"/>
                <w:lang w:val="en-US" w:eastAsia="zh-CN" w:bidi="ar"/>
              </w:rPr>
              <w:t>自然资源海洋气象等支出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180.00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22001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8"/>
                <w:szCs w:val="21"/>
              </w:rPr>
            </w:pPr>
            <w:r>
              <w:rPr>
                <w:rFonts w:hint="eastAsia" w:ascii="宋体" w:hAnsi="宋体" w:eastAsia="宋体" w:cs="宋体"/>
                <w:i w:val="0"/>
                <w:color w:val="000000"/>
                <w:kern w:val="0"/>
                <w:sz w:val="22"/>
                <w:szCs w:val="22"/>
                <w:u w:val="none"/>
                <w:lang w:val="en-US" w:eastAsia="zh-CN" w:bidi="ar"/>
              </w:rPr>
              <w:t>自然资源事务</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180.00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2200199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8"/>
                <w:szCs w:val="21"/>
              </w:rPr>
            </w:pPr>
            <w:r>
              <w:rPr>
                <w:rFonts w:hint="eastAsia" w:ascii="宋体" w:hAnsi="宋体" w:eastAsia="宋体" w:cs="宋体"/>
                <w:i w:val="0"/>
                <w:color w:val="000000"/>
                <w:kern w:val="0"/>
                <w:sz w:val="22"/>
                <w:szCs w:val="22"/>
                <w:u w:val="none"/>
                <w:lang w:val="en-US" w:eastAsia="zh-CN" w:bidi="ar"/>
              </w:rPr>
              <w:t xml:space="preserve">  其他自然资源事务支出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180.00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pacing w:val="6"/>
                <w:szCs w:val="21"/>
              </w:rPr>
            </w:pPr>
            <w:r>
              <w:rPr>
                <w:rFonts w:hint="eastAsia" w:ascii="宋体" w:hAnsi="宋体" w:eastAsia="宋体" w:cs="宋体"/>
                <w:i w:val="0"/>
                <w:color w:val="000000"/>
                <w:kern w:val="0"/>
                <w:sz w:val="22"/>
                <w:szCs w:val="22"/>
                <w:u w:val="none"/>
                <w:lang w:val="en-US" w:eastAsia="zh-CN" w:bidi="ar"/>
              </w:rPr>
              <w:t>221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pacing w:val="8"/>
                <w:szCs w:val="21"/>
              </w:rPr>
            </w:pPr>
            <w:r>
              <w:rPr>
                <w:rFonts w:hint="eastAsia" w:ascii="宋体" w:hAnsi="宋体" w:eastAsia="宋体" w:cs="宋体"/>
                <w:i w:val="0"/>
                <w:color w:val="000000"/>
                <w:kern w:val="0"/>
                <w:sz w:val="22"/>
                <w:szCs w:val="22"/>
                <w:u w:val="none"/>
                <w:lang w:val="en-US" w:eastAsia="zh-CN" w:bidi="ar"/>
              </w:rPr>
              <w:t>住房保障支出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69.48</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pacing w:val="4"/>
                <w:szCs w:val="21"/>
              </w:rPr>
            </w:pPr>
            <w:r>
              <w:rPr>
                <w:rFonts w:hint="eastAsia" w:ascii="宋体" w:hAnsi="宋体" w:eastAsia="宋体" w:cs="宋体"/>
                <w:i w:val="0"/>
                <w:color w:val="000000"/>
                <w:kern w:val="0"/>
                <w:sz w:val="22"/>
                <w:szCs w:val="22"/>
                <w:u w:val="none"/>
                <w:lang w:val="en-US" w:eastAsia="zh-CN" w:bidi="ar"/>
              </w:rPr>
              <w:t>69.48</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住房改革支出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69.48</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69.48</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住房公积金</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69.48</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69.48</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灾害防治及应急管理支出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6.28</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22401</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应急管理事务</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6.28</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2240199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其他应急管理支出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6.28</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22406</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自然灾害防治</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03"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2240699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其他自然灾害防治支出</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w:t>
            </w:r>
          </w:p>
        </w:tc>
        <w:tc>
          <w:tcPr>
            <w:tcW w:w="3340"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349"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w:t>
            </w:r>
          </w:p>
        </w:tc>
      </w:tr>
    </w:tbl>
    <w:p>
      <w:pPr>
        <w:spacing w:before="71" w:line="239" w:lineRule="auto"/>
        <w:ind w:left="71"/>
        <w:rPr>
          <w:rFonts w:ascii="仿宋" w:hAnsi="仿宋" w:eastAsia="仿宋" w:cs="仿宋"/>
          <w:szCs w:val="21"/>
        </w:rPr>
      </w:pPr>
      <w:r>
        <w:rPr>
          <w:rFonts w:ascii="仿宋" w:hAnsi="仿宋" w:eastAsia="仿宋" w:cs="仿宋"/>
          <w:spacing w:val="18"/>
          <w:szCs w:val="21"/>
        </w:rPr>
        <w:t>注：</w:t>
      </w:r>
      <w:r>
        <w:rPr>
          <w:rFonts w:ascii="仿宋" w:hAnsi="仿宋" w:eastAsia="仿宋" w:cs="仿宋"/>
          <w:spacing w:val="9"/>
          <w:szCs w:val="21"/>
        </w:rPr>
        <w:t>本表反映部门本年度一般公共预算财政拨款支出情况。</w:t>
      </w:r>
    </w:p>
    <w:p>
      <w:pPr>
        <w:sectPr>
          <w:pgSz w:w="16837" w:h="11905"/>
          <w:pgMar w:top="1011" w:right="638" w:bottom="0" w:left="620" w:header="0" w:footer="0" w:gutter="0"/>
          <w:cols w:space="720" w:num="1"/>
        </w:sectPr>
      </w:pPr>
    </w:p>
    <w:p>
      <w:pPr>
        <w:spacing w:line="118" w:lineRule="exact"/>
      </w:pPr>
    </w:p>
    <w:p>
      <w:pPr>
        <w:sectPr>
          <w:pgSz w:w="16834" w:h="11909"/>
          <w:pgMar w:top="1012" w:right="602" w:bottom="0" w:left="580" w:header="0" w:footer="0" w:gutter="0"/>
          <w:cols w:equalWidth="0" w:num="1">
            <w:col w:w="15651"/>
          </w:cols>
        </w:sectPr>
      </w:pPr>
    </w:p>
    <w:p>
      <w:pPr>
        <w:spacing w:before="70" w:line="464" w:lineRule="exact"/>
        <w:ind w:left="4449"/>
        <w:rPr>
          <w:rFonts w:ascii="宋体" w:hAnsi="宋体" w:cs="宋体"/>
          <w:b/>
          <w:bCs/>
          <w:sz w:val="35"/>
          <w:szCs w:val="35"/>
        </w:rPr>
      </w:pPr>
      <w:r>
        <w:rPr>
          <w:rFonts w:ascii="宋体" w:hAnsi="宋体" w:cs="宋体"/>
          <w:b/>
          <w:bCs/>
          <w:spacing w:val="6"/>
          <w:position w:val="-1"/>
          <w:sz w:val="35"/>
          <w:szCs w:val="35"/>
        </w:rPr>
        <w:t>一般公共</w:t>
      </w:r>
      <w:r>
        <w:rPr>
          <w:rFonts w:ascii="宋体" w:hAnsi="宋体" w:cs="宋体"/>
          <w:b/>
          <w:bCs/>
          <w:spacing w:val="4"/>
          <w:position w:val="-1"/>
          <w:sz w:val="35"/>
          <w:szCs w:val="35"/>
        </w:rPr>
        <w:t>预</w:t>
      </w:r>
      <w:r>
        <w:rPr>
          <w:rFonts w:ascii="宋体" w:hAnsi="宋体" w:cs="宋体"/>
          <w:b/>
          <w:bCs/>
          <w:spacing w:val="3"/>
          <w:position w:val="-1"/>
          <w:sz w:val="35"/>
          <w:szCs w:val="35"/>
        </w:rPr>
        <w:t>算财政拨款基本支出决算明细表</w:t>
      </w:r>
    </w:p>
    <w:p>
      <w:pPr>
        <w:spacing w:line="226" w:lineRule="auto"/>
        <w:ind w:left="62"/>
        <w:rPr>
          <w:rFonts w:ascii="仿宋" w:hAnsi="仿宋" w:eastAsia="仿宋" w:cs="仿宋"/>
          <w:spacing w:val="6"/>
          <w:szCs w:val="21"/>
        </w:rPr>
      </w:pPr>
    </w:p>
    <w:p>
      <w:pPr>
        <w:spacing w:line="226" w:lineRule="auto"/>
        <w:ind w:left="62"/>
        <w:rPr>
          <w:rFonts w:ascii="仿宋" w:hAnsi="仿宋" w:eastAsia="仿宋" w:cs="仿宋"/>
          <w:szCs w:val="21"/>
        </w:rPr>
      </w:pPr>
      <w:r>
        <w:rPr>
          <w:rFonts w:ascii="仿宋" w:hAnsi="仿宋" w:eastAsia="仿宋" w:cs="仿宋"/>
          <w:spacing w:val="6"/>
          <w:szCs w:val="21"/>
        </w:rPr>
        <w:t>部门：益阳市欧江岔镇人民政府</w:t>
      </w:r>
    </w:p>
    <w:p>
      <w:pPr>
        <w:spacing w:line="14" w:lineRule="auto"/>
        <w:rPr>
          <w:rFonts w:ascii="Arial"/>
          <w:sz w:val="2"/>
        </w:rPr>
      </w:pPr>
      <w:r>
        <w:rPr>
          <w:rFonts w:ascii="Arial" w:hAnsi="Arial" w:eastAsia="Arial"/>
          <w:sz w:val="2"/>
          <w:szCs w:val="2"/>
        </w:rPr>
        <w:br w:type="column"/>
      </w:r>
    </w:p>
    <w:p>
      <w:pPr>
        <w:spacing w:line="446" w:lineRule="auto"/>
        <w:rPr>
          <w:rFonts w:ascii="Arial"/>
        </w:rPr>
      </w:pPr>
    </w:p>
    <w:p>
      <w:pPr>
        <w:spacing w:before="68" w:line="259" w:lineRule="auto"/>
        <w:ind w:right="34"/>
        <w:jc w:val="right"/>
        <w:rPr>
          <w:rFonts w:ascii="仿宋" w:hAnsi="仿宋" w:eastAsia="仿宋" w:cs="仿宋"/>
          <w:spacing w:val="2"/>
          <w:szCs w:val="21"/>
        </w:rPr>
      </w:pPr>
      <w:r>
        <w:rPr>
          <w:rFonts w:ascii="仿宋" w:hAnsi="仿宋" w:eastAsia="仿宋" w:cs="仿宋"/>
          <w:spacing w:val="3"/>
          <w:szCs w:val="21"/>
        </w:rPr>
        <w:t>公</w:t>
      </w:r>
      <w:r>
        <w:rPr>
          <w:rFonts w:ascii="仿宋" w:hAnsi="仿宋" w:eastAsia="仿宋" w:cs="仿宋"/>
          <w:spacing w:val="2"/>
          <w:szCs w:val="21"/>
        </w:rPr>
        <w:t>开</w:t>
      </w:r>
      <w:r>
        <w:rPr>
          <w:rFonts w:ascii="Times New Roman" w:hAnsi="Times New Roman" w:eastAsia="Times New Roman" w:cs="Times New Roman"/>
          <w:spacing w:val="2"/>
          <w:szCs w:val="21"/>
        </w:rPr>
        <w:t>06</w:t>
      </w:r>
      <w:r>
        <w:rPr>
          <w:rFonts w:ascii="仿宋" w:hAnsi="仿宋" w:eastAsia="仿宋" w:cs="仿宋"/>
          <w:spacing w:val="2"/>
          <w:szCs w:val="21"/>
        </w:rPr>
        <w:t>表</w:t>
      </w:r>
    </w:p>
    <w:p>
      <w:pPr>
        <w:spacing w:before="68" w:line="259" w:lineRule="auto"/>
        <w:ind w:right="34"/>
        <w:jc w:val="right"/>
        <w:rPr>
          <w:rFonts w:ascii="仿宋" w:hAnsi="仿宋" w:eastAsia="仿宋" w:cs="仿宋"/>
          <w:szCs w:val="21"/>
        </w:rPr>
      </w:pPr>
      <w:r>
        <w:rPr>
          <w:rFonts w:ascii="仿宋" w:hAnsi="仿宋" w:eastAsia="仿宋" w:cs="仿宋"/>
          <w:spacing w:val="6"/>
          <w:szCs w:val="21"/>
        </w:rPr>
        <w:t>金额单位：万</w:t>
      </w:r>
      <w:r>
        <w:rPr>
          <w:rFonts w:ascii="仿宋" w:hAnsi="仿宋" w:eastAsia="仿宋" w:cs="仿宋"/>
          <w:spacing w:val="5"/>
          <w:szCs w:val="21"/>
        </w:rPr>
        <w:t>元</w:t>
      </w:r>
    </w:p>
    <w:p>
      <w:pPr>
        <w:sectPr>
          <w:type w:val="continuous"/>
          <w:pgSz w:w="16834" w:h="11909"/>
          <w:pgMar w:top="1012" w:right="602" w:bottom="0" w:left="580" w:header="0" w:footer="0" w:gutter="0"/>
          <w:cols w:equalWidth="0" w:num="2">
            <w:col w:w="14000" w:space="100"/>
            <w:col w:w="1551"/>
          </w:cols>
        </w:sectPr>
      </w:pPr>
    </w:p>
    <w:p>
      <w:pPr>
        <w:spacing w:line="38" w:lineRule="exact"/>
      </w:pPr>
    </w:p>
    <w:tbl>
      <w:tblPr>
        <w:tblStyle w:val="16"/>
        <w:tblW w:w="1563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83"/>
        <w:gridCol w:w="3126"/>
        <w:gridCol w:w="1429"/>
        <w:gridCol w:w="964"/>
        <w:gridCol w:w="2105"/>
        <w:gridCol w:w="1429"/>
        <w:gridCol w:w="1033"/>
        <w:gridCol w:w="3127"/>
        <w:gridCol w:w="14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7" w:hRule="atLeast"/>
        </w:trPr>
        <w:tc>
          <w:tcPr>
            <w:tcW w:w="5538" w:type="dxa"/>
            <w:gridSpan w:val="3"/>
            <w:tcBorders>
              <w:top w:val="single" w:color="000000" w:sz="2" w:space="0"/>
              <w:bottom w:val="single" w:color="000000" w:sz="2" w:space="0"/>
            </w:tcBorders>
          </w:tcPr>
          <w:p>
            <w:pPr>
              <w:spacing w:before="89" w:line="229" w:lineRule="auto"/>
              <w:ind w:left="2349"/>
              <w:rPr>
                <w:rFonts w:ascii="仿宋" w:hAnsi="仿宋" w:eastAsia="仿宋" w:cs="仿宋"/>
                <w:b/>
                <w:bCs/>
                <w:szCs w:val="21"/>
              </w:rPr>
            </w:pPr>
            <w:r>
              <w:rPr>
                <w:rFonts w:ascii="仿宋" w:hAnsi="仿宋" w:eastAsia="仿宋" w:cs="仿宋"/>
                <w:b/>
                <w:bCs/>
                <w:spacing w:val="2"/>
                <w:szCs w:val="21"/>
              </w:rPr>
              <w:t>人员经</w:t>
            </w:r>
            <w:r>
              <w:rPr>
                <w:rFonts w:ascii="仿宋" w:hAnsi="仿宋" w:eastAsia="仿宋" w:cs="仿宋"/>
                <w:b/>
                <w:bCs/>
                <w:spacing w:val="1"/>
                <w:szCs w:val="21"/>
              </w:rPr>
              <w:t>费</w:t>
            </w:r>
          </w:p>
        </w:tc>
        <w:tc>
          <w:tcPr>
            <w:tcW w:w="10097" w:type="dxa"/>
            <w:gridSpan w:val="6"/>
            <w:tcBorders>
              <w:top w:val="single" w:color="000000" w:sz="2" w:space="0"/>
              <w:bottom w:val="single" w:color="000000" w:sz="2" w:space="0"/>
            </w:tcBorders>
          </w:tcPr>
          <w:p>
            <w:pPr>
              <w:spacing w:before="89" w:line="229" w:lineRule="auto"/>
              <w:ind w:left="4629"/>
              <w:rPr>
                <w:rFonts w:ascii="仿宋" w:hAnsi="仿宋" w:eastAsia="仿宋" w:cs="仿宋"/>
                <w:b/>
                <w:bCs/>
                <w:szCs w:val="21"/>
              </w:rPr>
            </w:pPr>
            <w:r>
              <w:rPr>
                <w:rFonts w:ascii="仿宋" w:hAnsi="仿宋" w:eastAsia="仿宋" w:cs="仿宋"/>
                <w:b/>
                <w:bCs/>
                <w:spacing w:val="2"/>
                <w:szCs w:val="21"/>
              </w:rPr>
              <w:t>公用</w:t>
            </w:r>
            <w:r>
              <w:rPr>
                <w:rFonts w:ascii="仿宋" w:hAnsi="仿宋" w:eastAsia="仿宋" w:cs="仿宋"/>
                <w:b/>
                <w:bCs/>
                <w:spacing w:val="1"/>
                <w:szCs w:val="21"/>
              </w:rPr>
              <w:t>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0" w:hRule="atLeast"/>
        </w:trPr>
        <w:tc>
          <w:tcPr>
            <w:tcW w:w="983" w:type="dxa"/>
            <w:tcBorders>
              <w:top w:val="single" w:color="000000" w:sz="2" w:space="0"/>
              <w:bottom w:val="single" w:color="000000" w:sz="2" w:space="0"/>
            </w:tcBorders>
          </w:tcPr>
          <w:p>
            <w:pPr>
              <w:spacing w:before="255" w:line="227" w:lineRule="auto"/>
              <w:ind w:left="67"/>
              <w:rPr>
                <w:rFonts w:ascii="仿宋" w:hAnsi="仿宋" w:eastAsia="仿宋" w:cs="仿宋"/>
                <w:b/>
                <w:bCs/>
                <w:szCs w:val="21"/>
              </w:rPr>
            </w:pPr>
            <w:r>
              <w:rPr>
                <w:rFonts w:ascii="仿宋" w:hAnsi="仿宋" w:eastAsia="仿宋" w:cs="仿宋"/>
                <w:b/>
                <w:bCs/>
                <w:spacing w:val="4"/>
                <w:szCs w:val="21"/>
              </w:rPr>
              <w:t>科</w:t>
            </w:r>
            <w:r>
              <w:rPr>
                <w:rFonts w:ascii="仿宋" w:hAnsi="仿宋" w:eastAsia="仿宋" w:cs="仿宋"/>
                <w:b/>
                <w:bCs/>
                <w:spacing w:val="2"/>
                <w:szCs w:val="21"/>
              </w:rPr>
              <w:t>目编码</w:t>
            </w:r>
          </w:p>
        </w:tc>
        <w:tc>
          <w:tcPr>
            <w:tcW w:w="3126" w:type="dxa"/>
            <w:tcBorders>
              <w:top w:val="single" w:color="000000" w:sz="2" w:space="0"/>
              <w:bottom w:val="single" w:color="000000" w:sz="2" w:space="0"/>
            </w:tcBorders>
          </w:tcPr>
          <w:p>
            <w:pPr>
              <w:spacing w:before="254" w:line="226" w:lineRule="auto"/>
              <w:ind w:left="1136"/>
              <w:rPr>
                <w:rFonts w:ascii="仿宋" w:hAnsi="仿宋" w:eastAsia="仿宋" w:cs="仿宋"/>
                <w:b/>
                <w:bCs/>
                <w:szCs w:val="21"/>
              </w:rPr>
            </w:pPr>
            <w:r>
              <w:rPr>
                <w:rFonts w:ascii="仿宋" w:hAnsi="仿宋" w:eastAsia="仿宋" w:cs="仿宋"/>
                <w:b/>
                <w:bCs/>
                <w:spacing w:val="4"/>
                <w:szCs w:val="21"/>
              </w:rPr>
              <w:t>科</w:t>
            </w:r>
            <w:r>
              <w:rPr>
                <w:rFonts w:ascii="仿宋" w:hAnsi="仿宋" w:eastAsia="仿宋" w:cs="仿宋"/>
                <w:b/>
                <w:bCs/>
                <w:spacing w:val="2"/>
                <w:szCs w:val="21"/>
              </w:rPr>
              <w:t>目名称</w:t>
            </w:r>
          </w:p>
        </w:tc>
        <w:tc>
          <w:tcPr>
            <w:tcW w:w="1429" w:type="dxa"/>
            <w:tcBorders>
              <w:top w:val="single" w:color="000000" w:sz="2" w:space="0"/>
              <w:bottom w:val="single" w:color="000000" w:sz="2" w:space="0"/>
            </w:tcBorders>
          </w:tcPr>
          <w:p>
            <w:pPr>
              <w:spacing w:before="254" w:line="227" w:lineRule="auto"/>
              <w:ind w:left="400"/>
              <w:rPr>
                <w:rFonts w:ascii="仿宋" w:hAnsi="仿宋" w:eastAsia="仿宋" w:cs="仿宋"/>
                <w:b/>
                <w:bCs/>
                <w:szCs w:val="21"/>
              </w:rPr>
            </w:pPr>
            <w:r>
              <w:rPr>
                <w:rFonts w:ascii="仿宋" w:hAnsi="仿宋" w:eastAsia="仿宋" w:cs="仿宋"/>
                <w:b/>
                <w:bCs/>
                <w:spacing w:val="1"/>
                <w:szCs w:val="21"/>
              </w:rPr>
              <w:t>决算数</w:t>
            </w:r>
          </w:p>
        </w:tc>
        <w:tc>
          <w:tcPr>
            <w:tcW w:w="964" w:type="dxa"/>
            <w:tcBorders>
              <w:top w:val="single" w:color="000000" w:sz="2" w:space="0"/>
              <w:bottom w:val="single" w:color="000000" w:sz="2" w:space="0"/>
            </w:tcBorders>
          </w:tcPr>
          <w:p>
            <w:pPr>
              <w:spacing w:before="255" w:line="227" w:lineRule="auto"/>
              <w:ind w:left="58"/>
              <w:rPr>
                <w:rFonts w:ascii="仿宋" w:hAnsi="仿宋" w:eastAsia="仿宋" w:cs="仿宋"/>
                <w:b/>
                <w:bCs/>
                <w:szCs w:val="21"/>
              </w:rPr>
            </w:pPr>
            <w:r>
              <w:rPr>
                <w:rFonts w:ascii="仿宋" w:hAnsi="仿宋" w:eastAsia="仿宋" w:cs="仿宋"/>
                <w:b/>
                <w:bCs/>
                <w:spacing w:val="4"/>
                <w:szCs w:val="21"/>
              </w:rPr>
              <w:t>科</w:t>
            </w:r>
            <w:r>
              <w:rPr>
                <w:rFonts w:ascii="仿宋" w:hAnsi="仿宋" w:eastAsia="仿宋" w:cs="仿宋"/>
                <w:b/>
                <w:bCs/>
                <w:spacing w:val="2"/>
                <w:szCs w:val="21"/>
              </w:rPr>
              <w:t>目编码</w:t>
            </w:r>
          </w:p>
        </w:tc>
        <w:tc>
          <w:tcPr>
            <w:tcW w:w="2105" w:type="dxa"/>
            <w:tcBorders>
              <w:top w:val="single" w:color="000000" w:sz="2" w:space="0"/>
              <w:bottom w:val="single" w:color="000000" w:sz="2" w:space="0"/>
            </w:tcBorders>
          </w:tcPr>
          <w:p>
            <w:pPr>
              <w:spacing w:before="254" w:line="226" w:lineRule="auto"/>
              <w:ind w:left="631"/>
              <w:rPr>
                <w:rFonts w:ascii="仿宋" w:hAnsi="仿宋" w:eastAsia="仿宋" w:cs="仿宋"/>
                <w:b/>
                <w:bCs/>
                <w:szCs w:val="21"/>
              </w:rPr>
            </w:pPr>
            <w:r>
              <w:rPr>
                <w:rFonts w:ascii="仿宋" w:hAnsi="仿宋" w:eastAsia="仿宋" w:cs="仿宋"/>
                <w:b/>
                <w:bCs/>
                <w:spacing w:val="4"/>
                <w:szCs w:val="21"/>
              </w:rPr>
              <w:t>科</w:t>
            </w:r>
            <w:r>
              <w:rPr>
                <w:rFonts w:ascii="仿宋" w:hAnsi="仿宋" w:eastAsia="仿宋" w:cs="仿宋"/>
                <w:b/>
                <w:bCs/>
                <w:spacing w:val="2"/>
                <w:szCs w:val="21"/>
              </w:rPr>
              <w:t>目名称</w:t>
            </w:r>
          </w:p>
        </w:tc>
        <w:tc>
          <w:tcPr>
            <w:tcW w:w="1429" w:type="dxa"/>
            <w:tcBorders>
              <w:top w:val="single" w:color="000000" w:sz="2" w:space="0"/>
              <w:bottom w:val="single" w:color="000000" w:sz="2" w:space="0"/>
            </w:tcBorders>
          </w:tcPr>
          <w:p>
            <w:pPr>
              <w:spacing w:before="254" w:line="227" w:lineRule="auto"/>
              <w:ind w:left="405"/>
              <w:rPr>
                <w:rFonts w:ascii="仿宋" w:hAnsi="仿宋" w:eastAsia="仿宋" w:cs="仿宋"/>
                <w:b/>
                <w:bCs/>
                <w:szCs w:val="21"/>
              </w:rPr>
            </w:pPr>
            <w:r>
              <w:rPr>
                <w:rFonts w:ascii="仿宋" w:hAnsi="仿宋" w:eastAsia="仿宋" w:cs="仿宋"/>
                <w:b/>
                <w:bCs/>
                <w:spacing w:val="1"/>
                <w:szCs w:val="21"/>
              </w:rPr>
              <w:t>决算数</w:t>
            </w:r>
          </w:p>
        </w:tc>
        <w:tc>
          <w:tcPr>
            <w:tcW w:w="1033" w:type="dxa"/>
            <w:tcBorders>
              <w:top w:val="single" w:color="000000" w:sz="2" w:space="0"/>
              <w:bottom w:val="single" w:color="000000" w:sz="2" w:space="0"/>
            </w:tcBorders>
          </w:tcPr>
          <w:p>
            <w:pPr>
              <w:spacing w:before="255" w:line="227" w:lineRule="auto"/>
              <w:ind w:left="99"/>
              <w:rPr>
                <w:rFonts w:ascii="仿宋" w:hAnsi="仿宋" w:eastAsia="仿宋" w:cs="仿宋"/>
                <w:b/>
                <w:bCs/>
                <w:szCs w:val="21"/>
              </w:rPr>
            </w:pPr>
            <w:r>
              <w:rPr>
                <w:rFonts w:ascii="仿宋" w:hAnsi="仿宋" w:eastAsia="仿宋" w:cs="仿宋"/>
                <w:b/>
                <w:bCs/>
                <w:spacing w:val="4"/>
                <w:szCs w:val="21"/>
              </w:rPr>
              <w:t>科</w:t>
            </w:r>
            <w:r>
              <w:rPr>
                <w:rFonts w:ascii="仿宋" w:hAnsi="仿宋" w:eastAsia="仿宋" w:cs="仿宋"/>
                <w:b/>
                <w:bCs/>
                <w:spacing w:val="2"/>
                <w:szCs w:val="21"/>
              </w:rPr>
              <w:t>目编码</w:t>
            </w:r>
          </w:p>
        </w:tc>
        <w:tc>
          <w:tcPr>
            <w:tcW w:w="3127" w:type="dxa"/>
            <w:tcBorders>
              <w:top w:val="single" w:color="000000" w:sz="2" w:space="0"/>
              <w:bottom w:val="single" w:color="000000" w:sz="2" w:space="0"/>
            </w:tcBorders>
          </w:tcPr>
          <w:p>
            <w:pPr>
              <w:spacing w:before="254" w:line="226" w:lineRule="auto"/>
              <w:ind w:left="1146"/>
              <w:rPr>
                <w:rFonts w:ascii="仿宋" w:hAnsi="仿宋" w:eastAsia="仿宋" w:cs="仿宋"/>
                <w:b/>
                <w:bCs/>
                <w:szCs w:val="21"/>
              </w:rPr>
            </w:pPr>
            <w:r>
              <w:rPr>
                <w:rFonts w:ascii="仿宋" w:hAnsi="仿宋" w:eastAsia="仿宋" w:cs="仿宋"/>
                <w:b/>
                <w:bCs/>
                <w:spacing w:val="4"/>
                <w:szCs w:val="21"/>
              </w:rPr>
              <w:t>科</w:t>
            </w:r>
            <w:r>
              <w:rPr>
                <w:rFonts w:ascii="仿宋" w:hAnsi="仿宋" w:eastAsia="仿宋" w:cs="仿宋"/>
                <w:b/>
                <w:bCs/>
                <w:spacing w:val="2"/>
                <w:szCs w:val="21"/>
              </w:rPr>
              <w:t>目名称</w:t>
            </w:r>
          </w:p>
        </w:tc>
        <w:tc>
          <w:tcPr>
            <w:tcW w:w="1439" w:type="dxa"/>
            <w:tcBorders>
              <w:top w:val="single" w:color="000000" w:sz="2" w:space="0"/>
              <w:bottom w:val="single" w:color="000000" w:sz="2" w:space="0"/>
            </w:tcBorders>
          </w:tcPr>
          <w:p>
            <w:pPr>
              <w:spacing w:before="254" w:line="227" w:lineRule="auto"/>
              <w:ind w:left="410"/>
              <w:rPr>
                <w:rFonts w:ascii="仿宋" w:hAnsi="仿宋" w:eastAsia="仿宋" w:cs="仿宋"/>
                <w:b/>
                <w:bCs/>
                <w:szCs w:val="21"/>
              </w:rPr>
            </w:pPr>
            <w:r>
              <w:rPr>
                <w:rFonts w:ascii="仿宋" w:hAnsi="仿宋" w:eastAsia="仿宋" w:cs="仿宋"/>
                <w:b/>
                <w:bCs/>
                <w:spacing w:val="1"/>
                <w:szCs w:val="21"/>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8" w:hRule="atLeast"/>
        </w:trPr>
        <w:tc>
          <w:tcPr>
            <w:tcW w:w="983" w:type="dxa"/>
            <w:tcBorders>
              <w:top w:val="single" w:color="000000" w:sz="2" w:space="0"/>
              <w:bottom w:val="single" w:color="000000" w:sz="2" w:space="0"/>
            </w:tcBorders>
          </w:tcPr>
          <w:p>
            <w:pPr>
              <w:spacing w:before="106" w:line="192" w:lineRule="auto"/>
              <w:ind w:left="35"/>
              <w:rPr>
                <w:rFonts w:ascii="Times New Roman" w:hAnsi="Times New Roman" w:eastAsia="Times New Roman" w:cs="Times New Roman"/>
                <w:szCs w:val="21"/>
              </w:rPr>
            </w:pPr>
            <w:r>
              <w:rPr>
                <w:rFonts w:ascii="Times New Roman" w:hAnsi="Times New Roman" w:eastAsia="Times New Roman" w:cs="Times New Roman"/>
                <w:b/>
                <w:bCs/>
                <w:spacing w:val="2"/>
                <w:szCs w:val="21"/>
              </w:rPr>
              <w:t>3</w:t>
            </w:r>
            <w:r>
              <w:rPr>
                <w:rFonts w:ascii="Times New Roman" w:hAnsi="Times New Roman" w:eastAsia="Times New Roman" w:cs="Times New Roman"/>
                <w:b/>
                <w:bCs/>
                <w:spacing w:val="1"/>
                <w:szCs w:val="21"/>
              </w:rPr>
              <w:t>01</w:t>
            </w:r>
          </w:p>
        </w:tc>
        <w:tc>
          <w:tcPr>
            <w:tcW w:w="3126" w:type="dxa"/>
            <w:tcBorders>
              <w:top w:val="single" w:color="000000" w:sz="2" w:space="0"/>
              <w:bottom w:val="single" w:color="000000" w:sz="2" w:space="0"/>
            </w:tcBorders>
          </w:tcPr>
          <w:p>
            <w:pPr>
              <w:spacing w:before="81" w:line="227" w:lineRule="auto"/>
              <w:ind w:left="46"/>
              <w:rPr>
                <w:rFonts w:ascii="仿宋" w:hAnsi="仿宋" w:eastAsia="仿宋" w:cs="仿宋"/>
                <w:szCs w:val="21"/>
              </w:rPr>
            </w:pPr>
            <w:r>
              <w:rPr>
                <w:rFonts w:ascii="仿宋" w:hAnsi="仿宋" w:eastAsia="仿宋" w:cs="仿宋"/>
                <w:spacing w:val="4"/>
                <w:szCs w:val="21"/>
              </w:rPr>
              <w:t>工</w:t>
            </w:r>
            <w:r>
              <w:rPr>
                <w:rFonts w:ascii="仿宋" w:hAnsi="仿宋" w:eastAsia="仿宋" w:cs="仿宋"/>
                <w:spacing w:val="3"/>
                <w:szCs w:val="21"/>
              </w:rPr>
              <w:t>资福利支出</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1,885.33</w:t>
            </w:r>
          </w:p>
        </w:tc>
        <w:tc>
          <w:tcPr>
            <w:tcW w:w="964" w:type="dxa"/>
            <w:tcBorders>
              <w:top w:val="single" w:color="000000" w:sz="2" w:space="0"/>
              <w:bottom w:val="single" w:color="000000" w:sz="2" w:space="0"/>
            </w:tcBorders>
          </w:tcPr>
          <w:p>
            <w:pPr>
              <w:spacing w:before="106" w:line="192" w:lineRule="auto"/>
              <w:ind w:left="35"/>
              <w:rPr>
                <w:rFonts w:ascii="Times New Roman" w:hAnsi="Times New Roman" w:eastAsia="Times New Roman" w:cs="Times New Roman"/>
                <w:szCs w:val="21"/>
              </w:rPr>
            </w:pPr>
            <w:r>
              <w:rPr>
                <w:rFonts w:ascii="Times New Roman" w:hAnsi="Times New Roman" w:eastAsia="Times New Roman" w:cs="Times New Roman"/>
                <w:b/>
                <w:bCs/>
                <w:spacing w:val="2"/>
                <w:szCs w:val="21"/>
              </w:rPr>
              <w:t>3</w:t>
            </w:r>
            <w:r>
              <w:rPr>
                <w:rFonts w:ascii="Times New Roman" w:hAnsi="Times New Roman" w:eastAsia="Times New Roman" w:cs="Times New Roman"/>
                <w:b/>
                <w:bCs/>
                <w:spacing w:val="1"/>
                <w:szCs w:val="21"/>
              </w:rPr>
              <w:t>02</w:t>
            </w:r>
          </w:p>
        </w:tc>
        <w:tc>
          <w:tcPr>
            <w:tcW w:w="2105" w:type="dxa"/>
            <w:tcBorders>
              <w:top w:val="single" w:color="000000" w:sz="2" w:space="0"/>
              <w:bottom w:val="single" w:color="000000" w:sz="2" w:space="0"/>
            </w:tcBorders>
          </w:tcPr>
          <w:p>
            <w:pPr>
              <w:spacing w:before="81" w:line="227" w:lineRule="auto"/>
              <w:ind w:left="51"/>
              <w:rPr>
                <w:rFonts w:ascii="仿宋" w:hAnsi="仿宋" w:eastAsia="仿宋" w:cs="仿宋"/>
                <w:szCs w:val="21"/>
              </w:rPr>
            </w:pPr>
            <w:r>
              <w:rPr>
                <w:rFonts w:ascii="仿宋" w:hAnsi="仿宋" w:eastAsia="仿宋" w:cs="仿宋"/>
                <w:spacing w:val="5"/>
                <w:szCs w:val="21"/>
              </w:rPr>
              <w:t>商</w:t>
            </w:r>
            <w:r>
              <w:rPr>
                <w:rFonts w:ascii="仿宋" w:hAnsi="仿宋" w:eastAsia="仿宋" w:cs="仿宋"/>
                <w:spacing w:val="3"/>
                <w:szCs w:val="21"/>
              </w:rPr>
              <w:t>品和服务支出</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151.72</w:t>
            </w:r>
          </w:p>
        </w:tc>
        <w:tc>
          <w:tcPr>
            <w:tcW w:w="1033" w:type="dxa"/>
            <w:tcBorders>
              <w:top w:val="single" w:color="000000" w:sz="2" w:space="0"/>
              <w:bottom w:val="single" w:color="000000" w:sz="2" w:space="0"/>
            </w:tcBorders>
          </w:tcPr>
          <w:p>
            <w:pPr>
              <w:spacing w:before="106" w:line="192" w:lineRule="auto"/>
              <w:ind w:left="39"/>
              <w:rPr>
                <w:rFonts w:ascii="Times New Roman" w:hAnsi="Times New Roman" w:eastAsia="Times New Roman" w:cs="Times New Roman"/>
                <w:szCs w:val="21"/>
              </w:rPr>
            </w:pPr>
            <w:r>
              <w:rPr>
                <w:rFonts w:ascii="Times New Roman" w:hAnsi="Times New Roman" w:eastAsia="Times New Roman" w:cs="Times New Roman"/>
                <w:b/>
                <w:bCs/>
                <w:spacing w:val="2"/>
                <w:szCs w:val="21"/>
              </w:rPr>
              <w:t>3</w:t>
            </w:r>
            <w:r>
              <w:rPr>
                <w:rFonts w:ascii="Times New Roman" w:hAnsi="Times New Roman" w:eastAsia="Times New Roman" w:cs="Times New Roman"/>
                <w:b/>
                <w:bCs/>
                <w:spacing w:val="1"/>
                <w:szCs w:val="21"/>
              </w:rPr>
              <w:t>07</w:t>
            </w:r>
          </w:p>
        </w:tc>
        <w:tc>
          <w:tcPr>
            <w:tcW w:w="3127" w:type="dxa"/>
            <w:tcBorders>
              <w:top w:val="single" w:color="000000" w:sz="2" w:space="0"/>
              <w:bottom w:val="single" w:color="000000" w:sz="2" w:space="0"/>
            </w:tcBorders>
          </w:tcPr>
          <w:p>
            <w:pPr>
              <w:spacing w:before="80" w:line="226" w:lineRule="auto"/>
              <w:ind w:left="51"/>
              <w:rPr>
                <w:rFonts w:ascii="仿宋" w:hAnsi="仿宋" w:eastAsia="仿宋" w:cs="仿宋"/>
                <w:szCs w:val="21"/>
              </w:rPr>
            </w:pPr>
            <w:r>
              <w:rPr>
                <w:rFonts w:ascii="仿宋" w:hAnsi="仿宋" w:eastAsia="仿宋" w:cs="仿宋"/>
                <w:spacing w:val="8"/>
                <w:szCs w:val="21"/>
              </w:rPr>
              <w:t>债</w:t>
            </w:r>
            <w:r>
              <w:rPr>
                <w:rFonts w:ascii="仿宋" w:hAnsi="仿宋" w:eastAsia="仿宋" w:cs="仿宋"/>
                <w:spacing w:val="6"/>
                <w:szCs w:val="21"/>
              </w:rPr>
              <w:t>务</w:t>
            </w:r>
            <w:r>
              <w:rPr>
                <w:rFonts w:ascii="仿宋" w:hAnsi="仿宋" w:eastAsia="仿宋" w:cs="仿宋"/>
                <w:spacing w:val="4"/>
                <w:szCs w:val="21"/>
              </w:rPr>
              <w:t>利息及费用支出</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8" w:hRule="atLeast"/>
        </w:trPr>
        <w:tc>
          <w:tcPr>
            <w:tcW w:w="983" w:type="dxa"/>
            <w:tcBorders>
              <w:top w:val="single" w:color="000000" w:sz="2" w:space="0"/>
              <w:bottom w:val="single" w:color="000000" w:sz="2" w:space="0"/>
            </w:tcBorders>
          </w:tcPr>
          <w:p>
            <w:pPr>
              <w:spacing w:before="98"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30101</w:t>
            </w:r>
          </w:p>
        </w:tc>
        <w:tc>
          <w:tcPr>
            <w:tcW w:w="3126" w:type="dxa"/>
            <w:tcBorders>
              <w:top w:val="single" w:color="000000" w:sz="2" w:space="0"/>
              <w:bottom w:val="single" w:color="000000" w:sz="2" w:space="0"/>
            </w:tcBorders>
          </w:tcPr>
          <w:p>
            <w:pPr>
              <w:spacing w:before="63" w:line="227" w:lineRule="auto"/>
              <w:ind w:left="148"/>
              <w:rPr>
                <w:rFonts w:ascii="仿宋" w:hAnsi="仿宋" w:eastAsia="仿宋" w:cs="仿宋"/>
                <w:szCs w:val="21"/>
              </w:rPr>
            </w:pPr>
            <w:r>
              <w:rPr>
                <w:rFonts w:ascii="仿宋" w:hAnsi="仿宋" w:eastAsia="仿宋" w:cs="仿宋"/>
                <w:spacing w:val="4"/>
                <w:szCs w:val="21"/>
              </w:rPr>
              <w:t>基</w:t>
            </w:r>
            <w:r>
              <w:rPr>
                <w:rFonts w:ascii="仿宋" w:hAnsi="仿宋" w:eastAsia="仿宋" w:cs="仿宋"/>
                <w:spacing w:val="3"/>
                <w:szCs w:val="21"/>
              </w:rPr>
              <w:t>本</w:t>
            </w:r>
            <w:r>
              <w:rPr>
                <w:rFonts w:ascii="仿宋" w:hAnsi="仿宋" w:eastAsia="仿宋" w:cs="仿宋"/>
                <w:spacing w:val="2"/>
                <w:szCs w:val="21"/>
              </w:rPr>
              <w:t>工资</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577.29</w:t>
            </w:r>
          </w:p>
        </w:tc>
        <w:tc>
          <w:tcPr>
            <w:tcW w:w="964" w:type="dxa"/>
            <w:tcBorders>
              <w:top w:val="single" w:color="000000" w:sz="2" w:space="0"/>
              <w:bottom w:val="single" w:color="000000" w:sz="2" w:space="0"/>
            </w:tcBorders>
          </w:tcPr>
          <w:p>
            <w:pPr>
              <w:spacing w:before="98"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30201</w:t>
            </w:r>
          </w:p>
        </w:tc>
        <w:tc>
          <w:tcPr>
            <w:tcW w:w="2105" w:type="dxa"/>
            <w:tcBorders>
              <w:top w:val="single" w:color="000000" w:sz="2" w:space="0"/>
              <w:bottom w:val="single" w:color="000000" w:sz="2" w:space="0"/>
            </w:tcBorders>
          </w:tcPr>
          <w:p>
            <w:pPr>
              <w:spacing w:before="63" w:line="229" w:lineRule="auto"/>
              <w:ind w:left="161"/>
              <w:rPr>
                <w:rFonts w:ascii="仿宋" w:hAnsi="仿宋" w:eastAsia="仿宋" w:cs="仿宋"/>
                <w:szCs w:val="21"/>
              </w:rPr>
            </w:pPr>
            <w:r>
              <w:rPr>
                <w:rFonts w:ascii="仿宋" w:hAnsi="仿宋" w:eastAsia="仿宋" w:cs="仿宋"/>
                <w:spacing w:val="-1"/>
                <w:szCs w:val="21"/>
              </w:rPr>
              <w:t>办公费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30.75</w:t>
            </w:r>
          </w:p>
        </w:tc>
        <w:tc>
          <w:tcPr>
            <w:tcW w:w="1033" w:type="dxa"/>
            <w:tcBorders>
              <w:top w:val="single" w:color="000000" w:sz="2" w:space="0"/>
              <w:bottom w:val="single" w:color="000000" w:sz="2" w:space="0"/>
            </w:tcBorders>
          </w:tcPr>
          <w:p>
            <w:pPr>
              <w:spacing w:before="98"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30701</w:t>
            </w:r>
          </w:p>
        </w:tc>
        <w:tc>
          <w:tcPr>
            <w:tcW w:w="3127" w:type="dxa"/>
            <w:tcBorders>
              <w:top w:val="single" w:color="000000" w:sz="2" w:space="0"/>
              <w:bottom w:val="single" w:color="000000" w:sz="2" w:space="0"/>
            </w:tcBorders>
          </w:tcPr>
          <w:p>
            <w:pPr>
              <w:spacing w:before="63" w:line="226" w:lineRule="auto"/>
              <w:ind w:left="184"/>
              <w:rPr>
                <w:rFonts w:ascii="仿宋" w:hAnsi="仿宋" w:eastAsia="仿宋" w:cs="仿宋"/>
                <w:szCs w:val="21"/>
              </w:rPr>
            </w:pPr>
            <w:r>
              <w:rPr>
                <w:rFonts w:ascii="仿宋" w:hAnsi="仿宋" w:eastAsia="仿宋" w:cs="仿宋"/>
                <w:spacing w:val="-1"/>
                <w:szCs w:val="21"/>
              </w:rPr>
              <w:t>国</w:t>
            </w:r>
            <w:r>
              <w:rPr>
                <w:rFonts w:ascii="仿宋" w:hAnsi="仿宋" w:eastAsia="仿宋" w:cs="仿宋"/>
                <w:szCs w:val="21"/>
              </w:rPr>
              <w:t>内债务付息</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7" w:hRule="atLeast"/>
        </w:trPr>
        <w:tc>
          <w:tcPr>
            <w:tcW w:w="983" w:type="dxa"/>
            <w:tcBorders>
              <w:top w:val="single" w:color="000000" w:sz="2" w:space="0"/>
              <w:bottom w:val="single" w:color="000000" w:sz="2" w:space="0"/>
            </w:tcBorders>
          </w:tcPr>
          <w:p>
            <w:pPr>
              <w:spacing w:before="98"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30102</w:t>
            </w:r>
          </w:p>
        </w:tc>
        <w:tc>
          <w:tcPr>
            <w:tcW w:w="3126" w:type="dxa"/>
            <w:tcBorders>
              <w:top w:val="single" w:color="000000" w:sz="2" w:space="0"/>
              <w:bottom w:val="single" w:color="000000" w:sz="2" w:space="0"/>
            </w:tcBorders>
          </w:tcPr>
          <w:p>
            <w:pPr>
              <w:spacing w:before="63" w:line="227" w:lineRule="auto"/>
              <w:ind w:left="150"/>
              <w:rPr>
                <w:rFonts w:ascii="仿宋" w:hAnsi="仿宋" w:eastAsia="仿宋" w:cs="仿宋"/>
                <w:szCs w:val="21"/>
              </w:rPr>
            </w:pPr>
            <w:r>
              <w:rPr>
                <w:rFonts w:ascii="仿宋" w:hAnsi="仿宋" w:eastAsia="仿宋" w:cs="仿宋"/>
                <w:spacing w:val="3"/>
                <w:szCs w:val="21"/>
              </w:rPr>
              <w:t>津</w:t>
            </w:r>
            <w:r>
              <w:rPr>
                <w:rFonts w:ascii="仿宋" w:hAnsi="仿宋" w:eastAsia="仿宋" w:cs="仿宋"/>
                <w:spacing w:val="2"/>
                <w:szCs w:val="21"/>
              </w:rPr>
              <w:t>贴补贴</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330.27</w:t>
            </w:r>
          </w:p>
        </w:tc>
        <w:tc>
          <w:tcPr>
            <w:tcW w:w="964" w:type="dxa"/>
            <w:tcBorders>
              <w:top w:val="single" w:color="000000" w:sz="2" w:space="0"/>
              <w:bottom w:val="single" w:color="000000" w:sz="2" w:space="0"/>
            </w:tcBorders>
          </w:tcPr>
          <w:p>
            <w:pPr>
              <w:spacing w:before="98"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30202</w:t>
            </w:r>
          </w:p>
        </w:tc>
        <w:tc>
          <w:tcPr>
            <w:tcW w:w="2105" w:type="dxa"/>
            <w:tcBorders>
              <w:top w:val="single" w:color="000000" w:sz="2" w:space="0"/>
              <w:bottom w:val="single" w:color="000000" w:sz="2" w:space="0"/>
            </w:tcBorders>
          </w:tcPr>
          <w:p>
            <w:pPr>
              <w:spacing w:before="63" w:line="227" w:lineRule="auto"/>
              <w:ind w:left="172"/>
              <w:rPr>
                <w:rFonts w:ascii="仿宋" w:hAnsi="仿宋" w:eastAsia="仿宋" w:cs="仿宋"/>
                <w:szCs w:val="21"/>
              </w:rPr>
            </w:pPr>
            <w:r>
              <w:rPr>
                <w:rFonts w:ascii="仿宋" w:hAnsi="仿宋" w:eastAsia="仿宋" w:cs="仿宋"/>
                <w:spacing w:val="-5"/>
                <w:szCs w:val="21"/>
              </w:rPr>
              <w:t>印</w:t>
            </w:r>
            <w:r>
              <w:rPr>
                <w:rFonts w:ascii="仿宋" w:hAnsi="仿宋" w:eastAsia="仿宋" w:cs="仿宋"/>
                <w:spacing w:val="-4"/>
                <w:szCs w:val="21"/>
              </w:rPr>
              <w:t>刷费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29.47</w:t>
            </w:r>
          </w:p>
        </w:tc>
        <w:tc>
          <w:tcPr>
            <w:tcW w:w="1033" w:type="dxa"/>
            <w:tcBorders>
              <w:top w:val="single" w:color="000000" w:sz="2" w:space="0"/>
              <w:bottom w:val="single" w:color="000000" w:sz="2" w:space="0"/>
            </w:tcBorders>
          </w:tcPr>
          <w:p>
            <w:pPr>
              <w:spacing w:before="98"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30702</w:t>
            </w:r>
          </w:p>
        </w:tc>
        <w:tc>
          <w:tcPr>
            <w:tcW w:w="3127" w:type="dxa"/>
            <w:tcBorders>
              <w:top w:val="single" w:color="000000" w:sz="2" w:space="0"/>
              <w:bottom w:val="single" w:color="000000" w:sz="2" w:space="0"/>
            </w:tcBorders>
          </w:tcPr>
          <w:p>
            <w:pPr>
              <w:spacing w:before="63" w:line="226" w:lineRule="auto"/>
              <w:ind w:left="184"/>
              <w:rPr>
                <w:rFonts w:ascii="仿宋" w:hAnsi="仿宋" w:eastAsia="仿宋" w:cs="仿宋"/>
                <w:szCs w:val="21"/>
              </w:rPr>
            </w:pPr>
            <w:r>
              <w:rPr>
                <w:rFonts w:ascii="仿宋" w:hAnsi="仿宋" w:eastAsia="仿宋" w:cs="仿宋"/>
                <w:spacing w:val="-1"/>
                <w:szCs w:val="21"/>
              </w:rPr>
              <w:t>国</w:t>
            </w:r>
            <w:r>
              <w:rPr>
                <w:rFonts w:ascii="仿宋" w:hAnsi="仿宋" w:eastAsia="仿宋" w:cs="仿宋"/>
                <w:szCs w:val="21"/>
              </w:rPr>
              <w:t>外债务付息</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48" w:hRule="atLeast"/>
        </w:trPr>
        <w:tc>
          <w:tcPr>
            <w:tcW w:w="983" w:type="dxa"/>
            <w:tcBorders>
              <w:top w:val="single" w:color="000000" w:sz="2" w:space="0"/>
              <w:bottom w:val="single" w:color="000000" w:sz="2" w:space="0"/>
            </w:tcBorders>
          </w:tcPr>
          <w:p>
            <w:pPr>
              <w:spacing w:before="101"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30103</w:t>
            </w:r>
          </w:p>
        </w:tc>
        <w:tc>
          <w:tcPr>
            <w:tcW w:w="3126" w:type="dxa"/>
            <w:tcBorders>
              <w:top w:val="single" w:color="000000" w:sz="2" w:space="0"/>
              <w:bottom w:val="single" w:color="000000" w:sz="2" w:space="0"/>
            </w:tcBorders>
          </w:tcPr>
          <w:p>
            <w:pPr>
              <w:spacing w:before="64" w:line="227" w:lineRule="auto"/>
              <w:ind w:left="153"/>
              <w:rPr>
                <w:rFonts w:ascii="仿宋" w:hAnsi="仿宋" w:eastAsia="仿宋" w:cs="仿宋"/>
                <w:szCs w:val="21"/>
              </w:rPr>
            </w:pPr>
            <w:r>
              <w:rPr>
                <w:rFonts w:ascii="仿宋" w:hAnsi="仿宋" w:eastAsia="仿宋" w:cs="仿宋"/>
                <w:spacing w:val="-4"/>
                <w:szCs w:val="21"/>
              </w:rPr>
              <w:t>奖</w:t>
            </w:r>
            <w:r>
              <w:rPr>
                <w:rFonts w:ascii="仿宋" w:hAnsi="仿宋" w:eastAsia="仿宋" w:cs="仿宋"/>
                <w:spacing w:val="-3"/>
                <w:szCs w:val="21"/>
              </w:rPr>
              <w:t>金</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38.11</w:t>
            </w:r>
          </w:p>
        </w:tc>
        <w:tc>
          <w:tcPr>
            <w:tcW w:w="964" w:type="dxa"/>
            <w:tcBorders>
              <w:top w:val="single" w:color="000000" w:sz="2" w:space="0"/>
              <w:bottom w:val="single" w:color="000000" w:sz="2" w:space="0"/>
            </w:tcBorders>
          </w:tcPr>
          <w:p>
            <w:pPr>
              <w:spacing w:before="101"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30203</w:t>
            </w:r>
          </w:p>
        </w:tc>
        <w:tc>
          <w:tcPr>
            <w:tcW w:w="2105" w:type="dxa"/>
            <w:tcBorders>
              <w:top w:val="single" w:color="000000" w:sz="2" w:space="0"/>
              <w:bottom w:val="single" w:color="000000" w:sz="2" w:space="0"/>
            </w:tcBorders>
          </w:tcPr>
          <w:p>
            <w:pPr>
              <w:spacing w:before="64" w:line="228" w:lineRule="auto"/>
              <w:ind w:left="166"/>
              <w:rPr>
                <w:rFonts w:ascii="仿宋" w:hAnsi="仿宋" w:eastAsia="仿宋" w:cs="仿宋"/>
                <w:szCs w:val="21"/>
              </w:rPr>
            </w:pPr>
            <w:r>
              <w:rPr>
                <w:rFonts w:ascii="仿宋" w:hAnsi="仿宋" w:eastAsia="仿宋" w:cs="仿宋"/>
                <w:spacing w:val="-4"/>
                <w:szCs w:val="21"/>
              </w:rPr>
              <w:t>咨</w:t>
            </w:r>
            <w:r>
              <w:rPr>
                <w:rFonts w:ascii="仿宋" w:hAnsi="仿宋" w:eastAsia="仿宋" w:cs="仿宋"/>
                <w:spacing w:val="-2"/>
                <w:szCs w:val="21"/>
              </w:rPr>
              <w:t>询费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1033" w:type="dxa"/>
            <w:tcBorders>
              <w:top w:val="single" w:color="000000" w:sz="2" w:space="0"/>
              <w:bottom w:val="single" w:color="000000" w:sz="2" w:space="0"/>
            </w:tcBorders>
          </w:tcPr>
          <w:p>
            <w:pPr>
              <w:spacing w:before="106" w:line="192" w:lineRule="auto"/>
              <w:ind w:left="39"/>
              <w:rPr>
                <w:rFonts w:ascii="Times New Roman" w:hAnsi="Times New Roman" w:eastAsia="Times New Roman" w:cs="Times New Roman"/>
                <w:szCs w:val="21"/>
              </w:rPr>
            </w:pPr>
            <w:r>
              <w:rPr>
                <w:rFonts w:ascii="Times New Roman" w:hAnsi="Times New Roman" w:eastAsia="Times New Roman" w:cs="Times New Roman"/>
                <w:b/>
                <w:bCs/>
                <w:spacing w:val="2"/>
                <w:szCs w:val="21"/>
              </w:rPr>
              <w:t>3</w:t>
            </w:r>
            <w:r>
              <w:rPr>
                <w:rFonts w:ascii="Times New Roman" w:hAnsi="Times New Roman" w:eastAsia="Times New Roman" w:cs="Times New Roman"/>
                <w:b/>
                <w:bCs/>
                <w:spacing w:val="1"/>
                <w:szCs w:val="21"/>
              </w:rPr>
              <w:t>10</w:t>
            </w:r>
          </w:p>
        </w:tc>
        <w:tc>
          <w:tcPr>
            <w:tcW w:w="3127" w:type="dxa"/>
            <w:tcBorders>
              <w:top w:val="single" w:color="000000" w:sz="2" w:space="0"/>
              <w:bottom w:val="single" w:color="000000" w:sz="2" w:space="0"/>
            </w:tcBorders>
          </w:tcPr>
          <w:p>
            <w:pPr>
              <w:spacing w:before="81" w:line="225" w:lineRule="auto"/>
              <w:ind w:left="60"/>
              <w:rPr>
                <w:rFonts w:ascii="仿宋" w:hAnsi="仿宋" w:eastAsia="仿宋" w:cs="仿宋"/>
                <w:szCs w:val="21"/>
              </w:rPr>
            </w:pPr>
            <w:r>
              <w:rPr>
                <w:rFonts w:ascii="仿宋" w:hAnsi="仿宋" w:eastAsia="仿宋" w:cs="仿宋"/>
                <w:spacing w:val="2"/>
                <w:szCs w:val="21"/>
              </w:rPr>
              <w:t>资</w:t>
            </w:r>
            <w:r>
              <w:rPr>
                <w:rFonts w:ascii="仿宋" w:hAnsi="仿宋" w:eastAsia="仿宋" w:cs="仿宋"/>
                <w:spacing w:val="1"/>
                <w:szCs w:val="21"/>
              </w:rPr>
              <w:t>本性支出</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8" w:hRule="atLeast"/>
        </w:trPr>
        <w:tc>
          <w:tcPr>
            <w:tcW w:w="983" w:type="dxa"/>
            <w:tcBorders>
              <w:top w:val="single" w:color="000000" w:sz="2" w:space="0"/>
              <w:bottom w:val="single" w:color="000000" w:sz="2" w:space="0"/>
            </w:tcBorders>
          </w:tcPr>
          <w:p>
            <w:pPr>
              <w:spacing w:before="98"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30106</w:t>
            </w:r>
          </w:p>
        </w:tc>
        <w:tc>
          <w:tcPr>
            <w:tcW w:w="3126" w:type="dxa"/>
            <w:tcBorders>
              <w:top w:val="single" w:color="000000" w:sz="2" w:space="0"/>
              <w:bottom w:val="single" w:color="000000" w:sz="2" w:space="0"/>
            </w:tcBorders>
          </w:tcPr>
          <w:p>
            <w:pPr>
              <w:spacing w:before="63" w:line="227" w:lineRule="auto"/>
              <w:ind w:left="148"/>
              <w:rPr>
                <w:rFonts w:ascii="仿宋" w:hAnsi="仿宋" w:eastAsia="仿宋" w:cs="仿宋"/>
                <w:szCs w:val="21"/>
              </w:rPr>
            </w:pPr>
            <w:r>
              <w:rPr>
                <w:rFonts w:ascii="仿宋" w:hAnsi="仿宋" w:eastAsia="仿宋" w:cs="仿宋"/>
                <w:spacing w:val="5"/>
                <w:szCs w:val="21"/>
              </w:rPr>
              <w:t>伙</w:t>
            </w:r>
            <w:r>
              <w:rPr>
                <w:rFonts w:ascii="仿宋" w:hAnsi="仿宋" w:eastAsia="仿宋" w:cs="仿宋"/>
                <w:spacing w:val="3"/>
                <w:szCs w:val="21"/>
              </w:rPr>
              <w:t>食补助费</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2.00</w:t>
            </w:r>
          </w:p>
        </w:tc>
        <w:tc>
          <w:tcPr>
            <w:tcW w:w="964" w:type="dxa"/>
            <w:tcBorders>
              <w:top w:val="single" w:color="000000" w:sz="2" w:space="0"/>
              <w:bottom w:val="single" w:color="000000" w:sz="2" w:space="0"/>
            </w:tcBorders>
          </w:tcPr>
          <w:p>
            <w:pPr>
              <w:spacing w:before="98"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30204</w:t>
            </w:r>
          </w:p>
        </w:tc>
        <w:tc>
          <w:tcPr>
            <w:tcW w:w="2105" w:type="dxa"/>
            <w:tcBorders>
              <w:top w:val="single" w:color="000000" w:sz="2" w:space="0"/>
              <w:bottom w:val="single" w:color="000000" w:sz="2" w:space="0"/>
            </w:tcBorders>
          </w:tcPr>
          <w:p>
            <w:pPr>
              <w:spacing w:before="63" w:line="228" w:lineRule="auto"/>
              <w:ind w:left="157"/>
              <w:rPr>
                <w:rFonts w:ascii="仿宋" w:hAnsi="仿宋" w:eastAsia="仿宋" w:cs="仿宋"/>
                <w:szCs w:val="21"/>
              </w:rPr>
            </w:pPr>
            <w:r>
              <w:rPr>
                <w:rFonts w:ascii="仿宋" w:hAnsi="仿宋" w:eastAsia="仿宋" w:cs="仿宋"/>
                <w:spacing w:val="1"/>
                <w:szCs w:val="21"/>
              </w:rPr>
              <w:t>手</w:t>
            </w:r>
            <w:r>
              <w:rPr>
                <w:rFonts w:ascii="仿宋" w:hAnsi="仿宋" w:eastAsia="仿宋" w:cs="仿宋"/>
                <w:szCs w:val="21"/>
              </w:rPr>
              <w:t>续费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1033" w:type="dxa"/>
            <w:tcBorders>
              <w:top w:val="single" w:color="000000" w:sz="2" w:space="0"/>
              <w:bottom w:val="single" w:color="000000" w:sz="2" w:space="0"/>
            </w:tcBorders>
          </w:tcPr>
          <w:p>
            <w:pPr>
              <w:spacing w:before="98"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31001</w:t>
            </w:r>
          </w:p>
        </w:tc>
        <w:tc>
          <w:tcPr>
            <w:tcW w:w="3127" w:type="dxa"/>
            <w:tcBorders>
              <w:top w:val="single" w:color="000000" w:sz="2" w:space="0"/>
              <w:bottom w:val="single" w:color="000000" w:sz="2" w:space="0"/>
            </w:tcBorders>
          </w:tcPr>
          <w:p>
            <w:pPr>
              <w:spacing w:before="63" w:line="226" w:lineRule="auto"/>
              <w:ind w:left="164"/>
              <w:rPr>
                <w:rFonts w:ascii="仿宋" w:hAnsi="仿宋" w:eastAsia="仿宋" w:cs="仿宋"/>
                <w:szCs w:val="21"/>
              </w:rPr>
            </w:pPr>
            <w:r>
              <w:rPr>
                <w:rFonts w:ascii="仿宋" w:hAnsi="仿宋" w:eastAsia="仿宋" w:cs="仿宋"/>
                <w:spacing w:val="6"/>
                <w:szCs w:val="21"/>
              </w:rPr>
              <w:t>房</w:t>
            </w:r>
            <w:r>
              <w:rPr>
                <w:rFonts w:ascii="仿宋" w:hAnsi="仿宋" w:eastAsia="仿宋" w:cs="仿宋"/>
                <w:spacing w:val="5"/>
                <w:szCs w:val="21"/>
              </w:rPr>
              <w:t>屋</w:t>
            </w:r>
            <w:r>
              <w:rPr>
                <w:rFonts w:ascii="仿宋" w:hAnsi="仿宋" w:eastAsia="仿宋" w:cs="仿宋"/>
                <w:spacing w:val="3"/>
                <w:szCs w:val="21"/>
              </w:rPr>
              <w:t>建筑物购建</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8" w:hRule="atLeast"/>
        </w:trPr>
        <w:tc>
          <w:tcPr>
            <w:tcW w:w="983" w:type="dxa"/>
            <w:tcBorders>
              <w:top w:val="single" w:color="000000" w:sz="2" w:space="0"/>
              <w:bottom w:val="single" w:color="000000" w:sz="2" w:space="0"/>
            </w:tcBorders>
          </w:tcPr>
          <w:p>
            <w:pPr>
              <w:spacing w:before="98"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30107</w:t>
            </w:r>
          </w:p>
        </w:tc>
        <w:tc>
          <w:tcPr>
            <w:tcW w:w="3126" w:type="dxa"/>
            <w:tcBorders>
              <w:top w:val="single" w:color="000000" w:sz="2" w:space="0"/>
              <w:bottom w:val="single" w:color="000000" w:sz="2" w:space="0"/>
            </w:tcBorders>
          </w:tcPr>
          <w:p>
            <w:pPr>
              <w:spacing w:before="64" w:line="228" w:lineRule="auto"/>
              <w:ind w:left="152"/>
              <w:rPr>
                <w:rFonts w:ascii="仿宋" w:hAnsi="仿宋" w:eastAsia="仿宋" w:cs="仿宋"/>
                <w:szCs w:val="21"/>
              </w:rPr>
            </w:pPr>
            <w:r>
              <w:rPr>
                <w:rFonts w:ascii="仿宋" w:hAnsi="仿宋" w:eastAsia="仿宋" w:cs="仿宋"/>
                <w:spacing w:val="2"/>
                <w:szCs w:val="21"/>
              </w:rPr>
              <w:t>绩效工</w:t>
            </w:r>
            <w:r>
              <w:rPr>
                <w:rFonts w:ascii="仿宋" w:hAnsi="仿宋" w:eastAsia="仿宋" w:cs="仿宋"/>
                <w:spacing w:val="1"/>
                <w:szCs w:val="21"/>
              </w:rPr>
              <w:t>资</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231.38</w:t>
            </w:r>
          </w:p>
        </w:tc>
        <w:tc>
          <w:tcPr>
            <w:tcW w:w="964" w:type="dxa"/>
            <w:tcBorders>
              <w:top w:val="single" w:color="000000" w:sz="2" w:space="0"/>
              <w:bottom w:val="single" w:color="000000" w:sz="2" w:space="0"/>
            </w:tcBorders>
          </w:tcPr>
          <w:p>
            <w:pPr>
              <w:spacing w:before="98"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30205</w:t>
            </w:r>
          </w:p>
        </w:tc>
        <w:tc>
          <w:tcPr>
            <w:tcW w:w="2105" w:type="dxa"/>
            <w:tcBorders>
              <w:top w:val="single" w:color="000000" w:sz="2" w:space="0"/>
              <w:bottom w:val="single" w:color="000000" w:sz="2" w:space="0"/>
            </w:tcBorders>
          </w:tcPr>
          <w:p>
            <w:pPr>
              <w:spacing w:before="64" w:line="228" w:lineRule="auto"/>
              <w:ind w:left="154"/>
              <w:rPr>
                <w:rFonts w:ascii="仿宋" w:hAnsi="仿宋" w:eastAsia="仿宋" w:cs="仿宋"/>
                <w:szCs w:val="21"/>
              </w:rPr>
            </w:pPr>
            <w:r>
              <w:rPr>
                <w:rFonts w:ascii="仿宋" w:hAnsi="仿宋" w:eastAsia="仿宋" w:cs="仿宋"/>
                <w:spacing w:val="-1"/>
                <w:szCs w:val="21"/>
              </w:rPr>
              <w:t>水费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5.18</w:t>
            </w:r>
          </w:p>
        </w:tc>
        <w:tc>
          <w:tcPr>
            <w:tcW w:w="1033" w:type="dxa"/>
            <w:tcBorders>
              <w:top w:val="single" w:color="000000" w:sz="2" w:space="0"/>
              <w:bottom w:val="single" w:color="000000" w:sz="2" w:space="0"/>
            </w:tcBorders>
          </w:tcPr>
          <w:p>
            <w:pPr>
              <w:spacing w:before="98"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31002</w:t>
            </w:r>
          </w:p>
        </w:tc>
        <w:tc>
          <w:tcPr>
            <w:tcW w:w="3127" w:type="dxa"/>
            <w:tcBorders>
              <w:top w:val="single" w:color="000000" w:sz="2" w:space="0"/>
              <w:bottom w:val="single" w:color="000000" w:sz="2" w:space="0"/>
            </w:tcBorders>
          </w:tcPr>
          <w:p>
            <w:pPr>
              <w:spacing w:before="63" w:line="229" w:lineRule="auto"/>
              <w:ind w:left="166"/>
              <w:rPr>
                <w:rFonts w:ascii="仿宋" w:hAnsi="仿宋" w:eastAsia="仿宋" w:cs="仿宋"/>
                <w:szCs w:val="21"/>
              </w:rPr>
            </w:pPr>
            <w:r>
              <w:rPr>
                <w:rFonts w:ascii="仿宋" w:hAnsi="仿宋" w:eastAsia="仿宋" w:cs="仿宋"/>
                <w:spacing w:val="3"/>
                <w:szCs w:val="21"/>
              </w:rPr>
              <w:t>办公设备购</w:t>
            </w:r>
            <w:r>
              <w:rPr>
                <w:rFonts w:ascii="仿宋" w:hAnsi="仿宋" w:eastAsia="仿宋" w:cs="仿宋"/>
                <w:spacing w:val="2"/>
                <w:szCs w:val="21"/>
              </w:rPr>
              <w:t>置</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7" w:hRule="atLeast"/>
        </w:trPr>
        <w:tc>
          <w:tcPr>
            <w:tcW w:w="983" w:type="dxa"/>
            <w:tcBorders>
              <w:top w:val="single" w:color="000000" w:sz="2" w:space="0"/>
              <w:bottom w:val="single" w:color="000000" w:sz="2" w:space="0"/>
            </w:tcBorders>
          </w:tcPr>
          <w:p>
            <w:pPr>
              <w:spacing w:before="100"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30108</w:t>
            </w:r>
          </w:p>
        </w:tc>
        <w:tc>
          <w:tcPr>
            <w:tcW w:w="3126" w:type="dxa"/>
            <w:tcBorders>
              <w:top w:val="single" w:color="000000" w:sz="2" w:space="0"/>
              <w:bottom w:val="single" w:color="000000" w:sz="2" w:space="0"/>
            </w:tcBorders>
          </w:tcPr>
          <w:p>
            <w:pPr>
              <w:spacing w:before="69" w:line="228" w:lineRule="auto"/>
              <w:ind w:left="138"/>
              <w:rPr>
                <w:rFonts w:ascii="仿宋" w:hAnsi="仿宋" w:eastAsia="仿宋" w:cs="仿宋"/>
                <w:sz w:val="19"/>
                <w:szCs w:val="19"/>
              </w:rPr>
            </w:pPr>
            <w:r>
              <w:rPr>
                <w:rFonts w:ascii="仿宋" w:hAnsi="仿宋" w:eastAsia="仿宋" w:cs="仿宋"/>
                <w:spacing w:val="7"/>
                <w:sz w:val="19"/>
                <w:szCs w:val="19"/>
              </w:rPr>
              <w:t>机关事业单位基本养老保险缴</w:t>
            </w:r>
            <w:r>
              <w:rPr>
                <w:rFonts w:ascii="仿宋" w:hAnsi="仿宋" w:eastAsia="仿宋" w:cs="仿宋"/>
                <w:spacing w:val="6"/>
                <w:sz w:val="19"/>
                <w:szCs w:val="19"/>
              </w:rPr>
              <w:t>费</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256.32</w:t>
            </w:r>
          </w:p>
        </w:tc>
        <w:tc>
          <w:tcPr>
            <w:tcW w:w="964" w:type="dxa"/>
            <w:tcBorders>
              <w:top w:val="single" w:color="000000" w:sz="2" w:space="0"/>
              <w:bottom w:val="single" w:color="000000" w:sz="2" w:space="0"/>
            </w:tcBorders>
          </w:tcPr>
          <w:p>
            <w:pPr>
              <w:spacing w:before="100"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30206</w:t>
            </w:r>
          </w:p>
        </w:tc>
        <w:tc>
          <w:tcPr>
            <w:tcW w:w="2105" w:type="dxa"/>
            <w:tcBorders>
              <w:top w:val="single" w:color="000000" w:sz="2" w:space="0"/>
              <w:bottom w:val="single" w:color="000000" w:sz="2" w:space="0"/>
            </w:tcBorders>
          </w:tcPr>
          <w:p>
            <w:pPr>
              <w:spacing w:before="63" w:line="229" w:lineRule="auto"/>
              <w:ind w:left="178"/>
              <w:rPr>
                <w:rFonts w:ascii="仿宋" w:hAnsi="仿宋" w:eastAsia="仿宋" w:cs="仿宋"/>
                <w:szCs w:val="21"/>
              </w:rPr>
            </w:pPr>
            <w:r>
              <w:rPr>
                <w:rFonts w:ascii="仿宋" w:hAnsi="仿宋" w:eastAsia="仿宋" w:cs="仿宋"/>
                <w:spacing w:val="-13"/>
                <w:szCs w:val="21"/>
              </w:rPr>
              <w:t>电费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8.25</w:t>
            </w:r>
          </w:p>
        </w:tc>
        <w:tc>
          <w:tcPr>
            <w:tcW w:w="1033" w:type="dxa"/>
            <w:tcBorders>
              <w:top w:val="single" w:color="000000" w:sz="2" w:space="0"/>
              <w:bottom w:val="single" w:color="000000" w:sz="2" w:space="0"/>
            </w:tcBorders>
          </w:tcPr>
          <w:p>
            <w:pPr>
              <w:spacing w:before="100"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31003</w:t>
            </w:r>
          </w:p>
        </w:tc>
        <w:tc>
          <w:tcPr>
            <w:tcW w:w="3127" w:type="dxa"/>
            <w:tcBorders>
              <w:top w:val="single" w:color="000000" w:sz="2" w:space="0"/>
              <w:bottom w:val="single" w:color="000000" w:sz="2" w:space="0"/>
            </w:tcBorders>
          </w:tcPr>
          <w:p>
            <w:pPr>
              <w:spacing w:before="63" w:line="229" w:lineRule="auto"/>
              <w:ind w:left="162"/>
              <w:rPr>
                <w:rFonts w:ascii="仿宋" w:hAnsi="仿宋" w:eastAsia="仿宋" w:cs="仿宋"/>
                <w:szCs w:val="21"/>
              </w:rPr>
            </w:pPr>
            <w:r>
              <w:rPr>
                <w:rFonts w:ascii="仿宋" w:hAnsi="仿宋" w:eastAsia="仿宋" w:cs="仿宋"/>
                <w:spacing w:val="6"/>
                <w:szCs w:val="21"/>
              </w:rPr>
              <w:t>专</w:t>
            </w:r>
            <w:r>
              <w:rPr>
                <w:rFonts w:ascii="仿宋" w:hAnsi="仿宋" w:eastAsia="仿宋" w:cs="仿宋"/>
                <w:spacing w:val="3"/>
                <w:szCs w:val="21"/>
              </w:rPr>
              <w:t>用设备购置</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7" w:hRule="atLeast"/>
        </w:trPr>
        <w:tc>
          <w:tcPr>
            <w:tcW w:w="983" w:type="dxa"/>
            <w:tcBorders>
              <w:top w:val="single" w:color="000000" w:sz="2" w:space="0"/>
              <w:bottom w:val="single" w:color="000000" w:sz="2" w:space="0"/>
            </w:tcBorders>
          </w:tcPr>
          <w:p>
            <w:pPr>
              <w:spacing w:before="99"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30109</w:t>
            </w:r>
          </w:p>
        </w:tc>
        <w:tc>
          <w:tcPr>
            <w:tcW w:w="3126" w:type="dxa"/>
            <w:tcBorders>
              <w:top w:val="single" w:color="000000" w:sz="2" w:space="0"/>
              <w:bottom w:val="single" w:color="000000" w:sz="2" w:space="0"/>
            </w:tcBorders>
          </w:tcPr>
          <w:p>
            <w:pPr>
              <w:spacing w:before="64" w:line="227" w:lineRule="auto"/>
              <w:ind w:left="148"/>
              <w:rPr>
                <w:rFonts w:ascii="仿宋" w:hAnsi="仿宋" w:eastAsia="仿宋" w:cs="仿宋"/>
                <w:szCs w:val="21"/>
              </w:rPr>
            </w:pPr>
            <w:r>
              <w:rPr>
                <w:rFonts w:ascii="仿宋" w:hAnsi="仿宋" w:eastAsia="仿宋" w:cs="仿宋"/>
                <w:spacing w:val="4"/>
                <w:szCs w:val="21"/>
              </w:rPr>
              <w:t>职业年金缴费</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50.56</w:t>
            </w:r>
          </w:p>
        </w:tc>
        <w:tc>
          <w:tcPr>
            <w:tcW w:w="964" w:type="dxa"/>
            <w:tcBorders>
              <w:top w:val="single" w:color="000000" w:sz="2" w:space="0"/>
              <w:bottom w:val="single" w:color="000000" w:sz="2" w:space="0"/>
            </w:tcBorders>
          </w:tcPr>
          <w:p>
            <w:pPr>
              <w:spacing w:before="99"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30207</w:t>
            </w:r>
          </w:p>
        </w:tc>
        <w:tc>
          <w:tcPr>
            <w:tcW w:w="2105" w:type="dxa"/>
            <w:tcBorders>
              <w:top w:val="single" w:color="000000" w:sz="2" w:space="0"/>
              <w:bottom w:val="single" w:color="000000" w:sz="2" w:space="0"/>
            </w:tcBorders>
          </w:tcPr>
          <w:p>
            <w:pPr>
              <w:spacing w:before="63" w:line="227" w:lineRule="auto"/>
              <w:ind w:left="171"/>
              <w:rPr>
                <w:rFonts w:ascii="仿宋" w:hAnsi="仿宋" w:eastAsia="仿宋" w:cs="仿宋"/>
                <w:szCs w:val="21"/>
              </w:rPr>
            </w:pPr>
            <w:r>
              <w:rPr>
                <w:rFonts w:ascii="仿宋" w:hAnsi="仿宋" w:eastAsia="仿宋" w:cs="仿宋"/>
                <w:spacing w:val="-4"/>
                <w:szCs w:val="21"/>
              </w:rPr>
              <w:t>邮电费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1033" w:type="dxa"/>
            <w:tcBorders>
              <w:top w:val="single" w:color="000000" w:sz="2" w:space="0"/>
              <w:bottom w:val="single" w:color="000000" w:sz="2" w:space="0"/>
            </w:tcBorders>
          </w:tcPr>
          <w:p>
            <w:pPr>
              <w:spacing w:before="99"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31005</w:t>
            </w:r>
          </w:p>
        </w:tc>
        <w:tc>
          <w:tcPr>
            <w:tcW w:w="3127" w:type="dxa"/>
            <w:tcBorders>
              <w:top w:val="single" w:color="000000" w:sz="2" w:space="0"/>
              <w:bottom w:val="single" w:color="000000" w:sz="2" w:space="0"/>
            </w:tcBorders>
          </w:tcPr>
          <w:p>
            <w:pPr>
              <w:spacing w:before="63" w:line="229" w:lineRule="auto"/>
              <w:ind w:left="159"/>
              <w:rPr>
                <w:rFonts w:ascii="仿宋" w:hAnsi="仿宋" w:eastAsia="仿宋" w:cs="仿宋"/>
                <w:szCs w:val="21"/>
              </w:rPr>
            </w:pPr>
            <w:r>
              <w:rPr>
                <w:rFonts w:ascii="仿宋" w:hAnsi="仿宋" w:eastAsia="仿宋" w:cs="仿宋"/>
                <w:spacing w:val="4"/>
                <w:szCs w:val="21"/>
              </w:rPr>
              <w:t>基础设施建设</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8" w:hRule="atLeast"/>
        </w:trPr>
        <w:tc>
          <w:tcPr>
            <w:tcW w:w="983" w:type="dxa"/>
            <w:tcBorders>
              <w:top w:val="single" w:color="000000" w:sz="2" w:space="0"/>
              <w:bottom w:val="single" w:color="000000" w:sz="2" w:space="0"/>
            </w:tcBorders>
          </w:tcPr>
          <w:p>
            <w:pPr>
              <w:spacing w:before="102"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30110</w:t>
            </w:r>
          </w:p>
        </w:tc>
        <w:tc>
          <w:tcPr>
            <w:tcW w:w="3126" w:type="dxa"/>
            <w:tcBorders>
              <w:top w:val="single" w:color="000000" w:sz="2" w:space="0"/>
              <w:bottom w:val="single" w:color="000000" w:sz="2" w:space="0"/>
            </w:tcBorders>
          </w:tcPr>
          <w:p>
            <w:pPr>
              <w:spacing w:before="65" w:line="226" w:lineRule="auto"/>
              <w:ind w:left="148"/>
              <w:rPr>
                <w:rFonts w:ascii="仿宋" w:hAnsi="仿宋" w:eastAsia="仿宋" w:cs="仿宋"/>
                <w:szCs w:val="21"/>
              </w:rPr>
            </w:pPr>
            <w:r>
              <w:rPr>
                <w:rFonts w:ascii="仿宋" w:hAnsi="仿宋" w:eastAsia="仿宋" w:cs="仿宋"/>
                <w:spacing w:val="6"/>
                <w:szCs w:val="21"/>
              </w:rPr>
              <w:t>职</w:t>
            </w:r>
            <w:r>
              <w:rPr>
                <w:rFonts w:ascii="仿宋" w:hAnsi="仿宋" w:eastAsia="仿宋" w:cs="仿宋"/>
                <w:spacing w:val="5"/>
                <w:szCs w:val="21"/>
              </w:rPr>
              <w:t>工基本医疗保险缴费</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179.60</w:t>
            </w:r>
          </w:p>
        </w:tc>
        <w:tc>
          <w:tcPr>
            <w:tcW w:w="964" w:type="dxa"/>
            <w:tcBorders>
              <w:top w:val="single" w:color="000000" w:sz="2" w:space="0"/>
              <w:bottom w:val="single" w:color="000000" w:sz="2" w:space="0"/>
            </w:tcBorders>
          </w:tcPr>
          <w:p>
            <w:pPr>
              <w:spacing w:before="102"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30208</w:t>
            </w:r>
          </w:p>
        </w:tc>
        <w:tc>
          <w:tcPr>
            <w:tcW w:w="2105" w:type="dxa"/>
            <w:tcBorders>
              <w:top w:val="single" w:color="000000" w:sz="2" w:space="0"/>
              <w:bottom w:val="single" w:color="000000" w:sz="2" w:space="0"/>
            </w:tcBorders>
          </w:tcPr>
          <w:p>
            <w:pPr>
              <w:spacing w:before="65" w:line="227" w:lineRule="auto"/>
              <w:ind w:left="155"/>
              <w:rPr>
                <w:rFonts w:ascii="仿宋" w:hAnsi="仿宋" w:eastAsia="仿宋" w:cs="仿宋"/>
                <w:szCs w:val="21"/>
              </w:rPr>
            </w:pPr>
            <w:r>
              <w:rPr>
                <w:rFonts w:ascii="仿宋" w:hAnsi="仿宋" w:eastAsia="仿宋" w:cs="仿宋"/>
                <w:spacing w:val="1"/>
                <w:szCs w:val="21"/>
              </w:rPr>
              <w:t>取暖费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1033" w:type="dxa"/>
            <w:tcBorders>
              <w:top w:val="single" w:color="000000" w:sz="2" w:space="0"/>
              <w:bottom w:val="single" w:color="000000" w:sz="2" w:space="0"/>
            </w:tcBorders>
          </w:tcPr>
          <w:p>
            <w:pPr>
              <w:spacing w:before="102"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31006</w:t>
            </w:r>
          </w:p>
        </w:tc>
        <w:tc>
          <w:tcPr>
            <w:tcW w:w="3127" w:type="dxa"/>
            <w:tcBorders>
              <w:top w:val="single" w:color="000000" w:sz="2" w:space="0"/>
              <w:bottom w:val="single" w:color="000000" w:sz="2" w:space="0"/>
            </w:tcBorders>
          </w:tcPr>
          <w:p>
            <w:pPr>
              <w:spacing w:before="65" w:line="227" w:lineRule="auto"/>
              <w:ind w:left="162"/>
              <w:rPr>
                <w:rFonts w:ascii="仿宋" w:hAnsi="仿宋" w:eastAsia="仿宋" w:cs="仿宋"/>
                <w:szCs w:val="21"/>
              </w:rPr>
            </w:pPr>
            <w:r>
              <w:rPr>
                <w:rFonts w:ascii="仿宋" w:hAnsi="仿宋" w:eastAsia="仿宋" w:cs="仿宋"/>
                <w:spacing w:val="2"/>
                <w:szCs w:val="21"/>
              </w:rPr>
              <w:t>大型修缮</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47" w:hRule="atLeast"/>
        </w:trPr>
        <w:tc>
          <w:tcPr>
            <w:tcW w:w="983" w:type="dxa"/>
            <w:tcBorders>
              <w:top w:val="single" w:color="000000" w:sz="2" w:space="0"/>
              <w:bottom w:val="single" w:color="000000" w:sz="2" w:space="0"/>
            </w:tcBorders>
          </w:tcPr>
          <w:p>
            <w:pPr>
              <w:spacing w:before="102"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30111</w:t>
            </w:r>
          </w:p>
        </w:tc>
        <w:tc>
          <w:tcPr>
            <w:tcW w:w="3126" w:type="dxa"/>
            <w:tcBorders>
              <w:top w:val="single" w:color="000000" w:sz="2" w:space="0"/>
              <w:bottom w:val="single" w:color="000000" w:sz="2" w:space="0"/>
            </w:tcBorders>
          </w:tcPr>
          <w:p>
            <w:pPr>
              <w:spacing w:before="64" w:line="227" w:lineRule="auto"/>
              <w:ind w:left="153"/>
              <w:rPr>
                <w:rFonts w:ascii="仿宋" w:hAnsi="仿宋" w:eastAsia="仿宋" w:cs="仿宋"/>
                <w:szCs w:val="21"/>
              </w:rPr>
            </w:pPr>
            <w:r>
              <w:rPr>
                <w:rFonts w:ascii="仿宋" w:hAnsi="仿宋" w:eastAsia="仿宋" w:cs="仿宋"/>
                <w:spacing w:val="7"/>
                <w:szCs w:val="21"/>
              </w:rPr>
              <w:t>公</w:t>
            </w:r>
            <w:r>
              <w:rPr>
                <w:rFonts w:ascii="仿宋" w:hAnsi="仿宋" w:eastAsia="仿宋" w:cs="仿宋"/>
                <w:spacing w:val="4"/>
                <w:szCs w:val="21"/>
              </w:rPr>
              <w:t>务员医疗补助缴费</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964" w:type="dxa"/>
            <w:tcBorders>
              <w:top w:val="single" w:color="000000" w:sz="2" w:space="0"/>
              <w:bottom w:val="single" w:color="000000" w:sz="2" w:space="0"/>
            </w:tcBorders>
          </w:tcPr>
          <w:p>
            <w:pPr>
              <w:spacing w:before="102"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30209</w:t>
            </w:r>
          </w:p>
        </w:tc>
        <w:tc>
          <w:tcPr>
            <w:tcW w:w="2105" w:type="dxa"/>
            <w:tcBorders>
              <w:top w:val="single" w:color="000000" w:sz="2" w:space="0"/>
              <w:bottom w:val="single" w:color="000000" w:sz="2" w:space="0"/>
            </w:tcBorders>
          </w:tcPr>
          <w:p>
            <w:pPr>
              <w:spacing w:before="64" w:line="226" w:lineRule="auto"/>
              <w:ind w:left="155"/>
              <w:rPr>
                <w:rFonts w:ascii="仿宋" w:hAnsi="仿宋" w:eastAsia="仿宋" w:cs="仿宋"/>
                <w:szCs w:val="21"/>
              </w:rPr>
            </w:pPr>
            <w:r>
              <w:rPr>
                <w:rFonts w:ascii="仿宋" w:hAnsi="仿宋" w:eastAsia="仿宋" w:cs="仿宋"/>
                <w:spacing w:val="4"/>
                <w:szCs w:val="21"/>
              </w:rPr>
              <w:t>物</w:t>
            </w:r>
            <w:r>
              <w:rPr>
                <w:rFonts w:ascii="仿宋" w:hAnsi="仿宋" w:eastAsia="仿宋" w:cs="仿宋"/>
                <w:spacing w:val="3"/>
                <w:szCs w:val="21"/>
              </w:rPr>
              <w:t>业管理费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1033" w:type="dxa"/>
            <w:tcBorders>
              <w:top w:val="single" w:color="000000" w:sz="2" w:space="0"/>
              <w:bottom w:val="single" w:color="000000" w:sz="2" w:space="0"/>
            </w:tcBorders>
          </w:tcPr>
          <w:p>
            <w:pPr>
              <w:spacing w:before="102"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31007</w:t>
            </w:r>
          </w:p>
        </w:tc>
        <w:tc>
          <w:tcPr>
            <w:tcW w:w="3127" w:type="dxa"/>
            <w:tcBorders>
              <w:top w:val="single" w:color="000000" w:sz="2" w:space="0"/>
              <w:bottom w:val="single" w:color="000000" w:sz="2" w:space="0"/>
            </w:tcBorders>
          </w:tcPr>
          <w:p>
            <w:pPr>
              <w:spacing w:before="64" w:line="227" w:lineRule="auto"/>
              <w:ind w:left="159"/>
              <w:rPr>
                <w:rFonts w:ascii="仿宋" w:hAnsi="仿宋" w:eastAsia="仿宋" w:cs="仿宋"/>
                <w:szCs w:val="21"/>
              </w:rPr>
            </w:pPr>
            <w:r>
              <w:rPr>
                <w:rFonts w:ascii="仿宋" w:hAnsi="仿宋" w:eastAsia="仿宋" w:cs="仿宋"/>
                <w:spacing w:val="7"/>
                <w:szCs w:val="21"/>
              </w:rPr>
              <w:t>信</w:t>
            </w:r>
            <w:r>
              <w:rPr>
                <w:rFonts w:ascii="仿宋" w:hAnsi="仿宋" w:eastAsia="仿宋" w:cs="仿宋"/>
                <w:spacing w:val="5"/>
                <w:szCs w:val="21"/>
              </w:rPr>
              <w:t>息网络及软件购置更新</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7" w:hRule="atLeast"/>
        </w:trPr>
        <w:tc>
          <w:tcPr>
            <w:tcW w:w="983" w:type="dxa"/>
            <w:tcBorders>
              <w:top w:val="single" w:color="000000" w:sz="2" w:space="0"/>
              <w:bottom w:val="single" w:color="000000" w:sz="2" w:space="0"/>
            </w:tcBorders>
          </w:tcPr>
          <w:p>
            <w:pPr>
              <w:spacing w:before="100"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30112</w:t>
            </w:r>
          </w:p>
        </w:tc>
        <w:tc>
          <w:tcPr>
            <w:tcW w:w="3126" w:type="dxa"/>
            <w:tcBorders>
              <w:top w:val="single" w:color="000000" w:sz="2" w:space="0"/>
              <w:bottom w:val="single" w:color="000000" w:sz="2" w:space="0"/>
            </w:tcBorders>
          </w:tcPr>
          <w:p>
            <w:pPr>
              <w:spacing w:before="66" w:line="226" w:lineRule="auto"/>
              <w:ind w:left="150"/>
              <w:rPr>
                <w:rFonts w:ascii="仿宋" w:hAnsi="仿宋" w:eastAsia="仿宋" w:cs="仿宋"/>
                <w:szCs w:val="21"/>
              </w:rPr>
            </w:pPr>
            <w:r>
              <w:rPr>
                <w:rFonts w:ascii="仿宋" w:hAnsi="仿宋" w:eastAsia="仿宋" w:cs="仿宋"/>
                <w:spacing w:val="7"/>
                <w:szCs w:val="21"/>
              </w:rPr>
              <w:t>其</w:t>
            </w:r>
            <w:r>
              <w:rPr>
                <w:rFonts w:ascii="仿宋" w:hAnsi="仿宋" w:eastAsia="仿宋" w:cs="仿宋"/>
                <w:spacing w:val="4"/>
                <w:szCs w:val="21"/>
              </w:rPr>
              <w:t>他社会保障缴费</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964" w:type="dxa"/>
            <w:tcBorders>
              <w:top w:val="single" w:color="000000" w:sz="2" w:space="0"/>
              <w:bottom w:val="single" w:color="000000" w:sz="2" w:space="0"/>
            </w:tcBorders>
          </w:tcPr>
          <w:p>
            <w:pPr>
              <w:spacing w:before="100"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30211</w:t>
            </w:r>
          </w:p>
        </w:tc>
        <w:tc>
          <w:tcPr>
            <w:tcW w:w="2105" w:type="dxa"/>
            <w:tcBorders>
              <w:top w:val="single" w:color="000000" w:sz="2" w:space="0"/>
              <w:bottom w:val="single" w:color="000000" w:sz="2" w:space="0"/>
            </w:tcBorders>
          </w:tcPr>
          <w:p>
            <w:pPr>
              <w:spacing w:before="65" w:line="229" w:lineRule="auto"/>
              <w:ind w:left="157"/>
              <w:rPr>
                <w:rFonts w:ascii="仿宋" w:hAnsi="仿宋" w:eastAsia="仿宋" w:cs="仿宋"/>
                <w:szCs w:val="21"/>
              </w:rPr>
            </w:pPr>
            <w:r>
              <w:rPr>
                <w:rFonts w:ascii="仿宋" w:hAnsi="仿宋" w:eastAsia="仿宋" w:cs="仿宋"/>
                <w:spacing w:val="1"/>
                <w:szCs w:val="21"/>
              </w:rPr>
              <w:t>差</w:t>
            </w:r>
            <w:r>
              <w:rPr>
                <w:rFonts w:ascii="仿宋" w:hAnsi="仿宋" w:eastAsia="仿宋" w:cs="仿宋"/>
                <w:szCs w:val="21"/>
              </w:rPr>
              <w:t>旅费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1033" w:type="dxa"/>
            <w:tcBorders>
              <w:top w:val="single" w:color="000000" w:sz="2" w:space="0"/>
              <w:bottom w:val="single" w:color="000000" w:sz="2" w:space="0"/>
            </w:tcBorders>
          </w:tcPr>
          <w:p>
            <w:pPr>
              <w:spacing w:before="100"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31008</w:t>
            </w:r>
          </w:p>
        </w:tc>
        <w:tc>
          <w:tcPr>
            <w:tcW w:w="3127" w:type="dxa"/>
            <w:tcBorders>
              <w:top w:val="single" w:color="000000" w:sz="2" w:space="0"/>
              <w:bottom w:val="single" w:color="000000" w:sz="2" w:space="0"/>
            </w:tcBorders>
          </w:tcPr>
          <w:p>
            <w:pPr>
              <w:spacing w:before="66" w:line="226" w:lineRule="auto"/>
              <w:ind w:left="160"/>
              <w:rPr>
                <w:rFonts w:ascii="仿宋" w:hAnsi="仿宋" w:eastAsia="仿宋" w:cs="仿宋"/>
                <w:szCs w:val="21"/>
              </w:rPr>
            </w:pPr>
            <w:r>
              <w:rPr>
                <w:rFonts w:ascii="仿宋" w:hAnsi="仿宋" w:eastAsia="仿宋" w:cs="仿宋"/>
                <w:spacing w:val="4"/>
                <w:szCs w:val="21"/>
              </w:rPr>
              <w:t>物</w:t>
            </w:r>
            <w:r>
              <w:rPr>
                <w:rFonts w:ascii="仿宋" w:hAnsi="仿宋" w:eastAsia="仿宋" w:cs="仿宋"/>
                <w:spacing w:val="2"/>
                <w:szCs w:val="21"/>
              </w:rPr>
              <w:t>资储备</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8" w:hRule="atLeast"/>
        </w:trPr>
        <w:tc>
          <w:tcPr>
            <w:tcW w:w="983" w:type="dxa"/>
            <w:tcBorders>
              <w:top w:val="single" w:color="000000" w:sz="2" w:space="0"/>
              <w:bottom w:val="single" w:color="000000" w:sz="2" w:space="0"/>
            </w:tcBorders>
          </w:tcPr>
          <w:p>
            <w:pPr>
              <w:spacing w:before="104"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30113</w:t>
            </w:r>
          </w:p>
        </w:tc>
        <w:tc>
          <w:tcPr>
            <w:tcW w:w="3126" w:type="dxa"/>
            <w:tcBorders>
              <w:top w:val="single" w:color="000000" w:sz="2" w:space="0"/>
              <w:bottom w:val="single" w:color="000000" w:sz="2" w:space="0"/>
            </w:tcBorders>
          </w:tcPr>
          <w:p>
            <w:pPr>
              <w:spacing w:before="66" w:line="227" w:lineRule="auto"/>
              <w:ind w:left="148"/>
              <w:rPr>
                <w:rFonts w:ascii="仿宋" w:hAnsi="仿宋" w:eastAsia="仿宋" w:cs="仿宋"/>
                <w:szCs w:val="21"/>
              </w:rPr>
            </w:pPr>
            <w:r>
              <w:rPr>
                <w:rFonts w:ascii="仿宋" w:hAnsi="仿宋" w:eastAsia="仿宋" w:cs="仿宋"/>
                <w:spacing w:val="5"/>
                <w:szCs w:val="21"/>
              </w:rPr>
              <w:t>住</w:t>
            </w:r>
            <w:r>
              <w:rPr>
                <w:rFonts w:ascii="仿宋" w:hAnsi="仿宋" w:eastAsia="仿宋" w:cs="仿宋"/>
                <w:spacing w:val="3"/>
                <w:szCs w:val="21"/>
              </w:rPr>
              <w:t>房公积金</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219.78</w:t>
            </w:r>
          </w:p>
        </w:tc>
        <w:tc>
          <w:tcPr>
            <w:tcW w:w="964" w:type="dxa"/>
            <w:tcBorders>
              <w:top w:val="single" w:color="000000" w:sz="2" w:space="0"/>
              <w:bottom w:val="single" w:color="000000" w:sz="2" w:space="0"/>
            </w:tcBorders>
          </w:tcPr>
          <w:p>
            <w:pPr>
              <w:spacing w:before="104"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30212</w:t>
            </w:r>
          </w:p>
        </w:tc>
        <w:tc>
          <w:tcPr>
            <w:tcW w:w="2105" w:type="dxa"/>
            <w:tcBorders>
              <w:top w:val="single" w:color="000000" w:sz="2" w:space="0"/>
              <w:bottom w:val="single" w:color="000000" w:sz="2" w:space="0"/>
            </w:tcBorders>
          </w:tcPr>
          <w:p>
            <w:pPr>
              <w:spacing w:before="72" w:line="230" w:lineRule="auto"/>
              <w:ind w:left="163"/>
              <w:rPr>
                <w:rFonts w:ascii="仿宋" w:hAnsi="仿宋" w:eastAsia="仿宋" w:cs="仿宋"/>
                <w:sz w:val="19"/>
                <w:szCs w:val="19"/>
              </w:rPr>
            </w:pPr>
            <w:r>
              <w:rPr>
                <w:rFonts w:ascii="仿宋" w:hAnsi="仿宋" w:eastAsia="仿宋" w:cs="仿宋"/>
                <w:spacing w:val="8"/>
                <w:sz w:val="19"/>
                <w:szCs w:val="19"/>
              </w:rPr>
              <w:t>因</w:t>
            </w:r>
            <w:r>
              <w:rPr>
                <w:rFonts w:ascii="仿宋" w:hAnsi="仿宋" w:eastAsia="仿宋" w:cs="仿宋"/>
                <w:spacing w:val="6"/>
                <w:sz w:val="19"/>
                <w:szCs w:val="19"/>
              </w:rPr>
              <w:t>公</w:t>
            </w:r>
            <w:r>
              <w:rPr>
                <w:rFonts w:ascii="仿宋" w:hAnsi="仿宋" w:eastAsia="仿宋" w:cs="仿宋"/>
                <w:spacing w:val="4"/>
                <w:sz w:val="19"/>
                <w:szCs w:val="19"/>
              </w:rPr>
              <w:t>出国 (境) 费用</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1033" w:type="dxa"/>
            <w:tcBorders>
              <w:top w:val="single" w:color="000000" w:sz="2" w:space="0"/>
              <w:bottom w:val="single" w:color="000000" w:sz="2" w:space="0"/>
            </w:tcBorders>
          </w:tcPr>
          <w:p>
            <w:pPr>
              <w:spacing w:before="104"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31009</w:t>
            </w:r>
          </w:p>
        </w:tc>
        <w:tc>
          <w:tcPr>
            <w:tcW w:w="3127" w:type="dxa"/>
            <w:tcBorders>
              <w:top w:val="single" w:color="000000" w:sz="2" w:space="0"/>
              <w:bottom w:val="single" w:color="000000" w:sz="2" w:space="0"/>
            </w:tcBorders>
          </w:tcPr>
          <w:p>
            <w:pPr>
              <w:spacing w:before="66" w:line="227" w:lineRule="auto"/>
              <w:ind w:left="162"/>
              <w:rPr>
                <w:rFonts w:ascii="仿宋" w:hAnsi="仿宋" w:eastAsia="仿宋" w:cs="仿宋"/>
                <w:szCs w:val="21"/>
              </w:rPr>
            </w:pPr>
            <w:r>
              <w:rPr>
                <w:rFonts w:ascii="仿宋" w:hAnsi="仿宋" w:eastAsia="仿宋" w:cs="仿宋"/>
                <w:spacing w:val="2"/>
                <w:szCs w:val="21"/>
              </w:rPr>
              <w:t>土地补偿</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7" w:hRule="atLeast"/>
        </w:trPr>
        <w:tc>
          <w:tcPr>
            <w:tcW w:w="983" w:type="dxa"/>
            <w:tcBorders>
              <w:top w:val="single" w:color="000000" w:sz="2" w:space="0"/>
              <w:bottom w:val="single" w:color="000000" w:sz="2" w:space="0"/>
            </w:tcBorders>
          </w:tcPr>
          <w:p>
            <w:pPr>
              <w:spacing w:before="101"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30114</w:t>
            </w:r>
          </w:p>
        </w:tc>
        <w:tc>
          <w:tcPr>
            <w:tcW w:w="3126" w:type="dxa"/>
            <w:tcBorders>
              <w:top w:val="single" w:color="000000" w:sz="2" w:space="0"/>
              <w:bottom w:val="single" w:color="000000" w:sz="2" w:space="0"/>
            </w:tcBorders>
          </w:tcPr>
          <w:p>
            <w:pPr>
              <w:spacing w:before="66" w:line="227" w:lineRule="auto"/>
              <w:ind w:left="167"/>
              <w:rPr>
                <w:rFonts w:ascii="仿宋" w:hAnsi="仿宋" w:eastAsia="仿宋" w:cs="仿宋"/>
                <w:szCs w:val="21"/>
              </w:rPr>
            </w:pPr>
            <w:r>
              <w:rPr>
                <w:rFonts w:ascii="仿宋" w:hAnsi="仿宋" w:eastAsia="仿宋" w:cs="仿宋"/>
                <w:spacing w:val="-7"/>
                <w:szCs w:val="21"/>
              </w:rPr>
              <w:t>医</w:t>
            </w:r>
            <w:r>
              <w:rPr>
                <w:rFonts w:ascii="仿宋" w:hAnsi="仿宋" w:eastAsia="仿宋" w:cs="仿宋"/>
                <w:spacing w:val="-4"/>
                <w:szCs w:val="21"/>
              </w:rPr>
              <w:t>疗费</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964" w:type="dxa"/>
            <w:tcBorders>
              <w:top w:val="single" w:color="000000" w:sz="2" w:space="0"/>
              <w:bottom w:val="single" w:color="000000" w:sz="2" w:space="0"/>
            </w:tcBorders>
          </w:tcPr>
          <w:p>
            <w:pPr>
              <w:spacing w:before="101"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30213</w:t>
            </w:r>
          </w:p>
        </w:tc>
        <w:tc>
          <w:tcPr>
            <w:tcW w:w="2105" w:type="dxa"/>
            <w:tcBorders>
              <w:top w:val="single" w:color="000000" w:sz="2" w:space="0"/>
              <w:bottom w:val="single" w:color="000000" w:sz="2" w:space="0"/>
            </w:tcBorders>
          </w:tcPr>
          <w:p>
            <w:pPr>
              <w:spacing w:before="65" w:line="227" w:lineRule="auto"/>
              <w:ind w:left="159"/>
              <w:rPr>
                <w:rFonts w:ascii="仿宋" w:hAnsi="仿宋" w:eastAsia="仿宋" w:cs="仿宋"/>
                <w:szCs w:val="21"/>
              </w:rPr>
            </w:pPr>
            <w:r>
              <w:rPr>
                <w:rFonts w:ascii="仿宋" w:hAnsi="仿宋" w:eastAsia="仿宋" w:cs="仿宋"/>
                <w:spacing w:val="9"/>
                <w:szCs w:val="21"/>
              </w:rPr>
              <w:t>维</w:t>
            </w:r>
            <w:r>
              <w:rPr>
                <w:rFonts w:ascii="仿宋" w:hAnsi="仿宋" w:eastAsia="仿宋" w:cs="仿宋"/>
                <w:spacing w:val="5"/>
                <w:szCs w:val="21"/>
              </w:rPr>
              <w:t>修 (护) 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0.10</w:t>
            </w:r>
          </w:p>
        </w:tc>
        <w:tc>
          <w:tcPr>
            <w:tcW w:w="1033" w:type="dxa"/>
            <w:tcBorders>
              <w:top w:val="single" w:color="000000" w:sz="2" w:space="0"/>
              <w:bottom w:val="single" w:color="000000" w:sz="2" w:space="0"/>
            </w:tcBorders>
          </w:tcPr>
          <w:p>
            <w:pPr>
              <w:spacing w:before="101"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31010</w:t>
            </w:r>
          </w:p>
        </w:tc>
        <w:tc>
          <w:tcPr>
            <w:tcW w:w="3127" w:type="dxa"/>
            <w:tcBorders>
              <w:top w:val="single" w:color="000000" w:sz="2" w:space="0"/>
              <w:bottom w:val="single" w:color="000000" w:sz="2" w:space="0"/>
            </w:tcBorders>
          </w:tcPr>
          <w:p>
            <w:pPr>
              <w:spacing w:before="65" w:line="227" w:lineRule="auto"/>
              <w:ind w:left="162"/>
              <w:rPr>
                <w:rFonts w:ascii="仿宋" w:hAnsi="仿宋" w:eastAsia="仿宋" w:cs="仿宋"/>
                <w:szCs w:val="21"/>
              </w:rPr>
            </w:pPr>
            <w:r>
              <w:rPr>
                <w:rFonts w:ascii="仿宋" w:hAnsi="仿宋" w:eastAsia="仿宋" w:cs="仿宋"/>
                <w:spacing w:val="2"/>
                <w:szCs w:val="21"/>
              </w:rPr>
              <w:t>安置补助</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8" w:hRule="atLeast"/>
        </w:trPr>
        <w:tc>
          <w:tcPr>
            <w:tcW w:w="983" w:type="dxa"/>
            <w:tcBorders>
              <w:top w:val="single" w:color="000000" w:sz="2" w:space="0"/>
              <w:bottom w:val="single" w:color="000000" w:sz="2" w:space="0"/>
            </w:tcBorders>
          </w:tcPr>
          <w:p>
            <w:pPr>
              <w:spacing w:before="101"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30199</w:t>
            </w:r>
          </w:p>
        </w:tc>
        <w:tc>
          <w:tcPr>
            <w:tcW w:w="3126" w:type="dxa"/>
            <w:tcBorders>
              <w:top w:val="single" w:color="000000" w:sz="2" w:space="0"/>
              <w:bottom w:val="single" w:color="000000" w:sz="2" w:space="0"/>
            </w:tcBorders>
          </w:tcPr>
          <w:p>
            <w:pPr>
              <w:spacing w:before="67" w:line="227" w:lineRule="auto"/>
              <w:ind w:left="150"/>
              <w:rPr>
                <w:rFonts w:ascii="仿宋" w:hAnsi="仿宋" w:eastAsia="仿宋" w:cs="仿宋"/>
                <w:szCs w:val="21"/>
              </w:rPr>
            </w:pPr>
            <w:r>
              <w:rPr>
                <w:rFonts w:ascii="仿宋" w:hAnsi="仿宋" w:eastAsia="仿宋" w:cs="仿宋"/>
                <w:spacing w:val="7"/>
                <w:szCs w:val="21"/>
              </w:rPr>
              <w:t>其</w:t>
            </w:r>
            <w:r>
              <w:rPr>
                <w:rFonts w:ascii="仿宋" w:hAnsi="仿宋" w:eastAsia="仿宋" w:cs="仿宋"/>
                <w:spacing w:val="4"/>
                <w:szCs w:val="21"/>
              </w:rPr>
              <w:t>他工资福利支出</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964" w:type="dxa"/>
            <w:tcBorders>
              <w:top w:val="single" w:color="000000" w:sz="2" w:space="0"/>
              <w:bottom w:val="single" w:color="000000" w:sz="2" w:space="0"/>
            </w:tcBorders>
          </w:tcPr>
          <w:p>
            <w:pPr>
              <w:spacing w:before="101"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30214</w:t>
            </w:r>
          </w:p>
        </w:tc>
        <w:tc>
          <w:tcPr>
            <w:tcW w:w="2105" w:type="dxa"/>
            <w:tcBorders>
              <w:top w:val="single" w:color="000000" w:sz="2" w:space="0"/>
              <w:bottom w:val="single" w:color="000000" w:sz="2" w:space="0"/>
            </w:tcBorders>
          </w:tcPr>
          <w:p>
            <w:pPr>
              <w:spacing w:before="67" w:line="227" w:lineRule="auto"/>
              <w:ind w:left="155"/>
              <w:rPr>
                <w:rFonts w:ascii="仿宋" w:hAnsi="仿宋" w:eastAsia="仿宋" w:cs="仿宋"/>
                <w:szCs w:val="21"/>
              </w:rPr>
            </w:pPr>
            <w:r>
              <w:rPr>
                <w:rFonts w:ascii="仿宋" w:hAnsi="仿宋" w:eastAsia="仿宋" w:cs="仿宋"/>
                <w:spacing w:val="1"/>
                <w:szCs w:val="21"/>
              </w:rPr>
              <w:t>租赁费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5.42</w:t>
            </w:r>
          </w:p>
        </w:tc>
        <w:tc>
          <w:tcPr>
            <w:tcW w:w="1033" w:type="dxa"/>
            <w:tcBorders>
              <w:top w:val="single" w:color="000000" w:sz="2" w:space="0"/>
              <w:bottom w:val="single" w:color="000000" w:sz="2" w:space="0"/>
            </w:tcBorders>
          </w:tcPr>
          <w:p>
            <w:pPr>
              <w:spacing w:before="101"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31011</w:t>
            </w:r>
          </w:p>
        </w:tc>
        <w:tc>
          <w:tcPr>
            <w:tcW w:w="3127" w:type="dxa"/>
            <w:tcBorders>
              <w:top w:val="single" w:color="000000" w:sz="2" w:space="0"/>
              <w:bottom w:val="single" w:color="000000" w:sz="2" w:space="0"/>
            </w:tcBorders>
          </w:tcPr>
          <w:p>
            <w:pPr>
              <w:spacing w:before="67" w:line="226" w:lineRule="auto"/>
              <w:ind w:left="160"/>
              <w:rPr>
                <w:rFonts w:ascii="仿宋" w:hAnsi="仿宋" w:eastAsia="仿宋" w:cs="仿宋"/>
                <w:szCs w:val="21"/>
              </w:rPr>
            </w:pPr>
            <w:r>
              <w:rPr>
                <w:rFonts w:ascii="仿宋" w:hAnsi="仿宋" w:eastAsia="仿宋" w:cs="仿宋"/>
                <w:spacing w:val="5"/>
                <w:szCs w:val="21"/>
              </w:rPr>
              <w:t>地上附着物和青苗补</w:t>
            </w:r>
            <w:r>
              <w:rPr>
                <w:rFonts w:ascii="仿宋" w:hAnsi="仿宋" w:eastAsia="仿宋" w:cs="仿宋"/>
                <w:spacing w:val="4"/>
                <w:szCs w:val="21"/>
              </w:rPr>
              <w:t>偿</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7" w:hRule="atLeast"/>
        </w:trPr>
        <w:tc>
          <w:tcPr>
            <w:tcW w:w="983" w:type="dxa"/>
            <w:tcBorders>
              <w:top w:val="single" w:color="000000" w:sz="2" w:space="0"/>
              <w:bottom w:val="single" w:color="000000" w:sz="2" w:space="0"/>
            </w:tcBorders>
          </w:tcPr>
          <w:p>
            <w:pPr>
              <w:spacing w:before="109" w:line="192" w:lineRule="auto"/>
              <w:ind w:left="35"/>
              <w:rPr>
                <w:rFonts w:ascii="Times New Roman" w:hAnsi="Times New Roman" w:eastAsia="Times New Roman" w:cs="Times New Roman"/>
                <w:szCs w:val="21"/>
              </w:rPr>
            </w:pPr>
            <w:r>
              <w:rPr>
                <w:rFonts w:ascii="Times New Roman" w:hAnsi="Times New Roman" w:eastAsia="Times New Roman" w:cs="Times New Roman"/>
                <w:b/>
                <w:bCs/>
                <w:spacing w:val="2"/>
                <w:szCs w:val="21"/>
              </w:rPr>
              <w:t>3</w:t>
            </w:r>
            <w:r>
              <w:rPr>
                <w:rFonts w:ascii="Times New Roman" w:hAnsi="Times New Roman" w:eastAsia="Times New Roman" w:cs="Times New Roman"/>
                <w:b/>
                <w:bCs/>
                <w:spacing w:val="1"/>
                <w:szCs w:val="21"/>
              </w:rPr>
              <w:t>03</w:t>
            </w:r>
          </w:p>
        </w:tc>
        <w:tc>
          <w:tcPr>
            <w:tcW w:w="3126" w:type="dxa"/>
            <w:tcBorders>
              <w:top w:val="single" w:color="000000" w:sz="2" w:space="0"/>
              <w:bottom w:val="single" w:color="000000" w:sz="2" w:space="0"/>
            </w:tcBorders>
          </w:tcPr>
          <w:p>
            <w:pPr>
              <w:spacing w:before="83" w:line="227" w:lineRule="auto"/>
              <w:ind w:left="42"/>
              <w:rPr>
                <w:rFonts w:ascii="仿宋" w:hAnsi="仿宋" w:eastAsia="仿宋" w:cs="仿宋"/>
                <w:szCs w:val="21"/>
              </w:rPr>
            </w:pPr>
            <w:r>
              <w:rPr>
                <w:rFonts w:ascii="仿宋" w:hAnsi="仿宋" w:eastAsia="仿宋" w:cs="仿宋"/>
                <w:spacing w:val="8"/>
                <w:szCs w:val="21"/>
              </w:rPr>
              <w:t>对</w:t>
            </w:r>
            <w:r>
              <w:rPr>
                <w:rFonts w:ascii="仿宋" w:hAnsi="仿宋" w:eastAsia="仿宋" w:cs="仿宋"/>
                <w:spacing w:val="6"/>
                <w:szCs w:val="21"/>
              </w:rPr>
              <w:t>个</w:t>
            </w:r>
            <w:r>
              <w:rPr>
                <w:rFonts w:ascii="仿宋" w:hAnsi="仿宋" w:eastAsia="仿宋" w:cs="仿宋"/>
                <w:spacing w:val="4"/>
                <w:szCs w:val="21"/>
              </w:rPr>
              <w:t>人和家庭的补助</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2.26</w:t>
            </w:r>
          </w:p>
        </w:tc>
        <w:tc>
          <w:tcPr>
            <w:tcW w:w="964" w:type="dxa"/>
            <w:tcBorders>
              <w:top w:val="single" w:color="000000" w:sz="2" w:space="0"/>
              <w:bottom w:val="single" w:color="000000" w:sz="2" w:space="0"/>
            </w:tcBorders>
          </w:tcPr>
          <w:p>
            <w:pPr>
              <w:spacing w:before="104"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30215</w:t>
            </w:r>
          </w:p>
        </w:tc>
        <w:tc>
          <w:tcPr>
            <w:tcW w:w="2105" w:type="dxa"/>
            <w:tcBorders>
              <w:top w:val="single" w:color="000000" w:sz="2" w:space="0"/>
              <w:bottom w:val="single" w:color="000000" w:sz="2" w:space="0"/>
            </w:tcBorders>
          </w:tcPr>
          <w:p>
            <w:pPr>
              <w:spacing w:before="66" w:line="229" w:lineRule="auto"/>
              <w:ind w:left="161"/>
              <w:rPr>
                <w:rFonts w:ascii="仿宋" w:hAnsi="仿宋" w:eastAsia="仿宋" w:cs="仿宋"/>
                <w:szCs w:val="21"/>
              </w:rPr>
            </w:pPr>
            <w:r>
              <w:rPr>
                <w:rFonts w:ascii="仿宋" w:hAnsi="仿宋" w:eastAsia="仿宋" w:cs="仿宋"/>
                <w:spacing w:val="-1"/>
                <w:szCs w:val="21"/>
              </w:rPr>
              <w:t>会议费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1033" w:type="dxa"/>
            <w:tcBorders>
              <w:top w:val="single" w:color="000000" w:sz="2" w:space="0"/>
              <w:bottom w:val="single" w:color="000000" w:sz="2" w:space="0"/>
            </w:tcBorders>
          </w:tcPr>
          <w:p>
            <w:pPr>
              <w:spacing w:before="104"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31012</w:t>
            </w:r>
          </w:p>
        </w:tc>
        <w:tc>
          <w:tcPr>
            <w:tcW w:w="3127" w:type="dxa"/>
            <w:tcBorders>
              <w:top w:val="single" w:color="000000" w:sz="2" w:space="0"/>
              <w:bottom w:val="single" w:color="000000" w:sz="2" w:space="0"/>
            </w:tcBorders>
          </w:tcPr>
          <w:p>
            <w:pPr>
              <w:spacing w:before="66" w:line="227" w:lineRule="auto"/>
              <w:ind w:left="159"/>
              <w:rPr>
                <w:rFonts w:ascii="仿宋" w:hAnsi="仿宋" w:eastAsia="仿宋" w:cs="仿宋"/>
                <w:szCs w:val="21"/>
              </w:rPr>
            </w:pPr>
            <w:r>
              <w:rPr>
                <w:rFonts w:ascii="仿宋" w:hAnsi="仿宋" w:eastAsia="仿宋" w:cs="仿宋"/>
                <w:spacing w:val="4"/>
                <w:szCs w:val="21"/>
              </w:rPr>
              <w:t>拆</w:t>
            </w:r>
            <w:r>
              <w:rPr>
                <w:rFonts w:ascii="仿宋" w:hAnsi="仿宋" w:eastAsia="仿宋" w:cs="仿宋"/>
                <w:spacing w:val="3"/>
                <w:szCs w:val="21"/>
              </w:rPr>
              <w:t>迁</w:t>
            </w:r>
            <w:r>
              <w:rPr>
                <w:rFonts w:ascii="仿宋" w:hAnsi="仿宋" w:eastAsia="仿宋" w:cs="仿宋"/>
                <w:spacing w:val="2"/>
                <w:szCs w:val="21"/>
              </w:rPr>
              <w:t>补偿</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48" w:hRule="atLeast"/>
        </w:trPr>
        <w:tc>
          <w:tcPr>
            <w:tcW w:w="983" w:type="dxa"/>
            <w:tcBorders>
              <w:top w:val="single" w:color="000000" w:sz="2" w:space="0"/>
              <w:bottom w:val="single" w:color="000000" w:sz="2" w:space="0"/>
            </w:tcBorders>
          </w:tcPr>
          <w:p>
            <w:pPr>
              <w:spacing w:before="102"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30301</w:t>
            </w:r>
          </w:p>
        </w:tc>
        <w:tc>
          <w:tcPr>
            <w:tcW w:w="3126" w:type="dxa"/>
            <w:tcBorders>
              <w:top w:val="single" w:color="000000" w:sz="2" w:space="0"/>
              <w:bottom w:val="single" w:color="000000" w:sz="2" w:space="0"/>
            </w:tcBorders>
          </w:tcPr>
          <w:p>
            <w:pPr>
              <w:spacing w:before="67" w:line="225" w:lineRule="auto"/>
              <w:ind w:left="153"/>
              <w:rPr>
                <w:rFonts w:ascii="仿宋" w:hAnsi="仿宋" w:eastAsia="仿宋" w:cs="仿宋"/>
                <w:szCs w:val="21"/>
              </w:rPr>
            </w:pPr>
            <w:r>
              <w:rPr>
                <w:rFonts w:ascii="仿宋" w:hAnsi="仿宋" w:eastAsia="仿宋" w:cs="仿宋"/>
                <w:spacing w:val="-1"/>
                <w:szCs w:val="21"/>
              </w:rPr>
              <w:t>离</w:t>
            </w:r>
            <w:r>
              <w:rPr>
                <w:rFonts w:ascii="仿宋" w:hAnsi="仿宋" w:eastAsia="仿宋" w:cs="仿宋"/>
                <w:szCs w:val="21"/>
              </w:rPr>
              <w:t>休费</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964" w:type="dxa"/>
            <w:tcBorders>
              <w:top w:val="single" w:color="000000" w:sz="2" w:space="0"/>
              <w:bottom w:val="single" w:color="000000" w:sz="2" w:space="0"/>
            </w:tcBorders>
          </w:tcPr>
          <w:p>
            <w:pPr>
              <w:spacing w:before="102"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30216</w:t>
            </w:r>
          </w:p>
        </w:tc>
        <w:tc>
          <w:tcPr>
            <w:tcW w:w="2105" w:type="dxa"/>
            <w:tcBorders>
              <w:top w:val="single" w:color="000000" w:sz="2" w:space="0"/>
              <w:bottom w:val="single" w:color="000000" w:sz="2" w:space="0"/>
            </w:tcBorders>
          </w:tcPr>
          <w:p>
            <w:pPr>
              <w:spacing w:before="67" w:line="228" w:lineRule="auto"/>
              <w:ind w:left="155"/>
              <w:rPr>
                <w:rFonts w:ascii="仿宋" w:hAnsi="仿宋" w:eastAsia="仿宋" w:cs="仿宋"/>
                <w:szCs w:val="21"/>
              </w:rPr>
            </w:pPr>
            <w:r>
              <w:rPr>
                <w:rFonts w:ascii="仿宋" w:hAnsi="仿宋" w:eastAsia="仿宋" w:cs="仿宋"/>
                <w:spacing w:val="1"/>
                <w:szCs w:val="21"/>
              </w:rPr>
              <w:t>培训费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2.47</w:t>
            </w:r>
          </w:p>
        </w:tc>
        <w:tc>
          <w:tcPr>
            <w:tcW w:w="1033" w:type="dxa"/>
            <w:tcBorders>
              <w:top w:val="single" w:color="000000" w:sz="2" w:space="0"/>
              <w:bottom w:val="single" w:color="000000" w:sz="2" w:space="0"/>
            </w:tcBorders>
          </w:tcPr>
          <w:p>
            <w:pPr>
              <w:spacing w:before="102"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31013</w:t>
            </w:r>
          </w:p>
        </w:tc>
        <w:tc>
          <w:tcPr>
            <w:tcW w:w="3127" w:type="dxa"/>
            <w:tcBorders>
              <w:top w:val="single" w:color="000000" w:sz="2" w:space="0"/>
              <w:bottom w:val="single" w:color="000000" w:sz="2" w:space="0"/>
            </w:tcBorders>
          </w:tcPr>
          <w:p>
            <w:pPr>
              <w:spacing w:before="67" w:line="224" w:lineRule="auto"/>
              <w:ind w:left="164"/>
              <w:rPr>
                <w:rFonts w:ascii="仿宋" w:hAnsi="仿宋" w:eastAsia="仿宋" w:cs="仿宋"/>
                <w:szCs w:val="21"/>
              </w:rPr>
            </w:pPr>
            <w:r>
              <w:rPr>
                <w:rFonts w:ascii="仿宋" w:hAnsi="仿宋" w:eastAsia="仿宋" w:cs="仿宋"/>
                <w:spacing w:val="4"/>
                <w:szCs w:val="21"/>
              </w:rPr>
              <w:t>公</w:t>
            </w:r>
            <w:r>
              <w:rPr>
                <w:rFonts w:ascii="仿宋" w:hAnsi="仿宋" w:eastAsia="仿宋" w:cs="仿宋"/>
                <w:spacing w:val="3"/>
                <w:szCs w:val="21"/>
              </w:rPr>
              <w:t>务用车购置</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7" w:hRule="atLeast"/>
        </w:trPr>
        <w:tc>
          <w:tcPr>
            <w:tcW w:w="983" w:type="dxa"/>
            <w:tcBorders>
              <w:top w:val="single" w:color="000000" w:sz="2" w:space="0"/>
              <w:bottom w:val="single" w:color="000000" w:sz="2" w:space="0"/>
            </w:tcBorders>
          </w:tcPr>
          <w:p>
            <w:pPr>
              <w:spacing w:before="102"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30302</w:t>
            </w:r>
          </w:p>
        </w:tc>
        <w:tc>
          <w:tcPr>
            <w:tcW w:w="3126" w:type="dxa"/>
            <w:tcBorders>
              <w:top w:val="single" w:color="000000" w:sz="2" w:space="0"/>
              <w:bottom w:val="single" w:color="000000" w:sz="2" w:space="0"/>
            </w:tcBorders>
          </w:tcPr>
          <w:p>
            <w:pPr>
              <w:spacing w:before="68" w:line="225" w:lineRule="auto"/>
              <w:ind w:left="153"/>
              <w:rPr>
                <w:rFonts w:ascii="仿宋" w:hAnsi="仿宋" w:eastAsia="仿宋" w:cs="仿宋"/>
                <w:szCs w:val="21"/>
              </w:rPr>
            </w:pPr>
            <w:r>
              <w:rPr>
                <w:rFonts w:ascii="仿宋" w:hAnsi="仿宋" w:eastAsia="仿宋" w:cs="仿宋"/>
                <w:szCs w:val="21"/>
              </w:rPr>
              <w:t>退休费</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964" w:type="dxa"/>
            <w:tcBorders>
              <w:top w:val="single" w:color="000000" w:sz="2" w:space="0"/>
              <w:bottom w:val="single" w:color="000000" w:sz="2" w:space="0"/>
            </w:tcBorders>
          </w:tcPr>
          <w:p>
            <w:pPr>
              <w:spacing w:before="102"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30217</w:t>
            </w:r>
          </w:p>
        </w:tc>
        <w:tc>
          <w:tcPr>
            <w:tcW w:w="2105" w:type="dxa"/>
            <w:tcBorders>
              <w:top w:val="single" w:color="000000" w:sz="2" w:space="0"/>
              <w:bottom w:val="single" w:color="000000" w:sz="2" w:space="0"/>
            </w:tcBorders>
          </w:tcPr>
          <w:p>
            <w:pPr>
              <w:spacing w:before="67" w:line="227" w:lineRule="auto"/>
              <w:ind w:left="159"/>
              <w:rPr>
                <w:rFonts w:ascii="仿宋" w:hAnsi="仿宋" w:eastAsia="仿宋" w:cs="仿宋"/>
                <w:szCs w:val="21"/>
              </w:rPr>
            </w:pPr>
            <w:r>
              <w:rPr>
                <w:rFonts w:ascii="仿宋" w:hAnsi="仿宋" w:eastAsia="仿宋" w:cs="仿宋"/>
                <w:spacing w:val="4"/>
                <w:szCs w:val="21"/>
              </w:rPr>
              <w:t>公</w:t>
            </w:r>
            <w:r>
              <w:rPr>
                <w:rFonts w:ascii="仿宋" w:hAnsi="仿宋" w:eastAsia="仿宋" w:cs="仿宋"/>
                <w:spacing w:val="3"/>
                <w:szCs w:val="21"/>
              </w:rPr>
              <w:t>务</w:t>
            </w:r>
            <w:r>
              <w:rPr>
                <w:rFonts w:ascii="仿宋" w:hAnsi="仿宋" w:eastAsia="仿宋" w:cs="仿宋"/>
                <w:spacing w:val="2"/>
                <w:szCs w:val="21"/>
              </w:rPr>
              <w:t>接待费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1033" w:type="dxa"/>
            <w:tcBorders>
              <w:top w:val="single" w:color="000000" w:sz="2" w:space="0"/>
              <w:bottom w:val="single" w:color="000000" w:sz="2" w:space="0"/>
            </w:tcBorders>
          </w:tcPr>
          <w:p>
            <w:pPr>
              <w:spacing w:before="102"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31019</w:t>
            </w:r>
          </w:p>
        </w:tc>
        <w:tc>
          <w:tcPr>
            <w:tcW w:w="3127" w:type="dxa"/>
            <w:tcBorders>
              <w:top w:val="single" w:color="000000" w:sz="2" w:space="0"/>
              <w:bottom w:val="single" w:color="000000" w:sz="2" w:space="0"/>
            </w:tcBorders>
          </w:tcPr>
          <w:p>
            <w:pPr>
              <w:spacing w:before="67" w:line="227" w:lineRule="auto"/>
              <w:ind w:left="161"/>
              <w:rPr>
                <w:rFonts w:ascii="仿宋" w:hAnsi="仿宋" w:eastAsia="仿宋" w:cs="仿宋"/>
                <w:szCs w:val="21"/>
              </w:rPr>
            </w:pPr>
            <w:r>
              <w:rPr>
                <w:rFonts w:ascii="仿宋" w:hAnsi="仿宋" w:eastAsia="仿宋" w:cs="仿宋"/>
                <w:spacing w:val="7"/>
                <w:szCs w:val="21"/>
              </w:rPr>
              <w:t>其</w:t>
            </w:r>
            <w:r>
              <w:rPr>
                <w:rFonts w:ascii="仿宋" w:hAnsi="仿宋" w:eastAsia="仿宋" w:cs="仿宋"/>
                <w:spacing w:val="4"/>
                <w:szCs w:val="21"/>
              </w:rPr>
              <w:t>他交通工具购置</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7" w:hRule="atLeast"/>
        </w:trPr>
        <w:tc>
          <w:tcPr>
            <w:tcW w:w="983" w:type="dxa"/>
            <w:tcBorders>
              <w:top w:val="single" w:color="000000" w:sz="2" w:space="0"/>
              <w:bottom w:val="single" w:color="000000" w:sz="2" w:space="0"/>
            </w:tcBorders>
          </w:tcPr>
          <w:p>
            <w:pPr>
              <w:spacing w:before="105"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30303</w:t>
            </w:r>
          </w:p>
        </w:tc>
        <w:tc>
          <w:tcPr>
            <w:tcW w:w="3126" w:type="dxa"/>
            <w:tcBorders>
              <w:top w:val="single" w:color="000000" w:sz="2" w:space="0"/>
              <w:bottom w:val="single" w:color="000000" w:sz="2" w:space="0"/>
            </w:tcBorders>
          </w:tcPr>
          <w:p>
            <w:pPr>
              <w:spacing w:before="68" w:line="228" w:lineRule="auto"/>
              <w:ind w:left="153"/>
              <w:rPr>
                <w:rFonts w:ascii="仿宋" w:hAnsi="仿宋" w:eastAsia="仿宋" w:cs="仿宋"/>
                <w:szCs w:val="21"/>
              </w:rPr>
            </w:pPr>
            <w:r>
              <w:rPr>
                <w:rFonts w:ascii="仿宋" w:hAnsi="仿宋" w:eastAsia="仿宋" w:cs="仿宋"/>
                <w:spacing w:val="6"/>
                <w:szCs w:val="21"/>
              </w:rPr>
              <w:t xml:space="preserve">退职 (役) </w:t>
            </w:r>
            <w:r>
              <w:rPr>
                <w:rFonts w:ascii="仿宋" w:hAnsi="仿宋" w:eastAsia="仿宋" w:cs="仿宋"/>
                <w:spacing w:val="5"/>
                <w:szCs w:val="21"/>
              </w:rPr>
              <w:t>费</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964" w:type="dxa"/>
            <w:tcBorders>
              <w:top w:val="single" w:color="000000" w:sz="2" w:space="0"/>
              <w:bottom w:val="single" w:color="000000" w:sz="2" w:space="0"/>
            </w:tcBorders>
          </w:tcPr>
          <w:p>
            <w:pPr>
              <w:spacing w:before="105"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30218</w:t>
            </w:r>
          </w:p>
        </w:tc>
        <w:tc>
          <w:tcPr>
            <w:tcW w:w="2105" w:type="dxa"/>
            <w:tcBorders>
              <w:top w:val="single" w:color="000000" w:sz="2" w:space="0"/>
              <w:bottom w:val="single" w:color="000000" w:sz="2" w:space="0"/>
            </w:tcBorders>
          </w:tcPr>
          <w:p>
            <w:pPr>
              <w:spacing w:before="68" w:line="225" w:lineRule="auto"/>
              <w:ind w:left="157"/>
              <w:rPr>
                <w:rFonts w:ascii="仿宋" w:hAnsi="仿宋" w:eastAsia="仿宋" w:cs="仿宋"/>
                <w:szCs w:val="21"/>
              </w:rPr>
            </w:pPr>
            <w:r>
              <w:rPr>
                <w:rFonts w:ascii="仿宋" w:hAnsi="仿宋" w:eastAsia="仿宋" w:cs="仿宋"/>
                <w:spacing w:val="3"/>
                <w:szCs w:val="21"/>
              </w:rPr>
              <w:t>专用材料费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1033" w:type="dxa"/>
            <w:tcBorders>
              <w:top w:val="single" w:color="000000" w:sz="2" w:space="0"/>
              <w:bottom w:val="single" w:color="000000" w:sz="2" w:space="0"/>
            </w:tcBorders>
          </w:tcPr>
          <w:p>
            <w:pPr>
              <w:spacing w:before="105"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31021</w:t>
            </w:r>
          </w:p>
        </w:tc>
        <w:tc>
          <w:tcPr>
            <w:tcW w:w="3127" w:type="dxa"/>
            <w:tcBorders>
              <w:top w:val="single" w:color="000000" w:sz="2" w:space="0"/>
              <w:bottom w:val="single" w:color="000000" w:sz="2" w:space="0"/>
            </w:tcBorders>
          </w:tcPr>
          <w:p>
            <w:pPr>
              <w:spacing w:before="68" w:line="226" w:lineRule="auto"/>
              <w:ind w:left="159"/>
              <w:rPr>
                <w:rFonts w:ascii="仿宋" w:hAnsi="仿宋" w:eastAsia="仿宋" w:cs="仿宋"/>
                <w:szCs w:val="21"/>
              </w:rPr>
            </w:pPr>
            <w:r>
              <w:rPr>
                <w:rFonts w:ascii="仿宋" w:hAnsi="仿宋" w:eastAsia="仿宋" w:cs="仿宋"/>
                <w:spacing w:val="8"/>
                <w:szCs w:val="21"/>
              </w:rPr>
              <w:t>文</w:t>
            </w:r>
            <w:r>
              <w:rPr>
                <w:rFonts w:ascii="仿宋" w:hAnsi="仿宋" w:eastAsia="仿宋" w:cs="仿宋"/>
                <w:spacing w:val="5"/>
                <w:szCs w:val="21"/>
              </w:rPr>
              <w:t>物</w:t>
            </w:r>
            <w:r>
              <w:rPr>
                <w:rFonts w:ascii="仿宋" w:hAnsi="仿宋" w:eastAsia="仿宋" w:cs="仿宋"/>
                <w:spacing w:val="4"/>
                <w:szCs w:val="21"/>
              </w:rPr>
              <w:t>和陈列品购置</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8" w:hRule="atLeast"/>
        </w:trPr>
        <w:tc>
          <w:tcPr>
            <w:tcW w:w="983" w:type="dxa"/>
            <w:tcBorders>
              <w:top w:val="single" w:color="000000" w:sz="2" w:space="0"/>
              <w:bottom w:val="single" w:color="000000" w:sz="2" w:space="0"/>
            </w:tcBorders>
          </w:tcPr>
          <w:p>
            <w:pPr>
              <w:spacing w:before="104"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30304</w:t>
            </w:r>
          </w:p>
        </w:tc>
        <w:tc>
          <w:tcPr>
            <w:tcW w:w="3126" w:type="dxa"/>
            <w:tcBorders>
              <w:top w:val="single" w:color="000000" w:sz="2" w:space="0"/>
              <w:bottom w:val="single" w:color="000000" w:sz="2" w:space="0"/>
            </w:tcBorders>
          </w:tcPr>
          <w:p>
            <w:pPr>
              <w:spacing w:before="69" w:line="227" w:lineRule="auto"/>
              <w:ind w:left="148"/>
              <w:rPr>
                <w:rFonts w:ascii="仿宋" w:hAnsi="仿宋" w:eastAsia="仿宋" w:cs="仿宋"/>
                <w:szCs w:val="21"/>
              </w:rPr>
            </w:pPr>
            <w:r>
              <w:rPr>
                <w:rFonts w:ascii="仿宋" w:hAnsi="仿宋" w:eastAsia="仿宋" w:cs="仿宋"/>
                <w:spacing w:val="2"/>
                <w:szCs w:val="21"/>
              </w:rPr>
              <w:t>抚恤</w:t>
            </w:r>
            <w:r>
              <w:rPr>
                <w:rFonts w:ascii="仿宋" w:hAnsi="仿宋" w:eastAsia="仿宋" w:cs="仿宋"/>
                <w:spacing w:val="1"/>
                <w:szCs w:val="21"/>
              </w:rPr>
              <w:t>金</w:t>
            </w:r>
          </w:p>
        </w:tc>
        <w:tc>
          <w:tcPr>
            <w:tcW w:w="1429" w:type="dxa"/>
            <w:tcBorders>
              <w:top w:val="single" w:color="000000" w:sz="2" w:space="0"/>
              <w:bottom w:val="single" w:color="000000" w:sz="2" w:space="0"/>
            </w:tcBorders>
            <w:vAlign w:val="center"/>
          </w:tcPr>
          <w:p>
            <w:pPr>
              <w:spacing w:before="106" w:line="192" w:lineRule="auto"/>
              <w:ind w:left="35"/>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2.26</w:t>
            </w:r>
          </w:p>
        </w:tc>
        <w:tc>
          <w:tcPr>
            <w:tcW w:w="964" w:type="dxa"/>
            <w:tcBorders>
              <w:top w:val="single" w:color="000000" w:sz="2" w:space="0"/>
              <w:bottom w:val="single" w:color="000000" w:sz="2" w:space="0"/>
            </w:tcBorders>
          </w:tcPr>
          <w:p>
            <w:pPr>
              <w:spacing w:before="104"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30224</w:t>
            </w:r>
          </w:p>
        </w:tc>
        <w:tc>
          <w:tcPr>
            <w:tcW w:w="2105" w:type="dxa"/>
            <w:tcBorders>
              <w:top w:val="single" w:color="000000" w:sz="2" w:space="0"/>
              <w:bottom w:val="single" w:color="000000" w:sz="2" w:space="0"/>
            </w:tcBorders>
          </w:tcPr>
          <w:p>
            <w:pPr>
              <w:spacing w:before="68" w:line="228" w:lineRule="auto"/>
              <w:ind w:left="154"/>
              <w:rPr>
                <w:rFonts w:ascii="仿宋" w:hAnsi="仿宋" w:eastAsia="仿宋" w:cs="仿宋"/>
                <w:szCs w:val="21"/>
              </w:rPr>
            </w:pPr>
            <w:r>
              <w:rPr>
                <w:rFonts w:ascii="仿宋" w:hAnsi="仿宋" w:eastAsia="仿宋" w:cs="仿宋"/>
                <w:spacing w:val="5"/>
                <w:szCs w:val="21"/>
              </w:rPr>
              <w:t>被</w:t>
            </w:r>
            <w:r>
              <w:rPr>
                <w:rFonts w:ascii="仿宋" w:hAnsi="仿宋" w:eastAsia="仿宋" w:cs="仿宋"/>
                <w:spacing w:val="3"/>
                <w:szCs w:val="21"/>
              </w:rPr>
              <w:t>装购置费</w:t>
            </w:r>
          </w:p>
        </w:tc>
        <w:tc>
          <w:tcPr>
            <w:tcW w:w="1429" w:type="dxa"/>
            <w:tcBorders>
              <w:top w:val="single" w:color="000000" w:sz="2" w:space="0"/>
              <w:bottom w:val="single" w:color="000000" w:sz="2" w:space="0"/>
            </w:tcBorders>
            <w:vAlign w:val="center"/>
          </w:tcPr>
          <w:p>
            <w:pPr>
              <w:spacing w:before="98" w:line="192" w:lineRule="auto"/>
              <w:ind w:left="44"/>
              <w:rPr>
                <w:rFonts w:ascii="Times New Roman" w:hAnsi="Times New Roman" w:eastAsia="Times New Roman" w:cs="Times New Roman"/>
                <w:szCs w:val="21"/>
              </w:rPr>
            </w:pPr>
            <w:r>
              <w:rPr>
                <w:rFonts w:hint="eastAsia" w:ascii="Times New Roman" w:hAnsi="Times New Roman" w:eastAsia="Times New Roman" w:cs="Times New Roman"/>
                <w:szCs w:val="21"/>
                <w:lang w:val="en-US" w:eastAsia="zh-CN"/>
              </w:rPr>
              <w:t>0.00</w:t>
            </w:r>
          </w:p>
        </w:tc>
        <w:tc>
          <w:tcPr>
            <w:tcW w:w="1033" w:type="dxa"/>
            <w:tcBorders>
              <w:top w:val="single" w:color="000000" w:sz="2" w:space="0"/>
              <w:bottom w:val="single" w:color="000000" w:sz="2" w:space="0"/>
            </w:tcBorders>
          </w:tcPr>
          <w:p>
            <w:pPr>
              <w:spacing w:before="104"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31022</w:t>
            </w:r>
          </w:p>
        </w:tc>
        <w:tc>
          <w:tcPr>
            <w:tcW w:w="3127" w:type="dxa"/>
            <w:tcBorders>
              <w:top w:val="single" w:color="000000" w:sz="2" w:space="0"/>
              <w:bottom w:val="single" w:color="000000" w:sz="2" w:space="0"/>
            </w:tcBorders>
          </w:tcPr>
          <w:p>
            <w:pPr>
              <w:spacing w:before="68" w:line="228" w:lineRule="auto"/>
              <w:ind w:left="162"/>
              <w:rPr>
                <w:rFonts w:ascii="仿宋" w:hAnsi="仿宋" w:eastAsia="仿宋" w:cs="仿宋"/>
                <w:szCs w:val="21"/>
              </w:rPr>
            </w:pPr>
            <w:r>
              <w:rPr>
                <w:rFonts w:ascii="仿宋" w:hAnsi="仿宋" w:eastAsia="仿宋" w:cs="仿宋"/>
                <w:spacing w:val="6"/>
                <w:szCs w:val="21"/>
              </w:rPr>
              <w:t>无</w:t>
            </w:r>
            <w:r>
              <w:rPr>
                <w:rFonts w:ascii="仿宋" w:hAnsi="仿宋" w:eastAsia="仿宋" w:cs="仿宋"/>
                <w:spacing w:val="3"/>
                <w:szCs w:val="21"/>
              </w:rPr>
              <w:t>形资产购置</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8" w:hRule="atLeast"/>
        </w:trPr>
        <w:tc>
          <w:tcPr>
            <w:tcW w:w="983" w:type="dxa"/>
            <w:tcBorders>
              <w:top w:val="single" w:color="000000" w:sz="2" w:space="0"/>
              <w:bottom w:val="single" w:color="000000" w:sz="2" w:space="0"/>
            </w:tcBorders>
          </w:tcPr>
          <w:p>
            <w:pPr>
              <w:spacing w:before="106"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30305</w:t>
            </w:r>
          </w:p>
        </w:tc>
        <w:tc>
          <w:tcPr>
            <w:tcW w:w="3126" w:type="dxa"/>
            <w:tcBorders>
              <w:top w:val="single" w:color="000000" w:sz="2" w:space="0"/>
              <w:bottom w:val="single" w:color="000000" w:sz="2" w:space="0"/>
            </w:tcBorders>
          </w:tcPr>
          <w:p>
            <w:pPr>
              <w:spacing w:before="68" w:line="227" w:lineRule="auto"/>
              <w:ind w:left="161"/>
              <w:rPr>
                <w:rFonts w:ascii="仿宋" w:hAnsi="仿宋" w:eastAsia="仿宋" w:cs="仿宋"/>
                <w:szCs w:val="21"/>
              </w:rPr>
            </w:pPr>
            <w:r>
              <w:rPr>
                <w:rFonts w:ascii="仿宋" w:hAnsi="仿宋" w:eastAsia="仿宋" w:cs="仿宋"/>
                <w:spacing w:val="-1"/>
                <w:szCs w:val="21"/>
              </w:rPr>
              <w:t>生活</w:t>
            </w:r>
            <w:r>
              <w:rPr>
                <w:rFonts w:ascii="仿宋" w:hAnsi="仿宋" w:eastAsia="仿宋" w:cs="仿宋"/>
                <w:szCs w:val="21"/>
              </w:rPr>
              <w:t>补助</w:t>
            </w:r>
          </w:p>
        </w:tc>
        <w:tc>
          <w:tcPr>
            <w:tcW w:w="1429" w:type="dxa"/>
            <w:tcBorders>
              <w:top w:val="single" w:color="000000" w:sz="2" w:space="0"/>
              <w:bottom w:val="single" w:color="000000" w:sz="2" w:space="0"/>
            </w:tcBorders>
          </w:tcPr>
          <w:p>
            <w:pPr>
              <w:spacing w:before="106" w:line="192" w:lineRule="auto"/>
              <w:ind w:left="771"/>
              <w:rPr>
                <w:rFonts w:ascii="Times New Roman" w:hAnsi="Times New Roman" w:eastAsia="Times New Roman" w:cs="Times New Roman"/>
                <w:szCs w:val="21"/>
              </w:rPr>
            </w:pPr>
          </w:p>
        </w:tc>
        <w:tc>
          <w:tcPr>
            <w:tcW w:w="964" w:type="dxa"/>
            <w:tcBorders>
              <w:top w:val="single" w:color="000000" w:sz="2" w:space="0"/>
              <w:bottom w:val="single" w:color="000000" w:sz="2" w:space="0"/>
            </w:tcBorders>
          </w:tcPr>
          <w:p>
            <w:pPr>
              <w:spacing w:before="106"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30225</w:t>
            </w:r>
          </w:p>
        </w:tc>
        <w:tc>
          <w:tcPr>
            <w:tcW w:w="2105" w:type="dxa"/>
            <w:tcBorders>
              <w:top w:val="single" w:color="000000" w:sz="2" w:space="0"/>
              <w:bottom w:val="single" w:color="000000" w:sz="2" w:space="0"/>
            </w:tcBorders>
          </w:tcPr>
          <w:p>
            <w:pPr>
              <w:spacing w:before="69" w:line="225" w:lineRule="auto"/>
              <w:ind w:left="157"/>
              <w:rPr>
                <w:rFonts w:ascii="仿宋" w:hAnsi="仿宋" w:eastAsia="仿宋" w:cs="仿宋"/>
                <w:szCs w:val="21"/>
              </w:rPr>
            </w:pPr>
            <w:r>
              <w:rPr>
                <w:rFonts w:ascii="仿宋" w:hAnsi="仿宋" w:eastAsia="仿宋" w:cs="仿宋"/>
                <w:spacing w:val="3"/>
                <w:szCs w:val="21"/>
              </w:rPr>
              <w:t>专用燃料费</w:t>
            </w:r>
          </w:p>
        </w:tc>
        <w:tc>
          <w:tcPr>
            <w:tcW w:w="1429" w:type="dxa"/>
            <w:tcBorders>
              <w:top w:val="single" w:color="000000" w:sz="2" w:space="0"/>
              <w:bottom w:val="single" w:color="000000" w:sz="2" w:space="0"/>
            </w:tcBorders>
          </w:tcPr>
          <w:p>
            <w:pPr>
              <w:rPr>
                <w:rFonts w:ascii="Arial"/>
              </w:rPr>
            </w:pPr>
          </w:p>
        </w:tc>
        <w:tc>
          <w:tcPr>
            <w:tcW w:w="1033" w:type="dxa"/>
            <w:tcBorders>
              <w:top w:val="single" w:color="000000" w:sz="2" w:space="0"/>
              <w:bottom w:val="single" w:color="000000" w:sz="2" w:space="0"/>
            </w:tcBorders>
          </w:tcPr>
          <w:p>
            <w:pPr>
              <w:spacing w:before="106"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31099</w:t>
            </w:r>
          </w:p>
        </w:tc>
        <w:tc>
          <w:tcPr>
            <w:tcW w:w="3127" w:type="dxa"/>
            <w:tcBorders>
              <w:top w:val="single" w:color="000000" w:sz="2" w:space="0"/>
              <w:bottom w:val="single" w:color="000000" w:sz="2" w:space="0"/>
            </w:tcBorders>
          </w:tcPr>
          <w:p>
            <w:pPr>
              <w:spacing w:before="69" w:line="225" w:lineRule="auto"/>
              <w:ind w:left="161"/>
              <w:rPr>
                <w:rFonts w:ascii="仿宋" w:hAnsi="仿宋" w:eastAsia="仿宋" w:cs="仿宋"/>
                <w:szCs w:val="21"/>
              </w:rPr>
            </w:pPr>
            <w:r>
              <w:rPr>
                <w:rFonts w:ascii="仿宋" w:hAnsi="仿宋" w:eastAsia="仿宋" w:cs="仿宋"/>
                <w:spacing w:val="5"/>
                <w:szCs w:val="21"/>
              </w:rPr>
              <w:t>其</w:t>
            </w:r>
            <w:r>
              <w:rPr>
                <w:rFonts w:ascii="仿宋" w:hAnsi="仿宋" w:eastAsia="仿宋" w:cs="仿宋"/>
                <w:spacing w:val="4"/>
                <w:szCs w:val="21"/>
              </w:rPr>
              <w:t>他资本性支出</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7" w:hRule="atLeast"/>
        </w:trPr>
        <w:tc>
          <w:tcPr>
            <w:tcW w:w="983" w:type="dxa"/>
            <w:tcBorders>
              <w:top w:val="single" w:color="000000" w:sz="2" w:space="0"/>
              <w:bottom w:val="single" w:color="000000" w:sz="2" w:space="0"/>
            </w:tcBorders>
          </w:tcPr>
          <w:p>
            <w:pPr>
              <w:spacing w:before="105"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30306</w:t>
            </w:r>
          </w:p>
        </w:tc>
        <w:tc>
          <w:tcPr>
            <w:tcW w:w="3126" w:type="dxa"/>
            <w:tcBorders>
              <w:top w:val="single" w:color="000000" w:sz="2" w:space="0"/>
              <w:bottom w:val="single" w:color="000000" w:sz="2" w:space="0"/>
            </w:tcBorders>
          </w:tcPr>
          <w:p>
            <w:pPr>
              <w:spacing w:before="68" w:line="226" w:lineRule="auto"/>
              <w:ind w:left="147"/>
              <w:rPr>
                <w:rFonts w:ascii="仿宋" w:hAnsi="仿宋" w:eastAsia="仿宋" w:cs="仿宋"/>
                <w:szCs w:val="21"/>
              </w:rPr>
            </w:pPr>
            <w:r>
              <w:rPr>
                <w:rFonts w:ascii="仿宋" w:hAnsi="仿宋" w:eastAsia="仿宋" w:cs="仿宋"/>
                <w:spacing w:val="2"/>
                <w:szCs w:val="21"/>
              </w:rPr>
              <w:t>救济费</w:t>
            </w:r>
          </w:p>
        </w:tc>
        <w:tc>
          <w:tcPr>
            <w:tcW w:w="1429" w:type="dxa"/>
            <w:tcBorders>
              <w:top w:val="single" w:color="000000" w:sz="2" w:space="0"/>
              <w:bottom w:val="single" w:color="000000" w:sz="2" w:space="0"/>
            </w:tcBorders>
          </w:tcPr>
          <w:p>
            <w:pPr>
              <w:rPr>
                <w:rFonts w:ascii="Arial"/>
              </w:rPr>
            </w:pPr>
          </w:p>
        </w:tc>
        <w:tc>
          <w:tcPr>
            <w:tcW w:w="964" w:type="dxa"/>
            <w:tcBorders>
              <w:top w:val="single" w:color="000000" w:sz="2" w:space="0"/>
              <w:bottom w:val="single" w:color="000000" w:sz="2" w:space="0"/>
            </w:tcBorders>
          </w:tcPr>
          <w:p>
            <w:pPr>
              <w:spacing w:before="105"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30226</w:t>
            </w:r>
          </w:p>
        </w:tc>
        <w:tc>
          <w:tcPr>
            <w:tcW w:w="2105" w:type="dxa"/>
            <w:tcBorders>
              <w:top w:val="single" w:color="000000" w:sz="2" w:space="0"/>
              <w:bottom w:val="single" w:color="000000" w:sz="2" w:space="0"/>
            </w:tcBorders>
          </w:tcPr>
          <w:p>
            <w:pPr>
              <w:spacing w:before="68" w:line="228" w:lineRule="auto"/>
              <w:ind w:left="165"/>
              <w:rPr>
                <w:rFonts w:ascii="仿宋" w:hAnsi="仿宋" w:eastAsia="仿宋" w:cs="仿宋"/>
                <w:szCs w:val="21"/>
              </w:rPr>
            </w:pPr>
            <w:r>
              <w:rPr>
                <w:rFonts w:ascii="仿宋" w:hAnsi="仿宋" w:eastAsia="仿宋" w:cs="仿宋"/>
                <w:spacing w:val="-3"/>
                <w:szCs w:val="21"/>
              </w:rPr>
              <w:t>劳</w:t>
            </w:r>
            <w:r>
              <w:rPr>
                <w:rFonts w:ascii="仿宋" w:hAnsi="仿宋" w:eastAsia="仿宋" w:cs="仿宋"/>
                <w:spacing w:val="-2"/>
                <w:szCs w:val="21"/>
              </w:rPr>
              <w:t>务费</w:t>
            </w:r>
          </w:p>
        </w:tc>
        <w:tc>
          <w:tcPr>
            <w:tcW w:w="1429" w:type="dxa"/>
            <w:tcBorders>
              <w:top w:val="single" w:color="000000" w:sz="2" w:space="0"/>
              <w:bottom w:val="single" w:color="000000" w:sz="2" w:space="0"/>
            </w:tcBorders>
          </w:tcPr>
          <w:p>
            <w:pPr>
              <w:spacing w:before="105" w:line="195" w:lineRule="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54.15</w:t>
            </w:r>
          </w:p>
        </w:tc>
        <w:tc>
          <w:tcPr>
            <w:tcW w:w="1033" w:type="dxa"/>
            <w:tcBorders>
              <w:top w:val="single" w:color="000000" w:sz="2" w:space="0"/>
              <w:bottom w:val="single" w:color="000000" w:sz="2" w:space="0"/>
            </w:tcBorders>
          </w:tcPr>
          <w:p>
            <w:pPr>
              <w:spacing w:before="110" w:line="192" w:lineRule="auto"/>
              <w:ind w:left="39"/>
              <w:rPr>
                <w:rFonts w:ascii="Times New Roman" w:hAnsi="Times New Roman" w:eastAsia="Times New Roman" w:cs="Times New Roman"/>
                <w:szCs w:val="21"/>
              </w:rPr>
            </w:pPr>
            <w:r>
              <w:rPr>
                <w:rFonts w:ascii="Times New Roman" w:hAnsi="Times New Roman" w:eastAsia="Times New Roman" w:cs="Times New Roman"/>
                <w:b/>
                <w:bCs/>
                <w:spacing w:val="2"/>
                <w:szCs w:val="21"/>
              </w:rPr>
              <w:t>3</w:t>
            </w:r>
            <w:r>
              <w:rPr>
                <w:rFonts w:ascii="Times New Roman" w:hAnsi="Times New Roman" w:eastAsia="Times New Roman" w:cs="Times New Roman"/>
                <w:b/>
                <w:bCs/>
                <w:spacing w:val="1"/>
                <w:szCs w:val="21"/>
              </w:rPr>
              <w:t>99</w:t>
            </w:r>
          </w:p>
        </w:tc>
        <w:tc>
          <w:tcPr>
            <w:tcW w:w="3127" w:type="dxa"/>
            <w:tcBorders>
              <w:top w:val="single" w:color="000000" w:sz="2" w:space="0"/>
              <w:bottom w:val="single" w:color="000000" w:sz="2" w:space="0"/>
            </w:tcBorders>
          </w:tcPr>
          <w:p>
            <w:pPr>
              <w:spacing w:before="84" w:line="227" w:lineRule="auto"/>
              <w:ind w:left="51"/>
              <w:rPr>
                <w:rFonts w:ascii="仿宋" w:hAnsi="仿宋" w:eastAsia="仿宋" w:cs="仿宋"/>
                <w:szCs w:val="21"/>
              </w:rPr>
            </w:pPr>
            <w:r>
              <w:rPr>
                <w:rFonts w:ascii="仿宋" w:hAnsi="仿宋" w:eastAsia="仿宋" w:cs="仿宋"/>
                <w:spacing w:val="3"/>
                <w:szCs w:val="21"/>
              </w:rPr>
              <w:t>其</w:t>
            </w:r>
            <w:r>
              <w:rPr>
                <w:rFonts w:ascii="仿宋" w:hAnsi="仿宋" w:eastAsia="仿宋" w:cs="仿宋"/>
                <w:spacing w:val="2"/>
                <w:szCs w:val="21"/>
              </w:rPr>
              <w:t>他支出</w:t>
            </w:r>
          </w:p>
        </w:tc>
        <w:tc>
          <w:tcPr>
            <w:tcW w:w="1439" w:type="dxa"/>
            <w:tcBorders>
              <w:top w:val="single" w:color="000000" w:sz="2" w:space="0"/>
              <w:bottom w:val="single" w:color="000000" w:sz="2" w:space="0"/>
            </w:tcBorders>
          </w:tcPr>
          <w:p>
            <w:pPr>
              <w:rPr>
                <w:rFonts w:ascii="Arial"/>
              </w:rPr>
            </w:pPr>
          </w:p>
        </w:tc>
      </w:tr>
    </w:tbl>
    <w:p>
      <w:pPr>
        <w:spacing w:line="14" w:lineRule="auto"/>
        <w:rPr>
          <w:rFonts w:ascii="Arial"/>
          <w:sz w:val="2"/>
        </w:rPr>
      </w:pPr>
    </w:p>
    <w:p>
      <w:pPr>
        <w:sectPr>
          <w:type w:val="continuous"/>
          <w:pgSz w:w="16834" w:h="11909"/>
          <w:pgMar w:top="1012" w:right="602" w:bottom="0" w:left="580" w:header="0" w:footer="0" w:gutter="0"/>
          <w:cols w:equalWidth="0" w:num="1">
            <w:col w:w="15651"/>
          </w:cols>
        </w:sectPr>
      </w:pPr>
    </w:p>
    <w:p>
      <w:pPr>
        <w:spacing w:line="110" w:lineRule="exact"/>
      </w:pPr>
    </w:p>
    <w:tbl>
      <w:tblPr>
        <w:tblStyle w:val="16"/>
        <w:tblW w:w="1563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83"/>
        <w:gridCol w:w="3126"/>
        <w:gridCol w:w="1429"/>
        <w:gridCol w:w="964"/>
        <w:gridCol w:w="2105"/>
        <w:gridCol w:w="1429"/>
        <w:gridCol w:w="1033"/>
        <w:gridCol w:w="3127"/>
        <w:gridCol w:w="14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7" w:hRule="atLeast"/>
        </w:trPr>
        <w:tc>
          <w:tcPr>
            <w:tcW w:w="5538" w:type="dxa"/>
            <w:gridSpan w:val="3"/>
            <w:tcBorders>
              <w:top w:val="single" w:color="000000" w:sz="2" w:space="0"/>
              <w:bottom w:val="single" w:color="000000" w:sz="2" w:space="0"/>
            </w:tcBorders>
          </w:tcPr>
          <w:p>
            <w:pPr>
              <w:spacing w:before="89" w:line="229" w:lineRule="auto"/>
              <w:ind w:left="2349"/>
              <w:rPr>
                <w:rFonts w:ascii="仿宋" w:hAnsi="仿宋" w:eastAsia="仿宋" w:cs="仿宋"/>
                <w:b/>
                <w:bCs/>
                <w:szCs w:val="21"/>
              </w:rPr>
            </w:pPr>
            <w:r>
              <w:rPr>
                <w:rFonts w:ascii="仿宋" w:hAnsi="仿宋" w:eastAsia="仿宋" w:cs="仿宋"/>
                <w:b/>
                <w:bCs/>
                <w:spacing w:val="2"/>
                <w:szCs w:val="21"/>
              </w:rPr>
              <w:t>人员经</w:t>
            </w:r>
            <w:r>
              <w:rPr>
                <w:rFonts w:ascii="仿宋" w:hAnsi="仿宋" w:eastAsia="仿宋" w:cs="仿宋"/>
                <w:b/>
                <w:bCs/>
                <w:spacing w:val="1"/>
                <w:szCs w:val="21"/>
              </w:rPr>
              <w:t>费</w:t>
            </w:r>
          </w:p>
        </w:tc>
        <w:tc>
          <w:tcPr>
            <w:tcW w:w="10097" w:type="dxa"/>
            <w:gridSpan w:val="6"/>
            <w:tcBorders>
              <w:top w:val="single" w:color="000000" w:sz="2" w:space="0"/>
              <w:bottom w:val="single" w:color="000000" w:sz="2" w:space="0"/>
            </w:tcBorders>
          </w:tcPr>
          <w:p>
            <w:pPr>
              <w:spacing w:before="89" w:line="229" w:lineRule="auto"/>
              <w:ind w:left="4629"/>
              <w:rPr>
                <w:rFonts w:ascii="仿宋" w:hAnsi="仿宋" w:eastAsia="仿宋" w:cs="仿宋"/>
                <w:b/>
                <w:bCs/>
                <w:szCs w:val="21"/>
              </w:rPr>
            </w:pPr>
            <w:r>
              <w:rPr>
                <w:rFonts w:ascii="仿宋" w:hAnsi="仿宋" w:eastAsia="仿宋" w:cs="仿宋"/>
                <w:b/>
                <w:bCs/>
                <w:spacing w:val="2"/>
                <w:szCs w:val="21"/>
              </w:rPr>
              <w:t>公用</w:t>
            </w:r>
            <w:r>
              <w:rPr>
                <w:rFonts w:ascii="仿宋" w:hAnsi="仿宋" w:eastAsia="仿宋" w:cs="仿宋"/>
                <w:b/>
                <w:bCs/>
                <w:spacing w:val="1"/>
                <w:szCs w:val="21"/>
              </w:rPr>
              <w:t>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0" w:hRule="atLeast"/>
        </w:trPr>
        <w:tc>
          <w:tcPr>
            <w:tcW w:w="983" w:type="dxa"/>
            <w:tcBorders>
              <w:top w:val="single" w:color="000000" w:sz="2" w:space="0"/>
              <w:bottom w:val="single" w:color="000000" w:sz="2" w:space="0"/>
            </w:tcBorders>
          </w:tcPr>
          <w:p>
            <w:pPr>
              <w:spacing w:before="255" w:line="227" w:lineRule="auto"/>
              <w:ind w:left="67"/>
              <w:rPr>
                <w:rFonts w:ascii="仿宋" w:hAnsi="仿宋" w:eastAsia="仿宋" w:cs="仿宋"/>
                <w:b/>
                <w:bCs/>
                <w:szCs w:val="21"/>
              </w:rPr>
            </w:pPr>
            <w:r>
              <w:rPr>
                <w:rFonts w:ascii="仿宋" w:hAnsi="仿宋" w:eastAsia="仿宋" w:cs="仿宋"/>
                <w:b/>
                <w:bCs/>
                <w:spacing w:val="4"/>
                <w:szCs w:val="21"/>
              </w:rPr>
              <w:t>科</w:t>
            </w:r>
            <w:r>
              <w:rPr>
                <w:rFonts w:ascii="仿宋" w:hAnsi="仿宋" w:eastAsia="仿宋" w:cs="仿宋"/>
                <w:b/>
                <w:bCs/>
                <w:spacing w:val="2"/>
                <w:szCs w:val="21"/>
              </w:rPr>
              <w:t>目编码</w:t>
            </w:r>
          </w:p>
        </w:tc>
        <w:tc>
          <w:tcPr>
            <w:tcW w:w="3126" w:type="dxa"/>
            <w:tcBorders>
              <w:top w:val="single" w:color="000000" w:sz="2" w:space="0"/>
              <w:bottom w:val="single" w:color="000000" w:sz="2" w:space="0"/>
            </w:tcBorders>
          </w:tcPr>
          <w:p>
            <w:pPr>
              <w:spacing w:before="255" w:line="226" w:lineRule="auto"/>
              <w:ind w:left="1136"/>
              <w:rPr>
                <w:rFonts w:ascii="仿宋" w:hAnsi="仿宋" w:eastAsia="仿宋" w:cs="仿宋"/>
                <w:b/>
                <w:bCs/>
                <w:szCs w:val="21"/>
              </w:rPr>
            </w:pPr>
            <w:r>
              <w:rPr>
                <w:rFonts w:ascii="仿宋" w:hAnsi="仿宋" w:eastAsia="仿宋" w:cs="仿宋"/>
                <w:b/>
                <w:bCs/>
                <w:spacing w:val="4"/>
                <w:szCs w:val="21"/>
              </w:rPr>
              <w:t>科</w:t>
            </w:r>
            <w:r>
              <w:rPr>
                <w:rFonts w:ascii="仿宋" w:hAnsi="仿宋" w:eastAsia="仿宋" w:cs="仿宋"/>
                <w:b/>
                <w:bCs/>
                <w:spacing w:val="2"/>
                <w:szCs w:val="21"/>
              </w:rPr>
              <w:t>目名称</w:t>
            </w:r>
          </w:p>
        </w:tc>
        <w:tc>
          <w:tcPr>
            <w:tcW w:w="1429" w:type="dxa"/>
            <w:tcBorders>
              <w:top w:val="single" w:color="000000" w:sz="2" w:space="0"/>
              <w:bottom w:val="single" w:color="000000" w:sz="2" w:space="0"/>
            </w:tcBorders>
          </w:tcPr>
          <w:p>
            <w:pPr>
              <w:spacing w:before="254" w:line="227" w:lineRule="auto"/>
              <w:ind w:left="400"/>
              <w:rPr>
                <w:rFonts w:ascii="仿宋" w:hAnsi="仿宋" w:eastAsia="仿宋" w:cs="仿宋"/>
                <w:b/>
                <w:bCs/>
                <w:szCs w:val="21"/>
              </w:rPr>
            </w:pPr>
            <w:r>
              <w:rPr>
                <w:rFonts w:ascii="仿宋" w:hAnsi="仿宋" w:eastAsia="仿宋" w:cs="仿宋"/>
                <w:b/>
                <w:bCs/>
                <w:spacing w:val="1"/>
                <w:szCs w:val="21"/>
              </w:rPr>
              <w:t>决算数</w:t>
            </w:r>
          </w:p>
        </w:tc>
        <w:tc>
          <w:tcPr>
            <w:tcW w:w="964" w:type="dxa"/>
            <w:tcBorders>
              <w:top w:val="single" w:color="000000" w:sz="2" w:space="0"/>
              <w:bottom w:val="single" w:color="000000" w:sz="2" w:space="0"/>
            </w:tcBorders>
          </w:tcPr>
          <w:p>
            <w:pPr>
              <w:spacing w:before="255" w:line="227" w:lineRule="auto"/>
              <w:ind w:left="58"/>
              <w:rPr>
                <w:rFonts w:ascii="仿宋" w:hAnsi="仿宋" w:eastAsia="仿宋" w:cs="仿宋"/>
                <w:b/>
                <w:bCs/>
                <w:szCs w:val="21"/>
              </w:rPr>
            </w:pPr>
            <w:r>
              <w:rPr>
                <w:rFonts w:ascii="仿宋" w:hAnsi="仿宋" w:eastAsia="仿宋" w:cs="仿宋"/>
                <w:b/>
                <w:bCs/>
                <w:spacing w:val="4"/>
                <w:szCs w:val="21"/>
              </w:rPr>
              <w:t>科</w:t>
            </w:r>
            <w:r>
              <w:rPr>
                <w:rFonts w:ascii="仿宋" w:hAnsi="仿宋" w:eastAsia="仿宋" w:cs="仿宋"/>
                <w:b/>
                <w:bCs/>
                <w:spacing w:val="2"/>
                <w:szCs w:val="21"/>
              </w:rPr>
              <w:t>目编码</w:t>
            </w:r>
          </w:p>
        </w:tc>
        <w:tc>
          <w:tcPr>
            <w:tcW w:w="2105" w:type="dxa"/>
            <w:tcBorders>
              <w:top w:val="single" w:color="000000" w:sz="2" w:space="0"/>
              <w:bottom w:val="single" w:color="000000" w:sz="2" w:space="0"/>
            </w:tcBorders>
          </w:tcPr>
          <w:p>
            <w:pPr>
              <w:spacing w:before="255" w:line="226" w:lineRule="auto"/>
              <w:ind w:left="631"/>
              <w:rPr>
                <w:rFonts w:ascii="仿宋" w:hAnsi="仿宋" w:eastAsia="仿宋" w:cs="仿宋"/>
                <w:b/>
                <w:bCs/>
                <w:szCs w:val="21"/>
              </w:rPr>
            </w:pPr>
            <w:r>
              <w:rPr>
                <w:rFonts w:ascii="仿宋" w:hAnsi="仿宋" w:eastAsia="仿宋" w:cs="仿宋"/>
                <w:b/>
                <w:bCs/>
                <w:spacing w:val="4"/>
                <w:szCs w:val="21"/>
              </w:rPr>
              <w:t>科</w:t>
            </w:r>
            <w:r>
              <w:rPr>
                <w:rFonts w:ascii="仿宋" w:hAnsi="仿宋" w:eastAsia="仿宋" w:cs="仿宋"/>
                <w:b/>
                <w:bCs/>
                <w:spacing w:val="2"/>
                <w:szCs w:val="21"/>
              </w:rPr>
              <w:t>目名称</w:t>
            </w:r>
          </w:p>
        </w:tc>
        <w:tc>
          <w:tcPr>
            <w:tcW w:w="1429" w:type="dxa"/>
            <w:tcBorders>
              <w:top w:val="single" w:color="000000" w:sz="2" w:space="0"/>
              <w:bottom w:val="single" w:color="000000" w:sz="2" w:space="0"/>
            </w:tcBorders>
          </w:tcPr>
          <w:p>
            <w:pPr>
              <w:spacing w:before="254" w:line="227" w:lineRule="auto"/>
              <w:ind w:left="405"/>
              <w:rPr>
                <w:rFonts w:ascii="仿宋" w:hAnsi="仿宋" w:eastAsia="仿宋" w:cs="仿宋"/>
                <w:b/>
                <w:bCs/>
                <w:szCs w:val="21"/>
              </w:rPr>
            </w:pPr>
            <w:r>
              <w:rPr>
                <w:rFonts w:ascii="仿宋" w:hAnsi="仿宋" w:eastAsia="仿宋" w:cs="仿宋"/>
                <w:b/>
                <w:bCs/>
                <w:spacing w:val="1"/>
                <w:szCs w:val="21"/>
              </w:rPr>
              <w:t>决算数</w:t>
            </w:r>
          </w:p>
        </w:tc>
        <w:tc>
          <w:tcPr>
            <w:tcW w:w="1033" w:type="dxa"/>
            <w:tcBorders>
              <w:top w:val="single" w:color="000000" w:sz="2" w:space="0"/>
              <w:bottom w:val="single" w:color="000000" w:sz="2" w:space="0"/>
            </w:tcBorders>
          </w:tcPr>
          <w:p>
            <w:pPr>
              <w:spacing w:before="255" w:line="227" w:lineRule="auto"/>
              <w:ind w:left="99"/>
              <w:rPr>
                <w:rFonts w:ascii="仿宋" w:hAnsi="仿宋" w:eastAsia="仿宋" w:cs="仿宋"/>
                <w:b/>
                <w:bCs/>
                <w:szCs w:val="21"/>
              </w:rPr>
            </w:pPr>
            <w:r>
              <w:rPr>
                <w:rFonts w:ascii="仿宋" w:hAnsi="仿宋" w:eastAsia="仿宋" w:cs="仿宋"/>
                <w:b/>
                <w:bCs/>
                <w:spacing w:val="4"/>
                <w:szCs w:val="21"/>
              </w:rPr>
              <w:t>科</w:t>
            </w:r>
            <w:r>
              <w:rPr>
                <w:rFonts w:ascii="仿宋" w:hAnsi="仿宋" w:eastAsia="仿宋" w:cs="仿宋"/>
                <w:b/>
                <w:bCs/>
                <w:spacing w:val="2"/>
                <w:szCs w:val="21"/>
              </w:rPr>
              <w:t>目编码</w:t>
            </w:r>
          </w:p>
        </w:tc>
        <w:tc>
          <w:tcPr>
            <w:tcW w:w="3127" w:type="dxa"/>
            <w:tcBorders>
              <w:top w:val="single" w:color="000000" w:sz="2" w:space="0"/>
              <w:bottom w:val="single" w:color="000000" w:sz="2" w:space="0"/>
            </w:tcBorders>
          </w:tcPr>
          <w:p>
            <w:pPr>
              <w:spacing w:before="255" w:line="226" w:lineRule="auto"/>
              <w:ind w:left="1146"/>
              <w:rPr>
                <w:rFonts w:ascii="仿宋" w:hAnsi="仿宋" w:eastAsia="仿宋" w:cs="仿宋"/>
                <w:b/>
                <w:bCs/>
                <w:szCs w:val="21"/>
              </w:rPr>
            </w:pPr>
            <w:r>
              <w:rPr>
                <w:rFonts w:ascii="仿宋" w:hAnsi="仿宋" w:eastAsia="仿宋" w:cs="仿宋"/>
                <w:b/>
                <w:bCs/>
                <w:spacing w:val="4"/>
                <w:szCs w:val="21"/>
              </w:rPr>
              <w:t>科</w:t>
            </w:r>
            <w:r>
              <w:rPr>
                <w:rFonts w:ascii="仿宋" w:hAnsi="仿宋" w:eastAsia="仿宋" w:cs="仿宋"/>
                <w:b/>
                <w:bCs/>
                <w:spacing w:val="2"/>
                <w:szCs w:val="21"/>
              </w:rPr>
              <w:t>目名称</w:t>
            </w:r>
          </w:p>
        </w:tc>
        <w:tc>
          <w:tcPr>
            <w:tcW w:w="1439" w:type="dxa"/>
            <w:tcBorders>
              <w:top w:val="single" w:color="000000" w:sz="2" w:space="0"/>
              <w:bottom w:val="single" w:color="000000" w:sz="2" w:space="0"/>
            </w:tcBorders>
          </w:tcPr>
          <w:p>
            <w:pPr>
              <w:spacing w:before="254" w:line="227" w:lineRule="auto"/>
              <w:ind w:left="410"/>
              <w:rPr>
                <w:rFonts w:ascii="仿宋" w:hAnsi="仿宋" w:eastAsia="仿宋" w:cs="仿宋"/>
                <w:b/>
                <w:bCs/>
                <w:szCs w:val="21"/>
              </w:rPr>
            </w:pPr>
            <w:r>
              <w:rPr>
                <w:rFonts w:ascii="仿宋" w:hAnsi="仿宋" w:eastAsia="仿宋" w:cs="仿宋"/>
                <w:b/>
                <w:bCs/>
                <w:spacing w:val="1"/>
                <w:szCs w:val="21"/>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7" w:hRule="atLeast"/>
        </w:trPr>
        <w:tc>
          <w:tcPr>
            <w:tcW w:w="983" w:type="dxa"/>
            <w:tcBorders>
              <w:top w:val="single" w:color="000000" w:sz="2" w:space="0"/>
              <w:bottom w:val="single" w:color="000000" w:sz="2" w:space="0"/>
            </w:tcBorders>
          </w:tcPr>
          <w:p>
            <w:pPr>
              <w:spacing w:before="101"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30307</w:t>
            </w:r>
          </w:p>
        </w:tc>
        <w:tc>
          <w:tcPr>
            <w:tcW w:w="3126" w:type="dxa"/>
            <w:tcBorders>
              <w:top w:val="single" w:color="000000" w:sz="2" w:space="0"/>
              <w:bottom w:val="single" w:color="000000" w:sz="2" w:space="0"/>
            </w:tcBorders>
          </w:tcPr>
          <w:p>
            <w:pPr>
              <w:spacing w:before="63" w:line="227" w:lineRule="auto"/>
              <w:ind w:left="167"/>
              <w:rPr>
                <w:rFonts w:ascii="仿宋" w:hAnsi="仿宋" w:eastAsia="仿宋" w:cs="仿宋"/>
                <w:szCs w:val="21"/>
              </w:rPr>
            </w:pPr>
            <w:r>
              <w:rPr>
                <w:rFonts w:ascii="仿宋" w:hAnsi="仿宋" w:eastAsia="仿宋" w:cs="仿宋"/>
                <w:spacing w:val="-1"/>
                <w:szCs w:val="21"/>
              </w:rPr>
              <w:t>医</w:t>
            </w:r>
            <w:r>
              <w:rPr>
                <w:rFonts w:ascii="仿宋" w:hAnsi="仿宋" w:eastAsia="仿宋" w:cs="仿宋"/>
                <w:szCs w:val="21"/>
              </w:rPr>
              <w:t>疗费补助</w:t>
            </w:r>
          </w:p>
        </w:tc>
        <w:tc>
          <w:tcPr>
            <w:tcW w:w="1429" w:type="dxa"/>
            <w:tcBorders>
              <w:top w:val="single" w:color="000000" w:sz="2" w:space="0"/>
              <w:bottom w:val="single" w:color="000000" w:sz="2" w:space="0"/>
            </w:tcBorders>
          </w:tcPr>
          <w:p>
            <w:pPr>
              <w:rPr>
                <w:rFonts w:ascii="Arial"/>
              </w:rPr>
            </w:pPr>
          </w:p>
        </w:tc>
        <w:tc>
          <w:tcPr>
            <w:tcW w:w="964" w:type="dxa"/>
            <w:tcBorders>
              <w:top w:val="single" w:color="000000" w:sz="2" w:space="0"/>
              <w:bottom w:val="single" w:color="000000" w:sz="2" w:space="0"/>
            </w:tcBorders>
          </w:tcPr>
          <w:p>
            <w:pPr>
              <w:spacing w:before="101"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30227</w:t>
            </w:r>
          </w:p>
        </w:tc>
        <w:tc>
          <w:tcPr>
            <w:tcW w:w="2105" w:type="dxa"/>
            <w:tcBorders>
              <w:top w:val="single" w:color="000000" w:sz="2" w:space="0"/>
              <w:bottom w:val="single" w:color="000000" w:sz="2" w:space="0"/>
            </w:tcBorders>
          </w:tcPr>
          <w:p>
            <w:pPr>
              <w:spacing w:before="63" w:line="228" w:lineRule="auto"/>
              <w:ind w:left="163"/>
              <w:rPr>
                <w:rFonts w:ascii="仿宋" w:hAnsi="仿宋" w:eastAsia="仿宋" w:cs="仿宋"/>
                <w:szCs w:val="21"/>
              </w:rPr>
            </w:pPr>
            <w:r>
              <w:rPr>
                <w:rFonts w:ascii="仿宋" w:hAnsi="仿宋" w:eastAsia="仿宋" w:cs="仿宋"/>
                <w:spacing w:val="2"/>
                <w:szCs w:val="21"/>
              </w:rPr>
              <w:t>委托业务</w:t>
            </w:r>
            <w:r>
              <w:rPr>
                <w:rFonts w:ascii="仿宋" w:hAnsi="仿宋" w:eastAsia="仿宋" w:cs="仿宋"/>
                <w:spacing w:val="1"/>
                <w:szCs w:val="21"/>
              </w:rPr>
              <w:t>费</w:t>
            </w:r>
          </w:p>
        </w:tc>
        <w:tc>
          <w:tcPr>
            <w:tcW w:w="1429" w:type="dxa"/>
            <w:tcBorders>
              <w:top w:val="single" w:color="000000" w:sz="2" w:space="0"/>
              <w:bottom w:val="single" w:color="000000" w:sz="2" w:space="0"/>
            </w:tcBorders>
          </w:tcPr>
          <w:p>
            <w:pPr>
              <w:spacing w:before="101" w:line="192" w:lineRule="auto"/>
              <w:ind w:left="775"/>
              <w:rPr>
                <w:rFonts w:ascii="Times New Roman" w:hAnsi="Times New Roman" w:eastAsia="Times New Roman" w:cs="Times New Roman"/>
                <w:szCs w:val="21"/>
              </w:rPr>
            </w:pPr>
          </w:p>
        </w:tc>
        <w:tc>
          <w:tcPr>
            <w:tcW w:w="1033" w:type="dxa"/>
            <w:tcBorders>
              <w:top w:val="single" w:color="000000" w:sz="2" w:space="0"/>
              <w:bottom w:val="single" w:color="000000" w:sz="2" w:space="0"/>
            </w:tcBorders>
          </w:tcPr>
          <w:p>
            <w:pPr>
              <w:spacing w:before="101"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39906</w:t>
            </w:r>
          </w:p>
        </w:tc>
        <w:tc>
          <w:tcPr>
            <w:tcW w:w="3127" w:type="dxa"/>
            <w:tcBorders>
              <w:top w:val="single" w:color="000000" w:sz="2" w:space="0"/>
              <w:bottom w:val="single" w:color="000000" w:sz="2" w:space="0"/>
            </w:tcBorders>
          </w:tcPr>
          <w:p>
            <w:pPr>
              <w:spacing w:before="63" w:line="230" w:lineRule="auto"/>
              <w:ind w:left="161"/>
              <w:rPr>
                <w:rFonts w:ascii="仿宋" w:hAnsi="仿宋" w:eastAsia="仿宋" w:cs="仿宋"/>
                <w:szCs w:val="21"/>
              </w:rPr>
            </w:pPr>
            <w:r>
              <w:rPr>
                <w:rFonts w:ascii="仿宋" w:hAnsi="仿宋" w:eastAsia="仿宋" w:cs="仿宋"/>
                <w:spacing w:val="-2"/>
                <w:szCs w:val="21"/>
              </w:rPr>
              <w:t>赠与</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7" w:hRule="atLeast"/>
        </w:trPr>
        <w:tc>
          <w:tcPr>
            <w:tcW w:w="983" w:type="dxa"/>
            <w:tcBorders>
              <w:top w:val="single" w:color="000000" w:sz="2" w:space="0"/>
              <w:bottom w:val="single" w:color="000000" w:sz="2" w:space="0"/>
            </w:tcBorders>
          </w:tcPr>
          <w:p>
            <w:pPr>
              <w:spacing w:before="99"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30308</w:t>
            </w:r>
          </w:p>
        </w:tc>
        <w:tc>
          <w:tcPr>
            <w:tcW w:w="3126" w:type="dxa"/>
            <w:tcBorders>
              <w:top w:val="single" w:color="000000" w:sz="2" w:space="0"/>
              <w:bottom w:val="single" w:color="000000" w:sz="2" w:space="0"/>
            </w:tcBorders>
          </w:tcPr>
          <w:p>
            <w:pPr>
              <w:spacing w:before="64" w:line="228" w:lineRule="auto"/>
              <w:ind w:left="148"/>
              <w:rPr>
                <w:rFonts w:ascii="仿宋" w:hAnsi="仿宋" w:eastAsia="仿宋" w:cs="仿宋"/>
                <w:szCs w:val="21"/>
              </w:rPr>
            </w:pPr>
            <w:r>
              <w:rPr>
                <w:rFonts w:ascii="仿宋" w:hAnsi="仿宋" w:eastAsia="仿宋" w:cs="仿宋"/>
                <w:spacing w:val="2"/>
                <w:szCs w:val="21"/>
              </w:rPr>
              <w:t>助学</w:t>
            </w:r>
            <w:r>
              <w:rPr>
                <w:rFonts w:ascii="仿宋" w:hAnsi="仿宋" w:eastAsia="仿宋" w:cs="仿宋"/>
                <w:spacing w:val="1"/>
                <w:szCs w:val="21"/>
              </w:rPr>
              <w:t>金</w:t>
            </w:r>
          </w:p>
        </w:tc>
        <w:tc>
          <w:tcPr>
            <w:tcW w:w="1429" w:type="dxa"/>
            <w:tcBorders>
              <w:top w:val="single" w:color="000000" w:sz="2" w:space="0"/>
              <w:bottom w:val="single" w:color="000000" w:sz="2" w:space="0"/>
            </w:tcBorders>
          </w:tcPr>
          <w:p>
            <w:pPr>
              <w:rPr>
                <w:rFonts w:ascii="Arial"/>
              </w:rPr>
            </w:pPr>
          </w:p>
        </w:tc>
        <w:tc>
          <w:tcPr>
            <w:tcW w:w="964" w:type="dxa"/>
            <w:tcBorders>
              <w:top w:val="single" w:color="000000" w:sz="2" w:space="0"/>
              <w:bottom w:val="single" w:color="000000" w:sz="2" w:space="0"/>
            </w:tcBorders>
          </w:tcPr>
          <w:p>
            <w:pPr>
              <w:spacing w:before="99"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30228</w:t>
            </w:r>
          </w:p>
        </w:tc>
        <w:tc>
          <w:tcPr>
            <w:tcW w:w="2105" w:type="dxa"/>
            <w:tcBorders>
              <w:top w:val="single" w:color="000000" w:sz="2" w:space="0"/>
              <w:bottom w:val="single" w:color="000000" w:sz="2" w:space="0"/>
            </w:tcBorders>
          </w:tcPr>
          <w:p>
            <w:pPr>
              <w:spacing w:before="64" w:line="229" w:lineRule="auto"/>
              <w:ind w:left="160"/>
              <w:rPr>
                <w:rFonts w:ascii="仿宋" w:hAnsi="仿宋" w:eastAsia="仿宋" w:cs="仿宋"/>
                <w:szCs w:val="21"/>
              </w:rPr>
            </w:pPr>
            <w:r>
              <w:rPr>
                <w:rFonts w:ascii="仿宋" w:hAnsi="仿宋" w:eastAsia="仿宋" w:cs="仿宋"/>
                <w:spacing w:val="2"/>
                <w:szCs w:val="21"/>
              </w:rPr>
              <w:t>工</w:t>
            </w:r>
            <w:r>
              <w:rPr>
                <w:rFonts w:ascii="仿宋" w:hAnsi="仿宋" w:eastAsia="仿宋" w:cs="仿宋"/>
                <w:spacing w:val="1"/>
                <w:szCs w:val="21"/>
              </w:rPr>
              <w:t>会经费</w:t>
            </w:r>
          </w:p>
        </w:tc>
        <w:tc>
          <w:tcPr>
            <w:tcW w:w="1429" w:type="dxa"/>
            <w:tcBorders>
              <w:top w:val="single" w:color="000000" w:sz="2" w:space="0"/>
              <w:bottom w:val="single" w:color="000000" w:sz="2" w:space="0"/>
            </w:tcBorders>
          </w:tcPr>
          <w:p>
            <w:pPr>
              <w:spacing w:before="100" w:line="192" w:lineRule="auto"/>
              <w:ind w:left="883"/>
              <w:rPr>
                <w:rFonts w:ascii="Times New Roman" w:hAnsi="Times New Roman" w:eastAsia="Times New Roman" w:cs="Times New Roman"/>
                <w:szCs w:val="21"/>
              </w:rPr>
            </w:pPr>
          </w:p>
        </w:tc>
        <w:tc>
          <w:tcPr>
            <w:tcW w:w="1033" w:type="dxa"/>
            <w:tcBorders>
              <w:top w:val="single" w:color="000000" w:sz="2" w:space="0"/>
              <w:bottom w:val="single" w:color="000000" w:sz="2" w:space="0"/>
            </w:tcBorders>
          </w:tcPr>
          <w:p>
            <w:pPr>
              <w:spacing w:before="99"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39907</w:t>
            </w:r>
          </w:p>
        </w:tc>
        <w:tc>
          <w:tcPr>
            <w:tcW w:w="3127" w:type="dxa"/>
            <w:tcBorders>
              <w:top w:val="single" w:color="000000" w:sz="2" w:space="0"/>
              <w:bottom w:val="single" w:color="000000" w:sz="2" w:space="0"/>
            </w:tcBorders>
          </w:tcPr>
          <w:p>
            <w:pPr>
              <w:spacing w:before="64" w:line="227" w:lineRule="auto"/>
              <w:ind w:left="184"/>
              <w:rPr>
                <w:rFonts w:ascii="仿宋" w:hAnsi="仿宋" w:eastAsia="仿宋" w:cs="仿宋"/>
                <w:szCs w:val="21"/>
              </w:rPr>
            </w:pPr>
            <w:r>
              <w:rPr>
                <w:rFonts w:ascii="仿宋" w:hAnsi="仿宋" w:eastAsia="仿宋" w:cs="仿宋"/>
                <w:spacing w:val="2"/>
                <w:szCs w:val="21"/>
              </w:rPr>
              <w:t>国家赔偿</w:t>
            </w:r>
            <w:r>
              <w:rPr>
                <w:rFonts w:ascii="仿宋" w:hAnsi="仿宋" w:eastAsia="仿宋" w:cs="仿宋"/>
                <w:spacing w:val="1"/>
                <w:szCs w:val="21"/>
              </w:rPr>
              <w:t>费用支出</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8" w:hRule="atLeast"/>
        </w:trPr>
        <w:tc>
          <w:tcPr>
            <w:tcW w:w="983" w:type="dxa"/>
            <w:tcBorders>
              <w:top w:val="single" w:color="000000" w:sz="2" w:space="0"/>
              <w:bottom w:val="single" w:color="000000" w:sz="2" w:space="0"/>
            </w:tcBorders>
          </w:tcPr>
          <w:p>
            <w:pPr>
              <w:spacing w:before="100"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30309</w:t>
            </w:r>
          </w:p>
        </w:tc>
        <w:tc>
          <w:tcPr>
            <w:tcW w:w="3126" w:type="dxa"/>
            <w:tcBorders>
              <w:top w:val="single" w:color="000000" w:sz="2" w:space="0"/>
              <w:bottom w:val="single" w:color="000000" w:sz="2" w:space="0"/>
            </w:tcBorders>
          </w:tcPr>
          <w:p>
            <w:pPr>
              <w:spacing w:before="66" w:line="227" w:lineRule="auto"/>
              <w:ind w:left="153"/>
              <w:rPr>
                <w:rFonts w:ascii="仿宋" w:hAnsi="仿宋" w:eastAsia="仿宋" w:cs="仿宋"/>
                <w:szCs w:val="21"/>
              </w:rPr>
            </w:pPr>
            <w:r>
              <w:rPr>
                <w:rFonts w:ascii="仿宋" w:hAnsi="仿宋" w:eastAsia="仿宋" w:cs="仿宋"/>
                <w:szCs w:val="21"/>
              </w:rPr>
              <w:t>奖励金</w:t>
            </w:r>
          </w:p>
        </w:tc>
        <w:tc>
          <w:tcPr>
            <w:tcW w:w="1429" w:type="dxa"/>
            <w:tcBorders>
              <w:top w:val="single" w:color="000000" w:sz="2" w:space="0"/>
              <w:bottom w:val="single" w:color="000000" w:sz="2" w:space="0"/>
            </w:tcBorders>
          </w:tcPr>
          <w:p>
            <w:pPr>
              <w:rPr>
                <w:rFonts w:ascii="Arial"/>
              </w:rPr>
            </w:pPr>
          </w:p>
        </w:tc>
        <w:tc>
          <w:tcPr>
            <w:tcW w:w="964" w:type="dxa"/>
            <w:tcBorders>
              <w:top w:val="single" w:color="000000" w:sz="2" w:space="0"/>
              <w:bottom w:val="single" w:color="000000" w:sz="2" w:space="0"/>
            </w:tcBorders>
          </w:tcPr>
          <w:p>
            <w:pPr>
              <w:spacing w:before="100"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30229</w:t>
            </w:r>
          </w:p>
        </w:tc>
        <w:tc>
          <w:tcPr>
            <w:tcW w:w="2105" w:type="dxa"/>
            <w:tcBorders>
              <w:top w:val="single" w:color="000000" w:sz="2" w:space="0"/>
              <w:bottom w:val="single" w:color="000000" w:sz="2" w:space="0"/>
            </w:tcBorders>
          </w:tcPr>
          <w:p>
            <w:pPr>
              <w:spacing w:before="66" w:line="227" w:lineRule="auto"/>
              <w:ind w:left="155"/>
              <w:rPr>
                <w:rFonts w:ascii="仿宋" w:hAnsi="仿宋" w:eastAsia="仿宋" w:cs="仿宋"/>
                <w:szCs w:val="21"/>
              </w:rPr>
            </w:pPr>
            <w:r>
              <w:rPr>
                <w:rFonts w:ascii="仿宋" w:hAnsi="仿宋" w:eastAsia="仿宋" w:cs="仿宋"/>
                <w:spacing w:val="1"/>
                <w:szCs w:val="21"/>
              </w:rPr>
              <w:t>福利费</w:t>
            </w:r>
          </w:p>
        </w:tc>
        <w:tc>
          <w:tcPr>
            <w:tcW w:w="1429" w:type="dxa"/>
            <w:tcBorders>
              <w:top w:val="single" w:color="000000" w:sz="2" w:space="0"/>
              <w:bottom w:val="single" w:color="000000" w:sz="2" w:space="0"/>
            </w:tcBorders>
          </w:tcPr>
          <w:p>
            <w:pPr>
              <w:rPr>
                <w:rFonts w:ascii="Arial"/>
              </w:rPr>
            </w:pPr>
          </w:p>
        </w:tc>
        <w:tc>
          <w:tcPr>
            <w:tcW w:w="1033" w:type="dxa"/>
            <w:tcBorders>
              <w:top w:val="single" w:color="000000" w:sz="2" w:space="0"/>
              <w:bottom w:val="single" w:color="000000" w:sz="2" w:space="0"/>
            </w:tcBorders>
          </w:tcPr>
          <w:p>
            <w:pPr>
              <w:spacing w:before="100"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39908</w:t>
            </w:r>
          </w:p>
        </w:tc>
        <w:tc>
          <w:tcPr>
            <w:tcW w:w="3127" w:type="dxa"/>
            <w:tcBorders>
              <w:top w:val="single" w:color="000000" w:sz="2" w:space="0"/>
              <w:bottom w:val="single" w:color="000000" w:sz="2" w:space="0"/>
            </w:tcBorders>
          </w:tcPr>
          <w:p>
            <w:pPr>
              <w:spacing w:before="94" w:line="229" w:lineRule="auto"/>
              <w:ind w:left="128"/>
              <w:rPr>
                <w:rFonts w:ascii="仿宋" w:hAnsi="仿宋" w:eastAsia="仿宋" w:cs="仿宋"/>
                <w:sz w:val="15"/>
                <w:szCs w:val="15"/>
              </w:rPr>
            </w:pPr>
            <w:r>
              <w:rPr>
                <w:rFonts w:ascii="仿宋" w:hAnsi="仿宋" w:eastAsia="仿宋" w:cs="仿宋"/>
                <w:spacing w:val="9"/>
                <w:sz w:val="15"/>
                <w:szCs w:val="15"/>
              </w:rPr>
              <w:t>对民间非营利组织和群众性自治组织补</w:t>
            </w:r>
            <w:r>
              <w:rPr>
                <w:rFonts w:ascii="仿宋" w:hAnsi="仿宋" w:eastAsia="仿宋" w:cs="仿宋"/>
                <w:spacing w:val="7"/>
                <w:sz w:val="15"/>
                <w:szCs w:val="15"/>
              </w:rPr>
              <w:t>贴</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47" w:hRule="atLeast"/>
        </w:trPr>
        <w:tc>
          <w:tcPr>
            <w:tcW w:w="983" w:type="dxa"/>
            <w:tcBorders>
              <w:top w:val="single" w:color="000000" w:sz="2" w:space="0"/>
              <w:bottom w:val="single" w:color="000000" w:sz="2" w:space="0"/>
            </w:tcBorders>
          </w:tcPr>
          <w:p>
            <w:pPr>
              <w:spacing w:before="102"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30310</w:t>
            </w:r>
          </w:p>
        </w:tc>
        <w:tc>
          <w:tcPr>
            <w:tcW w:w="3126" w:type="dxa"/>
            <w:tcBorders>
              <w:top w:val="single" w:color="000000" w:sz="2" w:space="0"/>
              <w:bottom w:val="single" w:color="000000" w:sz="2" w:space="0"/>
            </w:tcBorders>
          </w:tcPr>
          <w:p>
            <w:pPr>
              <w:spacing w:before="64" w:line="227" w:lineRule="auto"/>
              <w:ind w:left="149"/>
              <w:rPr>
                <w:rFonts w:ascii="仿宋" w:hAnsi="仿宋" w:eastAsia="仿宋" w:cs="仿宋"/>
                <w:szCs w:val="21"/>
              </w:rPr>
            </w:pPr>
            <w:r>
              <w:rPr>
                <w:rFonts w:ascii="仿宋" w:hAnsi="仿宋" w:eastAsia="仿宋" w:cs="仿宋"/>
                <w:spacing w:val="8"/>
                <w:szCs w:val="21"/>
              </w:rPr>
              <w:t>个</w:t>
            </w:r>
            <w:r>
              <w:rPr>
                <w:rFonts w:ascii="仿宋" w:hAnsi="仿宋" w:eastAsia="仿宋" w:cs="仿宋"/>
                <w:spacing w:val="4"/>
                <w:szCs w:val="21"/>
              </w:rPr>
              <w:t>人农业生产补贴</w:t>
            </w:r>
          </w:p>
        </w:tc>
        <w:tc>
          <w:tcPr>
            <w:tcW w:w="1429" w:type="dxa"/>
            <w:tcBorders>
              <w:top w:val="single" w:color="000000" w:sz="2" w:space="0"/>
              <w:bottom w:val="single" w:color="000000" w:sz="2" w:space="0"/>
            </w:tcBorders>
          </w:tcPr>
          <w:p>
            <w:pPr>
              <w:spacing w:before="103" w:line="192" w:lineRule="auto"/>
              <w:rPr>
                <w:rFonts w:ascii="Times New Roman" w:hAnsi="Times New Roman" w:eastAsia="Times New Roman" w:cs="Times New Roman"/>
                <w:szCs w:val="21"/>
              </w:rPr>
            </w:pPr>
          </w:p>
        </w:tc>
        <w:tc>
          <w:tcPr>
            <w:tcW w:w="964" w:type="dxa"/>
            <w:tcBorders>
              <w:top w:val="single" w:color="000000" w:sz="2" w:space="0"/>
              <w:bottom w:val="single" w:color="000000" w:sz="2" w:space="0"/>
            </w:tcBorders>
          </w:tcPr>
          <w:p>
            <w:pPr>
              <w:spacing w:before="102"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30231</w:t>
            </w:r>
          </w:p>
        </w:tc>
        <w:tc>
          <w:tcPr>
            <w:tcW w:w="2105" w:type="dxa"/>
            <w:tcBorders>
              <w:top w:val="single" w:color="000000" w:sz="2" w:space="0"/>
              <w:bottom w:val="single" w:color="000000" w:sz="2" w:space="0"/>
            </w:tcBorders>
          </w:tcPr>
          <w:p>
            <w:pPr>
              <w:spacing w:before="71" w:line="226" w:lineRule="auto"/>
              <w:ind w:left="147"/>
              <w:rPr>
                <w:rFonts w:ascii="仿宋" w:hAnsi="仿宋" w:eastAsia="仿宋" w:cs="仿宋"/>
                <w:sz w:val="19"/>
                <w:szCs w:val="19"/>
              </w:rPr>
            </w:pPr>
            <w:r>
              <w:rPr>
                <w:rFonts w:ascii="仿宋" w:hAnsi="仿宋" w:eastAsia="仿宋" w:cs="仿宋"/>
                <w:spacing w:val="6"/>
                <w:sz w:val="19"/>
                <w:szCs w:val="19"/>
              </w:rPr>
              <w:t>公务用车运行维护</w:t>
            </w:r>
            <w:r>
              <w:rPr>
                <w:rFonts w:ascii="仿宋" w:hAnsi="仿宋" w:eastAsia="仿宋" w:cs="仿宋"/>
                <w:spacing w:val="5"/>
                <w:sz w:val="19"/>
                <w:szCs w:val="19"/>
              </w:rPr>
              <w:t>费</w:t>
            </w:r>
          </w:p>
        </w:tc>
        <w:tc>
          <w:tcPr>
            <w:tcW w:w="1429" w:type="dxa"/>
            <w:tcBorders>
              <w:top w:val="single" w:color="000000" w:sz="2" w:space="0"/>
              <w:bottom w:val="single" w:color="000000" w:sz="2" w:space="0"/>
            </w:tcBorders>
          </w:tcPr>
          <w:p>
            <w:pPr>
              <w:spacing w:before="103" w:line="192" w:lineRule="auto"/>
              <w:ind w:left="883"/>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6.57</w:t>
            </w:r>
          </w:p>
        </w:tc>
        <w:tc>
          <w:tcPr>
            <w:tcW w:w="1033" w:type="dxa"/>
            <w:tcBorders>
              <w:top w:val="single" w:color="000000" w:sz="2" w:space="0"/>
              <w:bottom w:val="single" w:color="000000" w:sz="2" w:space="0"/>
            </w:tcBorders>
          </w:tcPr>
          <w:p>
            <w:pPr>
              <w:spacing w:before="102" w:line="192" w:lineRule="auto"/>
              <w:ind w:left="44"/>
              <w:rPr>
                <w:rFonts w:ascii="Times New Roman" w:hAnsi="Times New Roman" w:eastAsia="Times New Roman" w:cs="Times New Roman"/>
                <w:szCs w:val="21"/>
              </w:rPr>
            </w:pPr>
            <w:r>
              <w:rPr>
                <w:rFonts w:ascii="Times New Roman" w:hAnsi="Times New Roman" w:eastAsia="Times New Roman" w:cs="Times New Roman"/>
                <w:spacing w:val="1"/>
                <w:szCs w:val="21"/>
              </w:rPr>
              <w:t>39999</w:t>
            </w:r>
          </w:p>
        </w:tc>
        <w:tc>
          <w:tcPr>
            <w:tcW w:w="3127" w:type="dxa"/>
            <w:tcBorders>
              <w:top w:val="single" w:color="000000" w:sz="2" w:space="0"/>
              <w:bottom w:val="single" w:color="000000" w:sz="2" w:space="0"/>
            </w:tcBorders>
          </w:tcPr>
          <w:p>
            <w:pPr>
              <w:spacing w:before="64" w:line="227" w:lineRule="auto"/>
              <w:ind w:left="161"/>
              <w:rPr>
                <w:rFonts w:ascii="仿宋" w:hAnsi="仿宋" w:eastAsia="仿宋" w:cs="仿宋"/>
                <w:szCs w:val="21"/>
              </w:rPr>
            </w:pPr>
            <w:r>
              <w:rPr>
                <w:rFonts w:ascii="仿宋" w:hAnsi="仿宋" w:eastAsia="仿宋" w:cs="仿宋"/>
                <w:spacing w:val="3"/>
                <w:szCs w:val="21"/>
              </w:rPr>
              <w:t>其</w:t>
            </w:r>
            <w:r>
              <w:rPr>
                <w:rFonts w:ascii="仿宋" w:hAnsi="仿宋" w:eastAsia="仿宋" w:cs="仿宋"/>
                <w:spacing w:val="2"/>
                <w:szCs w:val="21"/>
              </w:rPr>
              <w:t>他支出</w:t>
            </w: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7" w:hRule="atLeast"/>
        </w:trPr>
        <w:tc>
          <w:tcPr>
            <w:tcW w:w="983" w:type="dxa"/>
            <w:tcBorders>
              <w:top w:val="single" w:color="000000" w:sz="2" w:space="0"/>
              <w:bottom w:val="single" w:color="000000" w:sz="2" w:space="0"/>
            </w:tcBorders>
          </w:tcPr>
          <w:p>
            <w:pPr>
              <w:spacing w:before="101"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30311</w:t>
            </w:r>
          </w:p>
        </w:tc>
        <w:tc>
          <w:tcPr>
            <w:tcW w:w="3126" w:type="dxa"/>
            <w:tcBorders>
              <w:top w:val="single" w:color="000000" w:sz="2" w:space="0"/>
              <w:bottom w:val="single" w:color="000000" w:sz="2" w:space="0"/>
            </w:tcBorders>
          </w:tcPr>
          <w:p>
            <w:pPr>
              <w:spacing w:before="65" w:line="226" w:lineRule="auto"/>
              <w:ind w:left="153"/>
              <w:rPr>
                <w:rFonts w:ascii="仿宋" w:hAnsi="仿宋" w:eastAsia="仿宋" w:cs="仿宋"/>
                <w:szCs w:val="21"/>
              </w:rPr>
            </w:pPr>
            <w:r>
              <w:rPr>
                <w:rFonts w:ascii="仿宋" w:hAnsi="仿宋" w:eastAsia="仿宋" w:cs="仿宋"/>
                <w:spacing w:val="6"/>
                <w:szCs w:val="21"/>
              </w:rPr>
              <w:t>代</w:t>
            </w:r>
            <w:r>
              <w:rPr>
                <w:rFonts w:ascii="仿宋" w:hAnsi="仿宋" w:eastAsia="仿宋" w:cs="仿宋"/>
                <w:spacing w:val="5"/>
                <w:szCs w:val="21"/>
              </w:rPr>
              <w:t>缴</w:t>
            </w:r>
            <w:r>
              <w:rPr>
                <w:rFonts w:ascii="仿宋" w:hAnsi="仿宋" w:eastAsia="仿宋" w:cs="仿宋"/>
                <w:spacing w:val="3"/>
                <w:szCs w:val="21"/>
              </w:rPr>
              <w:t>社会保险费</w:t>
            </w:r>
          </w:p>
        </w:tc>
        <w:tc>
          <w:tcPr>
            <w:tcW w:w="1429" w:type="dxa"/>
            <w:tcBorders>
              <w:top w:val="single" w:color="000000" w:sz="2" w:space="0"/>
              <w:bottom w:val="single" w:color="000000" w:sz="2" w:space="0"/>
            </w:tcBorders>
          </w:tcPr>
          <w:p>
            <w:pPr>
              <w:rPr>
                <w:rFonts w:ascii="Arial"/>
              </w:rPr>
            </w:pPr>
          </w:p>
        </w:tc>
        <w:tc>
          <w:tcPr>
            <w:tcW w:w="964" w:type="dxa"/>
            <w:tcBorders>
              <w:top w:val="single" w:color="000000" w:sz="2" w:space="0"/>
              <w:bottom w:val="single" w:color="000000" w:sz="2" w:space="0"/>
            </w:tcBorders>
          </w:tcPr>
          <w:p>
            <w:pPr>
              <w:spacing w:before="101"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30239</w:t>
            </w:r>
          </w:p>
        </w:tc>
        <w:tc>
          <w:tcPr>
            <w:tcW w:w="2105" w:type="dxa"/>
            <w:tcBorders>
              <w:top w:val="single" w:color="000000" w:sz="2" w:space="0"/>
              <w:bottom w:val="single" w:color="000000" w:sz="2" w:space="0"/>
            </w:tcBorders>
          </w:tcPr>
          <w:p>
            <w:pPr>
              <w:spacing w:before="65" w:line="227" w:lineRule="auto"/>
              <w:ind w:left="156"/>
              <w:rPr>
                <w:rFonts w:ascii="仿宋" w:hAnsi="仿宋" w:eastAsia="仿宋" w:cs="仿宋"/>
                <w:szCs w:val="21"/>
              </w:rPr>
            </w:pPr>
            <w:r>
              <w:rPr>
                <w:rFonts w:ascii="仿宋" w:hAnsi="仿宋" w:eastAsia="仿宋" w:cs="仿宋"/>
                <w:spacing w:val="6"/>
                <w:szCs w:val="21"/>
              </w:rPr>
              <w:t>其</w:t>
            </w:r>
            <w:r>
              <w:rPr>
                <w:rFonts w:ascii="仿宋" w:hAnsi="仿宋" w:eastAsia="仿宋" w:cs="仿宋"/>
                <w:spacing w:val="4"/>
                <w:szCs w:val="21"/>
              </w:rPr>
              <w:t>他</w:t>
            </w:r>
            <w:r>
              <w:rPr>
                <w:rFonts w:ascii="仿宋" w:hAnsi="仿宋" w:eastAsia="仿宋" w:cs="仿宋"/>
                <w:spacing w:val="3"/>
                <w:szCs w:val="21"/>
              </w:rPr>
              <w:t>交通费用</w:t>
            </w:r>
          </w:p>
        </w:tc>
        <w:tc>
          <w:tcPr>
            <w:tcW w:w="1429" w:type="dxa"/>
            <w:tcBorders>
              <w:top w:val="single" w:color="000000" w:sz="2" w:space="0"/>
              <w:bottom w:val="single" w:color="000000" w:sz="2" w:space="0"/>
            </w:tcBorders>
          </w:tcPr>
          <w:p>
            <w:pPr>
              <w:spacing w:before="101" w:line="192" w:lineRule="auto"/>
              <w:ind w:left="862"/>
              <w:rPr>
                <w:rFonts w:hint="default" w:ascii="Times New Roman" w:hAnsi="Times New Roman" w:eastAsia="宋体" w:cs="Times New Roman"/>
                <w:szCs w:val="21"/>
                <w:lang w:val="en-US" w:eastAsia="zh-CN"/>
              </w:rPr>
            </w:pPr>
            <w:r>
              <w:rPr>
                <w:rFonts w:hint="eastAsia" w:ascii="Times New Roman" w:hAnsi="Times New Roman" w:cs="Times New Roman"/>
                <w:spacing w:val="2"/>
                <w:szCs w:val="21"/>
                <w:lang w:val="en-US" w:eastAsia="zh-CN"/>
              </w:rPr>
              <w:t>9.37</w:t>
            </w:r>
          </w:p>
        </w:tc>
        <w:tc>
          <w:tcPr>
            <w:tcW w:w="1033" w:type="dxa"/>
            <w:tcBorders>
              <w:top w:val="single" w:color="000000" w:sz="2" w:space="0"/>
              <w:bottom w:val="single" w:color="000000" w:sz="2" w:space="0"/>
            </w:tcBorders>
          </w:tcPr>
          <w:p>
            <w:pPr>
              <w:rPr>
                <w:rFonts w:ascii="Arial"/>
              </w:rPr>
            </w:pPr>
          </w:p>
        </w:tc>
        <w:tc>
          <w:tcPr>
            <w:tcW w:w="3127" w:type="dxa"/>
            <w:tcBorders>
              <w:top w:val="single" w:color="000000" w:sz="2" w:space="0"/>
              <w:bottom w:val="single" w:color="000000" w:sz="2" w:space="0"/>
            </w:tcBorders>
          </w:tcPr>
          <w:p>
            <w:pPr>
              <w:rPr>
                <w:rFonts w:ascii="Arial"/>
              </w:rPr>
            </w:pP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7" w:hRule="atLeast"/>
        </w:trPr>
        <w:tc>
          <w:tcPr>
            <w:tcW w:w="983" w:type="dxa"/>
            <w:tcBorders>
              <w:top w:val="single" w:color="000000" w:sz="2" w:space="0"/>
              <w:bottom w:val="single" w:color="000000" w:sz="2" w:space="0"/>
            </w:tcBorders>
          </w:tcPr>
          <w:p>
            <w:pPr>
              <w:spacing w:before="101" w:line="192" w:lineRule="auto"/>
              <w:ind w:left="41"/>
              <w:rPr>
                <w:rFonts w:ascii="Times New Roman" w:hAnsi="Times New Roman" w:eastAsia="Times New Roman" w:cs="Times New Roman"/>
                <w:szCs w:val="21"/>
              </w:rPr>
            </w:pPr>
            <w:r>
              <w:rPr>
                <w:rFonts w:ascii="Times New Roman" w:hAnsi="Times New Roman" w:eastAsia="Times New Roman" w:cs="Times New Roman"/>
                <w:spacing w:val="1"/>
                <w:szCs w:val="21"/>
              </w:rPr>
              <w:t>30399</w:t>
            </w:r>
          </w:p>
        </w:tc>
        <w:tc>
          <w:tcPr>
            <w:tcW w:w="3126" w:type="dxa"/>
            <w:tcBorders>
              <w:top w:val="single" w:color="000000" w:sz="2" w:space="0"/>
              <w:bottom w:val="single" w:color="000000" w:sz="2" w:space="0"/>
            </w:tcBorders>
          </w:tcPr>
          <w:p>
            <w:pPr>
              <w:spacing w:before="66" w:line="227" w:lineRule="auto"/>
              <w:ind w:left="150"/>
              <w:rPr>
                <w:rFonts w:ascii="仿宋" w:hAnsi="仿宋" w:eastAsia="仿宋" w:cs="仿宋"/>
                <w:szCs w:val="21"/>
              </w:rPr>
            </w:pPr>
            <w:r>
              <w:rPr>
                <w:rFonts w:ascii="仿宋" w:hAnsi="仿宋" w:eastAsia="仿宋" w:cs="仿宋"/>
                <w:spacing w:val="5"/>
                <w:szCs w:val="21"/>
              </w:rPr>
              <w:t>其他对个人和家庭的补助</w:t>
            </w:r>
          </w:p>
        </w:tc>
        <w:tc>
          <w:tcPr>
            <w:tcW w:w="1429" w:type="dxa"/>
            <w:tcBorders>
              <w:top w:val="single" w:color="000000" w:sz="2" w:space="0"/>
              <w:bottom w:val="single" w:color="000000" w:sz="2" w:space="0"/>
            </w:tcBorders>
          </w:tcPr>
          <w:p>
            <w:pPr>
              <w:spacing w:before="101" w:line="192" w:lineRule="auto"/>
              <w:rPr>
                <w:rFonts w:ascii="Times New Roman" w:hAnsi="Times New Roman" w:eastAsia="Times New Roman" w:cs="Times New Roman"/>
                <w:szCs w:val="21"/>
              </w:rPr>
            </w:pPr>
          </w:p>
        </w:tc>
        <w:tc>
          <w:tcPr>
            <w:tcW w:w="964" w:type="dxa"/>
            <w:tcBorders>
              <w:top w:val="single" w:color="000000" w:sz="2" w:space="0"/>
              <w:bottom w:val="single" w:color="000000" w:sz="2" w:space="0"/>
            </w:tcBorders>
          </w:tcPr>
          <w:p>
            <w:pPr>
              <w:spacing w:before="101"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30240</w:t>
            </w:r>
          </w:p>
        </w:tc>
        <w:tc>
          <w:tcPr>
            <w:tcW w:w="2105" w:type="dxa"/>
            <w:tcBorders>
              <w:top w:val="single" w:color="000000" w:sz="2" w:space="0"/>
              <w:bottom w:val="single" w:color="000000" w:sz="2" w:space="0"/>
            </w:tcBorders>
          </w:tcPr>
          <w:p>
            <w:pPr>
              <w:spacing w:before="67" w:line="227" w:lineRule="auto"/>
              <w:ind w:left="154"/>
              <w:rPr>
                <w:rFonts w:ascii="仿宋" w:hAnsi="仿宋" w:eastAsia="仿宋" w:cs="仿宋"/>
                <w:szCs w:val="21"/>
              </w:rPr>
            </w:pPr>
            <w:r>
              <w:rPr>
                <w:rFonts w:ascii="仿宋" w:hAnsi="仿宋" w:eastAsia="仿宋" w:cs="仿宋"/>
                <w:spacing w:val="6"/>
                <w:szCs w:val="21"/>
              </w:rPr>
              <w:t>税</w:t>
            </w:r>
            <w:r>
              <w:rPr>
                <w:rFonts w:ascii="仿宋" w:hAnsi="仿宋" w:eastAsia="仿宋" w:cs="仿宋"/>
                <w:spacing w:val="4"/>
                <w:szCs w:val="21"/>
              </w:rPr>
              <w:t>金及附加费用</w:t>
            </w:r>
          </w:p>
        </w:tc>
        <w:tc>
          <w:tcPr>
            <w:tcW w:w="1429" w:type="dxa"/>
            <w:tcBorders>
              <w:top w:val="single" w:color="000000" w:sz="2" w:space="0"/>
              <w:bottom w:val="single" w:color="000000" w:sz="2" w:space="0"/>
            </w:tcBorders>
          </w:tcPr>
          <w:p>
            <w:pPr>
              <w:rPr>
                <w:rFonts w:ascii="Arial"/>
              </w:rPr>
            </w:pPr>
          </w:p>
        </w:tc>
        <w:tc>
          <w:tcPr>
            <w:tcW w:w="1033" w:type="dxa"/>
            <w:tcBorders>
              <w:top w:val="single" w:color="000000" w:sz="2" w:space="0"/>
              <w:bottom w:val="single" w:color="000000" w:sz="2" w:space="0"/>
            </w:tcBorders>
          </w:tcPr>
          <w:p>
            <w:pPr>
              <w:rPr>
                <w:rFonts w:ascii="Arial"/>
              </w:rPr>
            </w:pPr>
          </w:p>
        </w:tc>
        <w:tc>
          <w:tcPr>
            <w:tcW w:w="3127" w:type="dxa"/>
            <w:tcBorders>
              <w:top w:val="single" w:color="000000" w:sz="2" w:space="0"/>
              <w:bottom w:val="single" w:color="000000" w:sz="2" w:space="0"/>
            </w:tcBorders>
          </w:tcPr>
          <w:p>
            <w:pPr>
              <w:rPr>
                <w:rFonts w:ascii="Arial"/>
              </w:rPr>
            </w:pP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8" w:hRule="atLeast"/>
        </w:trPr>
        <w:tc>
          <w:tcPr>
            <w:tcW w:w="983" w:type="dxa"/>
            <w:tcBorders>
              <w:top w:val="single" w:color="000000" w:sz="2" w:space="0"/>
              <w:bottom w:val="single" w:color="000000" w:sz="2" w:space="0"/>
            </w:tcBorders>
          </w:tcPr>
          <w:p>
            <w:pPr>
              <w:rPr>
                <w:rFonts w:ascii="Arial"/>
              </w:rPr>
            </w:pPr>
          </w:p>
        </w:tc>
        <w:tc>
          <w:tcPr>
            <w:tcW w:w="3126" w:type="dxa"/>
            <w:tcBorders>
              <w:top w:val="single" w:color="000000" w:sz="2" w:space="0"/>
              <w:bottom w:val="single" w:color="000000" w:sz="2" w:space="0"/>
            </w:tcBorders>
          </w:tcPr>
          <w:p>
            <w:pPr>
              <w:rPr>
                <w:rFonts w:ascii="Arial"/>
              </w:rPr>
            </w:pPr>
          </w:p>
        </w:tc>
        <w:tc>
          <w:tcPr>
            <w:tcW w:w="1429" w:type="dxa"/>
            <w:tcBorders>
              <w:top w:val="single" w:color="000000" w:sz="2" w:space="0"/>
              <w:bottom w:val="single" w:color="000000" w:sz="2" w:space="0"/>
            </w:tcBorders>
          </w:tcPr>
          <w:p>
            <w:pPr>
              <w:rPr>
                <w:rFonts w:ascii="Arial"/>
              </w:rPr>
            </w:pPr>
          </w:p>
        </w:tc>
        <w:tc>
          <w:tcPr>
            <w:tcW w:w="964" w:type="dxa"/>
            <w:tcBorders>
              <w:top w:val="single" w:color="000000" w:sz="2" w:space="0"/>
              <w:bottom w:val="single" w:color="000000" w:sz="2" w:space="0"/>
            </w:tcBorders>
          </w:tcPr>
          <w:p>
            <w:pPr>
              <w:spacing w:before="104" w:line="192" w:lineRule="auto"/>
              <w:ind w:left="40"/>
              <w:rPr>
                <w:rFonts w:ascii="Times New Roman" w:hAnsi="Times New Roman" w:eastAsia="Times New Roman" w:cs="Times New Roman"/>
                <w:szCs w:val="21"/>
              </w:rPr>
            </w:pPr>
            <w:r>
              <w:rPr>
                <w:rFonts w:ascii="Times New Roman" w:hAnsi="Times New Roman" w:eastAsia="Times New Roman" w:cs="Times New Roman"/>
                <w:spacing w:val="1"/>
                <w:szCs w:val="21"/>
              </w:rPr>
              <w:t>30299</w:t>
            </w:r>
          </w:p>
        </w:tc>
        <w:tc>
          <w:tcPr>
            <w:tcW w:w="2105" w:type="dxa"/>
            <w:tcBorders>
              <w:top w:val="single" w:color="000000" w:sz="2" w:space="0"/>
              <w:bottom w:val="single" w:color="000000" w:sz="2" w:space="0"/>
            </w:tcBorders>
          </w:tcPr>
          <w:p>
            <w:pPr>
              <w:spacing w:before="73" w:line="229" w:lineRule="auto"/>
              <w:ind w:left="145"/>
              <w:rPr>
                <w:rFonts w:ascii="仿宋" w:hAnsi="仿宋" w:eastAsia="仿宋" w:cs="仿宋"/>
                <w:sz w:val="19"/>
                <w:szCs w:val="19"/>
              </w:rPr>
            </w:pPr>
            <w:r>
              <w:rPr>
                <w:rFonts w:ascii="仿宋" w:hAnsi="仿宋" w:eastAsia="仿宋" w:cs="仿宋"/>
                <w:spacing w:val="8"/>
                <w:sz w:val="19"/>
                <w:szCs w:val="19"/>
              </w:rPr>
              <w:t>其</w:t>
            </w:r>
            <w:r>
              <w:rPr>
                <w:rFonts w:ascii="仿宋" w:hAnsi="仿宋" w:eastAsia="仿宋" w:cs="仿宋"/>
                <w:spacing w:val="6"/>
                <w:sz w:val="19"/>
                <w:szCs w:val="19"/>
              </w:rPr>
              <w:t>他商品和服务支出</w:t>
            </w:r>
          </w:p>
        </w:tc>
        <w:tc>
          <w:tcPr>
            <w:tcW w:w="1429" w:type="dxa"/>
            <w:tcBorders>
              <w:top w:val="single" w:color="000000" w:sz="2" w:space="0"/>
              <w:bottom w:val="single" w:color="000000" w:sz="2" w:space="0"/>
            </w:tcBorders>
          </w:tcPr>
          <w:p>
            <w:pPr>
              <w:rPr>
                <w:rFonts w:ascii="Arial"/>
              </w:rPr>
            </w:pPr>
          </w:p>
        </w:tc>
        <w:tc>
          <w:tcPr>
            <w:tcW w:w="1033" w:type="dxa"/>
            <w:tcBorders>
              <w:top w:val="single" w:color="000000" w:sz="2" w:space="0"/>
              <w:bottom w:val="single" w:color="000000" w:sz="2" w:space="0"/>
            </w:tcBorders>
          </w:tcPr>
          <w:p>
            <w:pPr>
              <w:rPr>
                <w:rFonts w:ascii="Arial"/>
              </w:rPr>
            </w:pPr>
          </w:p>
        </w:tc>
        <w:tc>
          <w:tcPr>
            <w:tcW w:w="3127" w:type="dxa"/>
            <w:tcBorders>
              <w:top w:val="single" w:color="000000" w:sz="2" w:space="0"/>
              <w:bottom w:val="single" w:color="000000" w:sz="2" w:space="0"/>
            </w:tcBorders>
          </w:tcPr>
          <w:p>
            <w:pPr>
              <w:rPr>
                <w:rFonts w:ascii="Arial"/>
              </w:rPr>
            </w:pPr>
          </w:p>
        </w:tc>
        <w:tc>
          <w:tcPr>
            <w:tcW w:w="1439"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7" w:hRule="atLeast"/>
        </w:trPr>
        <w:tc>
          <w:tcPr>
            <w:tcW w:w="4109" w:type="dxa"/>
            <w:gridSpan w:val="2"/>
            <w:tcBorders>
              <w:top w:val="single" w:color="000000" w:sz="2" w:space="0"/>
              <w:bottom w:val="single" w:color="000000" w:sz="2" w:space="0"/>
            </w:tcBorders>
          </w:tcPr>
          <w:p>
            <w:pPr>
              <w:spacing w:before="84" w:line="227" w:lineRule="auto"/>
              <w:ind w:left="1416"/>
              <w:rPr>
                <w:rFonts w:ascii="仿宋" w:hAnsi="仿宋" w:eastAsia="仿宋" w:cs="仿宋"/>
                <w:szCs w:val="21"/>
              </w:rPr>
            </w:pPr>
            <w:r>
              <w:rPr>
                <w:rFonts w:ascii="仿宋" w:hAnsi="仿宋" w:eastAsia="仿宋" w:cs="仿宋"/>
                <w:spacing w:val="5"/>
                <w:szCs w:val="21"/>
              </w:rPr>
              <w:t>人</w:t>
            </w:r>
            <w:r>
              <w:rPr>
                <w:rFonts w:ascii="仿宋" w:hAnsi="仿宋" w:eastAsia="仿宋" w:cs="仿宋"/>
                <w:spacing w:val="3"/>
                <w:szCs w:val="21"/>
              </w:rPr>
              <w:t>员经费合计</w:t>
            </w:r>
          </w:p>
        </w:tc>
        <w:tc>
          <w:tcPr>
            <w:tcW w:w="1429" w:type="dxa"/>
            <w:tcBorders>
              <w:top w:val="single" w:color="000000" w:sz="2" w:space="0"/>
              <w:bottom w:val="single" w:color="000000" w:sz="2" w:space="0"/>
            </w:tcBorders>
          </w:tcPr>
          <w:p>
            <w:pPr>
              <w:spacing w:before="107" w:line="193" w:lineRule="auto"/>
              <w:ind w:left="587"/>
              <w:rPr>
                <w:rFonts w:hint="default" w:ascii="Times New Roman" w:hAnsi="Times New Roman" w:eastAsia="宋体" w:cs="Times New Roman"/>
                <w:szCs w:val="21"/>
                <w:lang w:val="en-US" w:eastAsia="zh-CN"/>
              </w:rPr>
            </w:pPr>
            <w:r>
              <w:rPr>
                <w:rFonts w:hint="eastAsia" w:ascii="Times New Roman" w:hAnsi="Times New Roman" w:cs="Times New Roman"/>
                <w:b/>
                <w:bCs/>
                <w:spacing w:val="2"/>
                <w:szCs w:val="21"/>
                <w:lang w:val="en-US" w:eastAsia="zh-CN"/>
              </w:rPr>
              <w:t>1887.59</w:t>
            </w:r>
          </w:p>
        </w:tc>
        <w:tc>
          <w:tcPr>
            <w:tcW w:w="8658" w:type="dxa"/>
            <w:gridSpan w:val="5"/>
            <w:tcBorders>
              <w:top w:val="single" w:color="000000" w:sz="2" w:space="0"/>
              <w:bottom w:val="single" w:color="000000" w:sz="2" w:space="0"/>
            </w:tcBorders>
          </w:tcPr>
          <w:p>
            <w:pPr>
              <w:spacing w:before="84" w:line="227" w:lineRule="auto"/>
              <w:ind w:left="3696"/>
              <w:rPr>
                <w:rFonts w:ascii="仿宋" w:hAnsi="仿宋" w:eastAsia="仿宋" w:cs="仿宋"/>
                <w:szCs w:val="21"/>
              </w:rPr>
            </w:pPr>
            <w:r>
              <w:rPr>
                <w:rFonts w:ascii="仿宋" w:hAnsi="仿宋" w:eastAsia="仿宋" w:cs="仿宋"/>
                <w:spacing w:val="4"/>
                <w:szCs w:val="21"/>
              </w:rPr>
              <w:t>公</w:t>
            </w:r>
            <w:r>
              <w:rPr>
                <w:rFonts w:ascii="仿宋" w:hAnsi="仿宋" w:eastAsia="仿宋" w:cs="仿宋"/>
                <w:spacing w:val="3"/>
                <w:szCs w:val="21"/>
              </w:rPr>
              <w:t>用经费合计</w:t>
            </w:r>
          </w:p>
        </w:tc>
        <w:tc>
          <w:tcPr>
            <w:tcW w:w="1439" w:type="dxa"/>
            <w:tcBorders>
              <w:top w:val="single" w:color="000000" w:sz="2" w:space="0"/>
              <w:bottom w:val="single" w:color="000000" w:sz="2" w:space="0"/>
            </w:tcBorders>
          </w:tcPr>
          <w:p>
            <w:pPr>
              <w:spacing w:before="107" w:line="193" w:lineRule="auto"/>
              <w:ind w:left="606"/>
              <w:rPr>
                <w:rFonts w:hint="default" w:ascii="Times New Roman" w:hAnsi="Times New Roman" w:eastAsia="宋体" w:cs="Times New Roman"/>
                <w:szCs w:val="21"/>
                <w:lang w:val="en-US" w:eastAsia="zh-CN"/>
              </w:rPr>
            </w:pPr>
            <w:r>
              <w:rPr>
                <w:rFonts w:hint="eastAsia" w:ascii="Times New Roman" w:hAnsi="Times New Roman" w:cs="Times New Roman"/>
                <w:b/>
                <w:bCs/>
                <w:spacing w:val="1"/>
                <w:szCs w:val="21"/>
                <w:lang w:val="en-US" w:eastAsia="zh-CN"/>
              </w:rPr>
              <w:t>151.72</w:t>
            </w:r>
          </w:p>
        </w:tc>
      </w:tr>
    </w:tbl>
    <w:p>
      <w:pPr>
        <w:spacing w:before="75" w:line="235" w:lineRule="auto"/>
        <w:ind w:left="67"/>
        <w:rPr>
          <w:rFonts w:ascii="仿宋" w:hAnsi="仿宋" w:eastAsia="仿宋" w:cs="仿宋"/>
          <w:szCs w:val="21"/>
        </w:rPr>
      </w:pPr>
      <w:r>
        <w:rPr>
          <w:rFonts w:ascii="仿宋" w:hAnsi="仿宋" w:eastAsia="仿宋" w:cs="仿宋"/>
          <w:spacing w:val="8"/>
          <w:szCs w:val="21"/>
        </w:rPr>
        <w:t>注</w:t>
      </w:r>
      <w:r>
        <w:rPr>
          <w:rFonts w:ascii="仿宋" w:hAnsi="仿宋" w:eastAsia="仿宋" w:cs="仿宋"/>
          <w:spacing w:val="7"/>
          <w:szCs w:val="21"/>
        </w:rPr>
        <w:t>：</w:t>
      </w:r>
      <w:r>
        <w:rPr>
          <w:rFonts w:ascii="仿宋" w:hAnsi="仿宋" w:eastAsia="仿宋" w:cs="仿宋"/>
          <w:spacing w:val="4"/>
          <w:szCs w:val="21"/>
        </w:rPr>
        <w:t>本表反映部门本年度一般公共预算财政拨款基本支出明细情况 。</w:t>
      </w:r>
    </w:p>
    <w:p>
      <w:pPr>
        <w:sectPr>
          <w:pgSz w:w="16834" w:h="11909"/>
          <w:pgMar w:top="1012" w:right="602" w:bottom="0" w:left="580" w:header="0" w:footer="0" w:gutter="0"/>
          <w:cols w:space="720" w:num="1"/>
        </w:sectPr>
      </w:pPr>
    </w:p>
    <w:p>
      <w:pPr>
        <w:spacing w:line="117" w:lineRule="exact"/>
      </w:pPr>
    </w:p>
    <w:p>
      <w:pPr>
        <w:sectPr>
          <w:pgSz w:w="16837" w:h="11905"/>
          <w:pgMar w:top="1011" w:right="584" w:bottom="0" w:left="566" w:header="0" w:footer="0" w:gutter="0"/>
          <w:cols w:equalWidth="0" w:num="1">
            <w:col w:w="15687"/>
          </w:cols>
        </w:sectPr>
      </w:pPr>
    </w:p>
    <w:p>
      <w:pPr>
        <w:spacing w:before="71" w:line="469" w:lineRule="exact"/>
        <w:ind w:left="4071"/>
        <w:rPr>
          <w:rFonts w:ascii="宋体" w:hAnsi="宋体" w:cs="宋体"/>
          <w:sz w:val="35"/>
          <w:szCs w:val="35"/>
        </w:rPr>
      </w:pPr>
      <w:r>
        <w:rPr>
          <w:rFonts w:ascii="宋体" w:hAnsi="宋体" w:cs="宋体"/>
          <w:spacing w:val="11"/>
          <w:position w:val="-1"/>
          <w:sz w:val="35"/>
          <w:szCs w:val="35"/>
        </w:rPr>
        <w:t>一般公共预算财政拨款“三公”经费支出决算</w:t>
      </w:r>
      <w:r>
        <w:rPr>
          <w:rFonts w:ascii="宋体" w:hAnsi="宋体" w:cs="宋体"/>
          <w:spacing w:val="10"/>
          <w:position w:val="-1"/>
          <w:sz w:val="35"/>
          <w:szCs w:val="35"/>
        </w:rPr>
        <w:t>表</w:t>
      </w:r>
    </w:p>
    <w:p>
      <w:pPr>
        <w:spacing w:line="230" w:lineRule="auto"/>
        <w:ind w:left="65"/>
        <w:rPr>
          <w:rFonts w:ascii="仿宋" w:hAnsi="仿宋" w:eastAsia="仿宋" w:cs="仿宋"/>
          <w:spacing w:val="18"/>
          <w:szCs w:val="21"/>
        </w:rPr>
      </w:pPr>
    </w:p>
    <w:p>
      <w:pPr>
        <w:spacing w:line="230" w:lineRule="auto"/>
        <w:ind w:left="65"/>
        <w:rPr>
          <w:rFonts w:ascii="仿宋" w:hAnsi="仿宋" w:eastAsia="仿宋" w:cs="仿宋"/>
          <w:szCs w:val="21"/>
        </w:rPr>
      </w:pPr>
      <w:r>
        <w:rPr>
          <w:rFonts w:ascii="仿宋" w:hAnsi="仿宋" w:eastAsia="仿宋" w:cs="仿宋"/>
          <w:spacing w:val="18"/>
          <w:szCs w:val="21"/>
        </w:rPr>
        <w:t>部</w:t>
      </w:r>
      <w:r>
        <w:rPr>
          <w:rFonts w:ascii="仿宋" w:hAnsi="仿宋" w:eastAsia="仿宋" w:cs="仿宋"/>
          <w:spacing w:val="10"/>
          <w:szCs w:val="21"/>
        </w:rPr>
        <w:t>门</w:t>
      </w:r>
      <w:r>
        <w:rPr>
          <w:rFonts w:ascii="仿宋" w:hAnsi="仿宋" w:eastAsia="仿宋" w:cs="仿宋"/>
          <w:spacing w:val="9"/>
          <w:szCs w:val="21"/>
        </w:rPr>
        <w:t>：益阳市欧江岔镇人民政府</w:t>
      </w:r>
    </w:p>
    <w:p>
      <w:pPr>
        <w:spacing w:line="14" w:lineRule="auto"/>
        <w:rPr>
          <w:rFonts w:ascii="Arial"/>
          <w:sz w:val="2"/>
        </w:rPr>
      </w:pPr>
      <w:r>
        <w:rPr>
          <w:rFonts w:ascii="Arial" w:hAnsi="Arial" w:eastAsia="Arial"/>
          <w:sz w:val="2"/>
          <w:szCs w:val="2"/>
        </w:rPr>
        <w:br w:type="column"/>
      </w:r>
    </w:p>
    <w:p>
      <w:pPr>
        <w:spacing w:line="451" w:lineRule="auto"/>
        <w:rPr>
          <w:rFonts w:ascii="Arial"/>
        </w:rPr>
      </w:pPr>
    </w:p>
    <w:p>
      <w:pPr>
        <w:spacing w:before="69" w:line="262" w:lineRule="auto"/>
        <w:ind w:right="31"/>
        <w:jc w:val="right"/>
        <w:rPr>
          <w:rFonts w:ascii="仿宋" w:hAnsi="仿宋" w:eastAsia="仿宋" w:cs="仿宋"/>
          <w:spacing w:val="4"/>
          <w:szCs w:val="21"/>
        </w:rPr>
      </w:pPr>
      <w:r>
        <w:rPr>
          <w:rFonts w:ascii="仿宋" w:hAnsi="仿宋" w:eastAsia="仿宋" w:cs="仿宋"/>
          <w:spacing w:val="5"/>
          <w:szCs w:val="21"/>
        </w:rPr>
        <w:t>公开</w:t>
      </w:r>
      <w:r>
        <w:rPr>
          <w:rFonts w:ascii="Times New Roman" w:hAnsi="Times New Roman" w:eastAsia="Times New Roman" w:cs="Times New Roman"/>
          <w:spacing w:val="5"/>
          <w:szCs w:val="21"/>
        </w:rPr>
        <w:t>07</w:t>
      </w:r>
      <w:r>
        <w:rPr>
          <w:rFonts w:ascii="仿宋" w:hAnsi="仿宋" w:eastAsia="仿宋" w:cs="仿宋"/>
          <w:spacing w:val="4"/>
          <w:szCs w:val="21"/>
        </w:rPr>
        <w:t>表</w:t>
      </w:r>
    </w:p>
    <w:p>
      <w:pPr>
        <w:spacing w:before="69" w:line="262" w:lineRule="auto"/>
        <w:ind w:right="31"/>
        <w:jc w:val="right"/>
        <w:rPr>
          <w:rFonts w:ascii="仿宋" w:hAnsi="仿宋" w:eastAsia="仿宋" w:cs="仿宋"/>
          <w:szCs w:val="21"/>
        </w:rPr>
      </w:pPr>
      <w:r>
        <w:rPr>
          <w:rFonts w:ascii="仿宋" w:hAnsi="仿宋" w:eastAsia="仿宋" w:cs="仿宋"/>
          <w:spacing w:val="9"/>
          <w:szCs w:val="21"/>
        </w:rPr>
        <w:t>金额单位：万</w:t>
      </w:r>
      <w:r>
        <w:rPr>
          <w:rFonts w:ascii="仿宋" w:hAnsi="仿宋" w:eastAsia="仿宋" w:cs="仿宋"/>
          <w:spacing w:val="8"/>
          <w:szCs w:val="21"/>
        </w:rPr>
        <w:t>元</w:t>
      </w:r>
    </w:p>
    <w:p>
      <w:pPr>
        <w:sectPr>
          <w:type w:val="continuous"/>
          <w:pgSz w:w="16837" w:h="11905"/>
          <w:pgMar w:top="1011" w:right="584" w:bottom="0" w:left="566" w:header="0" w:footer="0" w:gutter="0"/>
          <w:cols w:equalWidth="0" w:num="2">
            <w:col w:w="14023" w:space="100"/>
            <w:col w:w="1565"/>
          </w:cols>
        </w:sectPr>
      </w:pPr>
    </w:p>
    <w:p>
      <w:pPr>
        <w:spacing w:line="37" w:lineRule="exact"/>
      </w:pPr>
    </w:p>
    <w:tbl>
      <w:tblPr>
        <w:tblStyle w:val="16"/>
        <w:tblW w:w="1567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14"/>
        <w:gridCol w:w="1304"/>
        <w:gridCol w:w="1304"/>
        <w:gridCol w:w="1304"/>
        <w:gridCol w:w="1304"/>
        <w:gridCol w:w="1304"/>
        <w:gridCol w:w="1305"/>
        <w:gridCol w:w="1305"/>
        <w:gridCol w:w="1304"/>
        <w:gridCol w:w="1305"/>
        <w:gridCol w:w="1304"/>
        <w:gridCol w:w="13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7834" w:type="dxa"/>
            <w:gridSpan w:val="6"/>
            <w:tcBorders>
              <w:top w:val="single" w:color="000000" w:sz="2" w:space="0"/>
              <w:bottom w:val="single" w:color="000000" w:sz="2" w:space="0"/>
            </w:tcBorders>
          </w:tcPr>
          <w:p>
            <w:pPr>
              <w:spacing w:before="87" w:line="231" w:lineRule="auto"/>
              <w:ind w:left="3605"/>
              <w:rPr>
                <w:rFonts w:ascii="仿宋" w:hAnsi="仿宋" w:eastAsia="仿宋" w:cs="仿宋"/>
                <w:b/>
                <w:bCs/>
                <w:szCs w:val="21"/>
              </w:rPr>
            </w:pPr>
            <w:r>
              <w:rPr>
                <w:rFonts w:ascii="仿宋" w:hAnsi="仿宋" w:eastAsia="仿宋" w:cs="仿宋"/>
                <w:b/>
                <w:bCs/>
                <w:spacing w:val="5"/>
                <w:szCs w:val="21"/>
              </w:rPr>
              <w:t>预算数</w:t>
            </w:r>
          </w:p>
        </w:tc>
        <w:tc>
          <w:tcPr>
            <w:tcW w:w="7837" w:type="dxa"/>
            <w:gridSpan w:val="6"/>
            <w:tcBorders>
              <w:top w:val="single" w:color="000000" w:sz="2" w:space="0"/>
              <w:bottom w:val="single" w:color="000000" w:sz="2" w:space="0"/>
            </w:tcBorders>
          </w:tcPr>
          <w:p>
            <w:pPr>
              <w:spacing w:before="87" w:line="231" w:lineRule="auto"/>
              <w:ind w:left="3601"/>
              <w:rPr>
                <w:rFonts w:ascii="仿宋" w:hAnsi="仿宋" w:eastAsia="仿宋" w:cs="仿宋"/>
                <w:b/>
                <w:bCs/>
                <w:szCs w:val="21"/>
              </w:rPr>
            </w:pPr>
            <w:r>
              <w:rPr>
                <w:rFonts w:ascii="仿宋" w:hAnsi="仿宋" w:eastAsia="仿宋" w:cs="仿宋"/>
                <w:b/>
                <w:bCs/>
                <w:spacing w:val="6"/>
                <w:szCs w:val="21"/>
              </w:rPr>
              <w:t>决</w:t>
            </w:r>
            <w:r>
              <w:rPr>
                <w:rFonts w:ascii="仿宋" w:hAnsi="仿宋" w:eastAsia="仿宋" w:cs="仿宋"/>
                <w:b/>
                <w:bCs/>
                <w:spacing w:val="5"/>
                <w:szCs w:val="21"/>
              </w:rPr>
              <w:t>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1314" w:type="dxa"/>
            <w:vMerge w:val="restart"/>
            <w:tcBorders>
              <w:top w:val="single" w:color="000000" w:sz="2" w:space="0"/>
              <w:bottom w:val="nil"/>
            </w:tcBorders>
          </w:tcPr>
          <w:p>
            <w:pPr>
              <w:spacing w:line="332" w:lineRule="auto"/>
              <w:rPr>
                <w:rFonts w:ascii="Arial"/>
                <w:b/>
                <w:bCs/>
              </w:rPr>
            </w:pPr>
          </w:p>
          <w:p>
            <w:pPr>
              <w:spacing w:before="69" w:line="231" w:lineRule="auto"/>
              <w:ind w:left="457"/>
              <w:rPr>
                <w:rFonts w:ascii="仿宋" w:hAnsi="仿宋" w:eastAsia="仿宋" w:cs="仿宋"/>
                <w:b/>
                <w:bCs/>
                <w:szCs w:val="21"/>
              </w:rPr>
            </w:pPr>
            <w:r>
              <w:rPr>
                <w:rFonts w:ascii="仿宋" w:hAnsi="仿宋" w:eastAsia="仿宋" w:cs="仿宋"/>
                <w:b/>
                <w:bCs/>
                <w:szCs w:val="21"/>
              </w:rPr>
              <w:t>合计</w:t>
            </w:r>
          </w:p>
        </w:tc>
        <w:tc>
          <w:tcPr>
            <w:tcW w:w="1304" w:type="dxa"/>
            <w:vMerge w:val="restart"/>
            <w:tcBorders>
              <w:top w:val="single" w:color="000000" w:sz="2" w:space="0"/>
              <w:bottom w:val="nil"/>
            </w:tcBorders>
          </w:tcPr>
          <w:p>
            <w:pPr>
              <w:spacing w:before="269" w:line="253" w:lineRule="auto"/>
              <w:ind w:right="199"/>
              <w:jc w:val="center"/>
              <w:rPr>
                <w:rFonts w:ascii="仿宋" w:hAnsi="仿宋" w:eastAsia="仿宋" w:cs="仿宋"/>
                <w:b/>
                <w:bCs/>
                <w:szCs w:val="21"/>
              </w:rPr>
            </w:pPr>
            <w:r>
              <w:rPr>
                <w:rFonts w:ascii="仿宋" w:hAnsi="仿宋" w:eastAsia="仿宋" w:cs="仿宋"/>
                <w:b/>
                <w:bCs/>
                <w:spacing w:val="2"/>
                <w:szCs w:val="21"/>
              </w:rPr>
              <w:t>因公</w:t>
            </w:r>
            <w:r>
              <w:rPr>
                <w:rFonts w:ascii="仿宋" w:hAnsi="仿宋" w:eastAsia="仿宋" w:cs="仿宋"/>
                <w:b/>
                <w:bCs/>
                <w:spacing w:val="1"/>
                <w:szCs w:val="21"/>
              </w:rPr>
              <w:t>出国</w:t>
            </w:r>
            <w:r>
              <w:rPr>
                <w:rFonts w:ascii="仿宋" w:hAnsi="仿宋" w:eastAsia="仿宋" w:cs="仿宋"/>
                <w:b/>
                <w:bCs/>
                <w:szCs w:val="21"/>
              </w:rPr>
              <w:t xml:space="preserve"> </w:t>
            </w:r>
            <w:r>
              <w:rPr>
                <w:rFonts w:ascii="仿宋" w:hAnsi="仿宋" w:eastAsia="仿宋" w:cs="仿宋"/>
                <w:b/>
                <w:bCs/>
                <w:spacing w:val="26"/>
                <w:szCs w:val="21"/>
              </w:rPr>
              <w:t>(境)费</w:t>
            </w:r>
          </w:p>
        </w:tc>
        <w:tc>
          <w:tcPr>
            <w:tcW w:w="3912" w:type="dxa"/>
            <w:gridSpan w:val="3"/>
            <w:tcBorders>
              <w:top w:val="single" w:color="000000" w:sz="2" w:space="0"/>
              <w:bottom w:val="single" w:color="000000" w:sz="2" w:space="0"/>
            </w:tcBorders>
          </w:tcPr>
          <w:p>
            <w:pPr>
              <w:spacing w:before="79" w:line="228" w:lineRule="auto"/>
              <w:ind w:left="868"/>
              <w:rPr>
                <w:rFonts w:ascii="仿宋" w:hAnsi="仿宋" w:eastAsia="仿宋" w:cs="仿宋"/>
                <w:b/>
                <w:bCs/>
                <w:szCs w:val="21"/>
              </w:rPr>
            </w:pPr>
            <w:r>
              <w:rPr>
                <w:rFonts w:ascii="仿宋" w:hAnsi="仿宋" w:eastAsia="仿宋" w:cs="仿宋"/>
                <w:b/>
                <w:bCs/>
                <w:spacing w:val="9"/>
                <w:szCs w:val="21"/>
              </w:rPr>
              <w:t>公务用车购置及运行费</w:t>
            </w:r>
          </w:p>
        </w:tc>
        <w:tc>
          <w:tcPr>
            <w:tcW w:w="1304" w:type="dxa"/>
            <w:vMerge w:val="restart"/>
            <w:tcBorders>
              <w:top w:val="single" w:color="000000" w:sz="2" w:space="0"/>
              <w:bottom w:val="nil"/>
            </w:tcBorders>
          </w:tcPr>
          <w:p>
            <w:pPr>
              <w:spacing w:line="332" w:lineRule="auto"/>
              <w:rPr>
                <w:rFonts w:ascii="Arial"/>
                <w:b/>
                <w:bCs/>
              </w:rPr>
            </w:pPr>
          </w:p>
          <w:p>
            <w:pPr>
              <w:spacing w:before="68" w:line="231" w:lineRule="auto"/>
              <w:ind w:left="119"/>
              <w:rPr>
                <w:rFonts w:ascii="仿宋" w:hAnsi="仿宋" w:eastAsia="仿宋" w:cs="仿宋"/>
                <w:b/>
                <w:bCs/>
                <w:szCs w:val="21"/>
              </w:rPr>
            </w:pPr>
            <w:r>
              <w:rPr>
                <w:rFonts w:ascii="仿宋" w:hAnsi="仿宋" w:eastAsia="仿宋" w:cs="仿宋"/>
                <w:b/>
                <w:bCs/>
                <w:spacing w:val="7"/>
                <w:szCs w:val="21"/>
              </w:rPr>
              <w:t>公务接待费</w:t>
            </w:r>
          </w:p>
        </w:tc>
        <w:tc>
          <w:tcPr>
            <w:tcW w:w="1305" w:type="dxa"/>
            <w:vMerge w:val="restart"/>
            <w:tcBorders>
              <w:top w:val="single" w:color="000000" w:sz="2" w:space="0"/>
              <w:bottom w:val="nil"/>
            </w:tcBorders>
          </w:tcPr>
          <w:p>
            <w:pPr>
              <w:spacing w:line="332" w:lineRule="auto"/>
              <w:rPr>
                <w:rFonts w:ascii="Arial"/>
                <w:b/>
                <w:bCs/>
              </w:rPr>
            </w:pPr>
          </w:p>
          <w:p>
            <w:pPr>
              <w:spacing w:before="69" w:line="231" w:lineRule="auto"/>
              <w:ind w:left="456"/>
              <w:rPr>
                <w:rFonts w:ascii="仿宋" w:hAnsi="仿宋" w:eastAsia="仿宋" w:cs="仿宋"/>
                <w:b/>
                <w:bCs/>
                <w:szCs w:val="21"/>
              </w:rPr>
            </w:pPr>
            <w:r>
              <w:rPr>
                <w:rFonts w:ascii="仿宋" w:hAnsi="仿宋" w:eastAsia="仿宋" w:cs="仿宋"/>
                <w:b/>
                <w:bCs/>
                <w:szCs w:val="21"/>
              </w:rPr>
              <w:t>合计</w:t>
            </w:r>
          </w:p>
        </w:tc>
        <w:tc>
          <w:tcPr>
            <w:tcW w:w="1305" w:type="dxa"/>
            <w:vMerge w:val="restart"/>
            <w:tcBorders>
              <w:top w:val="single" w:color="000000" w:sz="2" w:space="0"/>
              <w:bottom w:val="nil"/>
            </w:tcBorders>
          </w:tcPr>
          <w:p>
            <w:pPr>
              <w:spacing w:before="269" w:line="253" w:lineRule="auto"/>
              <w:ind w:right="191"/>
              <w:jc w:val="center"/>
              <w:rPr>
                <w:rFonts w:ascii="仿宋" w:hAnsi="仿宋" w:eastAsia="仿宋" w:cs="仿宋"/>
                <w:b/>
                <w:bCs/>
                <w:szCs w:val="21"/>
              </w:rPr>
            </w:pPr>
            <w:r>
              <w:rPr>
                <w:rFonts w:ascii="仿宋" w:hAnsi="仿宋" w:eastAsia="仿宋" w:cs="仿宋"/>
                <w:b/>
                <w:bCs/>
                <w:spacing w:val="2"/>
                <w:szCs w:val="21"/>
              </w:rPr>
              <w:t>因公</w:t>
            </w:r>
            <w:r>
              <w:rPr>
                <w:rFonts w:ascii="仿宋" w:hAnsi="仿宋" w:eastAsia="仿宋" w:cs="仿宋"/>
                <w:b/>
                <w:bCs/>
                <w:spacing w:val="1"/>
                <w:szCs w:val="21"/>
              </w:rPr>
              <w:t>出国</w:t>
            </w:r>
            <w:r>
              <w:rPr>
                <w:rFonts w:ascii="仿宋" w:hAnsi="仿宋" w:eastAsia="仿宋" w:cs="仿宋"/>
                <w:b/>
                <w:bCs/>
                <w:szCs w:val="21"/>
              </w:rPr>
              <w:t xml:space="preserve"> </w:t>
            </w:r>
            <w:r>
              <w:rPr>
                <w:rFonts w:ascii="仿宋" w:hAnsi="仿宋" w:eastAsia="仿宋" w:cs="仿宋"/>
                <w:b/>
                <w:bCs/>
                <w:spacing w:val="27"/>
                <w:szCs w:val="21"/>
              </w:rPr>
              <w:t>(</w:t>
            </w:r>
            <w:r>
              <w:rPr>
                <w:rFonts w:ascii="仿宋" w:hAnsi="仿宋" w:eastAsia="仿宋" w:cs="仿宋"/>
                <w:b/>
                <w:bCs/>
                <w:spacing w:val="25"/>
                <w:szCs w:val="21"/>
              </w:rPr>
              <w:t>境)费</w:t>
            </w:r>
          </w:p>
        </w:tc>
        <w:tc>
          <w:tcPr>
            <w:tcW w:w="3913" w:type="dxa"/>
            <w:gridSpan w:val="3"/>
            <w:tcBorders>
              <w:top w:val="single" w:color="000000" w:sz="2" w:space="0"/>
              <w:bottom w:val="single" w:color="000000" w:sz="2" w:space="0"/>
            </w:tcBorders>
          </w:tcPr>
          <w:p>
            <w:pPr>
              <w:spacing w:before="79" w:line="228" w:lineRule="auto"/>
              <w:ind w:left="875"/>
              <w:rPr>
                <w:rFonts w:ascii="仿宋" w:hAnsi="仿宋" w:eastAsia="仿宋" w:cs="仿宋"/>
                <w:b/>
                <w:bCs/>
                <w:szCs w:val="21"/>
              </w:rPr>
            </w:pPr>
            <w:r>
              <w:rPr>
                <w:rFonts w:ascii="仿宋" w:hAnsi="仿宋" w:eastAsia="仿宋" w:cs="仿宋"/>
                <w:b/>
                <w:bCs/>
                <w:spacing w:val="9"/>
                <w:szCs w:val="21"/>
              </w:rPr>
              <w:t>公务用车购置及运行费</w:t>
            </w:r>
          </w:p>
        </w:tc>
        <w:tc>
          <w:tcPr>
            <w:tcW w:w="1314" w:type="dxa"/>
            <w:vMerge w:val="restart"/>
            <w:tcBorders>
              <w:top w:val="single" w:color="000000" w:sz="2" w:space="0"/>
              <w:bottom w:val="nil"/>
            </w:tcBorders>
          </w:tcPr>
          <w:p>
            <w:pPr>
              <w:spacing w:line="332" w:lineRule="auto"/>
              <w:rPr>
                <w:rFonts w:ascii="Arial"/>
                <w:b/>
                <w:bCs/>
              </w:rPr>
            </w:pPr>
          </w:p>
          <w:p>
            <w:pPr>
              <w:spacing w:before="68" w:line="231" w:lineRule="auto"/>
              <w:ind w:left="126"/>
              <w:rPr>
                <w:rFonts w:ascii="仿宋" w:hAnsi="仿宋" w:eastAsia="仿宋" w:cs="仿宋"/>
                <w:b/>
                <w:bCs/>
                <w:szCs w:val="21"/>
              </w:rPr>
            </w:pPr>
            <w:r>
              <w:rPr>
                <w:rFonts w:ascii="仿宋" w:hAnsi="仿宋" w:eastAsia="仿宋" w:cs="仿宋"/>
                <w:b/>
                <w:bCs/>
                <w:spacing w:val="7"/>
                <w:szCs w:val="21"/>
              </w:rPr>
              <w:t>公务接待费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46" w:hRule="atLeast"/>
        </w:trPr>
        <w:tc>
          <w:tcPr>
            <w:tcW w:w="1314" w:type="dxa"/>
            <w:vMerge w:val="continue"/>
            <w:tcBorders>
              <w:top w:val="nil"/>
              <w:bottom w:val="single" w:color="000000" w:sz="2" w:space="0"/>
            </w:tcBorders>
          </w:tcPr>
          <w:p>
            <w:pPr>
              <w:rPr>
                <w:rFonts w:ascii="Arial"/>
              </w:rPr>
            </w:pPr>
          </w:p>
        </w:tc>
        <w:tc>
          <w:tcPr>
            <w:tcW w:w="1304" w:type="dxa"/>
            <w:vMerge w:val="continue"/>
            <w:tcBorders>
              <w:top w:val="nil"/>
              <w:bottom w:val="single" w:color="000000" w:sz="2" w:space="0"/>
            </w:tcBorders>
          </w:tcPr>
          <w:p>
            <w:pPr>
              <w:rPr>
                <w:rFonts w:ascii="Arial"/>
              </w:rPr>
            </w:pPr>
          </w:p>
        </w:tc>
        <w:tc>
          <w:tcPr>
            <w:tcW w:w="1304" w:type="dxa"/>
            <w:tcBorders>
              <w:top w:val="single" w:color="000000" w:sz="2" w:space="0"/>
              <w:bottom w:val="single" w:color="000000" w:sz="2" w:space="0"/>
            </w:tcBorders>
          </w:tcPr>
          <w:p>
            <w:pPr>
              <w:spacing w:before="229" w:line="231" w:lineRule="auto"/>
              <w:ind w:left="444"/>
              <w:rPr>
                <w:rFonts w:ascii="仿宋" w:hAnsi="仿宋" w:eastAsia="仿宋" w:cs="仿宋"/>
                <w:b/>
                <w:bCs/>
                <w:szCs w:val="21"/>
              </w:rPr>
            </w:pPr>
            <w:r>
              <w:rPr>
                <w:rFonts w:ascii="仿宋" w:hAnsi="仿宋" w:eastAsia="仿宋" w:cs="仿宋"/>
                <w:b/>
                <w:bCs/>
                <w:spacing w:val="3"/>
                <w:szCs w:val="21"/>
              </w:rPr>
              <w:t>小计</w:t>
            </w:r>
          </w:p>
        </w:tc>
        <w:tc>
          <w:tcPr>
            <w:tcW w:w="1304" w:type="dxa"/>
            <w:tcBorders>
              <w:top w:val="single" w:color="000000" w:sz="2" w:space="0"/>
              <w:bottom w:val="single" w:color="000000" w:sz="2" w:space="0"/>
            </w:tcBorders>
          </w:tcPr>
          <w:p>
            <w:pPr>
              <w:spacing w:before="90" w:line="244" w:lineRule="auto"/>
              <w:ind w:left="443" w:right="87" w:hanging="327"/>
              <w:jc w:val="center"/>
              <w:rPr>
                <w:rFonts w:ascii="仿宋" w:hAnsi="仿宋" w:eastAsia="仿宋" w:cs="仿宋"/>
                <w:b/>
                <w:bCs/>
                <w:spacing w:val="7"/>
                <w:szCs w:val="21"/>
              </w:rPr>
            </w:pPr>
            <w:r>
              <w:rPr>
                <w:rFonts w:ascii="仿宋" w:hAnsi="仿宋" w:eastAsia="仿宋" w:cs="仿宋"/>
                <w:b/>
                <w:bCs/>
                <w:spacing w:val="7"/>
                <w:szCs w:val="21"/>
              </w:rPr>
              <w:t>公务用车</w:t>
            </w:r>
          </w:p>
          <w:p>
            <w:pPr>
              <w:spacing w:before="90" w:line="244" w:lineRule="auto"/>
              <w:ind w:left="443" w:right="87" w:hanging="327"/>
              <w:jc w:val="center"/>
              <w:rPr>
                <w:rFonts w:ascii="仿宋" w:hAnsi="仿宋" w:eastAsia="仿宋" w:cs="仿宋"/>
                <w:b/>
                <w:bCs/>
                <w:szCs w:val="21"/>
              </w:rPr>
            </w:pPr>
            <w:r>
              <w:rPr>
                <w:rFonts w:ascii="仿宋" w:hAnsi="仿宋" w:eastAsia="仿宋" w:cs="仿宋"/>
                <w:b/>
                <w:bCs/>
                <w:spacing w:val="7"/>
                <w:szCs w:val="21"/>
              </w:rPr>
              <w:t>购</w:t>
            </w:r>
            <w:r>
              <w:rPr>
                <w:rFonts w:ascii="仿宋" w:hAnsi="仿宋" w:eastAsia="仿宋" w:cs="仿宋"/>
                <w:b/>
                <w:bCs/>
                <w:spacing w:val="3"/>
                <w:szCs w:val="21"/>
              </w:rPr>
              <w:t>置</w:t>
            </w:r>
            <w:r>
              <w:rPr>
                <w:rFonts w:ascii="仿宋" w:hAnsi="仿宋" w:eastAsia="仿宋" w:cs="仿宋"/>
                <w:b/>
                <w:bCs/>
                <w:spacing w:val="2"/>
                <w:szCs w:val="21"/>
              </w:rPr>
              <w:t>费</w:t>
            </w:r>
          </w:p>
        </w:tc>
        <w:tc>
          <w:tcPr>
            <w:tcW w:w="1304" w:type="dxa"/>
            <w:tcBorders>
              <w:top w:val="single" w:color="000000" w:sz="2" w:space="0"/>
              <w:bottom w:val="single" w:color="000000" w:sz="2" w:space="0"/>
            </w:tcBorders>
          </w:tcPr>
          <w:p>
            <w:pPr>
              <w:spacing w:before="90" w:line="244" w:lineRule="auto"/>
              <w:ind w:left="448" w:right="86" w:hanging="331"/>
              <w:jc w:val="center"/>
              <w:rPr>
                <w:rFonts w:ascii="仿宋" w:hAnsi="仿宋" w:eastAsia="仿宋" w:cs="仿宋"/>
                <w:b/>
                <w:bCs/>
                <w:spacing w:val="7"/>
                <w:szCs w:val="21"/>
              </w:rPr>
            </w:pPr>
            <w:r>
              <w:rPr>
                <w:rFonts w:ascii="仿宋" w:hAnsi="仿宋" w:eastAsia="仿宋" w:cs="仿宋"/>
                <w:b/>
                <w:bCs/>
                <w:spacing w:val="7"/>
                <w:szCs w:val="21"/>
              </w:rPr>
              <w:t>公务用车</w:t>
            </w:r>
          </w:p>
          <w:p>
            <w:pPr>
              <w:spacing w:before="90" w:line="244" w:lineRule="auto"/>
              <w:ind w:left="448" w:right="86" w:hanging="331"/>
              <w:jc w:val="center"/>
              <w:rPr>
                <w:rFonts w:ascii="仿宋" w:hAnsi="仿宋" w:eastAsia="仿宋" w:cs="仿宋"/>
                <w:b/>
                <w:bCs/>
                <w:szCs w:val="21"/>
              </w:rPr>
            </w:pPr>
            <w:r>
              <w:rPr>
                <w:rFonts w:ascii="仿宋" w:hAnsi="仿宋" w:eastAsia="仿宋" w:cs="仿宋"/>
                <w:b/>
                <w:bCs/>
                <w:spacing w:val="7"/>
                <w:szCs w:val="21"/>
              </w:rPr>
              <w:t>运</w:t>
            </w:r>
            <w:r>
              <w:rPr>
                <w:rFonts w:ascii="仿宋" w:hAnsi="仿宋" w:eastAsia="仿宋" w:cs="仿宋"/>
                <w:b/>
                <w:bCs/>
                <w:spacing w:val="2"/>
                <w:szCs w:val="21"/>
              </w:rPr>
              <w:t>行费</w:t>
            </w:r>
          </w:p>
        </w:tc>
        <w:tc>
          <w:tcPr>
            <w:tcW w:w="1304" w:type="dxa"/>
            <w:vMerge w:val="continue"/>
            <w:tcBorders>
              <w:top w:val="nil"/>
              <w:bottom w:val="single" w:color="000000" w:sz="2" w:space="0"/>
            </w:tcBorders>
          </w:tcPr>
          <w:p>
            <w:pPr>
              <w:rPr>
                <w:rFonts w:ascii="Arial"/>
                <w:b/>
                <w:bCs/>
              </w:rPr>
            </w:pPr>
          </w:p>
        </w:tc>
        <w:tc>
          <w:tcPr>
            <w:tcW w:w="1305" w:type="dxa"/>
            <w:vMerge w:val="continue"/>
            <w:tcBorders>
              <w:top w:val="nil"/>
              <w:bottom w:val="single" w:color="000000" w:sz="2" w:space="0"/>
            </w:tcBorders>
          </w:tcPr>
          <w:p>
            <w:pPr>
              <w:rPr>
                <w:rFonts w:ascii="Arial"/>
                <w:b/>
                <w:bCs/>
              </w:rPr>
            </w:pPr>
          </w:p>
        </w:tc>
        <w:tc>
          <w:tcPr>
            <w:tcW w:w="1305" w:type="dxa"/>
            <w:vMerge w:val="continue"/>
            <w:tcBorders>
              <w:top w:val="nil"/>
              <w:bottom w:val="single" w:color="000000" w:sz="2" w:space="0"/>
            </w:tcBorders>
          </w:tcPr>
          <w:p>
            <w:pPr>
              <w:rPr>
                <w:rFonts w:ascii="Arial"/>
                <w:b/>
                <w:bCs/>
              </w:rPr>
            </w:pPr>
          </w:p>
        </w:tc>
        <w:tc>
          <w:tcPr>
            <w:tcW w:w="1304" w:type="dxa"/>
            <w:tcBorders>
              <w:top w:val="single" w:color="000000" w:sz="2" w:space="0"/>
              <w:bottom w:val="single" w:color="000000" w:sz="2" w:space="0"/>
            </w:tcBorders>
          </w:tcPr>
          <w:p>
            <w:pPr>
              <w:spacing w:before="229" w:line="231" w:lineRule="auto"/>
              <w:ind w:left="449"/>
              <w:rPr>
                <w:rFonts w:ascii="仿宋" w:hAnsi="仿宋" w:eastAsia="仿宋" w:cs="仿宋"/>
                <w:b/>
                <w:bCs/>
                <w:szCs w:val="21"/>
              </w:rPr>
            </w:pPr>
            <w:r>
              <w:rPr>
                <w:rFonts w:ascii="仿宋" w:hAnsi="仿宋" w:eastAsia="仿宋" w:cs="仿宋"/>
                <w:b/>
                <w:bCs/>
                <w:spacing w:val="3"/>
                <w:szCs w:val="21"/>
              </w:rPr>
              <w:t>小计</w:t>
            </w:r>
          </w:p>
        </w:tc>
        <w:tc>
          <w:tcPr>
            <w:tcW w:w="1305" w:type="dxa"/>
            <w:tcBorders>
              <w:top w:val="single" w:color="000000" w:sz="2" w:space="0"/>
              <w:bottom w:val="single" w:color="000000" w:sz="2" w:space="0"/>
            </w:tcBorders>
          </w:tcPr>
          <w:p>
            <w:pPr>
              <w:spacing w:before="90" w:line="244" w:lineRule="auto"/>
              <w:ind w:left="453" w:right="81" w:hanging="330"/>
              <w:jc w:val="center"/>
              <w:rPr>
                <w:rFonts w:ascii="仿宋" w:hAnsi="仿宋" w:eastAsia="仿宋" w:cs="仿宋"/>
                <w:b/>
                <w:bCs/>
                <w:spacing w:val="7"/>
                <w:szCs w:val="21"/>
              </w:rPr>
            </w:pPr>
            <w:r>
              <w:rPr>
                <w:rFonts w:ascii="仿宋" w:hAnsi="仿宋" w:eastAsia="仿宋" w:cs="仿宋"/>
                <w:b/>
                <w:bCs/>
                <w:spacing w:val="7"/>
                <w:szCs w:val="21"/>
              </w:rPr>
              <w:t>公务用车</w:t>
            </w:r>
          </w:p>
          <w:p>
            <w:pPr>
              <w:spacing w:before="90" w:line="244" w:lineRule="auto"/>
              <w:ind w:left="453" w:right="81" w:hanging="330"/>
              <w:jc w:val="center"/>
              <w:rPr>
                <w:rFonts w:ascii="仿宋" w:hAnsi="仿宋" w:eastAsia="仿宋" w:cs="仿宋"/>
                <w:b/>
                <w:bCs/>
                <w:szCs w:val="21"/>
              </w:rPr>
            </w:pPr>
            <w:r>
              <w:rPr>
                <w:rFonts w:ascii="仿宋" w:hAnsi="仿宋" w:eastAsia="仿宋" w:cs="仿宋"/>
                <w:b/>
                <w:bCs/>
                <w:spacing w:val="7"/>
                <w:szCs w:val="21"/>
              </w:rPr>
              <w:t>购</w:t>
            </w:r>
            <w:r>
              <w:rPr>
                <w:rFonts w:ascii="仿宋" w:hAnsi="仿宋" w:eastAsia="仿宋" w:cs="仿宋"/>
                <w:b/>
                <w:bCs/>
                <w:spacing w:val="3"/>
                <w:szCs w:val="21"/>
              </w:rPr>
              <w:t>置</w:t>
            </w:r>
            <w:r>
              <w:rPr>
                <w:rFonts w:ascii="仿宋" w:hAnsi="仿宋" w:eastAsia="仿宋" w:cs="仿宋"/>
                <w:b/>
                <w:bCs/>
                <w:spacing w:val="2"/>
                <w:szCs w:val="21"/>
              </w:rPr>
              <w:t>费</w:t>
            </w:r>
          </w:p>
        </w:tc>
        <w:tc>
          <w:tcPr>
            <w:tcW w:w="1304" w:type="dxa"/>
            <w:tcBorders>
              <w:top w:val="single" w:color="000000" w:sz="2" w:space="0"/>
              <w:bottom w:val="single" w:color="000000" w:sz="2" w:space="0"/>
            </w:tcBorders>
          </w:tcPr>
          <w:p>
            <w:pPr>
              <w:spacing w:before="90" w:line="244" w:lineRule="auto"/>
              <w:ind w:left="455" w:right="79" w:hanging="331"/>
              <w:jc w:val="center"/>
              <w:rPr>
                <w:rFonts w:ascii="仿宋" w:hAnsi="仿宋" w:eastAsia="仿宋" w:cs="仿宋"/>
                <w:b/>
                <w:bCs/>
                <w:spacing w:val="7"/>
                <w:szCs w:val="21"/>
              </w:rPr>
            </w:pPr>
            <w:r>
              <w:rPr>
                <w:rFonts w:ascii="仿宋" w:hAnsi="仿宋" w:eastAsia="仿宋" w:cs="仿宋"/>
                <w:b/>
                <w:bCs/>
                <w:spacing w:val="7"/>
                <w:szCs w:val="21"/>
              </w:rPr>
              <w:t>公务用车</w:t>
            </w:r>
          </w:p>
          <w:p>
            <w:pPr>
              <w:spacing w:before="90" w:line="244" w:lineRule="auto"/>
              <w:ind w:left="455" w:right="79" w:hanging="331"/>
              <w:jc w:val="center"/>
              <w:rPr>
                <w:rFonts w:ascii="仿宋" w:hAnsi="仿宋" w:eastAsia="仿宋" w:cs="仿宋"/>
                <w:b/>
                <w:bCs/>
                <w:szCs w:val="21"/>
              </w:rPr>
            </w:pPr>
            <w:r>
              <w:rPr>
                <w:rFonts w:ascii="仿宋" w:hAnsi="仿宋" w:eastAsia="仿宋" w:cs="仿宋"/>
                <w:b/>
                <w:bCs/>
                <w:spacing w:val="7"/>
                <w:szCs w:val="21"/>
              </w:rPr>
              <w:t>运</w:t>
            </w:r>
            <w:r>
              <w:rPr>
                <w:rFonts w:ascii="仿宋" w:hAnsi="仿宋" w:eastAsia="仿宋" w:cs="仿宋"/>
                <w:b/>
                <w:bCs/>
                <w:spacing w:val="2"/>
                <w:szCs w:val="21"/>
              </w:rPr>
              <w:t>行费</w:t>
            </w:r>
          </w:p>
        </w:tc>
        <w:tc>
          <w:tcPr>
            <w:tcW w:w="1314" w:type="dxa"/>
            <w:vMerge w:val="continue"/>
            <w:tcBorders>
              <w:top w:val="nil"/>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1314" w:type="dxa"/>
            <w:tcBorders>
              <w:top w:val="single" w:color="000000" w:sz="2" w:space="0"/>
              <w:bottom w:val="single" w:color="000000" w:sz="2" w:space="0"/>
            </w:tcBorders>
          </w:tcPr>
          <w:p>
            <w:pPr>
              <w:spacing w:before="101" w:line="195" w:lineRule="auto"/>
              <w:ind w:left="627"/>
              <w:rPr>
                <w:rFonts w:ascii="Times New Roman" w:hAnsi="Times New Roman" w:eastAsia="Times New Roman" w:cs="Times New Roman"/>
                <w:szCs w:val="21"/>
              </w:rPr>
            </w:pPr>
            <w:r>
              <w:rPr>
                <w:rFonts w:ascii="Times New Roman" w:hAnsi="Times New Roman" w:eastAsia="Times New Roman" w:cs="Times New Roman"/>
                <w:szCs w:val="21"/>
              </w:rPr>
              <w:t>1</w:t>
            </w:r>
          </w:p>
        </w:tc>
        <w:tc>
          <w:tcPr>
            <w:tcW w:w="1304" w:type="dxa"/>
            <w:tcBorders>
              <w:top w:val="single" w:color="000000" w:sz="2" w:space="0"/>
              <w:bottom w:val="single" w:color="000000" w:sz="2" w:space="0"/>
            </w:tcBorders>
          </w:tcPr>
          <w:p>
            <w:pPr>
              <w:spacing w:before="101" w:line="195" w:lineRule="auto"/>
              <w:ind w:left="598"/>
              <w:rPr>
                <w:rFonts w:ascii="Times New Roman" w:hAnsi="Times New Roman" w:eastAsia="Times New Roman" w:cs="Times New Roman"/>
                <w:szCs w:val="21"/>
              </w:rPr>
            </w:pPr>
            <w:r>
              <w:rPr>
                <w:rFonts w:ascii="Times New Roman" w:hAnsi="Times New Roman" w:eastAsia="Times New Roman" w:cs="Times New Roman"/>
                <w:szCs w:val="21"/>
              </w:rPr>
              <w:t>2</w:t>
            </w:r>
          </w:p>
        </w:tc>
        <w:tc>
          <w:tcPr>
            <w:tcW w:w="1304" w:type="dxa"/>
            <w:tcBorders>
              <w:top w:val="single" w:color="000000" w:sz="2" w:space="0"/>
              <w:bottom w:val="single" w:color="000000" w:sz="2" w:space="0"/>
            </w:tcBorders>
          </w:tcPr>
          <w:p>
            <w:pPr>
              <w:spacing w:before="100" w:line="195" w:lineRule="auto"/>
              <w:ind w:left="603"/>
              <w:rPr>
                <w:rFonts w:ascii="Times New Roman" w:hAnsi="Times New Roman" w:eastAsia="Times New Roman" w:cs="Times New Roman"/>
                <w:szCs w:val="21"/>
              </w:rPr>
            </w:pPr>
            <w:r>
              <w:rPr>
                <w:rFonts w:ascii="Times New Roman" w:hAnsi="Times New Roman" w:eastAsia="Times New Roman" w:cs="Times New Roman"/>
                <w:szCs w:val="21"/>
              </w:rPr>
              <w:t>3</w:t>
            </w:r>
          </w:p>
        </w:tc>
        <w:tc>
          <w:tcPr>
            <w:tcW w:w="1304" w:type="dxa"/>
            <w:tcBorders>
              <w:top w:val="single" w:color="000000" w:sz="2" w:space="0"/>
              <w:bottom w:val="single" w:color="000000" w:sz="2" w:space="0"/>
            </w:tcBorders>
          </w:tcPr>
          <w:p>
            <w:pPr>
              <w:spacing w:before="101" w:line="195" w:lineRule="auto"/>
              <w:ind w:left="600"/>
              <w:rPr>
                <w:rFonts w:ascii="Times New Roman" w:hAnsi="Times New Roman" w:eastAsia="Times New Roman" w:cs="Times New Roman"/>
                <w:szCs w:val="21"/>
              </w:rPr>
            </w:pPr>
            <w:r>
              <w:rPr>
                <w:rFonts w:ascii="Times New Roman" w:hAnsi="Times New Roman" w:eastAsia="Times New Roman" w:cs="Times New Roman"/>
                <w:spacing w:val="1"/>
                <w:szCs w:val="21"/>
              </w:rPr>
              <w:t>4</w:t>
            </w:r>
          </w:p>
        </w:tc>
        <w:tc>
          <w:tcPr>
            <w:tcW w:w="1304" w:type="dxa"/>
            <w:tcBorders>
              <w:top w:val="single" w:color="000000" w:sz="2" w:space="0"/>
              <w:bottom w:val="single" w:color="000000" w:sz="2" w:space="0"/>
            </w:tcBorders>
          </w:tcPr>
          <w:p>
            <w:pPr>
              <w:spacing w:before="104" w:line="192" w:lineRule="auto"/>
              <w:ind w:left="609"/>
              <w:rPr>
                <w:rFonts w:ascii="Times New Roman" w:hAnsi="Times New Roman" w:eastAsia="Times New Roman" w:cs="Times New Roman"/>
                <w:szCs w:val="21"/>
              </w:rPr>
            </w:pPr>
            <w:r>
              <w:rPr>
                <w:rFonts w:ascii="Times New Roman" w:hAnsi="Times New Roman" w:eastAsia="Times New Roman" w:cs="Times New Roman"/>
                <w:szCs w:val="21"/>
              </w:rPr>
              <w:t>5</w:t>
            </w:r>
          </w:p>
        </w:tc>
        <w:tc>
          <w:tcPr>
            <w:tcW w:w="1304" w:type="dxa"/>
            <w:tcBorders>
              <w:top w:val="single" w:color="000000" w:sz="2" w:space="0"/>
              <w:bottom w:val="single" w:color="000000" w:sz="2" w:space="0"/>
            </w:tcBorders>
          </w:tcPr>
          <w:p>
            <w:pPr>
              <w:spacing w:before="100" w:line="195" w:lineRule="auto"/>
              <w:ind w:left="609"/>
              <w:rPr>
                <w:rFonts w:ascii="Times New Roman" w:hAnsi="Times New Roman" w:eastAsia="Times New Roman" w:cs="Times New Roman"/>
                <w:szCs w:val="21"/>
              </w:rPr>
            </w:pPr>
            <w:r>
              <w:rPr>
                <w:rFonts w:ascii="Times New Roman" w:hAnsi="Times New Roman" w:eastAsia="Times New Roman" w:cs="Times New Roman"/>
                <w:szCs w:val="21"/>
              </w:rPr>
              <w:t>6</w:t>
            </w:r>
          </w:p>
        </w:tc>
        <w:tc>
          <w:tcPr>
            <w:tcW w:w="1305" w:type="dxa"/>
            <w:tcBorders>
              <w:top w:val="single" w:color="000000" w:sz="2" w:space="0"/>
              <w:bottom w:val="single" w:color="000000" w:sz="2" w:space="0"/>
            </w:tcBorders>
          </w:tcPr>
          <w:p>
            <w:pPr>
              <w:spacing w:before="104" w:line="192" w:lineRule="auto"/>
              <w:ind w:left="609"/>
              <w:rPr>
                <w:rFonts w:ascii="Times New Roman" w:hAnsi="Times New Roman" w:eastAsia="Times New Roman" w:cs="Times New Roman"/>
                <w:szCs w:val="21"/>
              </w:rPr>
            </w:pPr>
            <w:r>
              <w:rPr>
                <w:rFonts w:ascii="Times New Roman" w:hAnsi="Times New Roman" w:eastAsia="Times New Roman" w:cs="Times New Roman"/>
                <w:szCs w:val="21"/>
              </w:rPr>
              <w:t>7</w:t>
            </w:r>
          </w:p>
        </w:tc>
        <w:tc>
          <w:tcPr>
            <w:tcW w:w="1305" w:type="dxa"/>
            <w:tcBorders>
              <w:top w:val="single" w:color="000000" w:sz="2" w:space="0"/>
              <w:bottom w:val="single" w:color="000000" w:sz="2" w:space="0"/>
            </w:tcBorders>
          </w:tcPr>
          <w:p>
            <w:pPr>
              <w:spacing w:before="100" w:line="195" w:lineRule="auto"/>
              <w:ind w:left="615"/>
              <w:rPr>
                <w:rFonts w:ascii="Times New Roman" w:hAnsi="Times New Roman" w:eastAsia="Times New Roman" w:cs="Times New Roman"/>
                <w:szCs w:val="21"/>
              </w:rPr>
            </w:pPr>
            <w:r>
              <w:rPr>
                <w:rFonts w:ascii="Times New Roman" w:hAnsi="Times New Roman" w:eastAsia="Times New Roman" w:cs="Times New Roman"/>
                <w:szCs w:val="21"/>
              </w:rPr>
              <w:t>8</w:t>
            </w:r>
          </w:p>
        </w:tc>
        <w:tc>
          <w:tcPr>
            <w:tcW w:w="1304" w:type="dxa"/>
            <w:tcBorders>
              <w:top w:val="single" w:color="000000" w:sz="2" w:space="0"/>
              <w:bottom w:val="single" w:color="000000" w:sz="2" w:space="0"/>
            </w:tcBorders>
          </w:tcPr>
          <w:p>
            <w:pPr>
              <w:spacing w:before="101" w:line="195" w:lineRule="auto"/>
              <w:ind w:left="611"/>
              <w:rPr>
                <w:rFonts w:ascii="Times New Roman" w:hAnsi="Times New Roman" w:eastAsia="Times New Roman" w:cs="Times New Roman"/>
                <w:szCs w:val="21"/>
              </w:rPr>
            </w:pPr>
            <w:r>
              <w:rPr>
                <w:rFonts w:ascii="Times New Roman" w:hAnsi="Times New Roman" w:eastAsia="Times New Roman" w:cs="Times New Roman"/>
                <w:szCs w:val="21"/>
              </w:rPr>
              <w:t>9</w:t>
            </w:r>
          </w:p>
        </w:tc>
        <w:tc>
          <w:tcPr>
            <w:tcW w:w="1305" w:type="dxa"/>
            <w:tcBorders>
              <w:top w:val="single" w:color="000000" w:sz="2" w:space="0"/>
              <w:bottom w:val="single" w:color="000000" w:sz="2" w:space="0"/>
            </w:tcBorders>
          </w:tcPr>
          <w:p>
            <w:pPr>
              <w:spacing w:before="100" w:line="195" w:lineRule="auto"/>
              <w:ind w:left="574"/>
              <w:rPr>
                <w:rFonts w:ascii="Times New Roman" w:hAnsi="Times New Roman" w:eastAsia="Times New Roman" w:cs="Times New Roman"/>
                <w:szCs w:val="21"/>
              </w:rPr>
            </w:pPr>
            <w:r>
              <w:rPr>
                <w:rFonts w:ascii="Times New Roman" w:hAnsi="Times New Roman" w:eastAsia="Times New Roman" w:cs="Times New Roman"/>
                <w:spacing w:val="-8"/>
                <w:szCs w:val="21"/>
              </w:rPr>
              <w:t>10</w:t>
            </w:r>
          </w:p>
        </w:tc>
        <w:tc>
          <w:tcPr>
            <w:tcW w:w="1304" w:type="dxa"/>
            <w:tcBorders>
              <w:top w:val="single" w:color="000000" w:sz="2" w:space="0"/>
              <w:bottom w:val="single" w:color="000000" w:sz="2" w:space="0"/>
            </w:tcBorders>
          </w:tcPr>
          <w:p>
            <w:pPr>
              <w:spacing w:before="101" w:line="195" w:lineRule="auto"/>
              <w:ind w:left="575"/>
              <w:rPr>
                <w:rFonts w:ascii="Times New Roman" w:hAnsi="Times New Roman" w:eastAsia="Times New Roman" w:cs="Times New Roman"/>
                <w:szCs w:val="21"/>
              </w:rPr>
            </w:pPr>
            <w:r>
              <w:rPr>
                <w:rFonts w:ascii="Times New Roman" w:hAnsi="Times New Roman" w:eastAsia="Times New Roman" w:cs="Times New Roman"/>
                <w:spacing w:val="-8"/>
                <w:szCs w:val="21"/>
              </w:rPr>
              <w:t>11</w:t>
            </w:r>
          </w:p>
        </w:tc>
        <w:tc>
          <w:tcPr>
            <w:tcW w:w="1314" w:type="dxa"/>
            <w:tcBorders>
              <w:top w:val="single" w:color="000000" w:sz="2" w:space="0"/>
              <w:bottom w:val="single" w:color="000000" w:sz="2" w:space="0"/>
            </w:tcBorders>
          </w:tcPr>
          <w:p>
            <w:pPr>
              <w:spacing w:before="101" w:line="195" w:lineRule="auto"/>
              <w:ind w:left="577"/>
              <w:rPr>
                <w:rFonts w:ascii="Times New Roman" w:hAnsi="Times New Roman" w:eastAsia="Times New Roman" w:cs="Times New Roman"/>
                <w:szCs w:val="21"/>
              </w:rPr>
            </w:pPr>
            <w:r>
              <w:rPr>
                <w:rFonts w:ascii="Times New Roman" w:hAnsi="Times New Roman" w:eastAsia="Times New Roman" w:cs="Times New Roman"/>
                <w:spacing w:val="-8"/>
                <w:szCs w:val="21"/>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314" w:type="dxa"/>
            <w:tcBorders>
              <w:top w:val="single" w:color="000000" w:sz="2" w:space="0"/>
              <w:bottom w:val="single" w:color="000000" w:sz="2" w:space="0"/>
            </w:tcBorders>
          </w:tcPr>
          <w:p>
            <w:pPr>
              <w:spacing w:before="101" w:line="196" w:lineRule="auto"/>
              <w:ind w:left="732"/>
              <w:rPr>
                <w:rFonts w:ascii="Times New Roman" w:hAnsi="Times New Roman" w:eastAsia="Times New Roman" w:cs="Times New Roman"/>
                <w:szCs w:val="21"/>
              </w:rPr>
            </w:pPr>
            <w:r>
              <w:rPr>
                <w:rFonts w:ascii="Times New Roman" w:hAnsi="Times New Roman" w:eastAsia="Times New Roman" w:cs="Times New Roman"/>
                <w:spacing w:val="6"/>
                <w:szCs w:val="21"/>
              </w:rPr>
              <w:t>4</w:t>
            </w:r>
            <w:r>
              <w:rPr>
                <w:rFonts w:ascii="Times New Roman" w:hAnsi="Times New Roman" w:eastAsia="Times New Roman" w:cs="Times New Roman"/>
                <w:spacing w:val="3"/>
                <w:szCs w:val="21"/>
              </w:rPr>
              <w:t>6.00</w:t>
            </w:r>
          </w:p>
        </w:tc>
        <w:tc>
          <w:tcPr>
            <w:tcW w:w="1304" w:type="dxa"/>
            <w:tcBorders>
              <w:top w:val="single" w:color="000000" w:sz="2" w:space="0"/>
              <w:bottom w:val="single" w:color="000000" w:sz="2" w:space="0"/>
            </w:tcBorders>
          </w:tcPr>
          <w:p>
            <w:pPr>
              <w:rPr>
                <w:rFonts w:ascii="Arial"/>
              </w:rPr>
            </w:pPr>
          </w:p>
        </w:tc>
        <w:tc>
          <w:tcPr>
            <w:tcW w:w="1304" w:type="dxa"/>
            <w:tcBorders>
              <w:top w:val="single" w:color="000000" w:sz="2" w:space="0"/>
              <w:bottom w:val="single" w:color="000000" w:sz="2" w:space="0"/>
            </w:tcBorders>
          </w:tcPr>
          <w:p>
            <w:pPr>
              <w:spacing w:before="101" w:line="196" w:lineRule="auto"/>
              <w:ind w:left="748"/>
              <w:rPr>
                <w:rFonts w:ascii="Times New Roman" w:hAnsi="Times New Roman" w:eastAsia="Times New Roman" w:cs="Times New Roman"/>
                <w:szCs w:val="21"/>
              </w:rPr>
            </w:pPr>
            <w:r>
              <w:rPr>
                <w:rFonts w:ascii="Times New Roman" w:hAnsi="Times New Roman" w:eastAsia="Times New Roman" w:cs="Times New Roman"/>
                <w:spacing w:val="-1"/>
                <w:szCs w:val="21"/>
              </w:rPr>
              <w:t>16.0</w:t>
            </w:r>
            <w:r>
              <w:rPr>
                <w:rFonts w:ascii="Times New Roman" w:hAnsi="Times New Roman" w:eastAsia="Times New Roman" w:cs="Times New Roman"/>
                <w:szCs w:val="21"/>
              </w:rPr>
              <w:t>0</w:t>
            </w:r>
          </w:p>
        </w:tc>
        <w:tc>
          <w:tcPr>
            <w:tcW w:w="1304" w:type="dxa"/>
            <w:tcBorders>
              <w:top w:val="single" w:color="000000" w:sz="2" w:space="0"/>
              <w:bottom w:val="single" w:color="000000" w:sz="2" w:space="0"/>
            </w:tcBorders>
          </w:tcPr>
          <w:p>
            <w:pPr>
              <w:rPr>
                <w:rFonts w:ascii="Arial"/>
              </w:rPr>
            </w:pPr>
          </w:p>
        </w:tc>
        <w:tc>
          <w:tcPr>
            <w:tcW w:w="1304" w:type="dxa"/>
            <w:tcBorders>
              <w:top w:val="single" w:color="000000" w:sz="2" w:space="0"/>
              <w:bottom w:val="single" w:color="000000" w:sz="2" w:space="0"/>
            </w:tcBorders>
          </w:tcPr>
          <w:p>
            <w:pPr>
              <w:spacing w:before="101" w:line="196" w:lineRule="auto"/>
              <w:ind w:left="751"/>
              <w:rPr>
                <w:rFonts w:ascii="Times New Roman" w:hAnsi="Times New Roman" w:eastAsia="Times New Roman" w:cs="Times New Roman"/>
                <w:szCs w:val="21"/>
              </w:rPr>
            </w:pPr>
            <w:r>
              <w:rPr>
                <w:rFonts w:ascii="Times New Roman" w:hAnsi="Times New Roman" w:eastAsia="Times New Roman" w:cs="Times New Roman"/>
                <w:spacing w:val="-1"/>
                <w:szCs w:val="21"/>
              </w:rPr>
              <w:t>16.0</w:t>
            </w:r>
            <w:r>
              <w:rPr>
                <w:rFonts w:ascii="Times New Roman" w:hAnsi="Times New Roman" w:eastAsia="Times New Roman" w:cs="Times New Roman"/>
                <w:szCs w:val="21"/>
              </w:rPr>
              <w:t>0</w:t>
            </w:r>
          </w:p>
        </w:tc>
        <w:tc>
          <w:tcPr>
            <w:tcW w:w="1304" w:type="dxa"/>
            <w:tcBorders>
              <w:top w:val="single" w:color="000000" w:sz="2" w:space="0"/>
              <w:bottom w:val="single" w:color="000000" w:sz="2" w:space="0"/>
            </w:tcBorders>
          </w:tcPr>
          <w:p>
            <w:pPr>
              <w:spacing w:before="101" w:line="196" w:lineRule="auto"/>
              <w:ind w:left="735"/>
              <w:rPr>
                <w:rFonts w:ascii="Times New Roman" w:hAnsi="Times New Roman" w:eastAsia="Times New Roman" w:cs="Times New Roman"/>
                <w:szCs w:val="21"/>
              </w:rPr>
            </w:pPr>
            <w:r>
              <w:rPr>
                <w:rFonts w:ascii="Times New Roman" w:hAnsi="Times New Roman" w:eastAsia="Times New Roman" w:cs="Times New Roman"/>
                <w:spacing w:val="4"/>
                <w:szCs w:val="21"/>
              </w:rPr>
              <w:t>3</w:t>
            </w:r>
            <w:r>
              <w:rPr>
                <w:rFonts w:ascii="Times New Roman" w:hAnsi="Times New Roman" w:eastAsia="Times New Roman" w:cs="Times New Roman"/>
                <w:spacing w:val="3"/>
                <w:szCs w:val="21"/>
              </w:rPr>
              <w:t>0</w:t>
            </w:r>
            <w:r>
              <w:rPr>
                <w:rFonts w:ascii="Times New Roman" w:hAnsi="Times New Roman" w:eastAsia="Times New Roman" w:cs="Times New Roman"/>
                <w:spacing w:val="2"/>
                <w:szCs w:val="21"/>
              </w:rPr>
              <w:t>.00</w:t>
            </w:r>
          </w:p>
        </w:tc>
        <w:tc>
          <w:tcPr>
            <w:tcW w:w="1305" w:type="dxa"/>
            <w:tcBorders>
              <w:top w:val="single" w:color="000000" w:sz="2" w:space="0"/>
              <w:bottom w:val="single" w:color="000000" w:sz="2" w:space="0"/>
            </w:tcBorders>
          </w:tcPr>
          <w:p>
            <w:pPr>
              <w:spacing w:before="101" w:line="196" w:lineRule="auto"/>
              <w:ind w:left="732"/>
              <w:rPr>
                <w:rFonts w:hint="default" w:ascii="Times New Roman" w:hAnsi="Times New Roman" w:eastAsia="宋体" w:cs="Times New Roman"/>
                <w:szCs w:val="21"/>
                <w:lang w:val="en-US" w:eastAsia="zh-CN"/>
              </w:rPr>
            </w:pPr>
            <w:r>
              <w:rPr>
                <w:rFonts w:hint="eastAsia" w:ascii="Times New Roman" w:hAnsi="Times New Roman" w:cs="Times New Roman"/>
                <w:spacing w:val="6"/>
                <w:szCs w:val="21"/>
                <w:lang w:val="en-US" w:eastAsia="zh-CN"/>
              </w:rPr>
              <w:t>6.57</w:t>
            </w:r>
          </w:p>
        </w:tc>
        <w:tc>
          <w:tcPr>
            <w:tcW w:w="1305" w:type="dxa"/>
            <w:tcBorders>
              <w:top w:val="single" w:color="000000" w:sz="2" w:space="0"/>
              <w:bottom w:val="single" w:color="000000" w:sz="2" w:space="0"/>
            </w:tcBorders>
          </w:tcPr>
          <w:p>
            <w:pPr>
              <w:rPr>
                <w:rFonts w:ascii="Arial"/>
              </w:rPr>
            </w:pPr>
          </w:p>
        </w:tc>
        <w:tc>
          <w:tcPr>
            <w:tcW w:w="1304" w:type="dxa"/>
            <w:tcBorders>
              <w:top w:val="single" w:color="000000" w:sz="2" w:space="0"/>
              <w:bottom w:val="single" w:color="000000" w:sz="2" w:space="0"/>
            </w:tcBorders>
          </w:tcPr>
          <w:p>
            <w:pPr>
              <w:spacing w:before="101" w:line="196" w:lineRule="auto"/>
              <w:ind w:left="755"/>
              <w:rPr>
                <w:rFonts w:ascii="Times New Roman" w:hAnsi="Times New Roman" w:eastAsia="Times New Roman" w:cs="Times New Roman"/>
                <w:szCs w:val="21"/>
              </w:rPr>
            </w:pPr>
          </w:p>
        </w:tc>
        <w:tc>
          <w:tcPr>
            <w:tcW w:w="1305" w:type="dxa"/>
            <w:tcBorders>
              <w:top w:val="single" w:color="000000" w:sz="2" w:space="0"/>
              <w:bottom w:val="single" w:color="000000" w:sz="2" w:space="0"/>
            </w:tcBorders>
          </w:tcPr>
          <w:p>
            <w:pPr>
              <w:rPr>
                <w:rFonts w:ascii="Arial"/>
              </w:rPr>
            </w:pPr>
          </w:p>
        </w:tc>
        <w:tc>
          <w:tcPr>
            <w:tcW w:w="1304" w:type="dxa"/>
            <w:tcBorders>
              <w:top w:val="single" w:color="000000" w:sz="2" w:space="0"/>
              <w:bottom w:val="single" w:color="000000" w:sz="2" w:space="0"/>
            </w:tcBorders>
          </w:tcPr>
          <w:p>
            <w:pPr>
              <w:spacing w:before="101" w:line="196" w:lineRule="auto"/>
              <w:ind w:left="757"/>
              <w:rPr>
                <w:rFonts w:hint="default" w:ascii="Times New Roman" w:hAnsi="Times New Roman" w:eastAsia="宋体" w:cs="Times New Roman"/>
                <w:szCs w:val="21"/>
                <w:lang w:val="en-US" w:eastAsia="zh-CN"/>
              </w:rPr>
            </w:pPr>
            <w:r>
              <w:rPr>
                <w:rFonts w:hint="eastAsia" w:ascii="Times New Roman" w:hAnsi="Times New Roman" w:cs="Times New Roman"/>
                <w:spacing w:val="-1"/>
                <w:szCs w:val="21"/>
                <w:lang w:val="en-US" w:eastAsia="zh-CN"/>
              </w:rPr>
              <w:t>6.57</w:t>
            </w:r>
          </w:p>
        </w:tc>
        <w:tc>
          <w:tcPr>
            <w:tcW w:w="1314" w:type="dxa"/>
            <w:tcBorders>
              <w:top w:val="single" w:color="000000" w:sz="2" w:space="0"/>
              <w:bottom w:val="single" w:color="000000" w:sz="2" w:space="0"/>
            </w:tcBorders>
          </w:tcPr>
          <w:p>
            <w:pPr>
              <w:spacing w:before="101" w:line="196" w:lineRule="auto"/>
              <w:ind w:left="742"/>
              <w:rPr>
                <w:rFonts w:ascii="Times New Roman" w:hAnsi="Times New Roman" w:eastAsia="Times New Roman" w:cs="Times New Roman"/>
                <w:szCs w:val="21"/>
              </w:rPr>
            </w:pPr>
          </w:p>
        </w:tc>
      </w:tr>
    </w:tbl>
    <w:p>
      <w:pPr>
        <w:spacing w:before="110" w:line="226" w:lineRule="auto"/>
        <w:ind w:left="65" w:right="216" w:firstLine="6"/>
        <w:rPr>
          <w:rFonts w:ascii="仿宋" w:hAnsi="仿宋" w:eastAsia="仿宋" w:cs="仿宋"/>
          <w:szCs w:val="21"/>
        </w:rPr>
      </w:pPr>
      <w:r>
        <w:rPr>
          <w:rFonts w:ascii="仿宋" w:hAnsi="仿宋" w:eastAsia="仿宋" w:cs="仿宋"/>
          <w:spacing w:val="20"/>
          <w:szCs w:val="21"/>
        </w:rPr>
        <w:t>注：</w:t>
      </w:r>
      <w:r>
        <w:rPr>
          <w:rFonts w:ascii="仿宋" w:hAnsi="仿宋" w:eastAsia="仿宋" w:cs="仿宋"/>
          <w:spacing w:val="15"/>
          <w:szCs w:val="21"/>
        </w:rPr>
        <w:t>本</w:t>
      </w:r>
      <w:r>
        <w:rPr>
          <w:rFonts w:ascii="仿宋" w:hAnsi="仿宋" w:eastAsia="仿宋" w:cs="仿宋"/>
          <w:spacing w:val="10"/>
          <w:szCs w:val="21"/>
        </w:rPr>
        <w:t>表反映部门本年度</w:t>
      </w:r>
      <w:r>
        <w:rPr>
          <w:rFonts w:ascii="Times New Roman" w:hAnsi="Times New Roman" w:eastAsia="Times New Roman" w:cs="Times New Roman"/>
          <w:spacing w:val="10"/>
          <w:szCs w:val="21"/>
        </w:rPr>
        <w:t>“</w:t>
      </w:r>
      <w:r>
        <w:rPr>
          <w:rFonts w:ascii="仿宋" w:hAnsi="仿宋" w:eastAsia="仿宋" w:cs="仿宋"/>
          <w:spacing w:val="10"/>
          <w:szCs w:val="21"/>
        </w:rPr>
        <w:t>三公</w:t>
      </w:r>
      <w:r>
        <w:rPr>
          <w:rFonts w:ascii="Times New Roman" w:hAnsi="Times New Roman" w:eastAsia="Times New Roman" w:cs="Times New Roman"/>
          <w:spacing w:val="10"/>
          <w:szCs w:val="21"/>
        </w:rPr>
        <w:t>”</w:t>
      </w:r>
      <w:r>
        <w:rPr>
          <w:rFonts w:ascii="仿宋" w:hAnsi="仿宋" w:eastAsia="仿宋" w:cs="仿宋"/>
          <w:spacing w:val="10"/>
          <w:szCs w:val="21"/>
        </w:rPr>
        <w:t>经费支出预决算情况。其中，预算数为</w:t>
      </w:r>
      <w:r>
        <w:rPr>
          <w:rFonts w:ascii="Times New Roman" w:hAnsi="Times New Roman" w:eastAsia="Times New Roman" w:cs="Times New Roman"/>
          <w:spacing w:val="10"/>
          <w:szCs w:val="21"/>
        </w:rPr>
        <w:t>“</w:t>
      </w:r>
      <w:r>
        <w:rPr>
          <w:rFonts w:ascii="仿宋" w:hAnsi="仿宋" w:eastAsia="仿宋" w:cs="仿宋"/>
          <w:spacing w:val="10"/>
          <w:szCs w:val="21"/>
        </w:rPr>
        <w:t>三公</w:t>
      </w:r>
      <w:r>
        <w:rPr>
          <w:rFonts w:ascii="Times New Roman" w:hAnsi="Times New Roman" w:eastAsia="Times New Roman" w:cs="Times New Roman"/>
          <w:spacing w:val="10"/>
          <w:szCs w:val="21"/>
        </w:rPr>
        <w:t>”</w:t>
      </w:r>
      <w:r>
        <w:rPr>
          <w:rFonts w:ascii="仿宋" w:hAnsi="仿宋" w:eastAsia="仿宋" w:cs="仿宋"/>
          <w:spacing w:val="10"/>
          <w:szCs w:val="21"/>
        </w:rPr>
        <w:t>经费全年预算数，反映按规定程序调整后的预算数；决算数是包括当年一般公共预</w:t>
      </w:r>
      <w:r>
        <w:rPr>
          <w:rFonts w:ascii="仿宋" w:hAnsi="仿宋" w:eastAsia="仿宋" w:cs="仿宋"/>
          <w:szCs w:val="21"/>
        </w:rPr>
        <w:t xml:space="preserve"> </w:t>
      </w:r>
      <w:r>
        <w:rPr>
          <w:rFonts w:ascii="仿宋" w:hAnsi="仿宋" w:eastAsia="仿宋" w:cs="仿宋"/>
          <w:spacing w:val="18"/>
          <w:szCs w:val="21"/>
        </w:rPr>
        <w:t>算</w:t>
      </w:r>
      <w:r>
        <w:rPr>
          <w:rFonts w:ascii="仿宋" w:hAnsi="仿宋" w:eastAsia="仿宋" w:cs="仿宋"/>
          <w:spacing w:val="17"/>
          <w:szCs w:val="21"/>
        </w:rPr>
        <w:t>财</w:t>
      </w:r>
      <w:r>
        <w:rPr>
          <w:rFonts w:ascii="仿宋" w:hAnsi="仿宋" w:eastAsia="仿宋" w:cs="仿宋"/>
          <w:spacing w:val="9"/>
          <w:szCs w:val="21"/>
        </w:rPr>
        <w:t>政拨款和以前年度结转资金安排的实际支出。</w:t>
      </w:r>
    </w:p>
    <w:p>
      <w:pPr>
        <w:sectPr>
          <w:type w:val="continuous"/>
          <w:pgSz w:w="16837" w:h="11905"/>
          <w:pgMar w:top="1011" w:right="584" w:bottom="0" w:left="566" w:header="0" w:footer="0" w:gutter="0"/>
          <w:cols w:equalWidth="0" w:num="1">
            <w:col w:w="15687"/>
          </w:cols>
        </w:sectPr>
      </w:pPr>
    </w:p>
    <w:p>
      <w:pPr>
        <w:spacing w:line="117" w:lineRule="exact"/>
      </w:pPr>
    </w:p>
    <w:p>
      <w:pPr>
        <w:sectPr>
          <w:pgSz w:w="16837" w:h="11905"/>
          <w:pgMar w:top="1011" w:right="885" w:bottom="0" w:left="867" w:header="0" w:footer="0" w:gutter="0"/>
          <w:cols w:equalWidth="0" w:num="1">
            <w:col w:w="15085"/>
          </w:cols>
        </w:sectPr>
      </w:pPr>
    </w:p>
    <w:p>
      <w:pPr>
        <w:spacing w:before="71" w:line="224" w:lineRule="auto"/>
        <w:ind w:left="4306"/>
        <w:rPr>
          <w:rFonts w:ascii="宋体" w:hAnsi="宋体" w:cs="宋体"/>
          <w:b/>
          <w:bCs/>
          <w:sz w:val="35"/>
          <w:szCs w:val="35"/>
        </w:rPr>
      </w:pPr>
      <w:r>
        <w:rPr>
          <w:rFonts w:ascii="宋体" w:hAnsi="宋体" w:cs="宋体"/>
          <w:b/>
          <w:bCs/>
          <w:spacing w:val="14"/>
          <w:sz w:val="35"/>
          <w:szCs w:val="35"/>
        </w:rPr>
        <w:t>政</w:t>
      </w:r>
      <w:r>
        <w:rPr>
          <w:rFonts w:ascii="宋体" w:hAnsi="宋体" w:cs="宋体"/>
          <w:b/>
          <w:bCs/>
          <w:spacing w:val="11"/>
          <w:sz w:val="35"/>
          <w:szCs w:val="35"/>
        </w:rPr>
        <w:t>府性基金预算财政拨款收入支出决算表</w:t>
      </w:r>
    </w:p>
    <w:p>
      <w:pPr>
        <w:spacing w:before="43" w:line="231" w:lineRule="auto"/>
        <w:ind w:left="65"/>
        <w:rPr>
          <w:rFonts w:ascii="仿宋" w:hAnsi="仿宋" w:eastAsia="仿宋" w:cs="仿宋"/>
          <w:spacing w:val="18"/>
          <w:szCs w:val="21"/>
        </w:rPr>
      </w:pPr>
    </w:p>
    <w:p>
      <w:pPr>
        <w:spacing w:before="43" w:line="231" w:lineRule="auto"/>
        <w:ind w:left="65"/>
        <w:rPr>
          <w:rFonts w:ascii="仿宋" w:hAnsi="仿宋" w:eastAsia="仿宋" w:cs="仿宋"/>
          <w:szCs w:val="21"/>
        </w:rPr>
      </w:pPr>
      <w:r>
        <w:rPr>
          <w:rFonts w:ascii="仿宋" w:hAnsi="仿宋" w:eastAsia="仿宋" w:cs="仿宋"/>
          <w:spacing w:val="18"/>
          <w:szCs w:val="21"/>
        </w:rPr>
        <w:t>部</w:t>
      </w:r>
      <w:r>
        <w:rPr>
          <w:rFonts w:ascii="仿宋" w:hAnsi="仿宋" w:eastAsia="仿宋" w:cs="仿宋"/>
          <w:spacing w:val="10"/>
          <w:szCs w:val="21"/>
        </w:rPr>
        <w:t>门</w:t>
      </w:r>
      <w:r>
        <w:rPr>
          <w:rFonts w:ascii="仿宋" w:hAnsi="仿宋" w:eastAsia="仿宋" w:cs="仿宋"/>
          <w:spacing w:val="9"/>
          <w:szCs w:val="21"/>
        </w:rPr>
        <w:t>：益阳市欧江岔镇人民政府</w:t>
      </w:r>
    </w:p>
    <w:p>
      <w:pPr>
        <w:spacing w:line="14" w:lineRule="auto"/>
        <w:rPr>
          <w:rFonts w:ascii="Arial"/>
          <w:sz w:val="2"/>
        </w:rPr>
      </w:pPr>
      <w:r>
        <w:rPr>
          <w:rFonts w:ascii="Arial" w:hAnsi="Arial" w:eastAsia="Arial"/>
          <w:sz w:val="2"/>
          <w:szCs w:val="2"/>
        </w:rPr>
        <w:br w:type="column"/>
      </w:r>
    </w:p>
    <w:p>
      <w:pPr>
        <w:spacing w:line="451" w:lineRule="auto"/>
        <w:rPr>
          <w:rFonts w:ascii="Arial"/>
        </w:rPr>
      </w:pPr>
    </w:p>
    <w:p>
      <w:pPr>
        <w:spacing w:before="69" w:line="262" w:lineRule="auto"/>
        <w:ind w:right="34"/>
        <w:jc w:val="right"/>
        <w:rPr>
          <w:rFonts w:ascii="仿宋" w:hAnsi="仿宋" w:eastAsia="仿宋" w:cs="仿宋"/>
          <w:spacing w:val="4"/>
          <w:szCs w:val="21"/>
        </w:rPr>
      </w:pPr>
      <w:r>
        <w:rPr>
          <w:rFonts w:ascii="仿宋" w:hAnsi="仿宋" w:eastAsia="仿宋" w:cs="仿宋"/>
          <w:spacing w:val="5"/>
          <w:szCs w:val="21"/>
        </w:rPr>
        <w:t>公</w:t>
      </w:r>
      <w:r>
        <w:rPr>
          <w:rFonts w:ascii="仿宋" w:hAnsi="仿宋" w:eastAsia="仿宋" w:cs="仿宋"/>
          <w:spacing w:val="4"/>
          <w:szCs w:val="21"/>
        </w:rPr>
        <w:t>开</w:t>
      </w:r>
      <w:r>
        <w:rPr>
          <w:rFonts w:ascii="Times New Roman" w:hAnsi="Times New Roman" w:eastAsia="Times New Roman" w:cs="Times New Roman"/>
          <w:spacing w:val="4"/>
          <w:szCs w:val="21"/>
        </w:rPr>
        <w:t>08</w:t>
      </w:r>
      <w:r>
        <w:rPr>
          <w:rFonts w:ascii="仿宋" w:hAnsi="仿宋" w:eastAsia="仿宋" w:cs="仿宋"/>
          <w:spacing w:val="4"/>
          <w:szCs w:val="21"/>
        </w:rPr>
        <w:t>表</w:t>
      </w:r>
    </w:p>
    <w:p>
      <w:pPr>
        <w:spacing w:before="69" w:line="262" w:lineRule="auto"/>
        <w:ind w:right="34"/>
        <w:jc w:val="right"/>
        <w:rPr>
          <w:rFonts w:ascii="仿宋" w:hAnsi="仿宋" w:eastAsia="仿宋" w:cs="仿宋"/>
          <w:szCs w:val="21"/>
        </w:rPr>
      </w:pPr>
      <w:r>
        <w:rPr>
          <w:rFonts w:ascii="仿宋" w:hAnsi="仿宋" w:eastAsia="仿宋" w:cs="仿宋"/>
          <w:spacing w:val="12"/>
          <w:szCs w:val="21"/>
        </w:rPr>
        <w:t>金</w:t>
      </w:r>
      <w:r>
        <w:rPr>
          <w:rFonts w:ascii="仿宋" w:hAnsi="仿宋" w:eastAsia="仿宋" w:cs="仿宋"/>
          <w:spacing w:val="8"/>
          <w:szCs w:val="21"/>
        </w:rPr>
        <w:t>额单位：万元</w:t>
      </w:r>
    </w:p>
    <w:p>
      <w:pPr>
        <w:sectPr>
          <w:type w:val="continuous"/>
          <w:pgSz w:w="16837" w:h="11905"/>
          <w:pgMar w:top="1011" w:right="885" w:bottom="0" w:left="867" w:header="0" w:footer="0" w:gutter="0"/>
          <w:cols w:equalWidth="0" w:num="2">
            <w:col w:w="13420" w:space="100"/>
            <w:col w:w="1565"/>
          </w:cols>
        </w:sectPr>
      </w:pPr>
    </w:p>
    <w:p>
      <w:pPr>
        <w:spacing w:line="37" w:lineRule="exact"/>
      </w:pPr>
    </w:p>
    <w:tbl>
      <w:tblPr>
        <w:tblStyle w:val="16"/>
        <w:tblW w:w="1506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1"/>
        <w:gridCol w:w="4131"/>
        <w:gridCol w:w="1765"/>
        <w:gridCol w:w="1534"/>
        <w:gridCol w:w="1534"/>
        <w:gridCol w:w="1535"/>
        <w:gridCol w:w="1534"/>
        <w:gridCol w:w="17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5392" w:type="dxa"/>
            <w:gridSpan w:val="2"/>
            <w:tcBorders>
              <w:top w:val="single" w:color="000000" w:sz="2" w:space="0"/>
              <w:bottom w:val="single" w:color="000000" w:sz="2" w:space="0"/>
            </w:tcBorders>
          </w:tcPr>
          <w:p>
            <w:pPr>
              <w:spacing w:before="87" w:line="233" w:lineRule="auto"/>
              <w:ind w:left="2491"/>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1765" w:type="dxa"/>
            <w:vMerge w:val="restart"/>
            <w:tcBorders>
              <w:top w:val="single" w:color="000000" w:sz="2" w:space="0"/>
              <w:bottom w:val="nil"/>
            </w:tcBorders>
          </w:tcPr>
          <w:p>
            <w:pPr>
              <w:spacing w:line="371" w:lineRule="auto"/>
              <w:rPr>
                <w:rFonts w:ascii="Arial"/>
                <w:b/>
                <w:bCs/>
              </w:rPr>
            </w:pPr>
          </w:p>
          <w:p>
            <w:pPr>
              <w:spacing w:before="69" w:line="228" w:lineRule="auto"/>
              <w:ind w:left="127"/>
              <w:rPr>
                <w:rFonts w:ascii="仿宋" w:hAnsi="仿宋" w:eastAsia="仿宋" w:cs="仿宋"/>
                <w:b/>
                <w:bCs/>
                <w:szCs w:val="21"/>
              </w:rPr>
            </w:pPr>
            <w:r>
              <w:rPr>
                <w:rFonts w:ascii="仿宋" w:hAnsi="仿宋" w:eastAsia="仿宋" w:cs="仿宋"/>
                <w:b/>
                <w:bCs/>
                <w:spacing w:val="9"/>
                <w:szCs w:val="21"/>
              </w:rPr>
              <w:t>年</w:t>
            </w:r>
            <w:r>
              <w:rPr>
                <w:rFonts w:ascii="仿宋" w:hAnsi="仿宋" w:eastAsia="仿宋" w:cs="仿宋"/>
                <w:b/>
                <w:bCs/>
                <w:spacing w:val="8"/>
                <w:szCs w:val="21"/>
              </w:rPr>
              <w:t>初结转和结余</w:t>
            </w:r>
          </w:p>
        </w:tc>
        <w:tc>
          <w:tcPr>
            <w:tcW w:w="1534" w:type="dxa"/>
            <w:vMerge w:val="restart"/>
            <w:tcBorders>
              <w:top w:val="single" w:color="000000" w:sz="2" w:space="0"/>
              <w:bottom w:val="nil"/>
            </w:tcBorders>
          </w:tcPr>
          <w:p>
            <w:pPr>
              <w:spacing w:line="372" w:lineRule="auto"/>
              <w:rPr>
                <w:rFonts w:ascii="Arial"/>
                <w:b/>
                <w:bCs/>
              </w:rPr>
            </w:pPr>
          </w:p>
          <w:p>
            <w:pPr>
              <w:spacing w:before="68" w:line="231" w:lineRule="auto"/>
              <w:ind w:left="340"/>
              <w:rPr>
                <w:rFonts w:ascii="仿宋" w:hAnsi="仿宋" w:eastAsia="仿宋" w:cs="仿宋"/>
                <w:b/>
                <w:bCs/>
                <w:szCs w:val="21"/>
              </w:rPr>
            </w:pPr>
            <w:r>
              <w:rPr>
                <w:rFonts w:ascii="仿宋" w:hAnsi="仿宋" w:eastAsia="仿宋" w:cs="仿宋"/>
                <w:b/>
                <w:bCs/>
                <w:spacing w:val="7"/>
                <w:szCs w:val="21"/>
              </w:rPr>
              <w:t>本年收</w:t>
            </w:r>
            <w:r>
              <w:rPr>
                <w:rFonts w:ascii="仿宋" w:hAnsi="仿宋" w:eastAsia="仿宋" w:cs="仿宋"/>
                <w:b/>
                <w:bCs/>
                <w:spacing w:val="6"/>
                <w:szCs w:val="21"/>
              </w:rPr>
              <w:t>入</w:t>
            </w:r>
          </w:p>
        </w:tc>
        <w:tc>
          <w:tcPr>
            <w:tcW w:w="4603" w:type="dxa"/>
            <w:gridSpan w:val="3"/>
            <w:tcBorders>
              <w:top w:val="single" w:color="000000" w:sz="2" w:space="0"/>
              <w:bottom w:val="single" w:color="000000" w:sz="2" w:space="0"/>
            </w:tcBorders>
          </w:tcPr>
          <w:p>
            <w:pPr>
              <w:spacing w:before="88" w:line="231" w:lineRule="auto"/>
              <w:ind w:left="1879"/>
              <w:rPr>
                <w:rFonts w:ascii="仿宋" w:hAnsi="仿宋" w:eastAsia="仿宋" w:cs="仿宋"/>
                <w:b/>
                <w:bCs/>
                <w:szCs w:val="21"/>
              </w:rPr>
            </w:pPr>
            <w:r>
              <w:rPr>
                <w:rFonts w:ascii="仿宋" w:hAnsi="仿宋" w:eastAsia="仿宋" w:cs="仿宋"/>
                <w:b/>
                <w:bCs/>
                <w:spacing w:val="7"/>
                <w:szCs w:val="21"/>
              </w:rPr>
              <w:t>本年支</w:t>
            </w:r>
            <w:r>
              <w:rPr>
                <w:rFonts w:ascii="仿宋" w:hAnsi="仿宋" w:eastAsia="仿宋" w:cs="仿宋"/>
                <w:b/>
                <w:bCs/>
                <w:spacing w:val="6"/>
                <w:szCs w:val="21"/>
              </w:rPr>
              <w:t>出</w:t>
            </w:r>
          </w:p>
        </w:tc>
        <w:tc>
          <w:tcPr>
            <w:tcW w:w="1774" w:type="dxa"/>
            <w:vMerge w:val="restart"/>
            <w:tcBorders>
              <w:top w:val="single" w:color="000000" w:sz="2" w:space="0"/>
              <w:bottom w:val="nil"/>
            </w:tcBorders>
          </w:tcPr>
          <w:p>
            <w:pPr>
              <w:spacing w:line="371" w:lineRule="auto"/>
              <w:rPr>
                <w:rFonts w:ascii="Arial"/>
                <w:b/>
                <w:bCs/>
              </w:rPr>
            </w:pPr>
          </w:p>
          <w:p>
            <w:pPr>
              <w:spacing w:before="69" w:line="228" w:lineRule="auto"/>
              <w:ind w:left="135"/>
              <w:rPr>
                <w:rFonts w:ascii="仿宋" w:hAnsi="仿宋" w:eastAsia="仿宋" w:cs="仿宋"/>
                <w:b/>
                <w:bCs/>
                <w:szCs w:val="21"/>
              </w:rPr>
            </w:pPr>
            <w:r>
              <w:rPr>
                <w:rFonts w:ascii="仿宋" w:hAnsi="仿宋" w:eastAsia="仿宋" w:cs="仿宋"/>
                <w:b/>
                <w:bCs/>
                <w:spacing w:val="9"/>
                <w:szCs w:val="21"/>
              </w:rPr>
              <w:t>年</w:t>
            </w:r>
            <w:r>
              <w:rPr>
                <w:rFonts w:ascii="仿宋" w:hAnsi="仿宋" w:eastAsia="仿宋" w:cs="仿宋"/>
                <w:b/>
                <w:bCs/>
                <w:spacing w:val="8"/>
                <w:szCs w:val="21"/>
              </w:rPr>
              <w:t>末结转和结余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4" w:hRule="atLeast"/>
        </w:trPr>
        <w:tc>
          <w:tcPr>
            <w:tcW w:w="1261" w:type="dxa"/>
            <w:tcBorders>
              <w:top w:val="single" w:color="000000" w:sz="2" w:space="0"/>
              <w:bottom w:val="single" w:color="000000" w:sz="2" w:space="0"/>
            </w:tcBorders>
          </w:tcPr>
          <w:p>
            <w:pPr>
              <w:spacing w:before="119" w:line="254" w:lineRule="auto"/>
              <w:ind w:left="352" w:right="63" w:hanging="255"/>
              <w:jc w:val="center"/>
              <w:rPr>
                <w:rFonts w:ascii="仿宋" w:hAnsi="仿宋" w:eastAsia="仿宋" w:cs="仿宋"/>
                <w:b/>
                <w:bCs/>
                <w:spacing w:val="7"/>
                <w:szCs w:val="21"/>
              </w:rPr>
            </w:pPr>
            <w:r>
              <w:rPr>
                <w:rFonts w:ascii="仿宋" w:hAnsi="仿宋" w:eastAsia="仿宋" w:cs="仿宋"/>
                <w:b/>
                <w:bCs/>
                <w:spacing w:val="7"/>
                <w:szCs w:val="21"/>
              </w:rPr>
              <w:t>功能分类</w:t>
            </w:r>
          </w:p>
          <w:p>
            <w:pPr>
              <w:spacing w:before="119" w:line="254" w:lineRule="auto"/>
              <w:ind w:left="352" w:right="63" w:hanging="255"/>
              <w:jc w:val="center"/>
              <w:rPr>
                <w:rFonts w:ascii="仿宋" w:hAnsi="仿宋" w:eastAsia="仿宋" w:cs="仿宋"/>
                <w:b/>
                <w:bCs/>
                <w:szCs w:val="21"/>
              </w:rPr>
            </w:pPr>
            <w:r>
              <w:rPr>
                <w:rFonts w:ascii="仿宋" w:hAnsi="仿宋" w:eastAsia="仿宋" w:cs="仿宋"/>
                <w:b/>
                <w:bCs/>
                <w:spacing w:val="7"/>
                <w:szCs w:val="21"/>
              </w:rPr>
              <w:t>科</w:t>
            </w:r>
            <w:r>
              <w:rPr>
                <w:rFonts w:ascii="仿宋" w:hAnsi="仿宋" w:eastAsia="仿宋" w:cs="仿宋"/>
                <w:b/>
                <w:bCs/>
                <w:spacing w:val="-8"/>
                <w:szCs w:val="21"/>
              </w:rPr>
              <w:t>目</w:t>
            </w:r>
            <w:r>
              <w:rPr>
                <w:rFonts w:ascii="仿宋" w:hAnsi="仿宋" w:eastAsia="仿宋" w:cs="仿宋"/>
                <w:b/>
                <w:bCs/>
                <w:spacing w:val="-7"/>
                <w:szCs w:val="21"/>
              </w:rPr>
              <w:t>编码</w:t>
            </w:r>
          </w:p>
        </w:tc>
        <w:tc>
          <w:tcPr>
            <w:tcW w:w="4131" w:type="dxa"/>
            <w:tcBorders>
              <w:top w:val="single" w:color="000000" w:sz="2" w:space="0"/>
              <w:bottom w:val="single" w:color="000000" w:sz="2" w:space="0"/>
            </w:tcBorders>
          </w:tcPr>
          <w:p>
            <w:pPr>
              <w:spacing w:before="256" w:line="230" w:lineRule="auto"/>
              <w:ind w:left="1635"/>
              <w:rPr>
                <w:rFonts w:ascii="仿宋" w:hAnsi="仿宋" w:eastAsia="仿宋" w:cs="仿宋"/>
                <w:b/>
                <w:bCs/>
                <w:szCs w:val="21"/>
              </w:rPr>
            </w:pPr>
            <w:r>
              <w:rPr>
                <w:rFonts w:ascii="仿宋" w:hAnsi="仿宋" w:eastAsia="仿宋" w:cs="仿宋"/>
                <w:b/>
                <w:bCs/>
                <w:spacing w:val="7"/>
                <w:szCs w:val="21"/>
              </w:rPr>
              <w:t>科目名</w:t>
            </w:r>
            <w:r>
              <w:rPr>
                <w:rFonts w:ascii="仿宋" w:hAnsi="仿宋" w:eastAsia="仿宋" w:cs="仿宋"/>
                <w:b/>
                <w:bCs/>
                <w:spacing w:val="6"/>
                <w:szCs w:val="21"/>
              </w:rPr>
              <w:t>称</w:t>
            </w:r>
          </w:p>
        </w:tc>
        <w:tc>
          <w:tcPr>
            <w:tcW w:w="1765" w:type="dxa"/>
            <w:vMerge w:val="continue"/>
            <w:tcBorders>
              <w:top w:val="nil"/>
              <w:bottom w:val="single" w:color="000000" w:sz="2" w:space="0"/>
            </w:tcBorders>
          </w:tcPr>
          <w:p>
            <w:pPr>
              <w:rPr>
                <w:rFonts w:ascii="Arial"/>
                <w:b/>
                <w:bCs/>
              </w:rPr>
            </w:pPr>
          </w:p>
        </w:tc>
        <w:tc>
          <w:tcPr>
            <w:tcW w:w="1534" w:type="dxa"/>
            <w:vMerge w:val="continue"/>
            <w:tcBorders>
              <w:top w:val="nil"/>
              <w:bottom w:val="single" w:color="000000" w:sz="2" w:space="0"/>
            </w:tcBorders>
          </w:tcPr>
          <w:p>
            <w:pPr>
              <w:rPr>
                <w:rFonts w:ascii="Arial"/>
                <w:b/>
                <w:bCs/>
              </w:rPr>
            </w:pPr>
          </w:p>
        </w:tc>
        <w:tc>
          <w:tcPr>
            <w:tcW w:w="1534" w:type="dxa"/>
            <w:tcBorders>
              <w:top w:val="single" w:color="000000" w:sz="2" w:space="0"/>
              <w:bottom w:val="single" w:color="000000" w:sz="2" w:space="0"/>
            </w:tcBorders>
          </w:tcPr>
          <w:p>
            <w:pPr>
              <w:spacing w:before="257" w:line="231" w:lineRule="auto"/>
              <w:ind w:left="565"/>
              <w:rPr>
                <w:rFonts w:ascii="仿宋" w:hAnsi="仿宋" w:eastAsia="仿宋" w:cs="仿宋"/>
                <w:b/>
                <w:bCs/>
                <w:szCs w:val="21"/>
              </w:rPr>
            </w:pPr>
            <w:r>
              <w:rPr>
                <w:rFonts w:ascii="仿宋" w:hAnsi="仿宋" w:eastAsia="仿宋" w:cs="仿宋"/>
                <w:b/>
                <w:bCs/>
                <w:spacing w:val="3"/>
                <w:szCs w:val="21"/>
              </w:rPr>
              <w:t>小计</w:t>
            </w:r>
          </w:p>
        </w:tc>
        <w:tc>
          <w:tcPr>
            <w:tcW w:w="1535" w:type="dxa"/>
            <w:tcBorders>
              <w:top w:val="single" w:color="000000" w:sz="2" w:space="0"/>
              <w:bottom w:val="single" w:color="000000" w:sz="2" w:space="0"/>
            </w:tcBorders>
          </w:tcPr>
          <w:p>
            <w:pPr>
              <w:spacing w:before="257" w:line="231" w:lineRule="auto"/>
              <w:ind w:left="344"/>
              <w:rPr>
                <w:rFonts w:ascii="仿宋" w:hAnsi="仿宋" w:eastAsia="仿宋" w:cs="仿宋"/>
                <w:b/>
                <w:bCs/>
                <w:szCs w:val="21"/>
              </w:rPr>
            </w:pPr>
            <w:r>
              <w:rPr>
                <w:rFonts w:ascii="仿宋" w:hAnsi="仿宋" w:eastAsia="仿宋" w:cs="仿宋"/>
                <w:b/>
                <w:bCs/>
                <w:spacing w:val="7"/>
                <w:szCs w:val="21"/>
              </w:rPr>
              <w:t>基本支出</w:t>
            </w:r>
          </w:p>
        </w:tc>
        <w:tc>
          <w:tcPr>
            <w:tcW w:w="1534" w:type="dxa"/>
            <w:tcBorders>
              <w:top w:val="single" w:color="000000" w:sz="2" w:space="0"/>
              <w:bottom w:val="single" w:color="000000" w:sz="2" w:space="0"/>
            </w:tcBorders>
          </w:tcPr>
          <w:p>
            <w:pPr>
              <w:spacing w:before="256" w:line="233" w:lineRule="auto"/>
              <w:ind w:left="345"/>
              <w:rPr>
                <w:rFonts w:ascii="仿宋" w:hAnsi="仿宋" w:eastAsia="仿宋" w:cs="仿宋"/>
                <w:b/>
                <w:bCs/>
                <w:szCs w:val="21"/>
              </w:rPr>
            </w:pPr>
            <w:r>
              <w:rPr>
                <w:rFonts w:ascii="仿宋" w:hAnsi="仿宋" w:eastAsia="仿宋" w:cs="仿宋"/>
                <w:b/>
                <w:bCs/>
                <w:spacing w:val="7"/>
                <w:szCs w:val="21"/>
              </w:rPr>
              <w:t>项目支</w:t>
            </w:r>
            <w:r>
              <w:rPr>
                <w:rFonts w:ascii="仿宋" w:hAnsi="仿宋" w:eastAsia="仿宋" w:cs="仿宋"/>
                <w:b/>
                <w:bCs/>
                <w:spacing w:val="6"/>
                <w:szCs w:val="21"/>
              </w:rPr>
              <w:t>出</w:t>
            </w:r>
          </w:p>
        </w:tc>
        <w:tc>
          <w:tcPr>
            <w:tcW w:w="1774" w:type="dxa"/>
            <w:vMerge w:val="continue"/>
            <w:tcBorders>
              <w:top w:val="nil"/>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5392" w:type="dxa"/>
            <w:gridSpan w:val="2"/>
            <w:tcBorders>
              <w:top w:val="single" w:color="000000" w:sz="2" w:space="0"/>
              <w:bottom w:val="single" w:color="000000" w:sz="2" w:space="0"/>
            </w:tcBorders>
          </w:tcPr>
          <w:p>
            <w:pPr>
              <w:spacing w:before="81" w:line="231" w:lineRule="auto"/>
              <w:ind w:left="2492"/>
              <w:rPr>
                <w:rFonts w:ascii="仿宋" w:hAnsi="仿宋" w:eastAsia="仿宋" w:cs="仿宋"/>
                <w:szCs w:val="21"/>
              </w:rPr>
            </w:pPr>
            <w:r>
              <w:rPr>
                <w:rFonts w:ascii="仿宋" w:hAnsi="仿宋" w:eastAsia="仿宋" w:cs="仿宋"/>
                <w:spacing w:val="4"/>
                <w:szCs w:val="21"/>
              </w:rPr>
              <w:t>栏</w:t>
            </w:r>
            <w:r>
              <w:rPr>
                <w:rFonts w:ascii="仿宋" w:hAnsi="仿宋" w:eastAsia="仿宋" w:cs="仿宋"/>
                <w:spacing w:val="3"/>
                <w:szCs w:val="21"/>
              </w:rPr>
              <w:t>次</w:t>
            </w:r>
          </w:p>
        </w:tc>
        <w:tc>
          <w:tcPr>
            <w:tcW w:w="1765" w:type="dxa"/>
            <w:tcBorders>
              <w:top w:val="single" w:color="000000" w:sz="2" w:space="0"/>
              <w:bottom w:val="single" w:color="000000" w:sz="2" w:space="0"/>
            </w:tcBorders>
          </w:tcPr>
          <w:p>
            <w:pPr>
              <w:spacing w:before="102" w:line="195" w:lineRule="auto"/>
              <w:ind w:left="854"/>
              <w:rPr>
                <w:rFonts w:ascii="Times New Roman" w:hAnsi="Times New Roman" w:eastAsia="Times New Roman" w:cs="Times New Roman"/>
                <w:szCs w:val="21"/>
              </w:rPr>
            </w:pPr>
            <w:r>
              <w:rPr>
                <w:rFonts w:ascii="Times New Roman" w:hAnsi="Times New Roman" w:eastAsia="Times New Roman" w:cs="Times New Roman"/>
                <w:szCs w:val="21"/>
              </w:rPr>
              <w:t>1</w:t>
            </w:r>
          </w:p>
        </w:tc>
        <w:tc>
          <w:tcPr>
            <w:tcW w:w="1534" w:type="dxa"/>
            <w:tcBorders>
              <w:top w:val="single" w:color="000000" w:sz="2" w:space="0"/>
              <w:bottom w:val="single" w:color="000000" w:sz="2" w:space="0"/>
            </w:tcBorders>
          </w:tcPr>
          <w:p>
            <w:pPr>
              <w:spacing w:before="102" w:line="195" w:lineRule="auto"/>
              <w:ind w:left="719"/>
              <w:rPr>
                <w:rFonts w:ascii="Times New Roman" w:hAnsi="Times New Roman" w:eastAsia="Times New Roman" w:cs="Times New Roman"/>
                <w:szCs w:val="21"/>
              </w:rPr>
            </w:pPr>
            <w:r>
              <w:rPr>
                <w:rFonts w:ascii="Times New Roman" w:hAnsi="Times New Roman" w:eastAsia="Times New Roman" w:cs="Times New Roman"/>
                <w:szCs w:val="21"/>
              </w:rPr>
              <w:t>2</w:t>
            </w:r>
          </w:p>
        </w:tc>
        <w:tc>
          <w:tcPr>
            <w:tcW w:w="1534" w:type="dxa"/>
            <w:tcBorders>
              <w:top w:val="single" w:color="000000" w:sz="2" w:space="0"/>
              <w:bottom w:val="single" w:color="000000" w:sz="2" w:space="0"/>
            </w:tcBorders>
          </w:tcPr>
          <w:p>
            <w:pPr>
              <w:spacing w:before="101" w:line="195" w:lineRule="auto"/>
              <w:ind w:left="725"/>
              <w:rPr>
                <w:rFonts w:ascii="Times New Roman" w:hAnsi="Times New Roman" w:eastAsia="Times New Roman" w:cs="Times New Roman"/>
                <w:szCs w:val="21"/>
              </w:rPr>
            </w:pPr>
            <w:r>
              <w:rPr>
                <w:rFonts w:ascii="Times New Roman" w:hAnsi="Times New Roman" w:eastAsia="Times New Roman" w:cs="Times New Roman"/>
                <w:szCs w:val="21"/>
              </w:rPr>
              <w:t>3</w:t>
            </w:r>
          </w:p>
        </w:tc>
        <w:tc>
          <w:tcPr>
            <w:tcW w:w="1535" w:type="dxa"/>
            <w:tcBorders>
              <w:top w:val="single" w:color="000000" w:sz="2" w:space="0"/>
              <w:bottom w:val="single" w:color="000000" w:sz="2" w:space="0"/>
            </w:tcBorders>
          </w:tcPr>
          <w:p>
            <w:pPr>
              <w:spacing w:before="102" w:line="195" w:lineRule="auto"/>
              <w:ind w:left="722"/>
              <w:rPr>
                <w:rFonts w:ascii="Times New Roman" w:hAnsi="Times New Roman" w:eastAsia="Times New Roman" w:cs="Times New Roman"/>
                <w:szCs w:val="21"/>
              </w:rPr>
            </w:pPr>
            <w:r>
              <w:rPr>
                <w:rFonts w:ascii="Times New Roman" w:hAnsi="Times New Roman" w:eastAsia="Times New Roman" w:cs="Times New Roman"/>
                <w:spacing w:val="1"/>
                <w:szCs w:val="21"/>
              </w:rPr>
              <w:t>4</w:t>
            </w:r>
          </w:p>
        </w:tc>
        <w:tc>
          <w:tcPr>
            <w:tcW w:w="1534" w:type="dxa"/>
            <w:tcBorders>
              <w:top w:val="single" w:color="000000" w:sz="2" w:space="0"/>
              <w:bottom w:val="single" w:color="000000" w:sz="2" w:space="0"/>
            </w:tcBorders>
          </w:tcPr>
          <w:p>
            <w:pPr>
              <w:spacing w:before="105" w:line="192" w:lineRule="auto"/>
              <w:ind w:left="730"/>
              <w:rPr>
                <w:rFonts w:ascii="Times New Roman" w:hAnsi="Times New Roman" w:eastAsia="Times New Roman" w:cs="Times New Roman"/>
                <w:szCs w:val="21"/>
              </w:rPr>
            </w:pPr>
            <w:r>
              <w:rPr>
                <w:rFonts w:ascii="Times New Roman" w:hAnsi="Times New Roman" w:eastAsia="Times New Roman" w:cs="Times New Roman"/>
                <w:szCs w:val="21"/>
              </w:rPr>
              <w:t>5</w:t>
            </w:r>
          </w:p>
        </w:tc>
        <w:tc>
          <w:tcPr>
            <w:tcW w:w="1774" w:type="dxa"/>
            <w:tcBorders>
              <w:top w:val="single" w:color="000000" w:sz="2" w:space="0"/>
              <w:bottom w:val="single" w:color="000000" w:sz="2" w:space="0"/>
            </w:tcBorders>
          </w:tcPr>
          <w:p>
            <w:pPr>
              <w:spacing w:before="101" w:line="195" w:lineRule="auto"/>
              <w:ind w:left="846"/>
              <w:rPr>
                <w:rFonts w:ascii="Times New Roman" w:hAnsi="Times New Roman" w:eastAsia="Times New Roman" w:cs="Times New Roman"/>
                <w:szCs w:val="21"/>
              </w:rPr>
            </w:pPr>
            <w:r>
              <w:rPr>
                <w:rFonts w:ascii="Times New Roman" w:hAnsi="Times New Roman" w:eastAsia="Times New Roman" w:cs="Times New Roman"/>
                <w:szCs w:val="21"/>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5392" w:type="dxa"/>
            <w:gridSpan w:val="2"/>
            <w:tcBorders>
              <w:top w:val="single" w:color="000000" w:sz="2" w:space="0"/>
              <w:bottom w:val="single" w:color="000000" w:sz="2" w:space="0"/>
            </w:tcBorders>
          </w:tcPr>
          <w:p>
            <w:pPr>
              <w:spacing w:before="81" w:line="231" w:lineRule="auto"/>
              <w:ind w:left="2499"/>
              <w:rPr>
                <w:rFonts w:ascii="仿宋" w:hAnsi="仿宋" w:eastAsia="仿宋" w:cs="仿宋"/>
                <w:szCs w:val="21"/>
              </w:rPr>
            </w:pPr>
            <w:r>
              <w:rPr>
                <w:rFonts w:ascii="仿宋" w:hAnsi="仿宋" w:eastAsia="仿宋" w:cs="仿宋"/>
                <w:szCs w:val="21"/>
              </w:rPr>
              <w:t>合计</w:t>
            </w:r>
          </w:p>
        </w:tc>
        <w:tc>
          <w:tcPr>
            <w:tcW w:w="176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spacing w:before="101" w:line="196" w:lineRule="auto"/>
              <w:ind w:firstLine="872" w:firstLineChars="400"/>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128.00</w:t>
            </w:r>
          </w:p>
        </w:tc>
        <w:tc>
          <w:tcPr>
            <w:tcW w:w="1534" w:type="dxa"/>
            <w:tcBorders>
              <w:top w:val="single" w:color="000000" w:sz="2" w:space="0"/>
              <w:bottom w:val="single" w:color="000000" w:sz="2" w:space="0"/>
            </w:tcBorders>
          </w:tcPr>
          <w:p>
            <w:pPr>
              <w:spacing w:before="101" w:line="196" w:lineRule="auto"/>
              <w:ind w:firstLine="872" w:firstLineChars="400"/>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128.00</w:t>
            </w:r>
          </w:p>
        </w:tc>
        <w:tc>
          <w:tcPr>
            <w:tcW w:w="153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spacing w:before="101" w:line="196" w:lineRule="auto"/>
              <w:ind w:firstLine="872" w:firstLineChars="400"/>
              <w:rPr>
                <w:rFonts w:hint="default" w:ascii="Times New Roman" w:hAnsi="Times New Roman" w:eastAsia="宋体" w:cs="Times New Roman"/>
                <w:szCs w:val="21"/>
                <w:lang w:val="en-US" w:eastAsia="zh-CN"/>
              </w:rPr>
            </w:pPr>
            <w:r>
              <w:rPr>
                <w:rFonts w:hint="eastAsia" w:ascii="Times New Roman" w:hAnsi="Times New Roman" w:cs="Times New Roman"/>
                <w:spacing w:val="4"/>
                <w:szCs w:val="21"/>
                <w:lang w:val="en-US" w:eastAsia="zh-CN"/>
              </w:rPr>
              <w:t>128.00</w:t>
            </w:r>
          </w:p>
        </w:tc>
        <w:tc>
          <w:tcPr>
            <w:tcW w:w="177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26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城乡社区支出</w:t>
            </w:r>
          </w:p>
        </w:tc>
        <w:tc>
          <w:tcPr>
            <w:tcW w:w="176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89.00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89.00</w:t>
            </w:r>
          </w:p>
        </w:tc>
        <w:tc>
          <w:tcPr>
            <w:tcW w:w="153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89.00</w:t>
            </w:r>
          </w:p>
        </w:tc>
        <w:tc>
          <w:tcPr>
            <w:tcW w:w="177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26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21208</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76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89.00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89.00</w:t>
            </w:r>
          </w:p>
        </w:tc>
        <w:tc>
          <w:tcPr>
            <w:tcW w:w="153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89.00</w:t>
            </w:r>
          </w:p>
        </w:tc>
        <w:tc>
          <w:tcPr>
            <w:tcW w:w="177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26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2120804</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农村基础设施建设支出</w:t>
            </w:r>
          </w:p>
        </w:tc>
        <w:tc>
          <w:tcPr>
            <w:tcW w:w="176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85.00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85.00</w:t>
            </w:r>
          </w:p>
        </w:tc>
        <w:tc>
          <w:tcPr>
            <w:tcW w:w="153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85.00</w:t>
            </w:r>
          </w:p>
        </w:tc>
        <w:tc>
          <w:tcPr>
            <w:tcW w:w="177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26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2120899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 xml:space="preserve">  其他国有土地使用权出让收入安排的支出</w:t>
            </w:r>
          </w:p>
        </w:tc>
        <w:tc>
          <w:tcPr>
            <w:tcW w:w="176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4.00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4.00</w:t>
            </w:r>
          </w:p>
        </w:tc>
        <w:tc>
          <w:tcPr>
            <w:tcW w:w="153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4.00</w:t>
            </w:r>
          </w:p>
        </w:tc>
        <w:tc>
          <w:tcPr>
            <w:tcW w:w="177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26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229</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Cs w:val="21"/>
              </w:rPr>
            </w:pPr>
            <w:r>
              <w:rPr>
                <w:rFonts w:hint="eastAsia" w:ascii="宋体" w:hAnsi="宋体" w:eastAsia="宋体" w:cs="宋体"/>
                <w:i w:val="0"/>
                <w:color w:val="000000"/>
                <w:kern w:val="0"/>
                <w:sz w:val="22"/>
                <w:szCs w:val="22"/>
                <w:u w:val="none"/>
                <w:lang w:val="en-US" w:eastAsia="zh-CN" w:bidi="ar"/>
              </w:rPr>
              <w:t>其他支出</w:t>
            </w:r>
          </w:p>
        </w:tc>
        <w:tc>
          <w:tcPr>
            <w:tcW w:w="176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39.00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39.00</w:t>
            </w:r>
          </w:p>
        </w:tc>
        <w:tc>
          <w:tcPr>
            <w:tcW w:w="153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39.00</w:t>
            </w:r>
          </w:p>
        </w:tc>
        <w:tc>
          <w:tcPr>
            <w:tcW w:w="177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26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22960</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仿宋" w:hAnsi="仿宋" w:eastAsia="仿宋" w:cs="仿宋"/>
                <w:sz w:val="19"/>
                <w:szCs w:val="19"/>
              </w:rPr>
            </w:pPr>
            <w:r>
              <w:rPr>
                <w:rFonts w:hint="eastAsia" w:ascii="宋体" w:hAnsi="宋体" w:eastAsia="宋体" w:cs="宋体"/>
                <w:i w:val="0"/>
                <w:color w:val="000000"/>
                <w:kern w:val="0"/>
                <w:sz w:val="22"/>
                <w:szCs w:val="22"/>
                <w:u w:val="none"/>
                <w:lang w:val="en-US" w:eastAsia="zh-CN" w:bidi="ar"/>
              </w:rPr>
              <w:t>彩票公益金安排的支出</w:t>
            </w:r>
          </w:p>
        </w:tc>
        <w:tc>
          <w:tcPr>
            <w:tcW w:w="176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39.00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39.00</w:t>
            </w:r>
          </w:p>
        </w:tc>
        <w:tc>
          <w:tcPr>
            <w:tcW w:w="153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Times New Roman" w:hAnsi="Times New Roman" w:eastAsia="Times New Roman" w:cs="Times New Roman"/>
                <w:szCs w:val="21"/>
              </w:rPr>
            </w:pPr>
            <w:r>
              <w:rPr>
                <w:rFonts w:hint="eastAsia" w:ascii="宋体" w:hAnsi="宋体" w:eastAsia="宋体" w:cs="宋体"/>
                <w:i w:val="0"/>
                <w:color w:val="000000"/>
                <w:kern w:val="0"/>
                <w:sz w:val="22"/>
                <w:szCs w:val="22"/>
                <w:u w:val="none"/>
                <w:lang w:val="en-US" w:eastAsia="zh-CN" w:bidi="ar"/>
              </w:rPr>
              <w:t>39.00</w:t>
            </w:r>
          </w:p>
        </w:tc>
        <w:tc>
          <w:tcPr>
            <w:tcW w:w="177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26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Arial"/>
              </w:rPr>
            </w:pPr>
            <w:r>
              <w:rPr>
                <w:rFonts w:hint="eastAsia" w:ascii="宋体" w:hAnsi="宋体" w:eastAsia="宋体" w:cs="宋体"/>
                <w:i w:val="0"/>
                <w:color w:val="000000"/>
                <w:kern w:val="0"/>
                <w:sz w:val="22"/>
                <w:szCs w:val="22"/>
                <w:u w:val="none"/>
                <w:lang w:val="en-US" w:eastAsia="zh-CN" w:bidi="ar"/>
              </w:rPr>
              <w:t>2296002</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Arial"/>
              </w:rPr>
            </w:pPr>
            <w:r>
              <w:rPr>
                <w:rFonts w:hint="eastAsia" w:ascii="宋体" w:hAnsi="宋体" w:eastAsia="宋体" w:cs="宋体"/>
                <w:i w:val="0"/>
                <w:color w:val="000000"/>
                <w:kern w:val="0"/>
                <w:sz w:val="22"/>
                <w:szCs w:val="22"/>
                <w:u w:val="none"/>
                <w:lang w:val="en-US" w:eastAsia="zh-CN" w:bidi="ar"/>
              </w:rPr>
              <w:t xml:space="preserve">  用于社会福利的彩票公益金支出</w:t>
            </w:r>
          </w:p>
        </w:tc>
        <w:tc>
          <w:tcPr>
            <w:tcW w:w="176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31.00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31.00</w:t>
            </w:r>
          </w:p>
        </w:tc>
        <w:tc>
          <w:tcPr>
            <w:tcW w:w="153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31.00</w:t>
            </w:r>
          </w:p>
        </w:tc>
        <w:tc>
          <w:tcPr>
            <w:tcW w:w="177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26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Arial"/>
              </w:rPr>
            </w:pPr>
            <w:r>
              <w:rPr>
                <w:rFonts w:hint="eastAsia" w:ascii="宋体" w:hAnsi="宋体" w:eastAsia="宋体" w:cs="宋体"/>
                <w:i w:val="0"/>
                <w:color w:val="000000"/>
                <w:kern w:val="0"/>
                <w:sz w:val="22"/>
                <w:szCs w:val="22"/>
                <w:u w:val="none"/>
                <w:lang w:val="en-US" w:eastAsia="zh-CN" w:bidi="ar"/>
              </w:rPr>
              <w:t>2296003</w:t>
            </w:r>
          </w:p>
        </w:tc>
        <w:tc>
          <w:tcPr>
            <w:tcW w:w="4131" w:type="dxa"/>
            <w:tcBorders>
              <w:top w:val="single" w:color="000000" w:sz="2" w:space="0"/>
              <w:bottom w:val="single" w:color="000000" w:sz="2" w:space="0"/>
            </w:tcBorders>
            <w:vAlign w:val="center"/>
          </w:tcPr>
          <w:p>
            <w:pPr>
              <w:keepNext w:val="0"/>
              <w:keepLines w:val="0"/>
              <w:widowControl/>
              <w:suppressLineNumbers w:val="0"/>
              <w:jc w:val="left"/>
              <w:textAlignment w:val="center"/>
              <w:rPr>
                <w:rFonts w:ascii="Arial"/>
              </w:rPr>
            </w:pPr>
            <w:r>
              <w:rPr>
                <w:rFonts w:hint="eastAsia" w:ascii="宋体" w:hAnsi="宋体" w:eastAsia="宋体" w:cs="宋体"/>
                <w:i w:val="0"/>
                <w:color w:val="000000"/>
                <w:kern w:val="0"/>
                <w:sz w:val="22"/>
                <w:szCs w:val="22"/>
                <w:u w:val="none"/>
                <w:lang w:val="en-US" w:eastAsia="zh-CN" w:bidi="ar"/>
              </w:rPr>
              <w:t xml:space="preserve">  用于体育事业的彩票公益金支出</w:t>
            </w:r>
          </w:p>
        </w:tc>
        <w:tc>
          <w:tcPr>
            <w:tcW w:w="176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8.00</w:t>
            </w:r>
          </w:p>
        </w:tc>
        <w:tc>
          <w:tcPr>
            <w:tcW w:w="1535"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0.00</w:t>
            </w:r>
          </w:p>
        </w:tc>
        <w:tc>
          <w:tcPr>
            <w:tcW w:w="1534" w:type="dxa"/>
            <w:tcBorders>
              <w:top w:val="single" w:color="000000" w:sz="2" w:space="0"/>
              <w:bottom w:val="single" w:color="000000" w:sz="2" w:space="0"/>
            </w:tcBorders>
            <w:vAlign w:val="center"/>
          </w:tcPr>
          <w:p>
            <w:pPr>
              <w:keepNext w:val="0"/>
              <w:keepLines w:val="0"/>
              <w:widowControl/>
              <w:suppressLineNumbers w:val="0"/>
              <w:jc w:val="right"/>
              <w:textAlignment w:val="center"/>
              <w:rPr>
                <w:rFonts w:ascii="Arial"/>
              </w:rPr>
            </w:pPr>
            <w:r>
              <w:rPr>
                <w:rFonts w:hint="eastAsia" w:ascii="宋体" w:hAnsi="宋体" w:eastAsia="宋体" w:cs="宋体"/>
                <w:i w:val="0"/>
                <w:color w:val="000000"/>
                <w:kern w:val="0"/>
                <w:sz w:val="22"/>
                <w:szCs w:val="22"/>
                <w:u w:val="none"/>
                <w:lang w:val="en-US" w:eastAsia="zh-CN" w:bidi="ar"/>
              </w:rPr>
              <w:t>8.00</w:t>
            </w:r>
          </w:p>
        </w:tc>
        <w:tc>
          <w:tcPr>
            <w:tcW w:w="177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261" w:type="dxa"/>
            <w:tcBorders>
              <w:top w:val="single" w:color="000000" w:sz="2" w:space="0"/>
              <w:bottom w:val="single" w:color="000000" w:sz="2" w:space="0"/>
            </w:tcBorders>
          </w:tcPr>
          <w:p>
            <w:pPr>
              <w:rPr>
                <w:rFonts w:ascii="Arial"/>
              </w:rPr>
            </w:pPr>
          </w:p>
        </w:tc>
        <w:tc>
          <w:tcPr>
            <w:tcW w:w="4131" w:type="dxa"/>
            <w:tcBorders>
              <w:top w:val="single" w:color="000000" w:sz="2" w:space="0"/>
              <w:bottom w:val="single" w:color="000000" w:sz="2" w:space="0"/>
            </w:tcBorders>
          </w:tcPr>
          <w:p>
            <w:pPr>
              <w:rPr>
                <w:rFonts w:ascii="Arial"/>
              </w:rPr>
            </w:pPr>
          </w:p>
        </w:tc>
        <w:tc>
          <w:tcPr>
            <w:tcW w:w="176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c>
          <w:tcPr>
            <w:tcW w:w="153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c>
          <w:tcPr>
            <w:tcW w:w="1774"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261" w:type="dxa"/>
            <w:tcBorders>
              <w:top w:val="single" w:color="000000" w:sz="2" w:space="0"/>
              <w:bottom w:val="single" w:color="000000" w:sz="2" w:space="0"/>
            </w:tcBorders>
          </w:tcPr>
          <w:p>
            <w:pPr>
              <w:rPr>
                <w:rFonts w:ascii="Arial"/>
              </w:rPr>
            </w:pPr>
          </w:p>
        </w:tc>
        <w:tc>
          <w:tcPr>
            <w:tcW w:w="4131" w:type="dxa"/>
            <w:tcBorders>
              <w:top w:val="single" w:color="000000" w:sz="2" w:space="0"/>
              <w:bottom w:val="single" w:color="000000" w:sz="2" w:space="0"/>
            </w:tcBorders>
          </w:tcPr>
          <w:p>
            <w:pPr>
              <w:rPr>
                <w:rFonts w:ascii="Arial"/>
              </w:rPr>
            </w:pPr>
          </w:p>
        </w:tc>
        <w:tc>
          <w:tcPr>
            <w:tcW w:w="176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c>
          <w:tcPr>
            <w:tcW w:w="1535" w:type="dxa"/>
            <w:tcBorders>
              <w:top w:val="single" w:color="000000" w:sz="2" w:space="0"/>
              <w:bottom w:val="single" w:color="000000" w:sz="2" w:space="0"/>
            </w:tcBorders>
          </w:tcPr>
          <w:p>
            <w:pPr>
              <w:rPr>
                <w:rFonts w:ascii="Arial"/>
              </w:rPr>
            </w:pPr>
          </w:p>
        </w:tc>
        <w:tc>
          <w:tcPr>
            <w:tcW w:w="1534" w:type="dxa"/>
            <w:tcBorders>
              <w:top w:val="single" w:color="000000" w:sz="2" w:space="0"/>
              <w:bottom w:val="single" w:color="000000" w:sz="2" w:space="0"/>
            </w:tcBorders>
          </w:tcPr>
          <w:p>
            <w:pPr>
              <w:rPr>
                <w:rFonts w:ascii="Arial"/>
              </w:rPr>
            </w:pPr>
          </w:p>
        </w:tc>
        <w:tc>
          <w:tcPr>
            <w:tcW w:w="1774" w:type="dxa"/>
            <w:tcBorders>
              <w:top w:val="single" w:color="000000" w:sz="2" w:space="0"/>
              <w:bottom w:val="single" w:color="000000" w:sz="2" w:space="0"/>
            </w:tcBorders>
          </w:tcPr>
          <w:p>
            <w:pPr>
              <w:rPr>
                <w:rFonts w:ascii="Arial"/>
              </w:rPr>
            </w:pPr>
          </w:p>
        </w:tc>
      </w:tr>
    </w:tbl>
    <w:p>
      <w:pPr>
        <w:spacing w:before="73" w:line="198" w:lineRule="auto"/>
        <w:ind w:left="71"/>
        <w:rPr>
          <w:rFonts w:ascii="仿宋" w:hAnsi="仿宋" w:eastAsia="仿宋" w:cs="仿宋"/>
          <w:szCs w:val="21"/>
        </w:rPr>
      </w:pPr>
      <w:r>
        <w:rPr>
          <w:rFonts w:ascii="仿宋" w:hAnsi="仿宋" w:eastAsia="仿宋" w:cs="仿宋"/>
          <w:spacing w:val="13"/>
          <w:szCs w:val="21"/>
        </w:rPr>
        <w:t>注</w:t>
      </w:r>
      <w:r>
        <w:rPr>
          <w:rFonts w:ascii="仿宋" w:hAnsi="仿宋" w:eastAsia="仿宋" w:cs="仿宋"/>
          <w:spacing w:val="10"/>
          <w:szCs w:val="21"/>
        </w:rPr>
        <w:t>：本表反映部门本年度政府性基金预算财政拨款收入、支出及结转和结余情况。</w:t>
      </w:r>
    </w:p>
    <w:p>
      <w:pPr>
        <w:sectPr>
          <w:type w:val="continuous"/>
          <w:pgSz w:w="16837" w:h="11905"/>
          <w:pgMar w:top="1011" w:right="885" w:bottom="0" w:left="867" w:header="0" w:footer="0" w:gutter="0"/>
          <w:cols w:equalWidth="0" w:num="1">
            <w:col w:w="15085"/>
          </w:cols>
        </w:sectPr>
      </w:pPr>
    </w:p>
    <w:p>
      <w:pPr>
        <w:spacing w:line="117" w:lineRule="exact"/>
      </w:pPr>
    </w:p>
    <w:p>
      <w:pPr>
        <w:sectPr>
          <w:pgSz w:w="16837" w:h="11905"/>
          <w:pgMar w:top="1011" w:right="878" w:bottom="0" w:left="860" w:header="0" w:footer="0" w:gutter="0"/>
          <w:cols w:equalWidth="0" w:num="1">
            <w:col w:w="15099"/>
          </w:cols>
        </w:sectPr>
      </w:pPr>
    </w:p>
    <w:p>
      <w:pPr>
        <w:spacing w:before="71" w:line="224" w:lineRule="auto"/>
        <w:ind w:left="4529"/>
        <w:rPr>
          <w:rFonts w:ascii="宋体" w:hAnsi="宋体" w:cs="宋体"/>
          <w:sz w:val="35"/>
          <w:szCs w:val="35"/>
        </w:rPr>
      </w:pPr>
      <w:r>
        <w:rPr>
          <w:rFonts w:ascii="宋体" w:hAnsi="宋体" w:cs="宋体"/>
          <w:b/>
          <w:bCs/>
          <w:spacing w:val="9"/>
          <w:sz w:val="35"/>
          <w:szCs w:val="35"/>
        </w:rPr>
        <w:t>国有资本经营预算财政拨款支出决算</w:t>
      </w:r>
      <w:r>
        <w:rPr>
          <w:rFonts w:ascii="宋体" w:hAnsi="宋体" w:cs="宋体"/>
          <w:b/>
          <w:bCs/>
          <w:spacing w:val="8"/>
          <w:sz w:val="35"/>
          <w:szCs w:val="35"/>
        </w:rPr>
        <w:t>表</w:t>
      </w:r>
    </w:p>
    <w:p>
      <w:pPr>
        <w:spacing w:before="43" w:line="231" w:lineRule="auto"/>
        <w:ind w:left="66"/>
        <w:rPr>
          <w:rFonts w:ascii="仿宋" w:hAnsi="仿宋" w:eastAsia="仿宋" w:cs="仿宋"/>
          <w:spacing w:val="18"/>
          <w:szCs w:val="21"/>
        </w:rPr>
      </w:pPr>
    </w:p>
    <w:p>
      <w:pPr>
        <w:spacing w:before="43" w:line="231" w:lineRule="auto"/>
        <w:ind w:left="66"/>
        <w:rPr>
          <w:rFonts w:ascii="仿宋" w:hAnsi="仿宋" w:eastAsia="仿宋" w:cs="仿宋"/>
          <w:spacing w:val="9"/>
          <w:szCs w:val="21"/>
        </w:rPr>
      </w:pPr>
      <w:r>
        <w:rPr>
          <w:rFonts w:ascii="仿宋" w:hAnsi="仿宋" w:eastAsia="仿宋" w:cs="仿宋"/>
          <w:spacing w:val="18"/>
          <w:szCs w:val="21"/>
        </w:rPr>
        <w:t>部</w:t>
      </w:r>
      <w:r>
        <w:rPr>
          <w:rFonts w:ascii="仿宋" w:hAnsi="仿宋" w:eastAsia="仿宋" w:cs="仿宋"/>
          <w:spacing w:val="10"/>
          <w:szCs w:val="21"/>
        </w:rPr>
        <w:t>门</w:t>
      </w:r>
      <w:r>
        <w:rPr>
          <w:rFonts w:ascii="仿宋" w:hAnsi="仿宋" w:eastAsia="仿宋" w:cs="仿宋"/>
          <w:spacing w:val="9"/>
          <w:szCs w:val="21"/>
        </w:rPr>
        <w:t>：益阳市欧江岔镇人民政府</w:t>
      </w:r>
    </w:p>
    <w:p>
      <w:pPr>
        <w:spacing w:before="43" w:line="231" w:lineRule="auto"/>
        <w:ind w:left="66"/>
        <w:rPr>
          <w:rFonts w:ascii="仿宋" w:hAnsi="仿宋" w:eastAsia="仿宋" w:cs="仿宋"/>
          <w:spacing w:val="9"/>
          <w:szCs w:val="21"/>
        </w:rPr>
      </w:pPr>
    </w:p>
    <w:p>
      <w:pPr>
        <w:spacing w:before="73" w:line="239" w:lineRule="auto"/>
        <w:ind w:left="71"/>
        <w:rPr>
          <w:rFonts w:ascii="仿宋" w:hAnsi="仿宋" w:eastAsia="仿宋" w:cs="仿宋"/>
          <w:szCs w:val="21"/>
        </w:rPr>
      </w:pPr>
      <w:r>
        <w:rPr>
          <w:rFonts w:ascii="仿宋" w:hAnsi="仿宋" w:eastAsia="仿宋" w:cs="仿宋"/>
          <w:spacing w:val="18"/>
          <w:szCs w:val="21"/>
        </w:rPr>
        <w:t>注：</w:t>
      </w:r>
      <w:r>
        <w:rPr>
          <w:rFonts w:ascii="仿宋" w:hAnsi="仿宋" w:eastAsia="仿宋" w:cs="仿宋"/>
          <w:spacing w:val="13"/>
          <w:szCs w:val="21"/>
        </w:rPr>
        <w:t>本</w:t>
      </w:r>
      <w:r>
        <w:rPr>
          <w:rFonts w:ascii="仿宋" w:hAnsi="仿宋" w:eastAsia="仿宋" w:cs="仿宋"/>
          <w:spacing w:val="9"/>
          <w:szCs w:val="21"/>
        </w:rPr>
        <w:t>表反映部门本年度国有资本经营预算财政拨款支出情况。</w:t>
      </w:r>
    </w:p>
    <w:p>
      <w:pPr>
        <w:spacing w:line="368" w:lineRule="auto"/>
        <w:rPr>
          <w:rFonts w:ascii="Arial"/>
        </w:rPr>
      </w:pPr>
    </w:p>
    <w:p>
      <w:pPr>
        <w:spacing w:before="43" w:line="231" w:lineRule="auto"/>
        <w:ind w:left="66"/>
        <w:rPr>
          <w:rFonts w:ascii="仿宋" w:hAnsi="仿宋" w:eastAsia="仿宋" w:cs="仿宋"/>
          <w:spacing w:val="9"/>
          <w:szCs w:val="21"/>
        </w:rPr>
      </w:pPr>
      <w:r>
        <w:rPr>
          <w:rFonts w:ascii="仿宋" w:hAnsi="仿宋" w:eastAsia="仿宋" w:cs="仿宋"/>
          <w:spacing w:val="8"/>
          <w:szCs w:val="21"/>
        </w:rPr>
        <w:t>本</w:t>
      </w:r>
      <w:r>
        <w:rPr>
          <w:rFonts w:ascii="仿宋" w:hAnsi="仿宋" w:eastAsia="仿宋" w:cs="仿宋"/>
          <w:spacing w:val="6"/>
          <w:szCs w:val="21"/>
        </w:rPr>
        <w:t>表无数据。</w:t>
      </w:r>
    </w:p>
    <w:tbl>
      <w:tblPr>
        <w:tblStyle w:val="16"/>
        <w:tblpPr w:leftFromText="180" w:rightFromText="180" w:vertAnchor="page" w:horzAnchor="page" w:tblpX="864" w:tblpY="2355"/>
        <w:tblOverlap w:val="never"/>
        <w:tblW w:w="1508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1"/>
        <w:gridCol w:w="4131"/>
        <w:gridCol w:w="3167"/>
        <w:gridCol w:w="3167"/>
        <w:gridCol w:w="31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5572" w:type="dxa"/>
            <w:gridSpan w:val="2"/>
            <w:tcBorders>
              <w:top w:val="single" w:color="000000" w:sz="2" w:space="0"/>
              <w:bottom w:val="single" w:color="000000" w:sz="2" w:space="0"/>
            </w:tcBorders>
          </w:tcPr>
          <w:p>
            <w:pPr>
              <w:spacing w:before="87" w:line="233" w:lineRule="auto"/>
              <w:ind w:left="2583"/>
              <w:rPr>
                <w:rFonts w:ascii="仿宋" w:hAnsi="仿宋" w:eastAsia="仿宋" w:cs="仿宋"/>
                <w:b/>
                <w:bCs/>
                <w:szCs w:val="21"/>
              </w:rPr>
            </w:pPr>
            <w:r>
              <w:rPr>
                <w:rFonts w:ascii="仿宋" w:hAnsi="仿宋" w:eastAsia="仿宋" w:cs="仿宋"/>
                <w:b/>
                <w:bCs/>
                <w:spacing w:val="3"/>
                <w:szCs w:val="21"/>
              </w:rPr>
              <w:t>项</w:t>
            </w:r>
            <w:r>
              <w:rPr>
                <w:rFonts w:ascii="仿宋" w:hAnsi="仿宋" w:eastAsia="仿宋" w:cs="仿宋"/>
                <w:b/>
                <w:bCs/>
                <w:spacing w:val="2"/>
                <w:szCs w:val="21"/>
              </w:rPr>
              <w:t>目</w:t>
            </w:r>
          </w:p>
        </w:tc>
        <w:tc>
          <w:tcPr>
            <w:tcW w:w="9511" w:type="dxa"/>
            <w:gridSpan w:val="3"/>
            <w:tcBorders>
              <w:top w:val="single" w:color="000000" w:sz="2" w:space="0"/>
              <w:bottom w:val="single" w:color="000000" w:sz="2" w:space="0"/>
            </w:tcBorders>
          </w:tcPr>
          <w:p>
            <w:pPr>
              <w:spacing w:before="88" w:line="231" w:lineRule="auto"/>
              <w:ind w:left="4328"/>
              <w:rPr>
                <w:rFonts w:ascii="仿宋" w:hAnsi="仿宋" w:eastAsia="仿宋" w:cs="仿宋"/>
                <w:b/>
                <w:bCs/>
                <w:szCs w:val="21"/>
              </w:rPr>
            </w:pPr>
            <w:r>
              <w:rPr>
                <w:rFonts w:ascii="仿宋" w:hAnsi="仿宋" w:eastAsia="仿宋" w:cs="仿宋"/>
                <w:b/>
                <w:bCs/>
                <w:spacing w:val="7"/>
                <w:szCs w:val="21"/>
              </w:rPr>
              <w:t>本年支</w:t>
            </w:r>
            <w:r>
              <w:rPr>
                <w:rFonts w:ascii="仿宋" w:hAnsi="仿宋" w:eastAsia="仿宋" w:cs="仿宋"/>
                <w:b/>
                <w:bCs/>
                <w:spacing w:val="6"/>
                <w:szCs w:val="21"/>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4" w:hRule="atLeast"/>
        </w:trPr>
        <w:tc>
          <w:tcPr>
            <w:tcW w:w="1441" w:type="dxa"/>
            <w:tcBorders>
              <w:top w:val="single" w:color="000000" w:sz="2" w:space="0"/>
              <w:bottom w:val="single" w:color="000000" w:sz="2" w:space="0"/>
            </w:tcBorders>
          </w:tcPr>
          <w:p>
            <w:pPr>
              <w:spacing w:before="119" w:line="254" w:lineRule="auto"/>
              <w:ind w:left="514" w:right="44" w:hanging="439"/>
              <w:jc w:val="center"/>
              <w:rPr>
                <w:rFonts w:ascii="仿宋" w:hAnsi="仿宋" w:eastAsia="仿宋" w:cs="仿宋"/>
                <w:b/>
                <w:bCs/>
                <w:spacing w:val="7"/>
                <w:szCs w:val="21"/>
              </w:rPr>
            </w:pPr>
            <w:r>
              <w:rPr>
                <w:rFonts w:ascii="仿宋" w:hAnsi="仿宋" w:eastAsia="仿宋" w:cs="仿宋"/>
                <w:b/>
                <w:bCs/>
                <w:spacing w:val="11"/>
                <w:szCs w:val="21"/>
              </w:rPr>
              <w:t>功</w:t>
            </w:r>
            <w:r>
              <w:rPr>
                <w:rFonts w:ascii="仿宋" w:hAnsi="仿宋" w:eastAsia="仿宋" w:cs="仿宋"/>
                <w:b/>
                <w:bCs/>
                <w:spacing w:val="7"/>
                <w:szCs w:val="21"/>
              </w:rPr>
              <w:t>能分类</w:t>
            </w:r>
          </w:p>
          <w:p>
            <w:pPr>
              <w:spacing w:before="119" w:line="254" w:lineRule="auto"/>
              <w:ind w:left="514" w:right="44" w:hanging="439"/>
              <w:jc w:val="center"/>
              <w:rPr>
                <w:rFonts w:ascii="仿宋" w:hAnsi="仿宋" w:eastAsia="仿宋" w:cs="仿宋"/>
                <w:b/>
                <w:bCs/>
                <w:szCs w:val="21"/>
              </w:rPr>
            </w:pPr>
            <w:r>
              <w:rPr>
                <w:rFonts w:ascii="仿宋" w:hAnsi="仿宋" w:eastAsia="仿宋" w:cs="仿宋"/>
                <w:b/>
                <w:bCs/>
                <w:spacing w:val="7"/>
                <w:szCs w:val="21"/>
              </w:rPr>
              <w:t>科目</w:t>
            </w:r>
            <w:r>
              <w:rPr>
                <w:rFonts w:ascii="仿宋" w:hAnsi="仿宋" w:eastAsia="仿宋" w:cs="仿宋"/>
                <w:b/>
                <w:bCs/>
                <w:spacing w:val="2"/>
                <w:szCs w:val="21"/>
              </w:rPr>
              <w:t>编码</w:t>
            </w:r>
          </w:p>
        </w:tc>
        <w:tc>
          <w:tcPr>
            <w:tcW w:w="4131" w:type="dxa"/>
            <w:tcBorders>
              <w:top w:val="single" w:color="000000" w:sz="2" w:space="0"/>
              <w:bottom w:val="single" w:color="000000" w:sz="2" w:space="0"/>
            </w:tcBorders>
          </w:tcPr>
          <w:p>
            <w:pPr>
              <w:spacing w:before="256" w:line="230" w:lineRule="auto"/>
              <w:ind w:left="1636"/>
              <w:rPr>
                <w:rFonts w:ascii="仿宋" w:hAnsi="仿宋" w:eastAsia="仿宋" w:cs="仿宋"/>
                <w:b/>
                <w:bCs/>
                <w:szCs w:val="21"/>
              </w:rPr>
            </w:pPr>
            <w:r>
              <w:rPr>
                <w:rFonts w:ascii="仿宋" w:hAnsi="仿宋" w:eastAsia="仿宋" w:cs="仿宋"/>
                <w:b/>
                <w:bCs/>
                <w:spacing w:val="7"/>
                <w:szCs w:val="21"/>
              </w:rPr>
              <w:t>科目名</w:t>
            </w:r>
            <w:r>
              <w:rPr>
                <w:rFonts w:ascii="仿宋" w:hAnsi="仿宋" w:eastAsia="仿宋" w:cs="仿宋"/>
                <w:b/>
                <w:bCs/>
                <w:spacing w:val="6"/>
                <w:szCs w:val="21"/>
              </w:rPr>
              <w:t>称</w:t>
            </w:r>
          </w:p>
        </w:tc>
        <w:tc>
          <w:tcPr>
            <w:tcW w:w="3167" w:type="dxa"/>
            <w:tcBorders>
              <w:top w:val="single" w:color="000000" w:sz="2" w:space="0"/>
              <w:bottom w:val="single" w:color="000000" w:sz="2" w:space="0"/>
            </w:tcBorders>
          </w:tcPr>
          <w:p>
            <w:pPr>
              <w:spacing w:before="257" w:line="231" w:lineRule="auto"/>
              <w:ind w:left="1384"/>
              <w:rPr>
                <w:rFonts w:ascii="仿宋" w:hAnsi="仿宋" w:eastAsia="仿宋" w:cs="仿宋"/>
                <w:b/>
                <w:bCs/>
                <w:szCs w:val="21"/>
              </w:rPr>
            </w:pPr>
            <w:r>
              <w:rPr>
                <w:rFonts w:ascii="仿宋" w:hAnsi="仿宋" w:eastAsia="仿宋" w:cs="仿宋"/>
                <w:b/>
                <w:bCs/>
                <w:szCs w:val="21"/>
              </w:rPr>
              <w:t>合计</w:t>
            </w:r>
          </w:p>
        </w:tc>
        <w:tc>
          <w:tcPr>
            <w:tcW w:w="3167" w:type="dxa"/>
            <w:tcBorders>
              <w:top w:val="single" w:color="000000" w:sz="2" w:space="0"/>
              <w:bottom w:val="single" w:color="000000" w:sz="2" w:space="0"/>
            </w:tcBorders>
          </w:tcPr>
          <w:p>
            <w:pPr>
              <w:spacing w:before="257" w:line="231" w:lineRule="auto"/>
              <w:ind w:left="1160"/>
              <w:rPr>
                <w:rFonts w:ascii="仿宋" w:hAnsi="仿宋" w:eastAsia="仿宋" w:cs="仿宋"/>
                <w:b/>
                <w:bCs/>
                <w:szCs w:val="21"/>
              </w:rPr>
            </w:pPr>
            <w:r>
              <w:rPr>
                <w:rFonts w:ascii="仿宋" w:hAnsi="仿宋" w:eastAsia="仿宋" w:cs="仿宋"/>
                <w:b/>
                <w:bCs/>
                <w:spacing w:val="7"/>
                <w:szCs w:val="21"/>
              </w:rPr>
              <w:t>基本支出</w:t>
            </w:r>
          </w:p>
        </w:tc>
        <w:tc>
          <w:tcPr>
            <w:tcW w:w="3177" w:type="dxa"/>
            <w:tcBorders>
              <w:top w:val="single" w:color="000000" w:sz="2" w:space="0"/>
              <w:bottom w:val="single" w:color="000000" w:sz="2" w:space="0"/>
            </w:tcBorders>
          </w:tcPr>
          <w:p>
            <w:pPr>
              <w:spacing w:before="256" w:line="233" w:lineRule="auto"/>
              <w:ind w:left="1165"/>
              <w:rPr>
                <w:rFonts w:ascii="仿宋" w:hAnsi="仿宋" w:eastAsia="仿宋" w:cs="仿宋"/>
                <w:b/>
                <w:bCs/>
                <w:szCs w:val="21"/>
              </w:rPr>
            </w:pPr>
            <w:r>
              <w:rPr>
                <w:rFonts w:ascii="仿宋" w:hAnsi="仿宋" w:eastAsia="仿宋" w:cs="仿宋"/>
                <w:b/>
                <w:bCs/>
                <w:spacing w:val="7"/>
                <w:szCs w:val="21"/>
              </w:rPr>
              <w:t>项目支</w:t>
            </w:r>
            <w:r>
              <w:rPr>
                <w:rFonts w:ascii="仿宋" w:hAnsi="仿宋" w:eastAsia="仿宋" w:cs="仿宋"/>
                <w:b/>
                <w:bCs/>
                <w:spacing w:val="6"/>
                <w:szCs w:val="21"/>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5572" w:type="dxa"/>
            <w:gridSpan w:val="2"/>
            <w:tcBorders>
              <w:top w:val="single" w:color="000000" w:sz="2" w:space="0"/>
              <w:bottom w:val="single" w:color="000000" w:sz="2" w:space="0"/>
            </w:tcBorders>
          </w:tcPr>
          <w:p>
            <w:pPr>
              <w:spacing w:before="81" w:line="231" w:lineRule="auto"/>
              <w:ind w:left="2581"/>
              <w:rPr>
                <w:rFonts w:ascii="仿宋" w:hAnsi="仿宋" w:eastAsia="仿宋" w:cs="仿宋"/>
                <w:szCs w:val="21"/>
              </w:rPr>
            </w:pPr>
            <w:r>
              <w:rPr>
                <w:rFonts w:ascii="仿宋" w:hAnsi="仿宋" w:eastAsia="仿宋" w:cs="仿宋"/>
                <w:spacing w:val="4"/>
                <w:szCs w:val="21"/>
              </w:rPr>
              <w:t>栏</w:t>
            </w:r>
            <w:r>
              <w:rPr>
                <w:rFonts w:ascii="仿宋" w:hAnsi="仿宋" w:eastAsia="仿宋" w:cs="仿宋"/>
                <w:spacing w:val="3"/>
                <w:szCs w:val="21"/>
              </w:rPr>
              <w:t>次</w:t>
            </w:r>
          </w:p>
        </w:tc>
        <w:tc>
          <w:tcPr>
            <w:tcW w:w="3167" w:type="dxa"/>
            <w:tcBorders>
              <w:top w:val="single" w:color="000000" w:sz="2" w:space="0"/>
              <w:bottom w:val="single" w:color="000000" w:sz="2" w:space="0"/>
            </w:tcBorders>
          </w:tcPr>
          <w:p>
            <w:pPr>
              <w:spacing w:before="102" w:line="195" w:lineRule="auto"/>
              <w:ind w:left="1554"/>
              <w:rPr>
                <w:rFonts w:ascii="Times New Roman" w:hAnsi="Times New Roman" w:eastAsia="Times New Roman" w:cs="Times New Roman"/>
                <w:szCs w:val="21"/>
              </w:rPr>
            </w:pPr>
            <w:r>
              <w:rPr>
                <w:rFonts w:ascii="Times New Roman" w:hAnsi="Times New Roman" w:eastAsia="Times New Roman" w:cs="Times New Roman"/>
                <w:szCs w:val="21"/>
              </w:rPr>
              <w:t>1</w:t>
            </w:r>
          </w:p>
        </w:tc>
        <w:tc>
          <w:tcPr>
            <w:tcW w:w="3167" w:type="dxa"/>
            <w:tcBorders>
              <w:top w:val="single" w:color="000000" w:sz="2" w:space="0"/>
              <w:bottom w:val="single" w:color="000000" w:sz="2" w:space="0"/>
            </w:tcBorders>
          </w:tcPr>
          <w:p>
            <w:pPr>
              <w:spacing w:before="102" w:line="195" w:lineRule="auto"/>
              <w:ind w:left="1537"/>
              <w:rPr>
                <w:rFonts w:ascii="Times New Roman" w:hAnsi="Times New Roman" w:eastAsia="Times New Roman" w:cs="Times New Roman"/>
                <w:szCs w:val="21"/>
              </w:rPr>
            </w:pPr>
            <w:r>
              <w:rPr>
                <w:rFonts w:ascii="Times New Roman" w:hAnsi="Times New Roman" w:eastAsia="Times New Roman" w:cs="Times New Roman"/>
                <w:szCs w:val="21"/>
              </w:rPr>
              <w:t>2</w:t>
            </w:r>
          </w:p>
        </w:tc>
        <w:tc>
          <w:tcPr>
            <w:tcW w:w="3177" w:type="dxa"/>
            <w:tcBorders>
              <w:top w:val="single" w:color="000000" w:sz="2" w:space="0"/>
              <w:bottom w:val="single" w:color="000000" w:sz="2" w:space="0"/>
            </w:tcBorders>
          </w:tcPr>
          <w:p>
            <w:pPr>
              <w:spacing w:before="101" w:line="195" w:lineRule="auto"/>
              <w:ind w:left="1544"/>
              <w:rPr>
                <w:rFonts w:ascii="Times New Roman" w:hAnsi="Times New Roman" w:eastAsia="Times New Roman" w:cs="Times New Roman"/>
                <w:szCs w:val="21"/>
              </w:rPr>
            </w:pPr>
            <w:r>
              <w:rPr>
                <w:rFonts w:ascii="Times New Roman" w:hAnsi="Times New Roman" w:eastAsia="Times New Roman" w:cs="Times New Roman"/>
                <w:szCs w:val="21"/>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5572" w:type="dxa"/>
            <w:gridSpan w:val="2"/>
            <w:tcBorders>
              <w:top w:val="single" w:color="000000" w:sz="2" w:space="0"/>
              <w:bottom w:val="single" w:color="000000" w:sz="2" w:space="0"/>
            </w:tcBorders>
          </w:tcPr>
          <w:p>
            <w:pPr>
              <w:spacing w:before="82" w:line="231" w:lineRule="auto"/>
              <w:ind w:left="2588"/>
              <w:rPr>
                <w:rFonts w:ascii="仿宋" w:hAnsi="仿宋" w:eastAsia="仿宋" w:cs="仿宋"/>
                <w:szCs w:val="21"/>
              </w:rPr>
            </w:pPr>
            <w:r>
              <w:rPr>
                <w:rFonts w:ascii="仿宋" w:hAnsi="仿宋" w:eastAsia="仿宋" w:cs="仿宋"/>
                <w:szCs w:val="21"/>
              </w:rPr>
              <w:t>合计</w:t>
            </w:r>
          </w:p>
        </w:tc>
        <w:tc>
          <w:tcPr>
            <w:tcW w:w="3167" w:type="dxa"/>
            <w:tcBorders>
              <w:top w:val="single" w:color="000000" w:sz="2" w:space="0"/>
              <w:bottom w:val="single" w:color="000000" w:sz="2" w:space="0"/>
            </w:tcBorders>
          </w:tcPr>
          <w:p>
            <w:pPr>
              <w:rPr>
                <w:rFonts w:ascii="Arial"/>
              </w:rPr>
            </w:pPr>
          </w:p>
        </w:tc>
        <w:tc>
          <w:tcPr>
            <w:tcW w:w="3167" w:type="dxa"/>
            <w:tcBorders>
              <w:top w:val="single" w:color="000000" w:sz="2" w:space="0"/>
              <w:bottom w:val="single" w:color="000000" w:sz="2" w:space="0"/>
            </w:tcBorders>
          </w:tcPr>
          <w:p>
            <w:pPr>
              <w:rPr>
                <w:rFonts w:ascii="Arial"/>
              </w:rPr>
            </w:pPr>
          </w:p>
        </w:tc>
        <w:tc>
          <w:tcPr>
            <w:tcW w:w="3177"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41" w:type="dxa"/>
            <w:tcBorders>
              <w:top w:val="single" w:color="000000" w:sz="2" w:space="0"/>
              <w:bottom w:val="single" w:color="000000" w:sz="2" w:space="0"/>
            </w:tcBorders>
          </w:tcPr>
          <w:p>
            <w:pPr>
              <w:rPr>
                <w:rFonts w:ascii="Arial"/>
              </w:rPr>
            </w:pPr>
          </w:p>
        </w:tc>
        <w:tc>
          <w:tcPr>
            <w:tcW w:w="4131" w:type="dxa"/>
            <w:tcBorders>
              <w:top w:val="single" w:color="000000" w:sz="2" w:space="0"/>
              <w:bottom w:val="single" w:color="000000" w:sz="2" w:space="0"/>
            </w:tcBorders>
          </w:tcPr>
          <w:p>
            <w:pPr>
              <w:rPr>
                <w:rFonts w:ascii="Arial"/>
              </w:rPr>
            </w:pPr>
          </w:p>
        </w:tc>
        <w:tc>
          <w:tcPr>
            <w:tcW w:w="3167" w:type="dxa"/>
            <w:tcBorders>
              <w:top w:val="single" w:color="000000" w:sz="2" w:space="0"/>
              <w:bottom w:val="single" w:color="000000" w:sz="2" w:space="0"/>
            </w:tcBorders>
          </w:tcPr>
          <w:p>
            <w:pPr>
              <w:rPr>
                <w:rFonts w:ascii="Arial"/>
              </w:rPr>
            </w:pPr>
          </w:p>
        </w:tc>
        <w:tc>
          <w:tcPr>
            <w:tcW w:w="3167" w:type="dxa"/>
            <w:tcBorders>
              <w:top w:val="single" w:color="000000" w:sz="2" w:space="0"/>
              <w:bottom w:val="single" w:color="000000" w:sz="2" w:space="0"/>
            </w:tcBorders>
          </w:tcPr>
          <w:p>
            <w:pPr>
              <w:rPr>
                <w:rFonts w:ascii="Arial"/>
              </w:rPr>
            </w:pPr>
          </w:p>
        </w:tc>
        <w:tc>
          <w:tcPr>
            <w:tcW w:w="3177"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50" w:hRule="atLeast"/>
        </w:trPr>
        <w:tc>
          <w:tcPr>
            <w:tcW w:w="1441" w:type="dxa"/>
            <w:tcBorders>
              <w:top w:val="single" w:color="000000" w:sz="2" w:space="0"/>
              <w:bottom w:val="single" w:color="000000" w:sz="2" w:space="0"/>
            </w:tcBorders>
          </w:tcPr>
          <w:p>
            <w:pPr>
              <w:rPr>
                <w:rFonts w:ascii="Arial"/>
              </w:rPr>
            </w:pPr>
          </w:p>
        </w:tc>
        <w:tc>
          <w:tcPr>
            <w:tcW w:w="4131" w:type="dxa"/>
            <w:tcBorders>
              <w:top w:val="single" w:color="000000" w:sz="2" w:space="0"/>
              <w:bottom w:val="single" w:color="000000" w:sz="2" w:space="0"/>
            </w:tcBorders>
          </w:tcPr>
          <w:p>
            <w:pPr>
              <w:rPr>
                <w:rFonts w:ascii="Arial"/>
              </w:rPr>
            </w:pPr>
          </w:p>
        </w:tc>
        <w:tc>
          <w:tcPr>
            <w:tcW w:w="3167" w:type="dxa"/>
            <w:tcBorders>
              <w:top w:val="single" w:color="000000" w:sz="2" w:space="0"/>
              <w:bottom w:val="single" w:color="000000" w:sz="2" w:space="0"/>
            </w:tcBorders>
          </w:tcPr>
          <w:p>
            <w:pPr>
              <w:rPr>
                <w:rFonts w:ascii="Arial"/>
              </w:rPr>
            </w:pPr>
          </w:p>
        </w:tc>
        <w:tc>
          <w:tcPr>
            <w:tcW w:w="3167" w:type="dxa"/>
            <w:tcBorders>
              <w:top w:val="single" w:color="000000" w:sz="2" w:space="0"/>
              <w:bottom w:val="single" w:color="000000" w:sz="2" w:space="0"/>
            </w:tcBorders>
          </w:tcPr>
          <w:p>
            <w:pPr>
              <w:rPr>
                <w:rFonts w:ascii="Arial"/>
              </w:rPr>
            </w:pPr>
          </w:p>
        </w:tc>
        <w:tc>
          <w:tcPr>
            <w:tcW w:w="3177"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41" w:type="dxa"/>
            <w:tcBorders>
              <w:top w:val="single" w:color="000000" w:sz="2" w:space="0"/>
              <w:bottom w:val="single" w:color="000000" w:sz="2" w:space="0"/>
            </w:tcBorders>
          </w:tcPr>
          <w:p>
            <w:pPr>
              <w:rPr>
                <w:rFonts w:ascii="Arial"/>
              </w:rPr>
            </w:pPr>
          </w:p>
        </w:tc>
        <w:tc>
          <w:tcPr>
            <w:tcW w:w="4131" w:type="dxa"/>
            <w:tcBorders>
              <w:top w:val="single" w:color="000000" w:sz="2" w:space="0"/>
              <w:bottom w:val="single" w:color="000000" w:sz="2" w:space="0"/>
            </w:tcBorders>
          </w:tcPr>
          <w:p>
            <w:pPr>
              <w:rPr>
                <w:rFonts w:ascii="Arial"/>
              </w:rPr>
            </w:pPr>
          </w:p>
        </w:tc>
        <w:tc>
          <w:tcPr>
            <w:tcW w:w="3167" w:type="dxa"/>
            <w:tcBorders>
              <w:top w:val="single" w:color="000000" w:sz="2" w:space="0"/>
              <w:bottom w:val="single" w:color="000000" w:sz="2" w:space="0"/>
            </w:tcBorders>
          </w:tcPr>
          <w:p>
            <w:pPr>
              <w:rPr>
                <w:rFonts w:ascii="Arial"/>
              </w:rPr>
            </w:pPr>
          </w:p>
        </w:tc>
        <w:tc>
          <w:tcPr>
            <w:tcW w:w="3167" w:type="dxa"/>
            <w:tcBorders>
              <w:top w:val="single" w:color="000000" w:sz="2" w:space="0"/>
              <w:bottom w:val="single" w:color="000000" w:sz="2" w:space="0"/>
            </w:tcBorders>
          </w:tcPr>
          <w:p>
            <w:pPr>
              <w:rPr>
                <w:rFonts w:ascii="Arial"/>
              </w:rPr>
            </w:pPr>
          </w:p>
        </w:tc>
        <w:tc>
          <w:tcPr>
            <w:tcW w:w="3177"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41" w:type="dxa"/>
            <w:tcBorders>
              <w:top w:val="single" w:color="000000" w:sz="2" w:space="0"/>
              <w:bottom w:val="single" w:color="000000" w:sz="2" w:space="0"/>
            </w:tcBorders>
          </w:tcPr>
          <w:p>
            <w:pPr>
              <w:rPr>
                <w:rFonts w:ascii="Arial"/>
              </w:rPr>
            </w:pPr>
          </w:p>
        </w:tc>
        <w:tc>
          <w:tcPr>
            <w:tcW w:w="4131" w:type="dxa"/>
            <w:tcBorders>
              <w:top w:val="single" w:color="000000" w:sz="2" w:space="0"/>
              <w:bottom w:val="single" w:color="000000" w:sz="2" w:space="0"/>
            </w:tcBorders>
          </w:tcPr>
          <w:p>
            <w:pPr>
              <w:rPr>
                <w:rFonts w:ascii="Arial"/>
              </w:rPr>
            </w:pPr>
          </w:p>
        </w:tc>
        <w:tc>
          <w:tcPr>
            <w:tcW w:w="3167" w:type="dxa"/>
            <w:tcBorders>
              <w:top w:val="single" w:color="000000" w:sz="2" w:space="0"/>
              <w:bottom w:val="single" w:color="000000" w:sz="2" w:space="0"/>
            </w:tcBorders>
          </w:tcPr>
          <w:p>
            <w:pPr>
              <w:rPr>
                <w:rFonts w:ascii="Arial"/>
              </w:rPr>
            </w:pPr>
          </w:p>
        </w:tc>
        <w:tc>
          <w:tcPr>
            <w:tcW w:w="3167" w:type="dxa"/>
            <w:tcBorders>
              <w:top w:val="single" w:color="000000" w:sz="2" w:space="0"/>
              <w:bottom w:val="single" w:color="000000" w:sz="2" w:space="0"/>
            </w:tcBorders>
          </w:tcPr>
          <w:p>
            <w:pPr>
              <w:rPr>
                <w:rFonts w:ascii="Arial"/>
              </w:rPr>
            </w:pPr>
          </w:p>
        </w:tc>
        <w:tc>
          <w:tcPr>
            <w:tcW w:w="3177"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 w:hRule="atLeast"/>
        </w:trPr>
        <w:tc>
          <w:tcPr>
            <w:tcW w:w="1441" w:type="dxa"/>
            <w:tcBorders>
              <w:top w:val="single" w:color="000000" w:sz="2" w:space="0"/>
              <w:bottom w:val="single" w:color="000000" w:sz="2" w:space="0"/>
            </w:tcBorders>
          </w:tcPr>
          <w:p>
            <w:pPr>
              <w:rPr>
                <w:rFonts w:ascii="Arial"/>
              </w:rPr>
            </w:pPr>
          </w:p>
        </w:tc>
        <w:tc>
          <w:tcPr>
            <w:tcW w:w="4131" w:type="dxa"/>
            <w:tcBorders>
              <w:top w:val="single" w:color="000000" w:sz="2" w:space="0"/>
              <w:bottom w:val="single" w:color="000000" w:sz="2" w:space="0"/>
            </w:tcBorders>
          </w:tcPr>
          <w:p>
            <w:pPr>
              <w:rPr>
                <w:rFonts w:ascii="Arial"/>
              </w:rPr>
            </w:pPr>
          </w:p>
        </w:tc>
        <w:tc>
          <w:tcPr>
            <w:tcW w:w="3167" w:type="dxa"/>
            <w:tcBorders>
              <w:top w:val="single" w:color="000000" w:sz="2" w:space="0"/>
              <w:bottom w:val="single" w:color="000000" w:sz="2" w:space="0"/>
            </w:tcBorders>
          </w:tcPr>
          <w:p>
            <w:pPr>
              <w:rPr>
                <w:rFonts w:ascii="Arial"/>
              </w:rPr>
            </w:pPr>
          </w:p>
        </w:tc>
        <w:tc>
          <w:tcPr>
            <w:tcW w:w="3167" w:type="dxa"/>
            <w:tcBorders>
              <w:top w:val="single" w:color="000000" w:sz="2" w:space="0"/>
              <w:bottom w:val="single" w:color="000000" w:sz="2" w:space="0"/>
            </w:tcBorders>
          </w:tcPr>
          <w:p>
            <w:pPr>
              <w:rPr>
                <w:rFonts w:ascii="Arial"/>
              </w:rPr>
            </w:pPr>
          </w:p>
        </w:tc>
        <w:tc>
          <w:tcPr>
            <w:tcW w:w="3177" w:type="dxa"/>
            <w:tcBorders>
              <w:top w:val="single" w:color="000000" w:sz="2" w:space="0"/>
              <w:bottom w:val="single" w:color="000000" w:sz="2" w:space="0"/>
            </w:tcBorders>
          </w:tcPr>
          <w:p>
            <w:pPr>
              <w:rPr>
                <w:rFonts w:ascii="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1441" w:type="dxa"/>
            <w:tcBorders>
              <w:top w:val="single" w:color="000000" w:sz="2" w:space="0"/>
              <w:bottom w:val="single" w:color="000000" w:sz="2" w:space="0"/>
            </w:tcBorders>
          </w:tcPr>
          <w:p>
            <w:pPr>
              <w:rPr>
                <w:rFonts w:ascii="Arial"/>
              </w:rPr>
            </w:pPr>
          </w:p>
        </w:tc>
        <w:tc>
          <w:tcPr>
            <w:tcW w:w="4131" w:type="dxa"/>
            <w:tcBorders>
              <w:top w:val="single" w:color="000000" w:sz="2" w:space="0"/>
              <w:bottom w:val="single" w:color="000000" w:sz="2" w:space="0"/>
            </w:tcBorders>
          </w:tcPr>
          <w:p>
            <w:pPr>
              <w:rPr>
                <w:rFonts w:ascii="Arial"/>
              </w:rPr>
            </w:pPr>
          </w:p>
        </w:tc>
        <w:tc>
          <w:tcPr>
            <w:tcW w:w="3167" w:type="dxa"/>
            <w:tcBorders>
              <w:top w:val="single" w:color="000000" w:sz="2" w:space="0"/>
              <w:bottom w:val="single" w:color="000000" w:sz="2" w:space="0"/>
            </w:tcBorders>
          </w:tcPr>
          <w:p>
            <w:pPr>
              <w:rPr>
                <w:rFonts w:ascii="Arial"/>
              </w:rPr>
            </w:pPr>
          </w:p>
        </w:tc>
        <w:tc>
          <w:tcPr>
            <w:tcW w:w="3167" w:type="dxa"/>
            <w:tcBorders>
              <w:top w:val="single" w:color="000000" w:sz="2" w:space="0"/>
              <w:bottom w:val="single" w:color="000000" w:sz="2" w:space="0"/>
            </w:tcBorders>
          </w:tcPr>
          <w:p>
            <w:pPr>
              <w:rPr>
                <w:rFonts w:ascii="Arial"/>
              </w:rPr>
            </w:pPr>
          </w:p>
        </w:tc>
        <w:tc>
          <w:tcPr>
            <w:tcW w:w="3177" w:type="dxa"/>
            <w:tcBorders>
              <w:top w:val="single" w:color="000000" w:sz="2" w:space="0"/>
              <w:bottom w:val="single" w:color="000000" w:sz="2" w:space="0"/>
            </w:tcBorders>
          </w:tcPr>
          <w:p>
            <w:pPr>
              <w:rPr>
                <w:rFonts w:ascii="Arial"/>
              </w:rPr>
            </w:pPr>
          </w:p>
        </w:tc>
      </w:tr>
    </w:tbl>
    <w:p>
      <w:pPr>
        <w:spacing w:line="14" w:lineRule="auto"/>
        <w:rPr>
          <w:rFonts w:ascii="Arial"/>
          <w:sz w:val="2"/>
        </w:rPr>
      </w:pPr>
      <w:r>
        <w:rPr>
          <w:rFonts w:ascii="Arial" w:hAnsi="Arial" w:eastAsia="Arial"/>
          <w:sz w:val="2"/>
          <w:szCs w:val="2"/>
        </w:rPr>
        <w:br w:type="column"/>
      </w:r>
    </w:p>
    <w:p>
      <w:pPr>
        <w:spacing w:line="451" w:lineRule="auto"/>
        <w:rPr>
          <w:rFonts w:ascii="Arial"/>
        </w:rPr>
      </w:pPr>
    </w:p>
    <w:p>
      <w:pPr>
        <w:spacing w:before="69" w:line="262" w:lineRule="auto"/>
        <w:ind w:right="33"/>
        <w:jc w:val="right"/>
        <w:rPr>
          <w:rFonts w:ascii="仿宋" w:hAnsi="仿宋" w:eastAsia="仿宋" w:cs="仿宋"/>
          <w:spacing w:val="4"/>
          <w:szCs w:val="21"/>
        </w:rPr>
      </w:pPr>
      <w:r>
        <w:rPr>
          <w:rFonts w:ascii="仿宋" w:hAnsi="仿宋" w:eastAsia="仿宋" w:cs="仿宋"/>
          <w:spacing w:val="7"/>
          <w:szCs w:val="21"/>
        </w:rPr>
        <w:t>公</w:t>
      </w:r>
      <w:r>
        <w:rPr>
          <w:rFonts w:ascii="仿宋" w:hAnsi="仿宋" w:eastAsia="仿宋" w:cs="仿宋"/>
          <w:spacing w:val="4"/>
          <w:szCs w:val="21"/>
        </w:rPr>
        <w:t>开</w:t>
      </w:r>
      <w:r>
        <w:rPr>
          <w:rFonts w:ascii="Times New Roman" w:hAnsi="Times New Roman" w:eastAsia="Times New Roman" w:cs="Times New Roman"/>
          <w:spacing w:val="4"/>
          <w:szCs w:val="21"/>
        </w:rPr>
        <w:t>09</w:t>
      </w:r>
      <w:r>
        <w:rPr>
          <w:rFonts w:ascii="仿宋" w:hAnsi="仿宋" w:eastAsia="仿宋" w:cs="仿宋"/>
          <w:spacing w:val="4"/>
          <w:szCs w:val="21"/>
        </w:rPr>
        <w:t>表</w:t>
      </w:r>
    </w:p>
    <w:p>
      <w:pPr>
        <w:spacing w:before="69" w:line="262" w:lineRule="auto"/>
        <w:ind w:right="33"/>
        <w:jc w:val="right"/>
        <w:rPr>
          <w:rFonts w:ascii="仿宋" w:hAnsi="仿宋" w:eastAsia="仿宋" w:cs="仿宋"/>
          <w:szCs w:val="21"/>
        </w:rPr>
      </w:pPr>
      <w:r>
        <w:rPr>
          <w:rFonts w:ascii="仿宋" w:hAnsi="仿宋" w:eastAsia="仿宋" w:cs="仿宋"/>
          <w:spacing w:val="12"/>
          <w:szCs w:val="21"/>
        </w:rPr>
        <w:t>金</w:t>
      </w:r>
      <w:r>
        <w:rPr>
          <w:rFonts w:ascii="仿宋" w:hAnsi="仿宋" w:eastAsia="仿宋" w:cs="仿宋"/>
          <w:spacing w:val="8"/>
          <w:szCs w:val="21"/>
        </w:rPr>
        <w:t>额单位：万元</w:t>
      </w:r>
    </w:p>
    <w:p>
      <w:pPr>
        <w:sectPr>
          <w:type w:val="continuous"/>
          <w:pgSz w:w="16837" w:h="11905"/>
          <w:pgMar w:top="1011" w:right="878" w:bottom="0" w:left="860" w:header="0" w:footer="0" w:gutter="0"/>
          <w:cols w:equalWidth="0" w:num="2">
            <w:col w:w="13435" w:space="100"/>
            <w:col w:w="1565"/>
          </w:cols>
        </w:sect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jc w:val="center"/>
        <w:rPr>
          <w:rFonts w:hAnsi="黑体"/>
          <w:sz w:val="72"/>
          <w:szCs w:val="72"/>
        </w:rPr>
      </w:pPr>
      <w:r>
        <w:rPr>
          <w:rFonts w:hint="eastAsia" w:hAnsi="黑体"/>
          <w:sz w:val="72"/>
          <w:szCs w:val="72"/>
        </w:rPr>
        <w:t>第三部分</w:t>
      </w:r>
      <w:r>
        <w:rPr>
          <w:rFonts w:hint="eastAsia" w:hAnsi="黑体"/>
          <w:w w:val="50"/>
          <w:sz w:val="72"/>
          <w:szCs w:val="72"/>
        </w:rPr>
        <w:t xml:space="preserve"> </w:t>
      </w:r>
      <w:r>
        <w:rPr>
          <w:rFonts w:hint="eastAsia" w:hAnsi="黑体"/>
          <w:sz w:val="72"/>
          <w:szCs w:val="72"/>
        </w:rPr>
        <w:t>部门决算情况说明</w:t>
      </w:r>
    </w:p>
    <w:p>
      <w:pPr>
        <w:pStyle w:val="14"/>
        <w:spacing w:line="600" w:lineRule="exact"/>
        <w:ind w:firstLine="600" w:firstLineChars="200"/>
        <w:rPr>
          <w:rFonts w:ascii="仿宋" w:hAnsi="仿宋" w:eastAsia="仿宋" w:cs="仿宋"/>
          <w:b/>
          <w:sz w:val="30"/>
          <w:szCs w:val="30"/>
        </w:rPr>
      </w:pPr>
    </w:p>
    <w:p>
      <w:pPr>
        <w:pStyle w:val="14"/>
        <w:spacing w:line="600" w:lineRule="exact"/>
        <w:ind w:firstLine="600" w:firstLineChars="200"/>
        <w:rPr>
          <w:rFonts w:ascii="仿宋" w:hAnsi="仿宋" w:eastAsia="仿宋" w:cs="仿宋"/>
          <w:b/>
          <w:sz w:val="30"/>
          <w:szCs w:val="30"/>
        </w:rPr>
      </w:pPr>
    </w:p>
    <w:p>
      <w:pPr>
        <w:pStyle w:val="14"/>
        <w:spacing w:line="600" w:lineRule="exact"/>
        <w:ind w:firstLine="600" w:firstLineChars="200"/>
        <w:rPr>
          <w:rFonts w:ascii="仿宋" w:hAnsi="仿宋" w:eastAsia="仿宋" w:cs="仿宋"/>
          <w:b/>
          <w:sz w:val="30"/>
          <w:szCs w:val="30"/>
        </w:rPr>
      </w:pPr>
    </w:p>
    <w:p>
      <w:pPr>
        <w:pStyle w:val="14"/>
        <w:spacing w:line="600" w:lineRule="exact"/>
        <w:ind w:firstLine="600" w:firstLineChars="200"/>
        <w:rPr>
          <w:rFonts w:ascii="仿宋" w:hAnsi="仿宋" w:eastAsia="仿宋" w:cs="仿宋"/>
          <w:b/>
          <w:sz w:val="30"/>
          <w:szCs w:val="30"/>
        </w:rPr>
      </w:pPr>
    </w:p>
    <w:p>
      <w:pPr>
        <w:pStyle w:val="14"/>
        <w:spacing w:line="600" w:lineRule="exact"/>
        <w:ind w:firstLine="600" w:firstLineChars="200"/>
        <w:rPr>
          <w:rFonts w:ascii="仿宋" w:hAnsi="仿宋" w:eastAsia="仿宋" w:cs="仿宋"/>
          <w:b/>
          <w:sz w:val="30"/>
          <w:szCs w:val="30"/>
        </w:rPr>
      </w:pPr>
    </w:p>
    <w:p>
      <w:pPr>
        <w:pStyle w:val="14"/>
        <w:spacing w:line="600" w:lineRule="exact"/>
        <w:ind w:firstLine="600" w:firstLineChars="200"/>
        <w:rPr>
          <w:rFonts w:ascii="仿宋" w:hAnsi="仿宋" w:eastAsia="仿宋" w:cs="仿宋"/>
          <w:b/>
          <w:sz w:val="30"/>
          <w:szCs w:val="30"/>
        </w:rPr>
      </w:pPr>
    </w:p>
    <w:p>
      <w:pPr>
        <w:pStyle w:val="14"/>
        <w:spacing w:line="600" w:lineRule="exact"/>
        <w:ind w:firstLine="600" w:firstLineChars="200"/>
        <w:rPr>
          <w:rFonts w:ascii="仿宋" w:hAnsi="仿宋" w:eastAsia="仿宋" w:cs="仿宋"/>
          <w:b/>
          <w:sz w:val="30"/>
          <w:szCs w:val="30"/>
        </w:rPr>
      </w:pPr>
    </w:p>
    <w:p>
      <w:pPr>
        <w:pStyle w:val="14"/>
        <w:spacing w:line="600" w:lineRule="exact"/>
        <w:ind w:firstLine="600" w:firstLineChars="200"/>
        <w:rPr>
          <w:rFonts w:ascii="仿宋" w:hAnsi="仿宋" w:eastAsia="仿宋" w:cs="仿宋"/>
          <w:b/>
          <w:sz w:val="30"/>
          <w:szCs w:val="30"/>
        </w:rPr>
      </w:pPr>
    </w:p>
    <w:p>
      <w:pPr>
        <w:pStyle w:val="14"/>
        <w:spacing w:line="600" w:lineRule="exact"/>
        <w:ind w:firstLine="600" w:firstLineChars="200"/>
        <w:rPr>
          <w:rFonts w:ascii="仿宋" w:hAnsi="仿宋" w:eastAsia="仿宋" w:cs="仿宋"/>
          <w:b/>
          <w:sz w:val="30"/>
          <w:szCs w:val="30"/>
        </w:rPr>
      </w:pPr>
    </w:p>
    <w:p>
      <w:pPr>
        <w:pStyle w:val="14"/>
        <w:spacing w:line="600" w:lineRule="exact"/>
        <w:ind w:firstLine="600" w:firstLineChars="200"/>
        <w:rPr>
          <w:rFonts w:ascii="仿宋" w:hAnsi="仿宋" w:eastAsia="仿宋" w:cs="仿宋"/>
          <w:b/>
          <w:sz w:val="30"/>
          <w:szCs w:val="30"/>
        </w:rPr>
      </w:pPr>
    </w:p>
    <w:p>
      <w:pPr>
        <w:pStyle w:val="14"/>
        <w:spacing w:line="600" w:lineRule="exact"/>
        <w:ind w:firstLine="600" w:firstLineChars="200"/>
        <w:rPr>
          <w:rFonts w:ascii="仿宋" w:hAnsi="仿宋" w:eastAsia="仿宋" w:cs="仿宋"/>
          <w:b/>
          <w:sz w:val="30"/>
          <w:szCs w:val="30"/>
        </w:rPr>
      </w:pPr>
    </w:p>
    <w:p>
      <w:pPr>
        <w:pStyle w:val="14"/>
        <w:spacing w:line="600" w:lineRule="exact"/>
        <w:ind w:firstLine="600" w:firstLineChars="200"/>
        <w:rPr>
          <w:rFonts w:ascii="仿宋" w:hAnsi="仿宋" w:eastAsia="仿宋" w:cs="仿宋"/>
          <w:b/>
          <w:sz w:val="30"/>
          <w:szCs w:val="30"/>
        </w:rPr>
      </w:pPr>
    </w:p>
    <w:p>
      <w:pPr>
        <w:pStyle w:val="14"/>
        <w:spacing w:line="600" w:lineRule="exact"/>
        <w:ind w:firstLine="600" w:firstLineChars="200"/>
        <w:rPr>
          <w:rFonts w:ascii="仿宋" w:hAnsi="仿宋" w:eastAsia="仿宋" w:cs="仿宋"/>
          <w:b/>
          <w:sz w:val="30"/>
          <w:szCs w:val="30"/>
        </w:rPr>
      </w:pPr>
    </w:p>
    <w:p>
      <w:pPr>
        <w:pStyle w:val="14"/>
        <w:spacing w:line="600" w:lineRule="exact"/>
        <w:ind w:firstLine="600" w:firstLineChars="200"/>
        <w:rPr>
          <w:rFonts w:ascii="仿宋" w:hAnsi="仿宋" w:eastAsia="仿宋" w:cs="仿宋"/>
          <w:b/>
          <w:sz w:val="30"/>
          <w:szCs w:val="30"/>
        </w:rPr>
      </w:pPr>
    </w:p>
    <w:p>
      <w:pPr>
        <w:pStyle w:val="14"/>
        <w:spacing w:line="600" w:lineRule="exact"/>
        <w:ind w:firstLine="600" w:firstLineChars="200"/>
        <w:rPr>
          <w:rFonts w:ascii="仿宋" w:hAnsi="仿宋" w:eastAsia="仿宋" w:cs="仿宋"/>
          <w:b/>
          <w:sz w:val="30"/>
          <w:szCs w:val="30"/>
        </w:rPr>
      </w:pPr>
    </w:p>
    <w:p>
      <w:pPr>
        <w:pStyle w:val="14"/>
        <w:spacing w:line="600" w:lineRule="exact"/>
        <w:ind w:firstLine="600" w:firstLineChars="200"/>
        <w:rPr>
          <w:rFonts w:hAnsi="黑体"/>
          <w:bCs/>
          <w:sz w:val="30"/>
          <w:szCs w:val="30"/>
        </w:rPr>
      </w:pPr>
      <w:r>
        <w:rPr>
          <w:rFonts w:hint="eastAsia" w:hAnsi="黑体"/>
          <w:bCs/>
          <w:sz w:val="30"/>
          <w:szCs w:val="30"/>
        </w:rPr>
        <w:t>一、收入支出决算总体情况说明</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年度收入总计</w:t>
      </w:r>
      <w:r>
        <w:rPr>
          <w:rFonts w:hint="eastAsia" w:ascii="仿宋" w:hAnsi="仿宋" w:eastAsia="仿宋" w:cs="仿宋"/>
          <w:sz w:val="30"/>
          <w:szCs w:val="30"/>
          <w:lang w:val="en-US" w:eastAsia="zh-CN"/>
        </w:rPr>
        <w:t>3500.14</w:t>
      </w:r>
      <w:r>
        <w:rPr>
          <w:rFonts w:hint="eastAsia" w:ascii="仿宋" w:hAnsi="仿宋" w:eastAsia="仿宋" w:cs="仿宋"/>
          <w:sz w:val="30"/>
          <w:szCs w:val="30"/>
        </w:rPr>
        <w:t>万元，与上年相比，</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220.24</w:t>
      </w:r>
      <w:r>
        <w:rPr>
          <w:rFonts w:hint="eastAsia" w:ascii="仿宋" w:hAnsi="仿宋" w:eastAsia="仿宋" w:cs="仿宋"/>
          <w:sz w:val="30"/>
          <w:szCs w:val="30"/>
        </w:rPr>
        <w:t>万元，</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6.71</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年度支出总计</w:t>
      </w:r>
      <w:r>
        <w:rPr>
          <w:rFonts w:hint="eastAsia" w:ascii="仿宋" w:hAnsi="仿宋" w:eastAsia="仿宋" w:cs="仿宋"/>
          <w:sz w:val="30"/>
          <w:szCs w:val="30"/>
          <w:lang w:val="en-US" w:eastAsia="zh-CN"/>
        </w:rPr>
        <w:t>3500.14</w:t>
      </w:r>
      <w:r>
        <w:rPr>
          <w:rFonts w:hint="eastAsia" w:ascii="仿宋" w:hAnsi="仿宋" w:eastAsia="仿宋" w:cs="仿宋"/>
          <w:sz w:val="30"/>
          <w:szCs w:val="30"/>
        </w:rPr>
        <w:t>万元，与上年相比，减少</w:t>
      </w:r>
      <w:r>
        <w:rPr>
          <w:rFonts w:hint="eastAsia" w:ascii="仿宋" w:hAnsi="仿宋" w:eastAsia="仿宋" w:cs="仿宋"/>
          <w:sz w:val="30"/>
          <w:szCs w:val="30"/>
          <w:lang w:val="en-US" w:eastAsia="zh-CN"/>
        </w:rPr>
        <w:t>1085.07</w:t>
      </w:r>
      <w:r>
        <w:rPr>
          <w:rFonts w:hint="eastAsia" w:ascii="仿宋" w:hAnsi="仿宋" w:eastAsia="仿宋" w:cs="仿宋"/>
          <w:sz w:val="30"/>
          <w:szCs w:val="30"/>
        </w:rPr>
        <w:t>万元，减少</w:t>
      </w:r>
      <w:r>
        <w:rPr>
          <w:rFonts w:hint="eastAsia" w:ascii="仿宋" w:hAnsi="仿宋" w:eastAsia="仿宋" w:cs="仿宋"/>
          <w:sz w:val="30"/>
          <w:szCs w:val="30"/>
          <w:lang w:val="en-US" w:eastAsia="zh-CN"/>
        </w:rPr>
        <w:t>23.66</w:t>
      </w:r>
      <w:r>
        <w:rPr>
          <w:rFonts w:hint="eastAsia" w:ascii="仿宋" w:hAnsi="仿宋" w:eastAsia="仿宋" w:cs="仿宋"/>
          <w:sz w:val="30"/>
          <w:szCs w:val="30"/>
        </w:rPr>
        <w:t>%。收入</w:t>
      </w:r>
      <w:r>
        <w:rPr>
          <w:rFonts w:hint="eastAsia" w:ascii="仿宋" w:hAnsi="仿宋" w:eastAsia="仿宋" w:cs="仿宋"/>
          <w:sz w:val="30"/>
          <w:szCs w:val="30"/>
          <w:lang w:eastAsia="zh-CN"/>
        </w:rPr>
        <w:t>增加的原因是对镇区路面、管道基础设施维护的增多，</w:t>
      </w:r>
      <w:r>
        <w:rPr>
          <w:rFonts w:hint="eastAsia" w:ascii="仿宋" w:hAnsi="仿宋" w:eastAsia="仿宋" w:cs="仿宋"/>
          <w:sz w:val="30"/>
          <w:szCs w:val="30"/>
        </w:rPr>
        <w:t>支出减少</w:t>
      </w:r>
      <w:r>
        <w:rPr>
          <w:rFonts w:hint="eastAsia" w:ascii="仿宋" w:hAnsi="仿宋" w:eastAsia="仿宋" w:cs="仿宋"/>
          <w:sz w:val="30"/>
          <w:szCs w:val="30"/>
          <w:lang w:eastAsia="zh-CN"/>
        </w:rPr>
        <w:t>的</w:t>
      </w:r>
      <w:r>
        <w:rPr>
          <w:rFonts w:hint="eastAsia" w:ascii="仿宋" w:hAnsi="仿宋" w:eastAsia="仿宋" w:cs="仿宋"/>
          <w:sz w:val="30"/>
          <w:szCs w:val="30"/>
        </w:rPr>
        <w:t>主要原因是</w:t>
      </w:r>
      <w:r>
        <w:rPr>
          <w:rFonts w:hint="eastAsia" w:ascii="仿宋" w:hAnsi="仿宋" w:eastAsia="仿宋" w:cs="仿宋"/>
          <w:sz w:val="30"/>
          <w:szCs w:val="30"/>
          <w:lang w:val="en-US" w:eastAsia="zh-CN"/>
        </w:rPr>
        <w:t>2021年使用了结转和结余资金对</w:t>
      </w:r>
      <w:r>
        <w:rPr>
          <w:rFonts w:hint="eastAsia" w:ascii="仿宋" w:hAnsi="仿宋" w:eastAsia="仿宋" w:cs="仿宋"/>
          <w:sz w:val="30"/>
          <w:szCs w:val="30"/>
        </w:rPr>
        <w:t>镇变电站维护</w:t>
      </w:r>
      <w:r>
        <w:rPr>
          <w:rFonts w:hint="eastAsia" w:ascii="仿宋" w:hAnsi="仿宋" w:eastAsia="仿宋" w:cs="仿宋"/>
          <w:sz w:val="30"/>
          <w:szCs w:val="30"/>
          <w:lang w:eastAsia="zh-CN"/>
        </w:rPr>
        <w:t>、</w:t>
      </w:r>
      <w:r>
        <w:rPr>
          <w:rFonts w:hint="eastAsia" w:ascii="仿宋" w:hAnsi="仿宋" w:eastAsia="仿宋" w:cs="仿宋"/>
          <w:sz w:val="30"/>
          <w:szCs w:val="30"/>
        </w:rPr>
        <w:t>镇污水治理厂配套建设以及镜明河区治理工程</w:t>
      </w:r>
      <w:r>
        <w:rPr>
          <w:rFonts w:hint="eastAsia" w:ascii="仿宋" w:hAnsi="仿宋" w:eastAsia="仿宋" w:cs="仿宋"/>
          <w:sz w:val="30"/>
          <w:szCs w:val="30"/>
          <w:lang w:eastAsia="zh-CN"/>
        </w:rPr>
        <w:t>项目</w:t>
      </w:r>
      <w:r>
        <w:rPr>
          <w:rFonts w:hint="eastAsia" w:ascii="仿宋" w:hAnsi="仿宋" w:eastAsia="仿宋" w:cs="仿宋"/>
          <w:sz w:val="30"/>
          <w:szCs w:val="30"/>
        </w:rPr>
        <w:t>资金</w:t>
      </w:r>
      <w:r>
        <w:rPr>
          <w:rFonts w:hint="eastAsia" w:ascii="仿宋" w:hAnsi="仿宋" w:eastAsia="仿宋" w:cs="仿宋"/>
          <w:sz w:val="30"/>
          <w:szCs w:val="30"/>
          <w:lang w:eastAsia="zh-CN"/>
        </w:rPr>
        <w:t>的使用</w:t>
      </w:r>
      <w:r>
        <w:rPr>
          <w:rFonts w:hint="eastAsia" w:ascii="仿宋" w:hAnsi="仿宋" w:eastAsia="仿宋" w:cs="仿宋"/>
          <w:sz w:val="30"/>
          <w:szCs w:val="30"/>
        </w:rPr>
        <w:t>。</w:t>
      </w:r>
    </w:p>
    <w:p>
      <w:pPr>
        <w:pStyle w:val="14"/>
        <w:spacing w:line="600" w:lineRule="exact"/>
        <w:ind w:firstLine="600" w:firstLineChars="200"/>
        <w:rPr>
          <w:rFonts w:hAnsi="黑体"/>
          <w:bCs/>
          <w:sz w:val="30"/>
          <w:szCs w:val="30"/>
        </w:rPr>
      </w:pPr>
      <w:r>
        <w:rPr>
          <w:rFonts w:hint="eastAsia" w:hAnsi="黑体"/>
          <w:bCs/>
          <w:sz w:val="30"/>
          <w:szCs w:val="30"/>
        </w:rPr>
        <w:t>二、收入决算情况说明</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本年收入合计</w:t>
      </w:r>
      <w:r>
        <w:rPr>
          <w:rFonts w:hint="eastAsia" w:ascii="仿宋" w:hAnsi="仿宋" w:eastAsia="仿宋" w:cs="仿宋"/>
          <w:sz w:val="30"/>
          <w:szCs w:val="30"/>
          <w:lang w:val="en-US" w:eastAsia="zh-CN"/>
        </w:rPr>
        <w:t>3500.14</w:t>
      </w:r>
      <w:r>
        <w:rPr>
          <w:rFonts w:hint="eastAsia" w:ascii="仿宋" w:hAnsi="仿宋" w:eastAsia="仿宋" w:cs="仿宋"/>
          <w:sz w:val="30"/>
          <w:szCs w:val="30"/>
        </w:rPr>
        <w:t>万元，其中：财政拨款收入</w:t>
      </w:r>
      <w:r>
        <w:rPr>
          <w:rFonts w:hint="eastAsia" w:ascii="仿宋" w:hAnsi="仿宋" w:eastAsia="仿宋" w:cs="仿宋"/>
          <w:sz w:val="30"/>
          <w:szCs w:val="30"/>
          <w:lang w:val="en-US" w:eastAsia="zh-CN"/>
        </w:rPr>
        <w:t>3372.14</w:t>
      </w:r>
      <w:r>
        <w:rPr>
          <w:rFonts w:hint="eastAsia" w:ascii="仿宋" w:hAnsi="仿宋" w:eastAsia="仿宋" w:cs="仿宋"/>
          <w:sz w:val="30"/>
          <w:szCs w:val="30"/>
        </w:rPr>
        <w:t>万元，占</w:t>
      </w:r>
      <w:r>
        <w:rPr>
          <w:rFonts w:hint="eastAsia" w:ascii="仿宋" w:hAnsi="仿宋" w:eastAsia="仿宋" w:cs="仿宋"/>
          <w:sz w:val="30"/>
          <w:szCs w:val="30"/>
          <w:lang w:val="en-US" w:eastAsia="zh-CN"/>
        </w:rPr>
        <w:t>96.34</w:t>
      </w:r>
      <w:r>
        <w:rPr>
          <w:rFonts w:hint="eastAsia" w:ascii="仿宋" w:hAnsi="仿宋" w:eastAsia="仿宋" w:cs="仿宋"/>
          <w:sz w:val="30"/>
          <w:szCs w:val="30"/>
        </w:rPr>
        <w:t>%。</w:t>
      </w:r>
    </w:p>
    <w:p>
      <w:pPr>
        <w:pStyle w:val="14"/>
        <w:spacing w:line="600" w:lineRule="exact"/>
        <w:ind w:firstLine="600" w:firstLineChars="200"/>
        <w:rPr>
          <w:rFonts w:hAnsi="黑体"/>
          <w:bCs/>
          <w:sz w:val="30"/>
          <w:szCs w:val="30"/>
        </w:rPr>
      </w:pPr>
      <w:r>
        <w:rPr>
          <w:rFonts w:hint="eastAsia" w:hAnsi="黑体"/>
          <w:bCs/>
          <w:sz w:val="30"/>
          <w:szCs w:val="30"/>
        </w:rPr>
        <w:t>三、支出决算情况说明</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本年支出合计</w:t>
      </w:r>
      <w:r>
        <w:rPr>
          <w:rFonts w:hint="eastAsia" w:ascii="仿宋" w:hAnsi="仿宋" w:eastAsia="仿宋" w:cs="仿宋"/>
          <w:sz w:val="30"/>
          <w:szCs w:val="30"/>
          <w:lang w:val="en-US" w:eastAsia="zh-CN"/>
        </w:rPr>
        <w:t>3500.14</w:t>
      </w:r>
      <w:r>
        <w:rPr>
          <w:rFonts w:hint="eastAsia" w:ascii="仿宋" w:hAnsi="仿宋" w:eastAsia="仿宋" w:cs="仿宋"/>
          <w:sz w:val="30"/>
          <w:szCs w:val="30"/>
        </w:rPr>
        <w:t>万元，其中：基本支出</w:t>
      </w:r>
      <w:r>
        <w:rPr>
          <w:rFonts w:hint="eastAsia" w:ascii="仿宋" w:hAnsi="仿宋" w:eastAsia="仿宋" w:cs="仿宋"/>
          <w:sz w:val="30"/>
          <w:szCs w:val="30"/>
          <w:lang w:val="en-US" w:eastAsia="zh-CN"/>
        </w:rPr>
        <w:t>2039.31</w:t>
      </w:r>
      <w:r>
        <w:rPr>
          <w:rFonts w:hint="eastAsia" w:ascii="仿宋" w:hAnsi="仿宋" w:eastAsia="仿宋" w:cs="仿宋"/>
          <w:sz w:val="30"/>
          <w:szCs w:val="30"/>
        </w:rPr>
        <w:t>万元，占</w:t>
      </w:r>
      <w:r>
        <w:rPr>
          <w:rFonts w:hint="eastAsia" w:ascii="仿宋" w:hAnsi="仿宋" w:eastAsia="仿宋" w:cs="仿宋"/>
          <w:sz w:val="30"/>
          <w:szCs w:val="30"/>
          <w:lang w:val="en-US" w:eastAsia="zh-CN"/>
        </w:rPr>
        <w:t>58.26</w:t>
      </w:r>
      <w:r>
        <w:rPr>
          <w:rFonts w:hint="eastAsia" w:ascii="仿宋" w:hAnsi="仿宋" w:eastAsia="仿宋" w:cs="仿宋"/>
          <w:sz w:val="30"/>
          <w:szCs w:val="30"/>
        </w:rPr>
        <w:t>%；项目支出</w:t>
      </w:r>
      <w:r>
        <w:rPr>
          <w:rFonts w:hint="eastAsia" w:ascii="仿宋" w:hAnsi="仿宋" w:eastAsia="仿宋" w:cs="仿宋"/>
          <w:sz w:val="30"/>
          <w:szCs w:val="30"/>
          <w:lang w:val="en-US" w:eastAsia="zh-CN"/>
        </w:rPr>
        <w:t>1460.83</w:t>
      </w:r>
      <w:r>
        <w:rPr>
          <w:rFonts w:hint="eastAsia" w:ascii="仿宋" w:hAnsi="仿宋" w:eastAsia="仿宋" w:cs="仿宋"/>
          <w:sz w:val="30"/>
          <w:szCs w:val="30"/>
        </w:rPr>
        <w:t>万元，占</w:t>
      </w:r>
      <w:r>
        <w:rPr>
          <w:rFonts w:hint="eastAsia" w:ascii="仿宋" w:hAnsi="仿宋" w:eastAsia="仿宋" w:cs="仿宋"/>
          <w:sz w:val="30"/>
          <w:szCs w:val="30"/>
          <w:lang w:val="en-US" w:eastAsia="zh-CN"/>
        </w:rPr>
        <w:t>41.74</w:t>
      </w:r>
      <w:r>
        <w:rPr>
          <w:rFonts w:hint="eastAsia" w:ascii="仿宋" w:hAnsi="仿宋" w:eastAsia="仿宋" w:cs="仿宋"/>
          <w:sz w:val="30"/>
          <w:szCs w:val="30"/>
        </w:rPr>
        <w:t>%。</w:t>
      </w:r>
    </w:p>
    <w:p>
      <w:pPr>
        <w:pStyle w:val="14"/>
        <w:spacing w:line="600" w:lineRule="exact"/>
        <w:ind w:firstLine="600" w:firstLineChars="200"/>
        <w:rPr>
          <w:rFonts w:hAnsi="黑体"/>
          <w:bCs/>
          <w:sz w:val="30"/>
          <w:szCs w:val="30"/>
        </w:rPr>
      </w:pPr>
      <w:r>
        <w:rPr>
          <w:rFonts w:hint="eastAsia" w:hAnsi="黑体"/>
          <w:bCs/>
          <w:sz w:val="30"/>
          <w:szCs w:val="30"/>
        </w:rPr>
        <w:t>四、财政拨款收入支出决算总体情况说明</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年度财政拨款收入总计</w:t>
      </w:r>
      <w:r>
        <w:rPr>
          <w:rFonts w:hint="eastAsia" w:ascii="仿宋" w:hAnsi="仿宋" w:eastAsia="仿宋" w:cs="仿宋"/>
          <w:sz w:val="30"/>
          <w:szCs w:val="30"/>
          <w:lang w:val="en-US" w:eastAsia="zh-CN"/>
        </w:rPr>
        <w:t>3372.14</w:t>
      </w:r>
      <w:r>
        <w:rPr>
          <w:rFonts w:hint="eastAsia" w:ascii="仿宋" w:hAnsi="仿宋" w:eastAsia="仿宋" w:cs="仿宋"/>
          <w:sz w:val="30"/>
          <w:szCs w:val="30"/>
        </w:rPr>
        <w:t>万元，与上年相比，</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154.24</w:t>
      </w:r>
      <w:r>
        <w:rPr>
          <w:rFonts w:hint="eastAsia" w:ascii="仿宋" w:hAnsi="仿宋" w:eastAsia="仿宋" w:cs="仿宋"/>
          <w:sz w:val="30"/>
          <w:szCs w:val="30"/>
        </w:rPr>
        <w:t>万元,</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4.79</w:t>
      </w:r>
      <w:r>
        <w:rPr>
          <w:rFonts w:hint="eastAsia" w:ascii="仿宋" w:hAnsi="仿宋" w:eastAsia="仿宋" w:cs="仿宋"/>
          <w:sz w:val="30"/>
          <w:szCs w:val="30"/>
        </w:rPr>
        <w:t>%。财政拨款支出总计</w:t>
      </w:r>
      <w:r>
        <w:rPr>
          <w:rFonts w:hint="eastAsia" w:ascii="仿宋" w:hAnsi="仿宋" w:eastAsia="仿宋" w:cs="仿宋"/>
          <w:sz w:val="30"/>
          <w:szCs w:val="30"/>
          <w:lang w:val="en-US" w:eastAsia="zh-CN"/>
        </w:rPr>
        <w:t>3372.14</w:t>
      </w:r>
      <w:r>
        <w:rPr>
          <w:rFonts w:hint="eastAsia" w:ascii="仿宋" w:hAnsi="仿宋" w:eastAsia="仿宋" w:cs="仿宋"/>
          <w:sz w:val="30"/>
          <w:szCs w:val="30"/>
        </w:rPr>
        <w:t>万元，与上年相比，减少</w:t>
      </w:r>
      <w:r>
        <w:rPr>
          <w:rFonts w:hint="eastAsia" w:ascii="仿宋" w:hAnsi="仿宋" w:eastAsia="仿宋" w:cs="仿宋"/>
          <w:sz w:val="30"/>
          <w:szCs w:val="30"/>
          <w:lang w:val="en-US" w:eastAsia="zh-CN"/>
        </w:rPr>
        <w:t>1213.07</w:t>
      </w:r>
      <w:r>
        <w:rPr>
          <w:rFonts w:hint="eastAsia" w:ascii="仿宋" w:hAnsi="仿宋" w:eastAsia="仿宋" w:cs="仿宋"/>
          <w:sz w:val="30"/>
          <w:szCs w:val="30"/>
        </w:rPr>
        <w:t>万元,减少</w:t>
      </w:r>
      <w:r>
        <w:rPr>
          <w:rFonts w:hint="eastAsia" w:ascii="仿宋" w:hAnsi="仿宋" w:eastAsia="仿宋" w:cs="仿宋"/>
          <w:sz w:val="30"/>
          <w:szCs w:val="30"/>
          <w:lang w:val="en-US" w:eastAsia="zh-CN"/>
        </w:rPr>
        <w:t>26.45</w:t>
      </w:r>
      <w:r>
        <w:rPr>
          <w:rFonts w:hint="eastAsia" w:ascii="仿宋" w:hAnsi="仿宋" w:eastAsia="仿宋" w:cs="仿宋"/>
          <w:sz w:val="30"/>
          <w:szCs w:val="30"/>
        </w:rPr>
        <w:t>%。财政拨款收入</w:t>
      </w:r>
      <w:r>
        <w:rPr>
          <w:rFonts w:hint="eastAsia" w:ascii="仿宋" w:hAnsi="仿宋" w:eastAsia="仿宋" w:cs="仿宋"/>
          <w:sz w:val="30"/>
          <w:szCs w:val="30"/>
          <w:lang w:eastAsia="zh-CN"/>
        </w:rPr>
        <w:t>增加的原因是对镇区路面、管道基础设施维护的增多，</w:t>
      </w:r>
      <w:r>
        <w:rPr>
          <w:rFonts w:hint="eastAsia" w:ascii="仿宋" w:hAnsi="仿宋" w:eastAsia="仿宋" w:cs="仿宋"/>
          <w:sz w:val="30"/>
          <w:szCs w:val="30"/>
        </w:rPr>
        <w:t>支出减少</w:t>
      </w:r>
      <w:r>
        <w:rPr>
          <w:rFonts w:hint="eastAsia" w:ascii="仿宋" w:hAnsi="仿宋" w:eastAsia="仿宋" w:cs="仿宋"/>
          <w:sz w:val="30"/>
          <w:szCs w:val="30"/>
          <w:lang w:eastAsia="zh-CN"/>
        </w:rPr>
        <w:t>的</w:t>
      </w:r>
      <w:r>
        <w:rPr>
          <w:rFonts w:hint="eastAsia" w:ascii="仿宋" w:hAnsi="仿宋" w:eastAsia="仿宋" w:cs="仿宋"/>
          <w:sz w:val="30"/>
          <w:szCs w:val="30"/>
        </w:rPr>
        <w:t>主要原因是</w:t>
      </w:r>
      <w:r>
        <w:rPr>
          <w:rFonts w:hint="eastAsia" w:ascii="仿宋" w:hAnsi="仿宋" w:eastAsia="仿宋" w:cs="仿宋"/>
          <w:sz w:val="30"/>
          <w:szCs w:val="30"/>
          <w:lang w:val="en-US" w:eastAsia="zh-CN"/>
        </w:rPr>
        <w:t>2021年使用了结转和结余资金对</w:t>
      </w:r>
      <w:r>
        <w:rPr>
          <w:rFonts w:hint="eastAsia" w:ascii="仿宋" w:hAnsi="仿宋" w:eastAsia="仿宋" w:cs="仿宋"/>
          <w:sz w:val="30"/>
          <w:szCs w:val="30"/>
        </w:rPr>
        <w:t>镇变电站维护</w:t>
      </w:r>
      <w:r>
        <w:rPr>
          <w:rFonts w:hint="eastAsia" w:ascii="仿宋" w:hAnsi="仿宋" w:eastAsia="仿宋" w:cs="仿宋"/>
          <w:sz w:val="30"/>
          <w:szCs w:val="30"/>
          <w:lang w:eastAsia="zh-CN"/>
        </w:rPr>
        <w:t>、</w:t>
      </w:r>
      <w:r>
        <w:rPr>
          <w:rFonts w:hint="eastAsia" w:ascii="仿宋" w:hAnsi="仿宋" w:eastAsia="仿宋" w:cs="仿宋"/>
          <w:sz w:val="30"/>
          <w:szCs w:val="30"/>
        </w:rPr>
        <w:t>镇污水治理厂配套建设以及镜明河区治理工程</w:t>
      </w:r>
      <w:r>
        <w:rPr>
          <w:rFonts w:hint="eastAsia" w:ascii="仿宋" w:hAnsi="仿宋" w:eastAsia="仿宋" w:cs="仿宋"/>
          <w:sz w:val="30"/>
          <w:szCs w:val="30"/>
          <w:lang w:eastAsia="zh-CN"/>
        </w:rPr>
        <w:t>项目</w:t>
      </w:r>
      <w:r>
        <w:rPr>
          <w:rFonts w:hint="eastAsia" w:ascii="仿宋" w:hAnsi="仿宋" w:eastAsia="仿宋" w:cs="仿宋"/>
          <w:sz w:val="30"/>
          <w:szCs w:val="30"/>
        </w:rPr>
        <w:t>资金</w:t>
      </w:r>
      <w:r>
        <w:rPr>
          <w:rFonts w:hint="eastAsia" w:ascii="仿宋" w:hAnsi="仿宋" w:eastAsia="仿宋" w:cs="仿宋"/>
          <w:sz w:val="30"/>
          <w:szCs w:val="30"/>
          <w:lang w:eastAsia="zh-CN"/>
        </w:rPr>
        <w:t>的使用</w:t>
      </w:r>
      <w:r>
        <w:rPr>
          <w:rFonts w:hint="eastAsia" w:ascii="仿宋" w:hAnsi="仿宋" w:eastAsia="仿宋" w:cs="仿宋"/>
          <w:sz w:val="30"/>
          <w:szCs w:val="30"/>
        </w:rPr>
        <w:t>。</w:t>
      </w:r>
    </w:p>
    <w:p>
      <w:pPr>
        <w:pStyle w:val="14"/>
        <w:spacing w:line="600" w:lineRule="exact"/>
        <w:ind w:firstLine="600" w:firstLineChars="200"/>
        <w:rPr>
          <w:rFonts w:hAnsi="黑体"/>
          <w:bCs/>
          <w:sz w:val="30"/>
          <w:szCs w:val="30"/>
        </w:rPr>
      </w:pPr>
      <w:r>
        <w:rPr>
          <w:rFonts w:hint="eastAsia" w:hAnsi="黑体"/>
          <w:bCs/>
          <w:sz w:val="30"/>
          <w:szCs w:val="30"/>
        </w:rPr>
        <w:t>五、一般公共预算财政拨款支出决算情况说明</w:t>
      </w:r>
    </w:p>
    <w:p>
      <w:pPr>
        <w:pStyle w:val="14"/>
        <w:spacing w:line="600" w:lineRule="exact"/>
        <w:ind w:firstLine="600" w:firstLineChars="200"/>
        <w:rPr>
          <w:rFonts w:ascii="仿宋" w:hAnsi="仿宋" w:eastAsia="仿宋" w:cs="仿宋"/>
          <w:b/>
          <w:sz w:val="30"/>
          <w:szCs w:val="30"/>
        </w:rPr>
      </w:pPr>
      <w:r>
        <w:rPr>
          <w:rFonts w:hint="eastAsia" w:ascii="仿宋" w:hAnsi="仿宋" w:eastAsia="仿宋" w:cs="仿宋"/>
          <w:b/>
          <w:sz w:val="30"/>
          <w:szCs w:val="30"/>
        </w:rPr>
        <w:t>（一）一般公共预算财政拨款支出决算总体情况</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年度一般公共预算财政拨款支出</w:t>
      </w:r>
      <w:r>
        <w:rPr>
          <w:rFonts w:hint="eastAsia" w:ascii="仿宋" w:hAnsi="仿宋" w:eastAsia="仿宋" w:cs="仿宋"/>
          <w:sz w:val="30"/>
          <w:szCs w:val="30"/>
          <w:lang w:val="en-US" w:eastAsia="zh-CN"/>
        </w:rPr>
        <w:t>3372.14</w:t>
      </w:r>
      <w:r>
        <w:rPr>
          <w:rFonts w:hint="eastAsia" w:ascii="仿宋" w:hAnsi="仿宋" w:eastAsia="仿宋" w:cs="仿宋"/>
          <w:sz w:val="30"/>
          <w:szCs w:val="30"/>
        </w:rPr>
        <w:t>万元，占本年支出合计的</w:t>
      </w:r>
      <w:r>
        <w:rPr>
          <w:rFonts w:hint="eastAsia" w:ascii="仿宋" w:hAnsi="仿宋" w:eastAsia="仿宋" w:cs="仿宋"/>
          <w:sz w:val="30"/>
          <w:szCs w:val="30"/>
          <w:lang w:val="en-US" w:eastAsia="zh-CN"/>
        </w:rPr>
        <w:t>96.34</w:t>
      </w:r>
      <w:r>
        <w:rPr>
          <w:rFonts w:hint="eastAsia" w:ascii="仿宋" w:hAnsi="仿宋" w:eastAsia="仿宋" w:cs="仿宋"/>
          <w:sz w:val="30"/>
          <w:szCs w:val="30"/>
        </w:rPr>
        <w:t>%，与上年相比，</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1129.09</w:t>
      </w:r>
      <w:r>
        <w:rPr>
          <w:rFonts w:hint="eastAsia" w:ascii="仿宋" w:hAnsi="仿宋" w:eastAsia="仿宋" w:cs="仿宋"/>
          <w:sz w:val="30"/>
          <w:szCs w:val="30"/>
        </w:rPr>
        <w:t>万元，</w:t>
      </w:r>
      <w:r>
        <w:rPr>
          <w:rFonts w:hint="eastAsia" w:ascii="仿宋" w:hAnsi="仿宋" w:eastAsia="仿宋" w:cs="仿宋"/>
          <w:sz w:val="30"/>
          <w:szCs w:val="30"/>
          <w:lang w:eastAsia="zh-CN"/>
        </w:rPr>
        <w:t>下降</w:t>
      </w:r>
      <w:r>
        <w:rPr>
          <w:rFonts w:hint="eastAsia" w:ascii="仿宋" w:hAnsi="仿宋" w:eastAsia="仿宋" w:cs="仿宋"/>
          <w:sz w:val="30"/>
          <w:szCs w:val="30"/>
          <w:lang w:val="en-US" w:eastAsia="zh-CN"/>
        </w:rPr>
        <w:t>25.08</w:t>
      </w:r>
      <w:r>
        <w:rPr>
          <w:rFonts w:hint="eastAsia" w:ascii="仿宋" w:hAnsi="仿宋" w:eastAsia="仿宋" w:cs="仿宋"/>
          <w:sz w:val="30"/>
          <w:szCs w:val="30"/>
        </w:rPr>
        <w:t>%，减少</w:t>
      </w:r>
      <w:r>
        <w:rPr>
          <w:rFonts w:hint="eastAsia" w:ascii="仿宋" w:hAnsi="仿宋" w:eastAsia="仿宋" w:cs="仿宋"/>
          <w:sz w:val="30"/>
          <w:szCs w:val="30"/>
          <w:lang w:eastAsia="zh-CN"/>
        </w:rPr>
        <w:t>的</w:t>
      </w:r>
      <w:r>
        <w:rPr>
          <w:rFonts w:hint="eastAsia" w:ascii="仿宋" w:hAnsi="仿宋" w:eastAsia="仿宋" w:cs="仿宋"/>
          <w:sz w:val="30"/>
          <w:szCs w:val="30"/>
        </w:rPr>
        <w:t>主要原因是</w:t>
      </w:r>
      <w:r>
        <w:rPr>
          <w:rFonts w:hint="eastAsia" w:ascii="仿宋" w:hAnsi="仿宋" w:eastAsia="仿宋" w:cs="仿宋"/>
          <w:sz w:val="30"/>
          <w:szCs w:val="30"/>
          <w:lang w:val="en-US" w:eastAsia="zh-CN"/>
        </w:rPr>
        <w:t>2021年使用了结转和结余资金对</w:t>
      </w:r>
      <w:r>
        <w:rPr>
          <w:rFonts w:hint="eastAsia" w:ascii="仿宋" w:hAnsi="仿宋" w:eastAsia="仿宋" w:cs="仿宋"/>
          <w:sz w:val="30"/>
          <w:szCs w:val="30"/>
        </w:rPr>
        <w:t>镇变电站维护</w:t>
      </w:r>
      <w:r>
        <w:rPr>
          <w:rFonts w:hint="eastAsia" w:ascii="仿宋" w:hAnsi="仿宋" w:eastAsia="仿宋" w:cs="仿宋"/>
          <w:sz w:val="30"/>
          <w:szCs w:val="30"/>
          <w:lang w:eastAsia="zh-CN"/>
        </w:rPr>
        <w:t>、</w:t>
      </w:r>
      <w:r>
        <w:rPr>
          <w:rFonts w:hint="eastAsia" w:ascii="仿宋" w:hAnsi="仿宋" w:eastAsia="仿宋" w:cs="仿宋"/>
          <w:sz w:val="30"/>
          <w:szCs w:val="30"/>
        </w:rPr>
        <w:t>镇污水治理厂配套建设以及镜明河区治理工程</w:t>
      </w:r>
      <w:r>
        <w:rPr>
          <w:rFonts w:hint="eastAsia" w:ascii="仿宋" w:hAnsi="仿宋" w:eastAsia="仿宋" w:cs="仿宋"/>
          <w:sz w:val="30"/>
          <w:szCs w:val="30"/>
          <w:lang w:eastAsia="zh-CN"/>
        </w:rPr>
        <w:t>项目</w:t>
      </w:r>
      <w:r>
        <w:rPr>
          <w:rFonts w:hint="eastAsia" w:ascii="仿宋" w:hAnsi="仿宋" w:eastAsia="仿宋" w:cs="仿宋"/>
          <w:sz w:val="30"/>
          <w:szCs w:val="30"/>
        </w:rPr>
        <w:t>资金</w:t>
      </w:r>
      <w:r>
        <w:rPr>
          <w:rFonts w:hint="eastAsia" w:ascii="仿宋" w:hAnsi="仿宋" w:eastAsia="仿宋" w:cs="仿宋"/>
          <w:sz w:val="30"/>
          <w:szCs w:val="30"/>
          <w:lang w:eastAsia="zh-CN"/>
        </w:rPr>
        <w:t>的使用</w:t>
      </w:r>
      <w:r>
        <w:rPr>
          <w:rFonts w:hint="eastAsia" w:ascii="仿宋" w:hAnsi="仿宋" w:eastAsia="仿宋" w:cs="仿宋"/>
          <w:sz w:val="30"/>
          <w:szCs w:val="30"/>
        </w:rPr>
        <w:t>。</w:t>
      </w:r>
    </w:p>
    <w:p>
      <w:pPr>
        <w:pStyle w:val="14"/>
        <w:spacing w:line="600" w:lineRule="exact"/>
        <w:ind w:firstLine="600" w:firstLineChars="200"/>
        <w:rPr>
          <w:rFonts w:ascii="仿宋" w:hAnsi="仿宋" w:eastAsia="仿宋" w:cs="仿宋"/>
          <w:b/>
          <w:sz w:val="30"/>
          <w:szCs w:val="30"/>
        </w:rPr>
      </w:pPr>
      <w:r>
        <w:rPr>
          <w:rFonts w:hint="eastAsia" w:ascii="仿宋" w:hAnsi="仿宋" w:eastAsia="仿宋" w:cs="仿宋"/>
          <w:b/>
          <w:sz w:val="30"/>
          <w:szCs w:val="30"/>
        </w:rPr>
        <w:t>（二）一般公共预算财政拨款支出决算结构情况</w:t>
      </w:r>
    </w:p>
    <w:p>
      <w:pPr>
        <w:pStyle w:val="14"/>
        <w:spacing w:line="60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年度一般公共预算财政拨款支出</w:t>
      </w:r>
      <w:r>
        <w:rPr>
          <w:rFonts w:hint="eastAsia" w:ascii="仿宋" w:hAnsi="仿宋" w:eastAsia="仿宋" w:cs="仿宋"/>
          <w:sz w:val="30"/>
          <w:szCs w:val="30"/>
          <w:lang w:val="en-US" w:eastAsia="zh-CN"/>
        </w:rPr>
        <w:t>3372.14</w:t>
      </w:r>
      <w:r>
        <w:rPr>
          <w:rFonts w:hint="eastAsia" w:ascii="仿宋" w:hAnsi="仿宋" w:eastAsia="仿宋" w:cs="仿宋"/>
          <w:sz w:val="30"/>
          <w:szCs w:val="30"/>
        </w:rPr>
        <w:t>万元，主要用于以下方面：一般公共服务支出</w:t>
      </w:r>
      <w:r>
        <w:rPr>
          <w:rFonts w:hint="eastAsia" w:ascii="仿宋" w:hAnsi="仿宋" w:eastAsia="仿宋" w:cs="仿宋"/>
          <w:sz w:val="30"/>
          <w:szCs w:val="30"/>
          <w:lang w:val="en-US" w:eastAsia="zh-CN"/>
        </w:rPr>
        <w:t>1982.20</w:t>
      </w:r>
      <w:r>
        <w:rPr>
          <w:rFonts w:hint="eastAsia" w:ascii="仿宋" w:hAnsi="仿宋" w:eastAsia="仿宋" w:cs="仿宋"/>
          <w:sz w:val="30"/>
          <w:szCs w:val="30"/>
        </w:rPr>
        <w:t>万元，占</w:t>
      </w:r>
      <w:r>
        <w:rPr>
          <w:rFonts w:hint="eastAsia" w:ascii="仿宋" w:hAnsi="仿宋" w:eastAsia="仿宋" w:cs="仿宋"/>
          <w:sz w:val="30"/>
          <w:szCs w:val="30"/>
          <w:lang w:val="en-US" w:eastAsia="zh-CN"/>
        </w:rPr>
        <w:t>58.78</w:t>
      </w:r>
      <w:r>
        <w:rPr>
          <w:rFonts w:hint="eastAsia" w:ascii="仿宋" w:hAnsi="仿宋" w:eastAsia="仿宋" w:cs="仿宋"/>
          <w:sz w:val="30"/>
          <w:szCs w:val="30"/>
        </w:rPr>
        <w:t>%；公共安全支出</w:t>
      </w:r>
      <w:r>
        <w:rPr>
          <w:rFonts w:hint="eastAsia" w:ascii="仿宋" w:hAnsi="仿宋" w:eastAsia="仿宋" w:cs="仿宋"/>
          <w:sz w:val="30"/>
          <w:szCs w:val="30"/>
          <w:lang w:val="en-US" w:eastAsia="zh-CN"/>
        </w:rPr>
        <w:t>12.99</w:t>
      </w:r>
      <w:r>
        <w:rPr>
          <w:rFonts w:hint="eastAsia" w:ascii="仿宋" w:hAnsi="仿宋" w:eastAsia="仿宋" w:cs="仿宋"/>
          <w:sz w:val="30"/>
          <w:szCs w:val="30"/>
        </w:rPr>
        <w:t>万元，占</w:t>
      </w:r>
      <w:r>
        <w:rPr>
          <w:rFonts w:hint="eastAsia" w:ascii="仿宋" w:hAnsi="仿宋" w:eastAsia="仿宋" w:cs="仿宋"/>
          <w:sz w:val="30"/>
          <w:szCs w:val="30"/>
          <w:lang w:val="en-US" w:eastAsia="zh-CN"/>
        </w:rPr>
        <w:t>0.39</w:t>
      </w:r>
      <w:r>
        <w:rPr>
          <w:rFonts w:hint="eastAsia" w:ascii="仿宋" w:hAnsi="仿宋" w:eastAsia="仿宋" w:cs="仿宋"/>
          <w:sz w:val="30"/>
          <w:szCs w:val="30"/>
        </w:rPr>
        <w:t>%；文化旅游体育与传媒支出</w:t>
      </w:r>
      <w:r>
        <w:rPr>
          <w:rFonts w:hint="eastAsia" w:ascii="仿宋" w:hAnsi="仿宋" w:eastAsia="仿宋" w:cs="仿宋"/>
          <w:sz w:val="30"/>
          <w:szCs w:val="30"/>
          <w:lang w:val="en-US" w:eastAsia="zh-CN"/>
        </w:rPr>
        <w:t>8.00</w:t>
      </w:r>
      <w:r>
        <w:rPr>
          <w:rFonts w:hint="eastAsia" w:ascii="仿宋" w:hAnsi="仿宋" w:eastAsia="仿宋" w:cs="仿宋"/>
          <w:sz w:val="30"/>
          <w:szCs w:val="30"/>
        </w:rPr>
        <w:t>万元，占</w:t>
      </w:r>
      <w:r>
        <w:rPr>
          <w:rFonts w:hint="eastAsia" w:ascii="仿宋" w:hAnsi="仿宋" w:eastAsia="仿宋" w:cs="仿宋"/>
          <w:sz w:val="30"/>
          <w:szCs w:val="30"/>
          <w:lang w:val="en-US" w:eastAsia="zh-CN"/>
        </w:rPr>
        <w:t>0.24</w:t>
      </w:r>
      <w:r>
        <w:rPr>
          <w:rFonts w:hint="eastAsia" w:ascii="仿宋" w:hAnsi="仿宋" w:eastAsia="仿宋" w:cs="仿宋"/>
          <w:sz w:val="30"/>
          <w:szCs w:val="30"/>
        </w:rPr>
        <w:t>%；社会保障和就业支出</w:t>
      </w:r>
      <w:r>
        <w:rPr>
          <w:rFonts w:hint="eastAsia" w:ascii="仿宋" w:hAnsi="仿宋" w:eastAsia="仿宋" w:cs="仿宋"/>
          <w:sz w:val="30"/>
          <w:szCs w:val="30"/>
          <w:lang w:val="en-US" w:eastAsia="zh-CN"/>
        </w:rPr>
        <w:t>96.86</w:t>
      </w:r>
      <w:r>
        <w:rPr>
          <w:rFonts w:hint="eastAsia" w:ascii="仿宋" w:hAnsi="仿宋" w:eastAsia="仿宋" w:cs="仿宋"/>
          <w:sz w:val="30"/>
          <w:szCs w:val="30"/>
        </w:rPr>
        <w:t>万元，占2.</w:t>
      </w:r>
      <w:r>
        <w:rPr>
          <w:rFonts w:hint="eastAsia" w:ascii="仿宋" w:hAnsi="仿宋" w:eastAsia="仿宋" w:cs="仿宋"/>
          <w:sz w:val="30"/>
          <w:szCs w:val="30"/>
          <w:lang w:val="en-US" w:eastAsia="zh-CN"/>
        </w:rPr>
        <w:t>87</w:t>
      </w:r>
      <w:r>
        <w:rPr>
          <w:rFonts w:hint="eastAsia" w:ascii="仿宋" w:hAnsi="仿宋" w:eastAsia="仿宋" w:cs="仿宋"/>
          <w:sz w:val="30"/>
          <w:szCs w:val="30"/>
        </w:rPr>
        <w:t>%；卫生健康支出</w:t>
      </w:r>
      <w:r>
        <w:rPr>
          <w:rFonts w:hint="eastAsia" w:ascii="仿宋" w:hAnsi="仿宋" w:eastAsia="仿宋" w:cs="仿宋"/>
          <w:sz w:val="30"/>
          <w:szCs w:val="30"/>
          <w:lang w:val="en-US" w:eastAsia="zh-CN"/>
        </w:rPr>
        <w:t>78.55</w:t>
      </w:r>
      <w:r>
        <w:rPr>
          <w:rFonts w:hint="eastAsia" w:ascii="仿宋" w:hAnsi="仿宋" w:eastAsia="仿宋" w:cs="仿宋"/>
          <w:sz w:val="30"/>
          <w:szCs w:val="30"/>
        </w:rPr>
        <w:t>万元，占</w:t>
      </w:r>
      <w:r>
        <w:rPr>
          <w:rFonts w:hint="eastAsia" w:ascii="仿宋" w:hAnsi="仿宋" w:eastAsia="仿宋" w:cs="仿宋"/>
          <w:sz w:val="30"/>
          <w:szCs w:val="30"/>
          <w:lang w:val="en-US" w:eastAsia="zh-CN"/>
        </w:rPr>
        <w:t>2.33</w:t>
      </w:r>
      <w:r>
        <w:rPr>
          <w:rFonts w:hint="eastAsia" w:ascii="仿宋" w:hAnsi="仿宋" w:eastAsia="仿宋" w:cs="仿宋"/>
          <w:sz w:val="30"/>
          <w:szCs w:val="30"/>
        </w:rPr>
        <w:t>%；节能环保支出</w:t>
      </w:r>
      <w:r>
        <w:rPr>
          <w:rFonts w:hint="eastAsia" w:ascii="仿宋" w:hAnsi="仿宋" w:eastAsia="仿宋" w:cs="仿宋"/>
          <w:sz w:val="30"/>
          <w:szCs w:val="30"/>
          <w:lang w:val="en-US" w:eastAsia="zh-CN"/>
        </w:rPr>
        <w:t>119</w:t>
      </w:r>
      <w:r>
        <w:rPr>
          <w:rFonts w:hint="eastAsia" w:ascii="仿宋" w:hAnsi="仿宋" w:eastAsia="仿宋" w:cs="仿宋"/>
          <w:sz w:val="30"/>
          <w:szCs w:val="30"/>
        </w:rPr>
        <w:t>万元，占</w:t>
      </w:r>
      <w:r>
        <w:rPr>
          <w:rFonts w:hint="eastAsia" w:ascii="仿宋" w:hAnsi="仿宋" w:eastAsia="仿宋" w:cs="仿宋"/>
          <w:sz w:val="30"/>
          <w:szCs w:val="30"/>
          <w:lang w:val="en-US" w:eastAsia="zh-CN"/>
        </w:rPr>
        <w:t>3.53</w:t>
      </w:r>
      <w:r>
        <w:rPr>
          <w:rFonts w:hint="eastAsia" w:ascii="仿宋" w:hAnsi="仿宋" w:eastAsia="仿宋" w:cs="仿宋"/>
          <w:sz w:val="30"/>
          <w:szCs w:val="30"/>
        </w:rPr>
        <w:t>%；城乡社区支出</w:t>
      </w:r>
      <w:r>
        <w:rPr>
          <w:rFonts w:hint="eastAsia" w:ascii="仿宋" w:hAnsi="仿宋" w:eastAsia="仿宋" w:cs="仿宋"/>
          <w:sz w:val="30"/>
          <w:szCs w:val="30"/>
          <w:lang w:val="en-US" w:eastAsia="zh-CN"/>
        </w:rPr>
        <w:t>37.00</w:t>
      </w:r>
      <w:r>
        <w:rPr>
          <w:rFonts w:hint="eastAsia" w:ascii="仿宋" w:hAnsi="仿宋" w:eastAsia="仿宋" w:cs="仿宋"/>
          <w:sz w:val="30"/>
          <w:szCs w:val="30"/>
        </w:rPr>
        <w:t>万元，占</w:t>
      </w:r>
      <w:r>
        <w:rPr>
          <w:rFonts w:hint="eastAsia" w:ascii="仿宋" w:hAnsi="仿宋" w:eastAsia="仿宋" w:cs="仿宋"/>
          <w:sz w:val="30"/>
          <w:szCs w:val="30"/>
          <w:lang w:val="en-US" w:eastAsia="zh-CN"/>
        </w:rPr>
        <w:t>1.1</w:t>
      </w:r>
      <w:r>
        <w:rPr>
          <w:rFonts w:hint="eastAsia" w:ascii="仿宋" w:hAnsi="仿宋" w:eastAsia="仿宋" w:cs="仿宋"/>
          <w:sz w:val="30"/>
          <w:szCs w:val="30"/>
        </w:rPr>
        <w:t>%；农林水支出</w:t>
      </w:r>
      <w:r>
        <w:rPr>
          <w:rFonts w:hint="eastAsia" w:ascii="仿宋" w:hAnsi="仿宋" w:eastAsia="仿宋" w:cs="仿宋"/>
          <w:sz w:val="30"/>
          <w:szCs w:val="30"/>
          <w:lang w:val="en-US" w:eastAsia="zh-CN"/>
        </w:rPr>
        <w:t>757.05</w:t>
      </w:r>
      <w:r>
        <w:rPr>
          <w:rFonts w:hint="eastAsia" w:ascii="仿宋" w:hAnsi="仿宋" w:eastAsia="仿宋" w:cs="仿宋"/>
          <w:sz w:val="30"/>
          <w:szCs w:val="30"/>
        </w:rPr>
        <w:t>万元，占</w:t>
      </w:r>
      <w:r>
        <w:rPr>
          <w:rFonts w:hint="eastAsia" w:ascii="仿宋" w:hAnsi="仿宋" w:eastAsia="仿宋" w:cs="仿宋"/>
          <w:sz w:val="30"/>
          <w:szCs w:val="30"/>
          <w:lang w:val="en-US" w:eastAsia="zh-CN"/>
        </w:rPr>
        <w:t>22.45</w:t>
      </w:r>
      <w:r>
        <w:rPr>
          <w:rFonts w:hint="eastAsia" w:ascii="仿宋" w:hAnsi="仿宋" w:eastAsia="仿宋" w:cs="仿宋"/>
          <w:sz w:val="30"/>
          <w:szCs w:val="30"/>
        </w:rPr>
        <w:t>%；</w:t>
      </w:r>
      <w:r>
        <w:rPr>
          <w:rFonts w:hint="eastAsia" w:ascii="仿宋" w:hAnsi="仿宋" w:eastAsia="仿宋" w:cs="仿宋"/>
          <w:sz w:val="30"/>
          <w:szCs w:val="30"/>
          <w:lang w:eastAsia="zh-CN"/>
        </w:rPr>
        <w:t>商业服务业</w:t>
      </w:r>
      <w:r>
        <w:rPr>
          <w:rFonts w:hint="eastAsia" w:ascii="仿宋" w:hAnsi="仿宋" w:eastAsia="仿宋" w:cs="仿宋"/>
          <w:sz w:val="30"/>
          <w:szCs w:val="30"/>
        </w:rPr>
        <w:t>支出</w:t>
      </w:r>
      <w:r>
        <w:rPr>
          <w:rFonts w:hint="eastAsia" w:ascii="仿宋" w:hAnsi="仿宋" w:eastAsia="仿宋" w:cs="仿宋"/>
          <w:sz w:val="30"/>
          <w:szCs w:val="30"/>
          <w:lang w:val="en-US" w:eastAsia="zh-CN"/>
        </w:rPr>
        <w:t>10.00</w:t>
      </w:r>
      <w:r>
        <w:rPr>
          <w:rFonts w:hint="eastAsia" w:ascii="仿宋" w:hAnsi="仿宋" w:eastAsia="仿宋" w:cs="仿宋"/>
          <w:sz w:val="30"/>
          <w:szCs w:val="30"/>
        </w:rPr>
        <w:t>万元，占0.</w:t>
      </w: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sz w:val="30"/>
          <w:szCs w:val="30"/>
          <w:lang w:eastAsia="zh-CN"/>
        </w:rPr>
        <w:t>自然资源海洋气象支出</w:t>
      </w:r>
      <w:r>
        <w:rPr>
          <w:rFonts w:hint="eastAsia" w:ascii="仿宋" w:hAnsi="仿宋" w:eastAsia="仿宋" w:cs="仿宋"/>
          <w:sz w:val="30"/>
          <w:szCs w:val="30"/>
          <w:lang w:val="en-US" w:eastAsia="zh-CN"/>
        </w:rPr>
        <w:t>180.00万元，占5.34%；</w:t>
      </w:r>
      <w:r>
        <w:rPr>
          <w:rFonts w:hint="eastAsia" w:ascii="仿宋" w:hAnsi="仿宋" w:eastAsia="仿宋" w:cs="仿宋"/>
          <w:sz w:val="30"/>
          <w:szCs w:val="30"/>
        </w:rPr>
        <w:t>住房保障支出</w:t>
      </w:r>
      <w:r>
        <w:rPr>
          <w:rFonts w:hint="eastAsia" w:ascii="仿宋" w:hAnsi="仿宋" w:eastAsia="仿宋" w:cs="仿宋"/>
          <w:sz w:val="30"/>
          <w:szCs w:val="30"/>
          <w:lang w:val="en-US" w:eastAsia="zh-CN"/>
        </w:rPr>
        <w:t>69.48</w:t>
      </w:r>
      <w:r>
        <w:rPr>
          <w:rFonts w:hint="eastAsia" w:ascii="仿宋" w:hAnsi="仿宋" w:eastAsia="仿宋" w:cs="仿宋"/>
          <w:sz w:val="30"/>
          <w:szCs w:val="30"/>
        </w:rPr>
        <w:t>万元，占</w:t>
      </w:r>
      <w:r>
        <w:rPr>
          <w:rFonts w:hint="eastAsia" w:ascii="仿宋" w:hAnsi="仿宋" w:eastAsia="仿宋" w:cs="仿宋"/>
          <w:sz w:val="30"/>
          <w:szCs w:val="30"/>
          <w:lang w:val="en-US" w:eastAsia="zh-CN"/>
        </w:rPr>
        <w:t>2.06</w:t>
      </w:r>
      <w:r>
        <w:rPr>
          <w:rFonts w:hint="eastAsia" w:ascii="仿宋" w:hAnsi="仿宋" w:eastAsia="仿宋" w:cs="仿宋"/>
          <w:sz w:val="30"/>
          <w:szCs w:val="30"/>
        </w:rPr>
        <w:t xml:space="preserve">%。 </w:t>
      </w:r>
      <w:r>
        <w:rPr>
          <w:rFonts w:hint="eastAsia" w:ascii="仿宋" w:hAnsi="仿宋" w:eastAsia="仿宋" w:cs="仿宋"/>
          <w:sz w:val="30"/>
          <w:szCs w:val="30"/>
          <w:lang w:eastAsia="zh-CN"/>
        </w:rPr>
        <w:t>灾害防治及应急管理支出</w:t>
      </w:r>
      <w:r>
        <w:rPr>
          <w:rFonts w:hint="eastAsia" w:ascii="仿宋" w:hAnsi="仿宋" w:eastAsia="仿宋" w:cs="仿宋"/>
          <w:sz w:val="30"/>
          <w:szCs w:val="30"/>
          <w:lang w:val="en-US" w:eastAsia="zh-CN"/>
        </w:rPr>
        <w:t>21.00万元，占0.62%。</w:t>
      </w:r>
    </w:p>
    <w:p>
      <w:pPr>
        <w:pStyle w:val="14"/>
        <w:spacing w:line="600" w:lineRule="exact"/>
        <w:ind w:firstLine="600" w:firstLineChars="200"/>
        <w:rPr>
          <w:rFonts w:ascii="仿宋" w:hAnsi="仿宋" w:eastAsia="仿宋" w:cs="仿宋"/>
          <w:b/>
          <w:sz w:val="30"/>
          <w:szCs w:val="30"/>
        </w:rPr>
      </w:pPr>
      <w:r>
        <w:rPr>
          <w:rFonts w:hint="eastAsia" w:ascii="仿宋" w:hAnsi="仿宋" w:eastAsia="仿宋" w:cs="仿宋"/>
          <w:b/>
          <w:sz w:val="30"/>
          <w:szCs w:val="30"/>
        </w:rPr>
        <w:t>（三）一般公共预算财政拨款支出决算具体情况</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年度一般公共预算财政拨款支出年初预算数为</w:t>
      </w:r>
      <w:r>
        <w:rPr>
          <w:rFonts w:hint="eastAsia" w:ascii="仿宋" w:hAnsi="仿宋" w:eastAsia="仿宋" w:cs="仿宋"/>
          <w:sz w:val="30"/>
          <w:szCs w:val="30"/>
          <w:lang w:val="en-US" w:eastAsia="zh-CN"/>
        </w:rPr>
        <w:t>2009.86</w:t>
      </w:r>
      <w:r>
        <w:rPr>
          <w:rFonts w:hint="eastAsia" w:ascii="仿宋" w:hAnsi="仿宋" w:eastAsia="仿宋" w:cs="仿宋"/>
          <w:sz w:val="30"/>
          <w:szCs w:val="30"/>
        </w:rPr>
        <w:t>万元，支出决算数为</w:t>
      </w:r>
      <w:r>
        <w:rPr>
          <w:rFonts w:hint="eastAsia" w:ascii="仿宋" w:hAnsi="仿宋" w:eastAsia="仿宋" w:cs="仿宋"/>
          <w:sz w:val="30"/>
          <w:szCs w:val="30"/>
          <w:lang w:val="en-US" w:eastAsia="zh-CN"/>
        </w:rPr>
        <w:t>3500.14</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174.15</w:t>
      </w:r>
      <w:r>
        <w:rPr>
          <w:rFonts w:hint="eastAsia" w:ascii="仿宋" w:hAnsi="仿宋" w:eastAsia="仿宋" w:cs="仿宋"/>
          <w:sz w:val="30"/>
          <w:szCs w:val="30"/>
        </w:rPr>
        <w:t>%，其中：</w:t>
      </w:r>
    </w:p>
    <w:p>
      <w:pPr>
        <w:tabs>
          <w:tab w:val="left" w:pos="3272"/>
        </w:tabs>
        <w:spacing w:line="60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1.一般公共服务支出（类）政府办公厅（室）及相关机构事务（款）行政运行（项）。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1294.25</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1626.34</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125.66</w:t>
      </w:r>
      <w:r>
        <w:rPr>
          <w:rFonts w:hint="eastAsia" w:ascii="仿宋" w:hAnsi="仿宋" w:eastAsia="仿宋" w:cs="仿宋"/>
          <w:sz w:val="30"/>
          <w:szCs w:val="30"/>
        </w:rPr>
        <w:t>%，决算数大于年初预算数的主要原因</w:t>
      </w:r>
      <w:r>
        <w:rPr>
          <w:rFonts w:hint="eastAsia" w:ascii="仿宋" w:hAnsi="仿宋" w:eastAsia="仿宋" w:cs="仿宋"/>
          <w:sz w:val="30"/>
          <w:szCs w:val="30"/>
          <w:lang w:eastAsia="zh-CN"/>
        </w:rPr>
        <w:t>：单位公职人员和外聘的人数变动。</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2.一般公共服务支出（类）政府办公厅（室）及相关机构事务（款）信访事务（项）。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年初预算为6万元，支出决算为</w:t>
      </w:r>
      <w:r>
        <w:rPr>
          <w:rFonts w:hint="eastAsia" w:ascii="仿宋" w:hAnsi="仿宋" w:eastAsia="仿宋" w:cs="仿宋"/>
          <w:sz w:val="30"/>
          <w:szCs w:val="30"/>
          <w:lang w:val="en-US" w:eastAsia="zh-CN"/>
        </w:rPr>
        <w:t>0.8</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w:t>
      </w:r>
      <w:r>
        <w:rPr>
          <w:rFonts w:hint="eastAsia" w:ascii="仿宋" w:hAnsi="仿宋" w:eastAsia="仿宋" w:cs="仿宋"/>
          <w:sz w:val="30"/>
          <w:szCs w:val="30"/>
        </w:rPr>
        <w:t>3.33%，决算数小于年初预算数的主要原因是：</w:t>
      </w:r>
      <w:r>
        <w:rPr>
          <w:rFonts w:hint="eastAsia" w:ascii="仿宋" w:hAnsi="仿宋" w:eastAsia="仿宋" w:cs="仿宋"/>
          <w:sz w:val="30"/>
          <w:szCs w:val="30"/>
          <w:lang w:eastAsia="zh-CN"/>
        </w:rPr>
        <w:t>上</w:t>
      </w:r>
      <w:r>
        <w:rPr>
          <w:rFonts w:hint="eastAsia" w:ascii="仿宋" w:hAnsi="仿宋" w:eastAsia="仿宋" w:cs="仿宋"/>
          <w:color w:val="000000" w:themeColor="text1"/>
          <w:sz w:val="30"/>
          <w:szCs w:val="30"/>
        </w:rPr>
        <w:t>访</w:t>
      </w:r>
      <w:r>
        <w:rPr>
          <w:rFonts w:hint="eastAsia" w:ascii="仿宋" w:hAnsi="仿宋" w:eastAsia="仿宋" w:cs="仿宋"/>
          <w:color w:val="000000" w:themeColor="text1"/>
          <w:sz w:val="30"/>
          <w:szCs w:val="30"/>
          <w:lang w:eastAsia="zh-CN"/>
        </w:rPr>
        <w:t>人员的</w:t>
      </w:r>
      <w:r>
        <w:rPr>
          <w:rFonts w:hint="eastAsia" w:ascii="仿宋" w:hAnsi="仿宋" w:eastAsia="仿宋" w:cs="仿宋"/>
          <w:color w:val="000000" w:themeColor="text1"/>
          <w:sz w:val="30"/>
          <w:szCs w:val="30"/>
        </w:rPr>
        <w:t>减少。</w:t>
      </w:r>
    </w:p>
    <w:p>
      <w:pPr>
        <w:tabs>
          <w:tab w:val="left" w:pos="3272"/>
        </w:tabs>
        <w:spacing w:line="60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3.一般公共服务支出（类）政府办公厅（室）及相关机构事务（款）其他政府办公厅（室）及相关机构事务支出（项）。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年初预算为0万元，支出决算为</w:t>
      </w:r>
      <w:r>
        <w:rPr>
          <w:rFonts w:hint="eastAsia" w:ascii="仿宋" w:hAnsi="仿宋" w:eastAsia="仿宋" w:cs="仿宋"/>
          <w:sz w:val="30"/>
          <w:szCs w:val="30"/>
          <w:lang w:val="en-US" w:eastAsia="zh-CN"/>
        </w:rPr>
        <w:t>1</w:t>
      </w:r>
      <w:r>
        <w:rPr>
          <w:rFonts w:hint="eastAsia" w:ascii="仿宋" w:hAnsi="仿宋" w:eastAsia="仿宋" w:cs="仿宋"/>
          <w:sz w:val="30"/>
          <w:szCs w:val="30"/>
        </w:rPr>
        <w:t>5</w:t>
      </w:r>
      <w:r>
        <w:rPr>
          <w:rFonts w:hint="eastAsia" w:ascii="仿宋" w:hAnsi="仿宋" w:eastAsia="仿宋" w:cs="仿宋"/>
          <w:sz w:val="30"/>
          <w:szCs w:val="30"/>
          <w:lang w:val="en-US" w:eastAsia="zh-CN"/>
        </w:rPr>
        <w:t>5.93</w:t>
      </w:r>
      <w:r>
        <w:rPr>
          <w:rFonts w:hint="eastAsia" w:ascii="仿宋" w:hAnsi="仿宋" w:eastAsia="仿宋" w:cs="仿宋"/>
          <w:sz w:val="30"/>
          <w:szCs w:val="30"/>
        </w:rPr>
        <w:t>万元，决算数大于年初预算数的主要原因是：新增办公经费、文印、办公楼水电费用，</w:t>
      </w:r>
      <w:r>
        <w:rPr>
          <w:rFonts w:hint="eastAsia" w:ascii="仿宋" w:hAnsi="仿宋" w:eastAsia="仿宋" w:cs="仿宋"/>
          <w:sz w:val="30"/>
          <w:szCs w:val="30"/>
          <w:lang w:eastAsia="zh-CN"/>
        </w:rPr>
        <w:t>办公楼设施设备维修</w:t>
      </w:r>
      <w:r>
        <w:rPr>
          <w:rFonts w:hint="eastAsia" w:ascii="仿宋" w:hAnsi="仿宋" w:eastAsia="仿宋" w:cs="仿宋"/>
          <w:sz w:val="30"/>
          <w:szCs w:val="30"/>
        </w:rPr>
        <w:t>正常运行支出。</w:t>
      </w:r>
    </w:p>
    <w:p>
      <w:pPr>
        <w:tabs>
          <w:tab w:val="left" w:pos="3272"/>
        </w:tabs>
        <w:spacing w:line="600" w:lineRule="exact"/>
        <w:ind w:firstLine="600" w:firstLineChars="200"/>
        <w:jc w:val="left"/>
        <w:rPr>
          <w:rFonts w:ascii="仿宋" w:hAnsi="仿宋" w:eastAsia="仿宋" w:cs="仿宋"/>
          <w:color w:val="FF0000"/>
          <w:sz w:val="30"/>
          <w:szCs w:val="30"/>
        </w:rPr>
      </w:pPr>
      <w:r>
        <w:rPr>
          <w:rFonts w:hint="eastAsia" w:ascii="仿宋" w:hAnsi="仿宋" w:eastAsia="仿宋" w:cs="仿宋"/>
          <w:sz w:val="30"/>
          <w:szCs w:val="30"/>
        </w:rPr>
        <w:t>4.一般公共服务支出（类）政府办公厅（室）及相关机构事务（款）专</w:t>
      </w:r>
      <w:r>
        <w:rPr>
          <w:rFonts w:hint="eastAsia" w:ascii="仿宋" w:hAnsi="仿宋" w:eastAsia="仿宋" w:cs="仿宋"/>
          <w:color w:val="000000" w:themeColor="text1"/>
          <w:sz w:val="30"/>
          <w:szCs w:val="30"/>
        </w:rPr>
        <w:t>项服务（项）。</w:t>
      </w:r>
    </w:p>
    <w:p>
      <w:pPr>
        <w:pStyle w:val="14"/>
        <w:spacing w:line="600" w:lineRule="exact"/>
        <w:ind w:firstLine="600" w:firstLineChars="200"/>
        <w:rPr>
          <w:rFonts w:ascii="仿宋" w:hAnsi="仿宋" w:eastAsia="仿宋" w:cs="仿宋"/>
          <w:color w:val="FF0000"/>
          <w:sz w:val="30"/>
          <w:szCs w:val="30"/>
        </w:rPr>
      </w:pPr>
      <w:r>
        <w:rPr>
          <w:rFonts w:hint="eastAsia" w:ascii="仿宋" w:hAnsi="仿宋" w:eastAsia="仿宋" w:cs="仿宋"/>
          <w:color w:val="000000" w:themeColor="text1"/>
          <w:sz w:val="30"/>
          <w:szCs w:val="30"/>
        </w:rPr>
        <w:t>年初预算为4万元，支出决算为0万元，决算数小于年初预算数的主要是：</w:t>
      </w:r>
      <w:r>
        <w:rPr>
          <w:rFonts w:hint="eastAsia" w:ascii="仿宋" w:hAnsi="仿宋" w:eastAsia="仿宋" w:cs="仿宋"/>
          <w:sz w:val="30"/>
          <w:szCs w:val="30"/>
        </w:rPr>
        <w:t>核算错误，该科目实际支出在“一般公共服务支出（类）政府办公厅（室）及相关机构事务（款）行政运行（项）”科目进行核算。</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.一般公共服务支出（类）财政事务（款）其他财政事务支出（项）。</w:t>
      </w:r>
    </w:p>
    <w:p>
      <w:pPr>
        <w:pStyle w:val="14"/>
        <w:spacing w:line="600" w:lineRule="exact"/>
        <w:ind w:firstLine="600" w:firstLineChars="200"/>
        <w:rPr>
          <w:rFonts w:ascii="仿宋" w:hAnsi="仿宋" w:eastAsia="仿宋" w:cs="仿宋"/>
          <w:color w:val="000000" w:themeColor="text1"/>
          <w:sz w:val="30"/>
          <w:szCs w:val="30"/>
        </w:rPr>
      </w:pPr>
      <w:r>
        <w:rPr>
          <w:rFonts w:hint="eastAsia" w:ascii="仿宋" w:hAnsi="仿宋" w:eastAsia="仿宋" w:cs="仿宋"/>
          <w:sz w:val="30"/>
          <w:szCs w:val="30"/>
        </w:rPr>
        <w:t>年初预算为0万元，支出决算为8万元，决算数大于年初预算数的主要原因是：按照上级文件要求，主要是</w:t>
      </w:r>
      <w:r>
        <w:rPr>
          <w:rFonts w:hint="eastAsia" w:ascii="仿宋" w:hAnsi="仿宋" w:eastAsia="仿宋" w:cs="仿宋"/>
          <w:color w:val="000000" w:themeColor="text1"/>
          <w:sz w:val="30"/>
          <w:szCs w:val="30"/>
        </w:rPr>
        <w:t>新增购买贫困地区农民生产的水果特产支出。</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.一般公共服务支出（类）财政事务（款）事业运行（项）。</w:t>
      </w:r>
    </w:p>
    <w:p>
      <w:pPr>
        <w:pStyle w:val="14"/>
        <w:spacing w:line="600" w:lineRule="exact"/>
        <w:ind w:firstLine="600" w:firstLineChars="200"/>
        <w:rPr>
          <w:rFonts w:ascii="仿宋" w:hAnsi="仿宋" w:eastAsia="仿宋" w:cs="仿宋"/>
          <w:color w:val="000000" w:themeColor="text1"/>
          <w:sz w:val="30"/>
          <w:szCs w:val="30"/>
        </w:rPr>
      </w:pPr>
      <w:r>
        <w:rPr>
          <w:rFonts w:hint="eastAsia" w:ascii="仿宋" w:hAnsi="仿宋" w:eastAsia="仿宋" w:cs="仿宋"/>
          <w:sz w:val="30"/>
          <w:szCs w:val="30"/>
        </w:rPr>
        <w:t>年初预算为2万元，支出决算为0万元，决算数小于年初预算数的主要原因是：核算错误，该科目实际支出在“一般公共服务支出（类）政府办公厅（室）及相关机构事务（款）行政运行（项）”</w:t>
      </w:r>
      <w:r>
        <w:rPr>
          <w:rFonts w:hint="eastAsia" w:ascii="仿宋" w:hAnsi="仿宋" w:eastAsia="仿宋" w:cs="仿宋"/>
          <w:color w:val="000000" w:themeColor="text1"/>
          <w:sz w:val="30"/>
          <w:szCs w:val="30"/>
        </w:rPr>
        <w:t>科目进行核算。</w:t>
      </w:r>
      <w:r>
        <w:rPr>
          <w:rFonts w:ascii="仿宋" w:hAnsi="仿宋" w:eastAsia="仿宋" w:cs="仿宋"/>
          <w:color w:val="000000" w:themeColor="text1"/>
          <w:sz w:val="30"/>
          <w:szCs w:val="30"/>
        </w:rPr>
        <w:t xml:space="preserve"> </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.一般公共服务支出（类）其他共产党事务支出（款）一般行政管理事务（项）。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年初预算为0万元，支出决算为</w:t>
      </w:r>
      <w:r>
        <w:rPr>
          <w:rFonts w:hint="eastAsia" w:ascii="仿宋" w:hAnsi="仿宋" w:eastAsia="仿宋" w:cs="仿宋"/>
          <w:sz w:val="30"/>
          <w:szCs w:val="30"/>
          <w:lang w:val="en-US" w:eastAsia="zh-CN"/>
        </w:rPr>
        <w:t>11</w:t>
      </w:r>
      <w:r>
        <w:rPr>
          <w:rFonts w:hint="eastAsia" w:ascii="仿宋" w:hAnsi="仿宋" w:eastAsia="仿宋" w:cs="仿宋"/>
          <w:sz w:val="30"/>
          <w:szCs w:val="30"/>
        </w:rPr>
        <w:t>万元，决算数大于年初预算数的主要原因是：新增</w:t>
      </w:r>
      <w:r>
        <w:rPr>
          <w:rFonts w:hint="eastAsia" w:ascii="仿宋" w:hAnsi="仿宋" w:eastAsia="仿宋" w:cs="仿宋"/>
          <w:color w:val="000000" w:themeColor="text1"/>
          <w:sz w:val="30"/>
          <w:szCs w:val="30"/>
        </w:rPr>
        <w:t>党员培训、主题党日活动的支出。</w:t>
      </w:r>
    </w:p>
    <w:p>
      <w:pPr>
        <w:tabs>
          <w:tab w:val="left" w:pos="3272"/>
        </w:tabs>
        <w:spacing w:line="600" w:lineRule="exact"/>
        <w:ind w:firstLine="600" w:firstLineChars="200"/>
        <w:jc w:val="left"/>
        <w:rPr>
          <w:rFonts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.一般公共服务支出（类）人大事务（款） 代表工作（项）。</w:t>
      </w:r>
    </w:p>
    <w:p>
      <w:pPr>
        <w:pStyle w:val="14"/>
        <w:spacing w:line="600" w:lineRule="exact"/>
        <w:ind w:firstLine="600" w:firstLineChars="200"/>
        <w:rPr>
          <w:rFonts w:ascii="仿宋" w:hAnsi="仿宋" w:eastAsia="仿宋" w:cs="仿宋"/>
          <w:color w:val="000000" w:themeColor="text1"/>
          <w:sz w:val="30"/>
          <w:szCs w:val="30"/>
        </w:rPr>
      </w:pPr>
      <w:r>
        <w:rPr>
          <w:rFonts w:hint="eastAsia" w:ascii="仿宋" w:hAnsi="仿宋" w:eastAsia="仿宋" w:cs="仿宋"/>
          <w:sz w:val="30"/>
          <w:szCs w:val="30"/>
        </w:rPr>
        <w:t>年初预算为2.</w:t>
      </w:r>
      <w:r>
        <w:rPr>
          <w:rFonts w:hint="eastAsia" w:ascii="仿宋" w:hAnsi="仿宋" w:eastAsia="仿宋" w:cs="仿宋"/>
          <w:sz w:val="30"/>
          <w:szCs w:val="30"/>
          <w:lang w:val="en-US" w:eastAsia="zh-CN"/>
        </w:rPr>
        <w:t>3</w:t>
      </w:r>
      <w:r>
        <w:rPr>
          <w:rFonts w:hint="eastAsia" w:ascii="仿宋" w:hAnsi="仿宋" w:eastAsia="仿宋" w:cs="仿宋"/>
          <w:sz w:val="30"/>
          <w:szCs w:val="30"/>
        </w:rPr>
        <w:t>万元，支出决算为0万元，决算数小于年初预算数的主要原因是：核算错误，该科目实际支出在“一般公共服务支出（类）政府办公厅（室）及相关机构事务（款）行政运行（项）”科目进行核算。</w:t>
      </w:r>
      <w:r>
        <w:rPr>
          <w:rFonts w:ascii="仿宋" w:hAnsi="仿宋" w:eastAsia="仿宋" w:cs="仿宋"/>
          <w:color w:val="000000" w:themeColor="text1"/>
          <w:sz w:val="30"/>
          <w:szCs w:val="30"/>
        </w:rPr>
        <w:t xml:space="preserve"> </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.一般公共服务支出（类）人大事务（款） 其他人大事务支出（项）。</w:t>
      </w:r>
    </w:p>
    <w:p>
      <w:pPr>
        <w:pStyle w:val="14"/>
        <w:spacing w:line="600" w:lineRule="exact"/>
        <w:ind w:firstLine="600" w:firstLineChars="200"/>
        <w:rPr>
          <w:rFonts w:ascii="仿宋" w:hAnsi="仿宋" w:eastAsia="仿宋" w:cs="仿宋"/>
          <w:color w:val="000000" w:themeColor="text1"/>
          <w:sz w:val="30"/>
          <w:szCs w:val="30"/>
        </w:rPr>
      </w:pPr>
      <w:r>
        <w:rPr>
          <w:rFonts w:hint="eastAsia" w:ascii="仿宋" w:hAnsi="仿宋" w:eastAsia="仿宋" w:cs="仿宋"/>
          <w:sz w:val="30"/>
          <w:szCs w:val="30"/>
        </w:rPr>
        <w:t>年初预算为2万元，支出决算为0万元，决算数小于年初预算数的主要原因是：核算错误，该科目实际支出在“一般公共服务支出（类）政府办公厅（室）及相关机构事务（款）行政运行（项）”科目进行核算。</w:t>
      </w:r>
      <w:r>
        <w:rPr>
          <w:rFonts w:ascii="仿宋" w:hAnsi="仿宋" w:eastAsia="仿宋" w:cs="仿宋"/>
          <w:color w:val="000000" w:themeColor="text1"/>
          <w:sz w:val="30"/>
          <w:szCs w:val="30"/>
        </w:rPr>
        <w:t xml:space="preserve"> </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0</w:t>
      </w:r>
      <w:r>
        <w:rPr>
          <w:rFonts w:hint="eastAsia" w:ascii="仿宋" w:hAnsi="仿宋" w:eastAsia="仿宋" w:cs="仿宋"/>
          <w:sz w:val="30"/>
          <w:szCs w:val="30"/>
        </w:rPr>
        <w:t>.公共安全支出（类）司法（款）一般行政管理事务（项）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年初预算为0万元，支出决算为</w:t>
      </w:r>
      <w:r>
        <w:rPr>
          <w:rFonts w:hint="eastAsia" w:ascii="仿宋" w:hAnsi="仿宋" w:eastAsia="仿宋" w:cs="仿宋"/>
          <w:sz w:val="30"/>
          <w:szCs w:val="30"/>
          <w:lang w:val="en-US" w:eastAsia="zh-CN"/>
        </w:rPr>
        <w:t>6.99</w:t>
      </w:r>
      <w:r>
        <w:rPr>
          <w:rFonts w:hint="eastAsia" w:ascii="仿宋" w:hAnsi="仿宋" w:eastAsia="仿宋" w:cs="仿宋"/>
          <w:sz w:val="30"/>
          <w:szCs w:val="30"/>
        </w:rPr>
        <w:t>万元，决算数大于年初预算数的主要原因是：</w:t>
      </w:r>
      <w:r>
        <w:rPr>
          <w:rFonts w:hint="eastAsia" w:ascii="仿宋" w:hAnsi="仿宋" w:eastAsia="仿宋" w:cs="仿宋"/>
          <w:sz w:val="30"/>
          <w:szCs w:val="30"/>
          <w:lang w:eastAsia="zh-CN"/>
        </w:rPr>
        <w:t>办公用品、</w:t>
      </w:r>
      <w:r>
        <w:rPr>
          <w:rFonts w:hint="eastAsia" w:ascii="仿宋" w:hAnsi="仿宋" w:eastAsia="仿宋" w:cs="仿宋"/>
          <w:sz w:val="30"/>
          <w:szCs w:val="30"/>
        </w:rPr>
        <w:t xml:space="preserve">公职人员毛发检测支出。      </w:t>
      </w:r>
    </w:p>
    <w:p>
      <w:pPr>
        <w:pStyle w:val="14"/>
        <w:numPr>
          <w:ilvl w:val="0"/>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科学技术支出（类）科学技术管理事务（款）行政运行（项）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年初预算为0万元，支出决算为</w:t>
      </w:r>
      <w:r>
        <w:rPr>
          <w:rFonts w:hint="eastAsia" w:ascii="仿宋" w:hAnsi="仿宋" w:eastAsia="仿宋" w:cs="仿宋"/>
          <w:sz w:val="30"/>
          <w:szCs w:val="30"/>
          <w:lang w:val="en-US" w:eastAsia="zh-CN"/>
        </w:rPr>
        <w:t>0</w:t>
      </w:r>
      <w:r>
        <w:rPr>
          <w:rFonts w:hint="eastAsia" w:ascii="仿宋" w:hAnsi="仿宋" w:eastAsia="仿宋" w:cs="仿宋"/>
          <w:sz w:val="30"/>
          <w:szCs w:val="30"/>
        </w:rPr>
        <w:t>万元，完成年初预算的100%。</w:t>
      </w:r>
    </w:p>
    <w:p>
      <w:pPr>
        <w:pStyle w:val="14"/>
        <w:numPr>
          <w:ilvl w:val="0"/>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12.</w:t>
      </w:r>
      <w:r>
        <w:rPr>
          <w:rFonts w:hint="eastAsia" w:ascii="仿宋" w:hAnsi="仿宋" w:eastAsia="仿宋" w:cs="仿宋"/>
          <w:sz w:val="30"/>
          <w:szCs w:val="30"/>
        </w:rPr>
        <w:t>科学技术支出（类）其他科学技术支出（款）其他科学技术支出（项）。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年初预算为0万元，支出决算为</w:t>
      </w:r>
      <w:r>
        <w:rPr>
          <w:rFonts w:hint="eastAsia" w:ascii="仿宋" w:hAnsi="仿宋" w:eastAsia="仿宋" w:cs="仿宋"/>
          <w:sz w:val="30"/>
          <w:szCs w:val="30"/>
          <w:lang w:val="en-US" w:eastAsia="zh-CN"/>
        </w:rPr>
        <w:t>0</w:t>
      </w:r>
      <w:r>
        <w:rPr>
          <w:rFonts w:hint="eastAsia" w:ascii="仿宋" w:hAnsi="仿宋" w:eastAsia="仿宋" w:cs="仿宋"/>
          <w:sz w:val="30"/>
          <w:szCs w:val="30"/>
        </w:rPr>
        <w:t>万元，完成年初预算的100%。</w:t>
      </w:r>
    </w:p>
    <w:p>
      <w:pPr>
        <w:pStyle w:val="14"/>
        <w:spacing w:line="600" w:lineRule="exact"/>
        <w:ind w:left="596" w:leftChars="284" w:firstLine="0" w:firstLineChars="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3</w:t>
      </w:r>
      <w:r>
        <w:rPr>
          <w:rFonts w:hint="eastAsia" w:ascii="仿宋" w:hAnsi="仿宋" w:eastAsia="仿宋" w:cs="仿宋"/>
          <w:sz w:val="30"/>
          <w:szCs w:val="30"/>
        </w:rPr>
        <w:t>.文化旅游体育与传媒支出（类）文化和旅游（款）行政运行（项）。</w:t>
      </w:r>
    </w:p>
    <w:p>
      <w:pPr>
        <w:pStyle w:val="14"/>
        <w:spacing w:line="60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年初预算为0万元，支出决算为</w:t>
      </w:r>
      <w:r>
        <w:rPr>
          <w:rFonts w:hint="eastAsia" w:ascii="仿宋" w:hAnsi="仿宋" w:eastAsia="仿宋" w:cs="仿宋"/>
          <w:sz w:val="30"/>
          <w:szCs w:val="30"/>
          <w:lang w:val="en-US" w:eastAsia="zh-CN"/>
        </w:rPr>
        <w:t>8</w:t>
      </w:r>
      <w:r>
        <w:rPr>
          <w:rFonts w:hint="eastAsia" w:ascii="仿宋" w:hAnsi="仿宋" w:eastAsia="仿宋" w:cs="仿宋"/>
          <w:sz w:val="30"/>
          <w:szCs w:val="30"/>
        </w:rPr>
        <w:t>万元，决算数大于年初预算数的主要原因是：</w:t>
      </w:r>
      <w:r>
        <w:rPr>
          <w:rFonts w:hint="eastAsia" w:ascii="仿宋" w:hAnsi="仿宋" w:eastAsia="仿宋" w:cs="仿宋"/>
          <w:sz w:val="30"/>
          <w:szCs w:val="30"/>
          <w:lang w:eastAsia="zh-CN"/>
        </w:rPr>
        <w:t>新增文旅宣传文印、办公费用。</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4</w:t>
      </w:r>
      <w:r>
        <w:rPr>
          <w:rFonts w:hint="eastAsia" w:ascii="仿宋" w:hAnsi="仿宋" w:eastAsia="仿宋" w:cs="仿宋"/>
          <w:sz w:val="30"/>
          <w:szCs w:val="30"/>
        </w:rPr>
        <w:t>.社会保障和就业支出（类）行政事业单位养老支出（款）机关事业单位基本养老保险缴费支出（项）。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94.60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94.60</w:t>
      </w:r>
      <w:r>
        <w:rPr>
          <w:rFonts w:hint="eastAsia" w:ascii="仿宋" w:hAnsi="仿宋" w:eastAsia="仿宋" w:cs="仿宋"/>
          <w:sz w:val="30"/>
          <w:szCs w:val="30"/>
        </w:rPr>
        <w:t>万元，完成年初预算的100%。</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5</w:t>
      </w:r>
      <w:r>
        <w:rPr>
          <w:rFonts w:hint="eastAsia" w:ascii="仿宋" w:hAnsi="仿宋" w:eastAsia="仿宋" w:cs="仿宋"/>
          <w:sz w:val="30"/>
          <w:szCs w:val="30"/>
        </w:rPr>
        <w:t>.卫生健康支出（类）行政事业单位医疗（款）行政单位医疗（项）。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75.53</w:t>
      </w:r>
      <w:r>
        <w:rPr>
          <w:rFonts w:hint="eastAsia" w:ascii="仿宋" w:hAnsi="仿宋" w:eastAsia="仿宋" w:cs="仿宋"/>
          <w:sz w:val="30"/>
          <w:szCs w:val="30"/>
        </w:rPr>
        <w:t>万元，支出决算为7</w:t>
      </w:r>
      <w:r>
        <w:rPr>
          <w:rFonts w:hint="eastAsia" w:ascii="仿宋" w:hAnsi="仿宋" w:eastAsia="仿宋" w:cs="仿宋"/>
          <w:sz w:val="30"/>
          <w:szCs w:val="30"/>
          <w:lang w:val="en-US" w:eastAsia="zh-CN"/>
        </w:rPr>
        <w:t>5.53</w:t>
      </w:r>
      <w:r>
        <w:rPr>
          <w:rFonts w:hint="eastAsia" w:ascii="仿宋" w:hAnsi="仿宋" w:eastAsia="仿宋" w:cs="仿宋"/>
          <w:sz w:val="30"/>
          <w:szCs w:val="30"/>
        </w:rPr>
        <w:t>万元，完成年初预算的100%。</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6</w:t>
      </w:r>
      <w:r>
        <w:rPr>
          <w:rFonts w:hint="eastAsia" w:ascii="仿宋" w:hAnsi="仿宋" w:eastAsia="仿宋" w:cs="仿宋"/>
          <w:sz w:val="30"/>
          <w:szCs w:val="30"/>
        </w:rPr>
        <w:t>.节能环保支出（类）自然生态保护（款）农村环境保护（项）。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年初预算为0万元，支出决算为</w:t>
      </w:r>
      <w:r>
        <w:rPr>
          <w:rFonts w:hint="eastAsia" w:ascii="仿宋" w:hAnsi="仿宋" w:eastAsia="仿宋" w:cs="仿宋"/>
          <w:sz w:val="30"/>
          <w:szCs w:val="30"/>
          <w:lang w:val="en-US" w:eastAsia="zh-CN"/>
        </w:rPr>
        <w:t>34</w:t>
      </w:r>
      <w:r>
        <w:rPr>
          <w:rFonts w:hint="eastAsia" w:ascii="仿宋" w:hAnsi="仿宋" w:eastAsia="仿宋" w:cs="仿宋"/>
          <w:sz w:val="30"/>
          <w:szCs w:val="30"/>
        </w:rPr>
        <w:t>万元，决算数大于年初预算的主要原因是：新增用于</w:t>
      </w:r>
      <w:r>
        <w:rPr>
          <w:rFonts w:hint="eastAsia" w:ascii="仿宋" w:hAnsi="仿宋" w:eastAsia="仿宋" w:cs="仿宋"/>
          <w:sz w:val="30"/>
          <w:szCs w:val="30"/>
          <w:lang w:eastAsia="zh-CN"/>
        </w:rPr>
        <w:t>流水口、侍郎桥</w:t>
      </w:r>
      <w:r>
        <w:rPr>
          <w:rFonts w:hint="eastAsia" w:ascii="仿宋" w:hAnsi="仿宋" w:eastAsia="仿宋" w:cs="仿宋"/>
          <w:sz w:val="30"/>
          <w:szCs w:val="30"/>
        </w:rPr>
        <w:t>水利设施改善，渠道清淤等支出。</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7</w:t>
      </w:r>
      <w:r>
        <w:rPr>
          <w:rFonts w:hint="eastAsia" w:ascii="仿宋" w:hAnsi="仿宋" w:eastAsia="仿宋" w:cs="仿宋"/>
          <w:sz w:val="30"/>
          <w:szCs w:val="30"/>
        </w:rPr>
        <w:t>.城乡社区支出（类）城乡社区公共设施（款）小城镇基础设施建设（项）。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年初预算为0万元，支出决算为3</w:t>
      </w:r>
      <w:r>
        <w:rPr>
          <w:rFonts w:hint="eastAsia" w:ascii="仿宋" w:hAnsi="仿宋" w:eastAsia="仿宋" w:cs="仿宋"/>
          <w:sz w:val="30"/>
          <w:szCs w:val="30"/>
          <w:lang w:val="en-US" w:eastAsia="zh-CN"/>
        </w:rPr>
        <w:t>7</w:t>
      </w:r>
      <w:r>
        <w:rPr>
          <w:rFonts w:hint="eastAsia" w:ascii="仿宋" w:hAnsi="仿宋" w:eastAsia="仿宋" w:cs="仿宋"/>
          <w:sz w:val="30"/>
          <w:szCs w:val="30"/>
        </w:rPr>
        <w:t>万元，决算数大于年初预算的主要原因是：新增</w:t>
      </w:r>
      <w:r>
        <w:rPr>
          <w:rFonts w:hint="eastAsia" w:ascii="仿宋" w:hAnsi="仿宋" w:eastAsia="仿宋" w:cs="仿宋"/>
          <w:sz w:val="30"/>
          <w:szCs w:val="30"/>
          <w:lang w:eastAsia="zh-CN"/>
        </w:rPr>
        <w:t>镇区中心小学门口沥青路段修补</w:t>
      </w:r>
      <w:r>
        <w:rPr>
          <w:rFonts w:hint="eastAsia" w:ascii="仿宋" w:hAnsi="仿宋" w:eastAsia="仿宋" w:cs="仿宋"/>
          <w:sz w:val="30"/>
          <w:szCs w:val="30"/>
        </w:rPr>
        <w:t>。</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8</w:t>
      </w:r>
      <w:r>
        <w:rPr>
          <w:rFonts w:hint="eastAsia" w:ascii="仿宋" w:hAnsi="仿宋" w:eastAsia="仿宋" w:cs="仿宋"/>
          <w:sz w:val="30"/>
          <w:szCs w:val="30"/>
        </w:rPr>
        <w:t>.城乡社区支出（类）其他城乡社区支出（款）其他城乡社区支出（项）。</w:t>
      </w:r>
    </w:p>
    <w:p>
      <w:pPr>
        <w:pStyle w:val="14"/>
        <w:spacing w:line="600" w:lineRule="exact"/>
        <w:ind w:left="596" w:leftChars="284" w:firstLine="0" w:firstLineChars="0"/>
        <w:rPr>
          <w:rFonts w:ascii="仿宋" w:hAnsi="仿宋" w:eastAsia="仿宋" w:cs="仿宋"/>
          <w:sz w:val="30"/>
          <w:szCs w:val="30"/>
        </w:rPr>
      </w:pPr>
      <w:r>
        <w:rPr>
          <w:rFonts w:hint="eastAsia" w:ascii="仿宋" w:hAnsi="仿宋" w:eastAsia="仿宋" w:cs="仿宋"/>
          <w:sz w:val="30"/>
          <w:szCs w:val="30"/>
        </w:rPr>
        <w:t>年初预算为0万元，支出决算为</w:t>
      </w:r>
      <w:r>
        <w:rPr>
          <w:rFonts w:hint="eastAsia" w:ascii="仿宋" w:hAnsi="仿宋" w:eastAsia="仿宋" w:cs="仿宋"/>
          <w:sz w:val="30"/>
          <w:szCs w:val="30"/>
          <w:lang w:val="en-US" w:eastAsia="zh-CN"/>
        </w:rPr>
        <w:t>0</w:t>
      </w:r>
      <w:r>
        <w:rPr>
          <w:rFonts w:hint="eastAsia" w:ascii="仿宋" w:hAnsi="仿宋" w:eastAsia="仿宋" w:cs="仿宋"/>
          <w:sz w:val="30"/>
          <w:szCs w:val="30"/>
        </w:rPr>
        <w:t>万元，完成年初预算的100%。</w:t>
      </w:r>
      <w:r>
        <w:rPr>
          <w:rFonts w:hint="eastAsia" w:ascii="仿宋" w:hAnsi="仿宋" w:eastAsia="仿宋" w:cs="仿宋"/>
          <w:sz w:val="30"/>
          <w:szCs w:val="30"/>
          <w:lang w:val="en-US" w:eastAsia="zh-CN"/>
        </w:rPr>
        <w:t>19</w:t>
      </w:r>
      <w:r>
        <w:rPr>
          <w:rFonts w:hint="eastAsia" w:ascii="仿宋" w:hAnsi="仿宋" w:eastAsia="仿宋" w:cs="仿宋"/>
          <w:sz w:val="30"/>
          <w:szCs w:val="30"/>
        </w:rPr>
        <w:t>.农林水支出（类）</w:t>
      </w:r>
      <w:r>
        <w:rPr>
          <w:rFonts w:hint="eastAsia" w:ascii="仿宋" w:hAnsi="仿宋" w:eastAsia="仿宋" w:cs="仿宋"/>
          <w:sz w:val="30"/>
          <w:szCs w:val="30"/>
          <w:lang w:eastAsia="zh-CN"/>
        </w:rPr>
        <w:t>农村综合改革</w:t>
      </w:r>
      <w:r>
        <w:rPr>
          <w:rFonts w:hint="eastAsia" w:ascii="仿宋" w:hAnsi="仿宋" w:eastAsia="仿宋" w:cs="仿宋"/>
          <w:sz w:val="30"/>
          <w:szCs w:val="30"/>
        </w:rPr>
        <w:t>（款）</w:t>
      </w:r>
      <w:r>
        <w:rPr>
          <w:rFonts w:hint="eastAsia" w:ascii="仿宋" w:hAnsi="仿宋" w:eastAsia="仿宋" w:cs="仿宋"/>
          <w:sz w:val="30"/>
          <w:szCs w:val="30"/>
          <w:lang w:eastAsia="zh-CN"/>
        </w:rPr>
        <w:t>对村民委员会和村党支部的补助</w:t>
      </w:r>
      <w:r>
        <w:rPr>
          <w:rFonts w:hint="eastAsia" w:ascii="仿宋" w:hAnsi="仿宋" w:eastAsia="仿宋" w:cs="仿宋"/>
          <w:sz w:val="30"/>
          <w:szCs w:val="30"/>
        </w:rPr>
        <w:t>（项）。</w:t>
      </w:r>
    </w:p>
    <w:p>
      <w:pPr>
        <w:pStyle w:val="14"/>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459.70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576.00，决算数大于年初预算数的主要原因是：新增各村社区委员会和党支部的补助，以及离退休村社区干部的补助。</w:t>
      </w:r>
    </w:p>
    <w:p>
      <w:pPr>
        <w:pStyle w:val="14"/>
        <w:spacing w:line="600" w:lineRule="exact"/>
        <w:ind w:left="596" w:leftChars="284" w:firstLine="0" w:firstLineChars="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0</w:t>
      </w:r>
      <w:r>
        <w:rPr>
          <w:rFonts w:hint="eastAsia" w:ascii="仿宋" w:hAnsi="仿宋" w:eastAsia="仿宋" w:cs="仿宋"/>
          <w:sz w:val="30"/>
          <w:szCs w:val="30"/>
        </w:rPr>
        <w:t>.农林水支出（类）农业农村（款）其他农业农村支出（项）。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年初预算为0万元，支出决算为</w:t>
      </w:r>
      <w:r>
        <w:rPr>
          <w:rFonts w:hint="eastAsia" w:ascii="仿宋" w:hAnsi="仿宋" w:eastAsia="仿宋" w:cs="仿宋"/>
          <w:sz w:val="30"/>
          <w:szCs w:val="30"/>
          <w:lang w:val="en-US" w:eastAsia="zh-CN"/>
        </w:rPr>
        <w:t>17</w:t>
      </w:r>
      <w:r>
        <w:rPr>
          <w:rFonts w:hint="eastAsia" w:ascii="仿宋" w:hAnsi="仿宋" w:eastAsia="仿宋" w:cs="仿宋"/>
          <w:sz w:val="30"/>
          <w:szCs w:val="30"/>
        </w:rPr>
        <w:t>万元，决算数大于年初预算数的主要原因是：新增用于</w:t>
      </w:r>
      <w:r>
        <w:rPr>
          <w:rFonts w:hint="eastAsia" w:ascii="仿宋" w:hAnsi="仿宋" w:eastAsia="仿宋" w:cs="仿宋"/>
          <w:sz w:val="30"/>
          <w:szCs w:val="30"/>
          <w:lang w:eastAsia="zh-CN"/>
        </w:rPr>
        <w:t>高平</w:t>
      </w:r>
      <w:r>
        <w:rPr>
          <w:rFonts w:hint="eastAsia" w:ascii="仿宋" w:hAnsi="仿宋" w:eastAsia="仿宋" w:cs="仿宋"/>
          <w:sz w:val="30"/>
          <w:szCs w:val="30"/>
        </w:rPr>
        <w:t>村渠道清淤支出。</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1</w:t>
      </w:r>
      <w:r>
        <w:rPr>
          <w:rFonts w:hint="eastAsia" w:ascii="仿宋" w:hAnsi="仿宋" w:eastAsia="仿宋" w:cs="仿宋"/>
          <w:sz w:val="30"/>
          <w:szCs w:val="30"/>
        </w:rPr>
        <w:t>.农林水支出（类）其他农林水支出（款） 其他农林水支出（项）。</w:t>
      </w:r>
    </w:p>
    <w:p>
      <w:pPr>
        <w:pStyle w:val="14"/>
        <w:spacing w:line="60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年初预算为0万元，支出决算为</w:t>
      </w:r>
      <w:r>
        <w:rPr>
          <w:rFonts w:hint="eastAsia" w:ascii="仿宋" w:hAnsi="仿宋" w:eastAsia="仿宋" w:cs="仿宋"/>
          <w:sz w:val="30"/>
          <w:szCs w:val="30"/>
          <w:lang w:val="en-US" w:eastAsia="zh-CN"/>
        </w:rPr>
        <w:t>91.96</w:t>
      </w:r>
      <w:r>
        <w:rPr>
          <w:rFonts w:hint="eastAsia" w:ascii="仿宋" w:hAnsi="仿宋" w:eastAsia="仿宋" w:cs="仿宋"/>
          <w:sz w:val="30"/>
          <w:szCs w:val="30"/>
        </w:rPr>
        <w:t>万元，决算数大于年初预算数的主要原因：新增</w:t>
      </w:r>
      <w:r>
        <w:rPr>
          <w:rFonts w:hint="eastAsia" w:ascii="仿宋" w:hAnsi="仿宋" w:eastAsia="仿宋" w:cs="仿宋"/>
          <w:sz w:val="30"/>
          <w:szCs w:val="30"/>
          <w:lang w:eastAsia="zh-CN"/>
        </w:rPr>
        <w:t>欧江岔村、牌口村片区抗旱机泵设施设备维修。</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2</w:t>
      </w:r>
      <w:r>
        <w:rPr>
          <w:rFonts w:hint="eastAsia" w:ascii="仿宋" w:hAnsi="仿宋" w:eastAsia="仿宋" w:cs="仿宋"/>
          <w:sz w:val="30"/>
          <w:szCs w:val="30"/>
        </w:rPr>
        <w:t>.交通运输支出（类）其他交通运输支出（款）其他交通运输支出（项）。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年初预算为0万元，支出决算为</w:t>
      </w:r>
      <w:r>
        <w:rPr>
          <w:rFonts w:hint="eastAsia" w:ascii="仿宋" w:hAnsi="仿宋" w:eastAsia="仿宋" w:cs="仿宋"/>
          <w:sz w:val="30"/>
          <w:szCs w:val="30"/>
          <w:lang w:val="en-US" w:eastAsia="zh-CN"/>
        </w:rPr>
        <w:t>0</w:t>
      </w:r>
      <w:r>
        <w:rPr>
          <w:rFonts w:hint="eastAsia" w:ascii="仿宋" w:hAnsi="仿宋" w:eastAsia="仿宋" w:cs="仿宋"/>
          <w:sz w:val="30"/>
          <w:szCs w:val="30"/>
        </w:rPr>
        <w:t>万元，完成年初预算的100%。</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3</w:t>
      </w:r>
      <w:r>
        <w:rPr>
          <w:rFonts w:hint="eastAsia" w:ascii="仿宋" w:hAnsi="仿宋" w:eastAsia="仿宋" w:cs="仿宋"/>
          <w:sz w:val="30"/>
          <w:szCs w:val="30"/>
        </w:rPr>
        <w:t>.住房保障支出（类）住房改革支出（款）住房公积金（项）。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69.48</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69.48</w:t>
      </w:r>
      <w:r>
        <w:rPr>
          <w:rFonts w:hint="eastAsia" w:ascii="仿宋" w:hAnsi="仿宋" w:eastAsia="仿宋" w:cs="仿宋"/>
          <w:sz w:val="30"/>
          <w:szCs w:val="30"/>
        </w:rPr>
        <w:t>万元，完成年初预算的100%。</w:t>
      </w:r>
    </w:p>
    <w:p>
      <w:pPr>
        <w:pStyle w:val="14"/>
        <w:spacing w:line="600" w:lineRule="exact"/>
        <w:ind w:firstLine="600" w:firstLineChars="200"/>
        <w:rPr>
          <w:rFonts w:hAnsi="黑体"/>
          <w:sz w:val="30"/>
          <w:szCs w:val="30"/>
        </w:rPr>
      </w:pPr>
      <w:r>
        <w:rPr>
          <w:rFonts w:hint="eastAsia" w:hAnsi="黑体"/>
          <w:sz w:val="30"/>
          <w:szCs w:val="30"/>
        </w:rPr>
        <w:t>六、一般公共预算财政拨款基本支出决算情况说明</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年度一般公共预算财政拨款基本支出</w:t>
      </w:r>
      <w:r>
        <w:rPr>
          <w:rFonts w:hint="eastAsia" w:ascii="仿宋" w:hAnsi="仿宋" w:eastAsia="仿宋" w:cs="仿宋"/>
          <w:sz w:val="30"/>
          <w:szCs w:val="30"/>
          <w:lang w:val="en-US" w:eastAsia="zh-CN"/>
        </w:rPr>
        <w:t>2039.31</w:t>
      </w:r>
      <w:r>
        <w:rPr>
          <w:rFonts w:hint="eastAsia" w:ascii="仿宋" w:hAnsi="仿宋" w:eastAsia="仿宋" w:cs="仿宋"/>
          <w:sz w:val="30"/>
          <w:szCs w:val="30"/>
        </w:rPr>
        <w:t>万元，其中：（1）人员经费</w:t>
      </w:r>
      <w:r>
        <w:rPr>
          <w:rFonts w:hint="eastAsia" w:ascii="仿宋" w:hAnsi="仿宋" w:eastAsia="仿宋" w:cs="仿宋"/>
          <w:sz w:val="30"/>
          <w:szCs w:val="30"/>
          <w:lang w:val="en-US" w:eastAsia="zh-CN"/>
        </w:rPr>
        <w:t>1887.59</w:t>
      </w:r>
      <w:r>
        <w:rPr>
          <w:rFonts w:hint="eastAsia" w:ascii="仿宋" w:hAnsi="仿宋" w:eastAsia="仿宋" w:cs="仿宋"/>
          <w:sz w:val="30"/>
          <w:szCs w:val="30"/>
        </w:rPr>
        <w:t>万元，占基本支出的</w:t>
      </w:r>
      <w:r>
        <w:rPr>
          <w:rFonts w:hint="eastAsia" w:ascii="仿宋" w:hAnsi="仿宋" w:eastAsia="仿宋" w:cs="仿宋"/>
          <w:sz w:val="30"/>
          <w:szCs w:val="30"/>
          <w:lang w:val="en-US" w:eastAsia="zh-CN"/>
        </w:rPr>
        <w:t>92.56</w:t>
      </w:r>
      <w:r>
        <w:rPr>
          <w:rFonts w:hint="eastAsia" w:ascii="仿宋" w:hAnsi="仿宋" w:eastAsia="仿宋" w:cs="仿宋"/>
          <w:sz w:val="30"/>
          <w:szCs w:val="30"/>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2）公用经费</w:t>
      </w:r>
      <w:r>
        <w:rPr>
          <w:rFonts w:hint="eastAsia" w:ascii="仿宋" w:hAnsi="仿宋" w:eastAsia="仿宋" w:cs="仿宋"/>
          <w:sz w:val="30"/>
          <w:szCs w:val="30"/>
          <w:lang w:val="en-US" w:eastAsia="zh-CN"/>
        </w:rPr>
        <w:t>151.72</w:t>
      </w:r>
      <w:r>
        <w:rPr>
          <w:rFonts w:hint="eastAsia" w:ascii="仿宋" w:hAnsi="仿宋" w:eastAsia="仿宋" w:cs="仿宋"/>
          <w:sz w:val="30"/>
          <w:szCs w:val="30"/>
        </w:rPr>
        <w:t>万元，占基本支出的</w:t>
      </w:r>
      <w:r>
        <w:rPr>
          <w:rFonts w:hint="eastAsia" w:ascii="仿宋" w:hAnsi="仿宋" w:eastAsia="仿宋" w:cs="仿宋"/>
          <w:sz w:val="30"/>
          <w:szCs w:val="30"/>
          <w:lang w:val="en-US" w:eastAsia="zh-CN"/>
        </w:rPr>
        <w:t>7.44</w:t>
      </w:r>
      <w:r>
        <w:rPr>
          <w:rFonts w:hint="eastAsia" w:ascii="仿宋" w:hAnsi="仿宋" w:eastAsia="仿宋" w:cs="仿宋"/>
          <w:sz w:val="30"/>
          <w:szCs w:val="30"/>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pStyle w:val="14"/>
        <w:spacing w:line="600" w:lineRule="exact"/>
        <w:ind w:firstLine="600" w:firstLineChars="200"/>
        <w:rPr>
          <w:rFonts w:hAnsi="黑体"/>
          <w:sz w:val="30"/>
          <w:szCs w:val="30"/>
        </w:rPr>
      </w:pPr>
      <w:r>
        <w:rPr>
          <w:rFonts w:hint="eastAsia" w:hAnsi="黑体"/>
          <w:sz w:val="30"/>
          <w:szCs w:val="30"/>
        </w:rPr>
        <w:t>七、一般公共预算财政拨款三公经费支出决算情况说明</w:t>
      </w:r>
    </w:p>
    <w:p>
      <w:pPr>
        <w:pStyle w:val="14"/>
        <w:spacing w:line="600" w:lineRule="exact"/>
        <w:ind w:firstLine="600" w:firstLineChars="200"/>
        <w:rPr>
          <w:rFonts w:ascii="仿宋" w:hAnsi="仿宋" w:eastAsia="仿宋" w:cs="仿宋"/>
          <w:b/>
          <w:sz w:val="30"/>
          <w:szCs w:val="30"/>
        </w:rPr>
      </w:pPr>
      <w:r>
        <w:rPr>
          <w:rFonts w:hint="eastAsia" w:ascii="仿宋" w:hAnsi="仿宋" w:eastAsia="仿宋" w:cs="仿宋"/>
          <w:b/>
          <w:sz w:val="30"/>
          <w:szCs w:val="30"/>
        </w:rPr>
        <w:t>（一）“三公”经费财政拨款支出决算总体情况说明</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“三公”经费财政拨款支出预算为</w:t>
      </w:r>
      <w:r>
        <w:rPr>
          <w:rFonts w:hint="eastAsia" w:ascii="仿宋" w:hAnsi="仿宋" w:eastAsia="仿宋" w:cs="仿宋"/>
          <w:sz w:val="30"/>
          <w:szCs w:val="30"/>
          <w:lang w:val="en-US" w:eastAsia="zh-CN"/>
        </w:rPr>
        <w:t>46</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6.57</w:t>
      </w:r>
      <w:r>
        <w:rPr>
          <w:rFonts w:hint="eastAsia" w:ascii="仿宋" w:hAnsi="仿宋" w:eastAsia="仿宋" w:cs="仿宋"/>
          <w:sz w:val="30"/>
          <w:szCs w:val="30"/>
        </w:rPr>
        <w:t>万元，完成预算的1</w:t>
      </w:r>
      <w:r>
        <w:rPr>
          <w:rFonts w:hint="eastAsia" w:ascii="仿宋" w:hAnsi="仿宋" w:eastAsia="仿宋" w:cs="仿宋"/>
          <w:sz w:val="30"/>
          <w:szCs w:val="30"/>
          <w:lang w:val="en-US" w:eastAsia="zh-CN"/>
        </w:rPr>
        <w:t>4.28</w:t>
      </w:r>
      <w:r>
        <w:rPr>
          <w:rFonts w:hint="eastAsia" w:ascii="仿宋" w:hAnsi="仿宋" w:eastAsia="仿宋" w:cs="仿宋"/>
          <w:sz w:val="30"/>
          <w:szCs w:val="30"/>
        </w:rPr>
        <w:t>%，其中：</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因公出国（境）费支出预算为0万元，支出决算为0万元，与上年相比没有变化。</w:t>
      </w:r>
    </w:p>
    <w:p>
      <w:pPr>
        <w:pStyle w:val="14"/>
        <w:spacing w:line="60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公务接待费支出预算为30.00万元，支出决算为</w:t>
      </w:r>
      <w:r>
        <w:rPr>
          <w:rFonts w:hint="eastAsia" w:ascii="仿宋" w:hAnsi="仿宋" w:eastAsia="仿宋" w:cs="仿宋"/>
          <w:sz w:val="30"/>
          <w:szCs w:val="30"/>
          <w:lang w:val="en-US" w:eastAsia="zh-CN"/>
        </w:rPr>
        <w:t>0</w:t>
      </w:r>
      <w:r>
        <w:rPr>
          <w:rFonts w:hint="eastAsia" w:ascii="仿宋" w:hAnsi="仿宋" w:eastAsia="仿宋" w:cs="仿宋"/>
          <w:sz w:val="30"/>
          <w:szCs w:val="30"/>
        </w:rPr>
        <w:t>万元，决算数</w:t>
      </w:r>
      <w:r>
        <w:rPr>
          <w:rFonts w:hint="eastAsia" w:ascii="仿宋" w:hAnsi="仿宋" w:eastAsia="仿宋" w:cs="仿宋"/>
          <w:sz w:val="30"/>
          <w:szCs w:val="30"/>
          <w:lang w:eastAsia="zh-CN"/>
        </w:rPr>
        <w:t>小于</w:t>
      </w:r>
      <w:r>
        <w:rPr>
          <w:rFonts w:hint="eastAsia" w:ascii="仿宋" w:hAnsi="仿宋" w:eastAsia="仿宋" w:cs="仿宋"/>
          <w:sz w:val="30"/>
          <w:szCs w:val="30"/>
        </w:rPr>
        <w:t>年初预算数的主要原因</w:t>
      </w:r>
      <w:r>
        <w:rPr>
          <w:rFonts w:hint="eastAsia" w:ascii="仿宋" w:hAnsi="仿宋" w:eastAsia="仿宋" w:cs="仿宋"/>
          <w:sz w:val="30"/>
          <w:szCs w:val="30"/>
          <w:lang w:eastAsia="zh-CN"/>
        </w:rPr>
        <w:t>：本年度无公务接待费用，接待上级领导在食堂就餐。</w:t>
      </w:r>
    </w:p>
    <w:p>
      <w:pPr>
        <w:pStyle w:val="14"/>
        <w:spacing w:line="600" w:lineRule="exact"/>
        <w:ind w:firstLine="600" w:firstLineChars="200"/>
        <w:rPr>
          <w:rFonts w:hint="eastAsia" w:ascii="仿宋" w:hAnsi="仿宋" w:eastAsia="仿宋" w:cs="仿宋"/>
          <w:sz w:val="30"/>
          <w:szCs w:val="30"/>
          <w:lang w:eastAsia="zh-CN"/>
        </w:rPr>
      </w:pPr>
      <w:r>
        <w:rPr>
          <w:rFonts w:hint="eastAsia" w:ascii="仿宋" w:hAnsi="仿宋" w:eastAsia="仿宋" w:cs="仿宋"/>
          <w:color w:val="auto"/>
          <w:sz w:val="30"/>
          <w:szCs w:val="30"/>
        </w:rPr>
        <w:t>公务用车购置费及运行维护费支出预算为</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万元，支</w:t>
      </w:r>
      <w:r>
        <w:rPr>
          <w:rFonts w:hint="eastAsia" w:ascii="仿宋" w:hAnsi="仿宋" w:eastAsia="仿宋" w:cs="仿宋"/>
          <w:sz w:val="30"/>
          <w:szCs w:val="30"/>
        </w:rPr>
        <w:t>出决算为</w:t>
      </w:r>
      <w:r>
        <w:rPr>
          <w:rFonts w:hint="eastAsia" w:ascii="仿宋" w:hAnsi="仿宋" w:eastAsia="仿宋" w:cs="仿宋"/>
          <w:sz w:val="30"/>
          <w:szCs w:val="30"/>
          <w:lang w:val="en-US" w:eastAsia="zh-CN"/>
        </w:rPr>
        <w:t>6.57</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82.12</w:t>
      </w:r>
      <w:r>
        <w:rPr>
          <w:rFonts w:hint="eastAsia" w:ascii="仿宋" w:hAnsi="仿宋" w:eastAsia="仿宋" w:cs="仿宋"/>
          <w:sz w:val="30"/>
          <w:szCs w:val="30"/>
        </w:rPr>
        <w:t>%，决算数</w:t>
      </w:r>
      <w:r>
        <w:rPr>
          <w:rFonts w:hint="eastAsia" w:ascii="仿宋" w:hAnsi="仿宋" w:eastAsia="仿宋" w:cs="仿宋"/>
          <w:sz w:val="30"/>
          <w:szCs w:val="30"/>
          <w:lang w:eastAsia="zh-CN"/>
        </w:rPr>
        <w:t>小于</w:t>
      </w:r>
      <w:r>
        <w:rPr>
          <w:rFonts w:hint="eastAsia" w:ascii="仿宋" w:hAnsi="仿宋" w:eastAsia="仿宋" w:cs="仿宋"/>
          <w:sz w:val="30"/>
          <w:szCs w:val="30"/>
        </w:rPr>
        <w:t>年初预算数的主要原因</w:t>
      </w:r>
      <w:r>
        <w:rPr>
          <w:rFonts w:hint="eastAsia" w:ascii="仿宋" w:hAnsi="仿宋" w:eastAsia="仿宋" w:cs="仿宋"/>
          <w:sz w:val="30"/>
          <w:szCs w:val="30"/>
          <w:lang w:eastAsia="zh-CN"/>
        </w:rPr>
        <w:t>：公务用车维修开支减少。</w:t>
      </w:r>
    </w:p>
    <w:p>
      <w:pPr>
        <w:pStyle w:val="14"/>
        <w:spacing w:line="600" w:lineRule="exact"/>
        <w:ind w:firstLine="600" w:firstLineChars="200"/>
        <w:rPr>
          <w:rFonts w:ascii="仿宋" w:hAnsi="仿宋" w:eastAsia="仿宋" w:cs="仿宋"/>
          <w:b/>
          <w:sz w:val="30"/>
          <w:szCs w:val="30"/>
        </w:rPr>
      </w:pPr>
      <w:r>
        <w:rPr>
          <w:rFonts w:hint="eastAsia" w:ascii="仿宋" w:hAnsi="仿宋" w:eastAsia="仿宋" w:cs="仿宋"/>
          <w:b/>
          <w:sz w:val="30"/>
          <w:szCs w:val="30"/>
        </w:rPr>
        <w:t>（二）“三公”经费财政拨款支出决算具体情况说明</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年度“三公”经费财政拨款支出决算中，公务接待费支出决算</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%；因公出国（境）费支出决算0万元，占0%；公务用车购置费及运行维护费支出决算</w:t>
      </w:r>
      <w:r>
        <w:rPr>
          <w:rFonts w:hint="eastAsia" w:ascii="仿宋" w:hAnsi="仿宋" w:eastAsia="仿宋" w:cs="仿宋"/>
          <w:sz w:val="30"/>
          <w:szCs w:val="30"/>
          <w:lang w:val="en-US" w:eastAsia="zh-CN"/>
        </w:rPr>
        <w:t>6.57</w:t>
      </w:r>
      <w:r>
        <w:rPr>
          <w:rFonts w:hint="eastAsia" w:ascii="仿宋" w:hAnsi="仿宋" w:eastAsia="仿宋" w:cs="仿宋"/>
          <w:sz w:val="30"/>
          <w:szCs w:val="30"/>
        </w:rPr>
        <w:t>万元，占</w:t>
      </w:r>
      <w:r>
        <w:rPr>
          <w:rFonts w:hint="eastAsia" w:ascii="仿宋" w:hAnsi="仿宋" w:eastAsia="仿宋" w:cs="仿宋"/>
          <w:sz w:val="30"/>
          <w:szCs w:val="30"/>
          <w:lang w:val="en-US" w:eastAsia="zh-CN"/>
        </w:rPr>
        <w:t>100</w:t>
      </w:r>
      <w:r>
        <w:rPr>
          <w:rFonts w:hint="eastAsia" w:ascii="仿宋" w:hAnsi="仿宋" w:eastAsia="仿宋" w:cs="仿宋"/>
          <w:sz w:val="30"/>
          <w:szCs w:val="30"/>
        </w:rPr>
        <w:t>%。其中：</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1.因公出国（境）费支出决算为0万元，全年安排因公出国（境）团组0个，累计0人次。</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2.公务接待费支出决算为</w:t>
      </w:r>
      <w:r>
        <w:rPr>
          <w:rFonts w:hint="eastAsia" w:ascii="仿宋" w:hAnsi="仿宋" w:eastAsia="仿宋" w:cs="仿宋"/>
          <w:sz w:val="30"/>
          <w:szCs w:val="30"/>
          <w:lang w:val="en-US" w:eastAsia="zh-CN"/>
        </w:rPr>
        <w:t>0</w:t>
      </w:r>
      <w:r>
        <w:rPr>
          <w:rFonts w:hint="eastAsia" w:ascii="仿宋" w:hAnsi="仿宋" w:eastAsia="仿宋" w:cs="仿宋"/>
          <w:sz w:val="30"/>
          <w:szCs w:val="30"/>
        </w:rPr>
        <w:t>万元，全年共接待来访团组</w:t>
      </w:r>
      <w:r>
        <w:rPr>
          <w:rFonts w:hint="eastAsia" w:ascii="仿宋" w:hAnsi="仿宋" w:eastAsia="仿宋" w:cs="仿宋"/>
          <w:sz w:val="30"/>
          <w:szCs w:val="30"/>
          <w:lang w:val="en-US" w:eastAsia="zh-CN"/>
        </w:rPr>
        <w:t>0</w:t>
      </w:r>
      <w:r>
        <w:rPr>
          <w:rFonts w:hint="eastAsia" w:ascii="仿宋" w:hAnsi="仿宋" w:eastAsia="仿宋" w:cs="仿宋"/>
          <w:sz w:val="30"/>
          <w:szCs w:val="30"/>
        </w:rPr>
        <w:t>个、来宾</w:t>
      </w:r>
      <w:r>
        <w:rPr>
          <w:rFonts w:hint="eastAsia" w:ascii="仿宋" w:hAnsi="仿宋" w:eastAsia="仿宋" w:cs="仿宋"/>
          <w:sz w:val="30"/>
          <w:szCs w:val="30"/>
          <w:lang w:val="en-US" w:eastAsia="zh-CN"/>
        </w:rPr>
        <w:t>0</w:t>
      </w:r>
      <w:r>
        <w:rPr>
          <w:rFonts w:hint="eastAsia" w:ascii="仿宋" w:hAnsi="仿宋" w:eastAsia="仿宋" w:cs="仿宋"/>
          <w:sz w:val="30"/>
          <w:szCs w:val="30"/>
        </w:rPr>
        <w:t>人次。</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sz w:val="30"/>
          <w:szCs w:val="30"/>
        </w:rPr>
        <w:t>3、公务用车购置费及运行维护费支出决算为</w:t>
      </w:r>
      <w:r>
        <w:rPr>
          <w:rFonts w:hint="eastAsia" w:ascii="仿宋" w:hAnsi="仿宋" w:eastAsia="仿宋" w:cs="仿宋"/>
          <w:sz w:val="30"/>
          <w:szCs w:val="30"/>
          <w:lang w:val="en-US" w:eastAsia="zh-CN"/>
        </w:rPr>
        <w:t>6.57</w:t>
      </w:r>
      <w:r>
        <w:rPr>
          <w:rFonts w:hint="eastAsia" w:ascii="仿宋" w:hAnsi="仿宋" w:eastAsia="仿宋" w:cs="仿宋"/>
          <w:sz w:val="30"/>
          <w:szCs w:val="30"/>
        </w:rPr>
        <w:t>万元，其中：公务用车购置费0万元，公务用车运行维护费</w:t>
      </w:r>
      <w:r>
        <w:rPr>
          <w:rFonts w:hint="eastAsia" w:ascii="仿宋" w:hAnsi="仿宋" w:eastAsia="仿宋" w:cs="仿宋"/>
          <w:sz w:val="30"/>
          <w:szCs w:val="30"/>
          <w:lang w:val="en-US" w:eastAsia="zh-CN"/>
        </w:rPr>
        <w:t>6.57</w:t>
      </w:r>
      <w:r>
        <w:rPr>
          <w:rFonts w:hint="eastAsia" w:ascii="仿宋" w:hAnsi="仿宋" w:eastAsia="仿宋" w:cs="仿宋"/>
          <w:sz w:val="30"/>
          <w:szCs w:val="30"/>
        </w:rPr>
        <w:t>万元，主要是车辆维修、保养和汽油支出，截止202</w:t>
      </w:r>
      <w:r>
        <w:rPr>
          <w:rFonts w:hint="eastAsia" w:ascii="仿宋" w:hAnsi="仿宋" w:eastAsia="仿宋" w:cs="仿宋"/>
          <w:sz w:val="30"/>
          <w:szCs w:val="30"/>
          <w:lang w:val="en-US" w:eastAsia="zh-CN"/>
        </w:rPr>
        <w:t>2</w:t>
      </w:r>
      <w:r>
        <w:rPr>
          <w:rFonts w:hint="eastAsia" w:ascii="仿宋" w:hAnsi="仿宋" w:eastAsia="仿宋" w:cs="仿宋"/>
          <w:sz w:val="30"/>
          <w:szCs w:val="30"/>
        </w:rPr>
        <w:t>年12月31日，我部门开支财政拨款的公务用车保有量为2辆。</w:t>
      </w:r>
    </w:p>
    <w:p>
      <w:pPr>
        <w:pStyle w:val="14"/>
        <w:spacing w:line="600" w:lineRule="exact"/>
        <w:ind w:firstLine="600" w:firstLineChars="200"/>
        <w:rPr>
          <w:rFonts w:hAnsi="黑体"/>
          <w:sz w:val="30"/>
          <w:szCs w:val="30"/>
        </w:rPr>
      </w:pPr>
      <w:r>
        <w:rPr>
          <w:rFonts w:hint="eastAsia" w:hAnsi="黑体"/>
          <w:sz w:val="30"/>
          <w:szCs w:val="30"/>
        </w:rPr>
        <w:t>八、政府性基金预算收入支出决算情况</w:t>
      </w:r>
    </w:p>
    <w:p>
      <w:pPr>
        <w:pStyle w:val="14"/>
        <w:spacing w:line="600" w:lineRule="exact"/>
        <w:ind w:firstLine="600" w:firstLineChars="200"/>
        <w:rPr>
          <w:rFonts w:ascii="仿宋" w:hAnsi="仿宋" w:eastAsia="仿宋" w:cs="仿宋"/>
          <w:color w:val="auto"/>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年度政府性基金预算财政拨款收入</w:t>
      </w:r>
      <w:r>
        <w:rPr>
          <w:rFonts w:hint="eastAsia" w:ascii="仿宋" w:hAnsi="仿宋" w:eastAsia="仿宋" w:cs="仿宋"/>
          <w:sz w:val="30"/>
          <w:szCs w:val="30"/>
          <w:lang w:val="en-US" w:eastAsia="zh-CN"/>
        </w:rPr>
        <w:t>128</w:t>
      </w:r>
      <w:r>
        <w:rPr>
          <w:rFonts w:hint="eastAsia" w:ascii="仿宋" w:hAnsi="仿宋" w:eastAsia="仿宋" w:cs="仿宋"/>
          <w:sz w:val="30"/>
          <w:szCs w:val="30"/>
        </w:rPr>
        <w:t>.00万元，年初结转和</w:t>
      </w:r>
      <w:r>
        <w:rPr>
          <w:rFonts w:hint="eastAsia" w:ascii="仿宋" w:hAnsi="仿宋" w:eastAsia="仿宋" w:cs="仿宋"/>
          <w:color w:val="auto"/>
          <w:sz w:val="30"/>
          <w:szCs w:val="30"/>
        </w:rPr>
        <w:t>结余0万元，总计</w:t>
      </w:r>
      <w:r>
        <w:rPr>
          <w:rFonts w:hint="eastAsia" w:ascii="仿宋" w:hAnsi="仿宋" w:eastAsia="仿宋" w:cs="仿宋"/>
          <w:color w:val="auto"/>
          <w:sz w:val="30"/>
          <w:szCs w:val="30"/>
          <w:lang w:val="en-US" w:eastAsia="zh-CN"/>
        </w:rPr>
        <w:t>128</w:t>
      </w:r>
      <w:r>
        <w:rPr>
          <w:rFonts w:hint="eastAsia" w:ascii="仿宋" w:hAnsi="仿宋" w:eastAsia="仿宋" w:cs="仿宋"/>
          <w:color w:val="auto"/>
          <w:sz w:val="30"/>
          <w:szCs w:val="30"/>
        </w:rPr>
        <w:t>.00万元；政府性基金预算财政拨款支出</w:t>
      </w:r>
      <w:r>
        <w:rPr>
          <w:rFonts w:hint="eastAsia" w:ascii="仿宋" w:hAnsi="仿宋" w:eastAsia="仿宋" w:cs="仿宋"/>
          <w:color w:val="auto"/>
          <w:sz w:val="30"/>
          <w:szCs w:val="30"/>
          <w:lang w:val="en-US" w:eastAsia="zh-CN"/>
        </w:rPr>
        <w:t>128</w:t>
      </w:r>
      <w:r>
        <w:rPr>
          <w:rFonts w:hint="eastAsia" w:ascii="仿宋" w:hAnsi="仿宋" w:eastAsia="仿宋" w:cs="仿宋"/>
          <w:color w:val="auto"/>
          <w:sz w:val="30"/>
          <w:szCs w:val="30"/>
        </w:rPr>
        <w:t>.00万元，其中：项目支出</w:t>
      </w:r>
      <w:r>
        <w:rPr>
          <w:rFonts w:hint="eastAsia" w:ascii="仿宋" w:hAnsi="仿宋" w:eastAsia="仿宋" w:cs="仿宋"/>
          <w:color w:val="auto"/>
          <w:sz w:val="30"/>
          <w:szCs w:val="30"/>
          <w:lang w:val="en-US" w:eastAsia="zh-CN"/>
        </w:rPr>
        <w:t>128</w:t>
      </w:r>
      <w:r>
        <w:rPr>
          <w:rFonts w:hint="eastAsia" w:ascii="仿宋" w:hAnsi="仿宋" w:eastAsia="仿宋" w:cs="仿宋"/>
          <w:color w:val="auto"/>
          <w:sz w:val="30"/>
          <w:szCs w:val="30"/>
        </w:rPr>
        <w:t>万元，年末结转和结余0万元，具体情况如下：</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1.城乡社区支出（类）国有土地使用权出让收入安排的支出（款）  农村基础设施建设支出（项）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年初预算为0万元，支出决算为</w:t>
      </w:r>
      <w:r>
        <w:rPr>
          <w:rFonts w:hint="eastAsia" w:ascii="仿宋" w:hAnsi="仿宋" w:eastAsia="仿宋" w:cs="仿宋"/>
          <w:sz w:val="30"/>
          <w:szCs w:val="30"/>
          <w:lang w:val="en-US" w:eastAsia="zh-CN"/>
        </w:rPr>
        <w:t>85</w:t>
      </w:r>
      <w:r>
        <w:rPr>
          <w:rFonts w:hint="eastAsia" w:ascii="仿宋" w:hAnsi="仿宋" w:eastAsia="仿宋" w:cs="仿宋"/>
          <w:sz w:val="30"/>
          <w:szCs w:val="30"/>
        </w:rPr>
        <w:t>万元，决算数大于年初预算的主要原因是：新增对镇区老街的道路整治和下水道清理支出。</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2.其他支出（类）彩票公益金安排的支出（款）用于社会</w:t>
      </w:r>
      <w:r>
        <w:rPr>
          <w:rFonts w:hint="eastAsia" w:ascii="仿宋" w:hAnsi="仿宋" w:eastAsia="仿宋" w:cs="仿宋"/>
          <w:sz w:val="30"/>
          <w:szCs w:val="30"/>
          <w:lang w:eastAsia="zh-CN"/>
        </w:rPr>
        <w:t>福利的</w:t>
      </w:r>
      <w:r>
        <w:rPr>
          <w:rFonts w:hint="eastAsia" w:ascii="仿宋" w:hAnsi="仿宋" w:eastAsia="仿宋" w:cs="仿宋"/>
          <w:sz w:val="30"/>
          <w:szCs w:val="30"/>
        </w:rPr>
        <w:t>彩票公益金支出（项）</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年初预算为0万元，支出决算为</w:t>
      </w:r>
      <w:r>
        <w:rPr>
          <w:rFonts w:hint="eastAsia" w:ascii="仿宋" w:hAnsi="仿宋" w:eastAsia="仿宋" w:cs="仿宋"/>
          <w:sz w:val="30"/>
          <w:szCs w:val="30"/>
          <w:lang w:val="en-US" w:eastAsia="zh-CN"/>
        </w:rPr>
        <w:t>31</w:t>
      </w:r>
      <w:r>
        <w:rPr>
          <w:rFonts w:hint="eastAsia" w:ascii="仿宋" w:hAnsi="仿宋" w:eastAsia="仿宋" w:cs="仿宋"/>
          <w:sz w:val="30"/>
          <w:szCs w:val="30"/>
        </w:rPr>
        <w:t>万元，决算数大于年初预算的主要原因是：新增</w:t>
      </w:r>
      <w:r>
        <w:rPr>
          <w:rFonts w:hint="eastAsia" w:ascii="仿宋" w:hAnsi="仿宋" w:eastAsia="仿宋" w:cs="仿宋"/>
          <w:sz w:val="30"/>
          <w:szCs w:val="30"/>
          <w:lang w:eastAsia="zh-CN"/>
        </w:rPr>
        <w:t>欧江岔村最美庭院</w:t>
      </w:r>
      <w:r>
        <w:rPr>
          <w:rFonts w:hint="eastAsia" w:ascii="仿宋" w:hAnsi="仿宋" w:eastAsia="仿宋" w:cs="仿宋"/>
          <w:sz w:val="30"/>
          <w:szCs w:val="30"/>
        </w:rPr>
        <w:t>的建设支出。</w:t>
      </w:r>
    </w:p>
    <w:p>
      <w:pPr>
        <w:pStyle w:val="14"/>
        <w:spacing w:line="600" w:lineRule="exact"/>
        <w:ind w:firstLine="600" w:firstLineChars="200"/>
        <w:rPr>
          <w:rFonts w:hAnsi="黑体"/>
          <w:sz w:val="30"/>
          <w:szCs w:val="30"/>
        </w:rPr>
      </w:pPr>
      <w:r>
        <w:rPr>
          <w:rFonts w:hint="eastAsia" w:hAnsi="黑体"/>
          <w:sz w:val="30"/>
          <w:szCs w:val="30"/>
        </w:rPr>
        <w:t>九、国有资本经营预算财政拨款支出决算情况</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本部门202</w:t>
      </w:r>
      <w:r>
        <w:rPr>
          <w:rFonts w:hint="eastAsia" w:ascii="仿宋" w:hAnsi="仿宋" w:eastAsia="仿宋" w:cs="仿宋"/>
          <w:sz w:val="30"/>
          <w:szCs w:val="30"/>
          <w:lang w:val="en-US" w:eastAsia="zh-CN"/>
        </w:rPr>
        <w:t>2</w:t>
      </w:r>
      <w:r>
        <w:rPr>
          <w:rFonts w:hint="eastAsia" w:ascii="仿宋" w:hAnsi="仿宋" w:eastAsia="仿宋" w:cs="仿宋"/>
          <w:sz w:val="30"/>
          <w:szCs w:val="30"/>
        </w:rPr>
        <w:t>年度无国有资本经营预算财政拨款收支。</w:t>
      </w:r>
    </w:p>
    <w:p>
      <w:pPr>
        <w:pStyle w:val="14"/>
        <w:spacing w:line="600" w:lineRule="exact"/>
        <w:ind w:firstLine="600" w:firstLineChars="200"/>
        <w:rPr>
          <w:rFonts w:hAnsi="黑体"/>
          <w:sz w:val="30"/>
          <w:szCs w:val="30"/>
        </w:rPr>
      </w:pPr>
      <w:r>
        <w:rPr>
          <w:rFonts w:hint="eastAsia" w:hAnsi="黑体"/>
          <w:sz w:val="30"/>
          <w:szCs w:val="30"/>
        </w:rPr>
        <w:t>十、关于机关运行经费支出说明</w:t>
      </w:r>
    </w:p>
    <w:p>
      <w:pPr>
        <w:pStyle w:val="14"/>
        <w:spacing w:line="60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本部门202</w:t>
      </w:r>
      <w:r>
        <w:rPr>
          <w:rFonts w:hint="eastAsia" w:ascii="仿宋" w:hAnsi="仿宋" w:eastAsia="仿宋" w:cs="仿宋"/>
          <w:sz w:val="30"/>
          <w:szCs w:val="30"/>
          <w:lang w:val="en-US" w:eastAsia="zh-CN"/>
        </w:rPr>
        <w:t>2</w:t>
      </w:r>
      <w:r>
        <w:rPr>
          <w:rFonts w:hint="eastAsia" w:ascii="仿宋" w:hAnsi="仿宋" w:eastAsia="仿宋" w:cs="仿宋"/>
          <w:sz w:val="30"/>
          <w:szCs w:val="30"/>
        </w:rPr>
        <w:t>年度机关运行经费支出</w:t>
      </w:r>
      <w:r>
        <w:rPr>
          <w:rFonts w:hint="eastAsia" w:ascii="仿宋" w:hAnsi="仿宋" w:eastAsia="仿宋" w:cs="仿宋"/>
          <w:sz w:val="30"/>
          <w:szCs w:val="30"/>
          <w:lang w:val="en-US" w:eastAsia="zh-CN"/>
        </w:rPr>
        <w:t>151.72</w:t>
      </w:r>
      <w:r>
        <w:rPr>
          <w:rFonts w:hint="eastAsia" w:ascii="仿宋" w:hAnsi="仿宋" w:eastAsia="仿宋" w:cs="仿宋"/>
          <w:sz w:val="30"/>
          <w:szCs w:val="30"/>
        </w:rPr>
        <w:t>万元，占基本支出的</w:t>
      </w:r>
      <w:r>
        <w:rPr>
          <w:rFonts w:hint="eastAsia" w:ascii="仿宋" w:hAnsi="仿宋" w:eastAsia="仿宋" w:cs="仿宋"/>
          <w:sz w:val="30"/>
          <w:szCs w:val="30"/>
          <w:lang w:val="en-US" w:eastAsia="zh-CN"/>
        </w:rPr>
        <w:t>7.44</w:t>
      </w:r>
      <w:r>
        <w:rPr>
          <w:rFonts w:hint="eastAsia" w:ascii="仿宋" w:hAnsi="仿宋" w:eastAsia="仿宋" w:cs="仿宋"/>
          <w:sz w:val="30"/>
          <w:szCs w:val="30"/>
        </w:rPr>
        <w:t>%，比上年</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957.89</w:t>
      </w:r>
      <w:r>
        <w:rPr>
          <w:rFonts w:hint="eastAsia" w:ascii="仿宋" w:hAnsi="仿宋" w:eastAsia="仿宋" w:cs="仿宋"/>
          <w:sz w:val="30"/>
          <w:szCs w:val="30"/>
        </w:rPr>
        <w:t>万元，</w:t>
      </w:r>
      <w:r>
        <w:rPr>
          <w:rFonts w:hint="eastAsia" w:ascii="仿宋" w:hAnsi="仿宋" w:eastAsia="仿宋" w:cs="仿宋"/>
          <w:sz w:val="30"/>
          <w:szCs w:val="30"/>
          <w:lang w:eastAsia="zh-CN"/>
        </w:rPr>
        <w:t>下降</w:t>
      </w:r>
      <w:r>
        <w:rPr>
          <w:rFonts w:hint="eastAsia" w:ascii="仿宋" w:hAnsi="仿宋" w:eastAsia="仿宋" w:cs="仿宋"/>
          <w:sz w:val="30"/>
          <w:szCs w:val="30"/>
          <w:lang w:val="en-US" w:eastAsia="zh-CN"/>
        </w:rPr>
        <w:t>86.33</w:t>
      </w:r>
      <w:r>
        <w:rPr>
          <w:rFonts w:hint="eastAsia" w:ascii="仿宋" w:hAnsi="仿宋" w:eastAsia="仿宋" w:cs="仿宋"/>
          <w:sz w:val="30"/>
          <w:szCs w:val="30"/>
        </w:rPr>
        <w:t>%。主要原因是：办公费、文印费、维修费、劳务费、委托业务费</w:t>
      </w:r>
      <w:r>
        <w:rPr>
          <w:rFonts w:hint="eastAsia" w:ascii="仿宋" w:hAnsi="仿宋" w:eastAsia="仿宋" w:cs="仿宋"/>
          <w:sz w:val="30"/>
          <w:szCs w:val="30"/>
          <w:lang w:eastAsia="zh-CN"/>
        </w:rPr>
        <w:t>、其他交通费用</w:t>
      </w:r>
      <w:r>
        <w:rPr>
          <w:rFonts w:hint="eastAsia" w:ascii="仿宋" w:hAnsi="仿宋" w:eastAsia="仿宋" w:cs="仿宋"/>
          <w:sz w:val="30"/>
          <w:szCs w:val="30"/>
        </w:rPr>
        <w:t>等费用</w:t>
      </w:r>
      <w:r>
        <w:rPr>
          <w:rFonts w:hint="eastAsia" w:ascii="仿宋" w:hAnsi="仿宋" w:eastAsia="仿宋" w:cs="仿宋"/>
          <w:sz w:val="30"/>
          <w:szCs w:val="30"/>
          <w:lang w:eastAsia="zh-CN"/>
        </w:rPr>
        <w:t>的减少。</w:t>
      </w:r>
    </w:p>
    <w:p>
      <w:pPr>
        <w:pStyle w:val="14"/>
        <w:spacing w:line="600" w:lineRule="exact"/>
        <w:ind w:firstLine="600" w:firstLineChars="200"/>
        <w:rPr>
          <w:rFonts w:hAnsi="黑体"/>
          <w:sz w:val="30"/>
          <w:szCs w:val="30"/>
        </w:rPr>
      </w:pPr>
      <w:r>
        <w:rPr>
          <w:rFonts w:hint="eastAsia" w:hAnsi="黑体"/>
          <w:sz w:val="30"/>
          <w:szCs w:val="30"/>
        </w:rPr>
        <w:t>十一、一般性支出情况情况</w:t>
      </w:r>
    </w:p>
    <w:p>
      <w:pPr>
        <w:pStyle w:val="14"/>
        <w:spacing w:line="6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年本部门开支会议费</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万元</w:t>
      </w:r>
      <w:r>
        <w:rPr>
          <w:rFonts w:hint="eastAsia" w:ascii="仿宋" w:hAnsi="仿宋" w:eastAsia="仿宋" w:cs="仿宋"/>
          <w:color w:val="auto"/>
          <w:sz w:val="30"/>
          <w:szCs w:val="30"/>
          <w:lang w:eastAsia="zh-CN"/>
        </w:rPr>
        <w:t>，</w:t>
      </w:r>
      <w:r>
        <w:rPr>
          <w:rFonts w:hint="eastAsia" w:ascii="仿宋" w:hAnsi="仿宋" w:eastAsia="仿宋" w:cs="仿宋"/>
          <w:sz w:val="30"/>
          <w:szCs w:val="30"/>
        </w:rPr>
        <w:t>未举办节庆、晚会、论坛、赛事等活动。</w:t>
      </w:r>
    </w:p>
    <w:p>
      <w:pPr>
        <w:pStyle w:val="14"/>
        <w:spacing w:line="600" w:lineRule="exact"/>
        <w:ind w:firstLine="600" w:firstLineChars="200"/>
        <w:rPr>
          <w:rFonts w:hAnsi="黑体"/>
          <w:sz w:val="30"/>
          <w:szCs w:val="30"/>
        </w:rPr>
      </w:pPr>
      <w:r>
        <w:rPr>
          <w:rFonts w:hint="eastAsia" w:hAnsi="黑体"/>
          <w:sz w:val="30"/>
          <w:szCs w:val="30"/>
        </w:rPr>
        <w:t>十二、关于政府采购支出说明</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本部门202</w:t>
      </w:r>
      <w:r>
        <w:rPr>
          <w:rFonts w:hint="eastAsia" w:ascii="仿宋" w:hAnsi="仿宋" w:eastAsia="仿宋" w:cs="仿宋"/>
          <w:sz w:val="30"/>
          <w:szCs w:val="30"/>
          <w:lang w:val="en-US" w:eastAsia="zh-CN"/>
        </w:rPr>
        <w:t>2</w:t>
      </w:r>
      <w:r>
        <w:rPr>
          <w:rFonts w:hint="eastAsia" w:ascii="仿宋" w:hAnsi="仿宋" w:eastAsia="仿宋" w:cs="仿宋"/>
          <w:sz w:val="30"/>
          <w:szCs w:val="30"/>
        </w:rPr>
        <w:t xml:space="preserve">年度政府采购支出总额0万元。 </w:t>
      </w:r>
    </w:p>
    <w:p>
      <w:pPr>
        <w:pStyle w:val="14"/>
        <w:spacing w:line="600" w:lineRule="exact"/>
        <w:ind w:firstLine="600" w:firstLineChars="200"/>
        <w:rPr>
          <w:rFonts w:hAnsi="黑体"/>
          <w:sz w:val="30"/>
          <w:szCs w:val="30"/>
        </w:rPr>
      </w:pPr>
      <w:r>
        <w:rPr>
          <w:rFonts w:hint="eastAsia" w:hAnsi="黑体"/>
          <w:sz w:val="30"/>
          <w:szCs w:val="30"/>
        </w:rPr>
        <w:t>十三、关于国有资产占用情况说明</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截至202</w:t>
      </w:r>
      <w:r>
        <w:rPr>
          <w:rFonts w:hint="eastAsia" w:ascii="仿宋" w:hAnsi="仿宋" w:eastAsia="仿宋" w:cs="仿宋"/>
          <w:sz w:val="30"/>
          <w:szCs w:val="30"/>
          <w:lang w:val="en-US" w:eastAsia="zh-CN"/>
        </w:rPr>
        <w:t>2</w:t>
      </w:r>
      <w:r>
        <w:rPr>
          <w:rFonts w:hint="eastAsia" w:ascii="仿宋" w:hAnsi="仿宋" w:eastAsia="仿宋" w:cs="仿宋"/>
          <w:sz w:val="30"/>
          <w:szCs w:val="30"/>
        </w:rPr>
        <w:t>年12月31日，本部门共有车辆2辆，其中，其他用车2辆，主要是用于机要通信和应急保障之外公务用途的车辆；单位价值50万元以上通用设备0台（套）；单位价值100万元以上专用设备0台（套）。</w:t>
      </w:r>
    </w:p>
    <w:p>
      <w:pPr>
        <w:pStyle w:val="14"/>
        <w:spacing w:line="600" w:lineRule="exact"/>
        <w:ind w:firstLine="600" w:firstLineChars="200"/>
        <w:rPr>
          <w:rFonts w:hAnsi="黑体"/>
          <w:sz w:val="30"/>
          <w:szCs w:val="30"/>
        </w:rPr>
      </w:pPr>
      <w:r>
        <w:rPr>
          <w:rFonts w:hint="eastAsia" w:hAnsi="黑体"/>
          <w:sz w:val="30"/>
          <w:szCs w:val="30"/>
        </w:rPr>
        <w:t>十四、关于202</w:t>
      </w:r>
      <w:r>
        <w:rPr>
          <w:rFonts w:hint="eastAsia" w:hAnsi="黑体"/>
          <w:sz w:val="30"/>
          <w:szCs w:val="30"/>
          <w:lang w:val="en-US" w:eastAsia="zh-CN"/>
        </w:rPr>
        <w:t>2</w:t>
      </w:r>
      <w:r>
        <w:rPr>
          <w:rFonts w:hint="eastAsia" w:hAnsi="黑体"/>
          <w:sz w:val="30"/>
          <w:szCs w:val="30"/>
        </w:rPr>
        <w:t>年度预算绩效情况的说明</w:t>
      </w:r>
    </w:p>
    <w:p>
      <w:pPr>
        <w:pStyle w:val="14"/>
        <w:spacing w:line="600" w:lineRule="exact"/>
        <w:ind w:firstLine="600" w:firstLineChars="200"/>
        <w:rPr>
          <w:rFonts w:ascii="仿宋" w:hAnsi="仿宋" w:eastAsia="仿宋" w:cs="仿宋"/>
          <w:b/>
          <w:bCs/>
          <w:color w:val="auto"/>
          <w:sz w:val="30"/>
          <w:szCs w:val="30"/>
        </w:rPr>
      </w:pPr>
      <w:r>
        <w:rPr>
          <w:rFonts w:hint="eastAsia" w:ascii="仿宋" w:hAnsi="仿宋" w:eastAsia="仿宋" w:cs="仿宋"/>
          <w:b/>
          <w:bCs/>
          <w:color w:val="auto"/>
          <w:sz w:val="30"/>
          <w:szCs w:val="30"/>
        </w:rPr>
        <w:t>（一）绩效管理工作开展情况</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欧江岔镇部门预算整体绩效评价本着客观、科学、实用的原则，成立了欧江岔镇政府项目绩效评估领导小组，镇党委书记任组长，镇长为副组长，纪委书记、人大主席、财政所长等为成员。评估小组根据年初项目绩效申报内容对年终项目实施情况绩效评估考核。针对202</w:t>
      </w:r>
      <w:r>
        <w:rPr>
          <w:rFonts w:hint="eastAsia" w:ascii="仿宋" w:hAnsi="仿宋" w:eastAsia="仿宋" w:cs="仿宋"/>
          <w:color w:val="333333"/>
          <w:kern w:val="0"/>
          <w:sz w:val="30"/>
          <w:szCs w:val="30"/>
          <w:shd w:val="clear" w:color="auto" w:fill="FFFFFF"/>
          <w:lang w:val="en-US" w:eastAsia="zh-CN"/>
        </w:rPr>
        <w:t>2</w:t>
      </w:r>
      <w:r>
        <w:rPr>
          <w:rFonts w:hint="eastAsia" w:ascii="仿宋" w:hAnsi="仿宋" w:eastAsia="仿宋" w:cs="仿宋"/>
          <w:color w:val="333333"/>
          <w:kern w:val="0"/>
          <w:sz w:val="30"/>
          <w:szCs w:val="30"/>
          <w:shd w:val="clear" w:color="auto" w:fill="FFFFFF"/>
        </w:rPr>
        <w:t>年初部门整体支出绩效涉及到的资金进行财务核实，按照年初整体支出绩效申报表的一、二、三级指标逐项调查、核实、对比，对欧江岔镇202</w:t>
      </w:r>
      <w:r>
        <w:rPr>
          <w:rFonts w:hint="eastAsia" w:ascii="仿宋" w:hAnsi="仿宋" w:eastAsia="仿宋" w:cs="仿宋"/>
          <w:color w:val="333333"/>
          <w:kern w:val="0"/>
          <w:sz w:val="30"/>
          <w:szCs w:val="30"/>
          <w:shd w:val="clear" w:color="auto" w:fill="FFFFFF"/>
          <w:lang w:val="en-US" w:eastAsia="zh-CN"/>
        </w:rPr>
        <w:t>2</w:t>
      </w:r>
      <w:r>
        <w:rPr>
          <w:rFonts w:hint="eastAsia" w:ascii="仿宋" w:hAnsi="仿宋" w:eastAsia="仿宋" w:cs="仿宋"/>
          <w:color w:val="333333"/>
          <w:kern w:val="0"/>
          <w:sz w:val="30"/>
          <w:szCs w:val="30"/>
          <w:shd w:val="clear" w:color="auto" w:fill="FFFFFF"/>
        </w:rPr>
        <w:t>年部门整体支出绩效分为投入（20分）、过程（30分）、产出（30分）、效果（20分）4个一级指标进行评价，4个一指标下共设7个二级指标和27个三级指标，通过细化逐项进行了评估。</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b/>
          <w:bCs/>
          <w:sz w:val="30"/>
          <w:szCs w:val="30"/>
        </w:rPr>
        <w:t>（二）部门决算中项目绩效自评结果</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我单位积极履职，强化管理，较好地完成了年度工作目标。通过加强预算收支管理，不断建立健全内部管理制度，梳理内部管理流程，部门整体支出管理水平得到提升。基本支出严格按部门预算均衡执行，根据批复的预算安排各项收支，确保预算严格有效执行。</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b/>
          <w:bCs/>
          <w:sz w:val="30"/>
          <w:szCs w:val="30"/>
        </w:rPr>
        <w:t>（三）以部门为主体开展的重点绩效评价结果</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欧江岔镇政府项目绩效评估领导小组通过评估，欧江岔部门整体支出绩效得分9</w:t>
      </w:r>
      <w:r>
        <w:rPr>
          <w:rFonts w:hint="eastAsia" w:ascii="仿宋" w:hAnsi="仿宋" w:eastAsia="仿宋" w:cs="仿宋"/>
          <w:sz w:val="30"/>
          <w:szCs w:val="30"/>
          <w:lang w:val="en-US" w:eastAsia="zh-CN"/>
        </w:rPr>
        <w:t>5</w:t>
      </w:r>
      <w:r>
        <w:rPr>
          <w:rFonts w:hint="eastAsia" w:ascii="仿宋" w:hAnsi="仿宋" w:eastAsia="仿宋" w:cs="仿宋"/>
          <w:sz w:val="30"/>
          <w:szCs w:val="30"/>
        </w:rPr>
        <w:t>分。</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1.投入得20分，基础信息更新按照县级部门预算编制通知和有关要求，按时完成基础库、项目库报送工作，预算编制准确，部门预算审查合法，部门整体绩效目标编制完整、合理，项目绩效目标编制明确、量化。</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2.过程得2</w:t>
      </w:r>
      <w:r>
        <w:rPr>
          <w:rFonts w:hint="eastAsia" w:ascii="仿宋" w:hAnsi="仿宋" w:eastAsia="仿宋" w:cs="仿宋"/>
          <w:sz w:val="30"/>
          <w:szCs w:val="30"/>
          <w:lang w:val="en-US" w:eastAsia="zh-CN"/>
        </w:rPr>
        <w:t>8</w:t>
      </w:r>
      <w:r>
        <w:rPr>
          <w:rFonts w:hint="eastAsia" w:ascii="仿宋" w:hAnsi="仿宋" w:eastAsia="仿宋" w:cs="仿宋"/>
          <w:sz w:val="30"/>
          <w:szCs w:val="30"/>
        </w:rPr>
        <w:t>.5分，按规定及时分配上级财力专项预算，部门按要求严格预算执行管理，行政成本严格执行节能降耗、严格执行“三公经费”预算。</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3.产出得2</w:t>
      </w:r>
      <w:r>
        <w:rPr>
          <w:rFonts w:hint="eastAsia" w:ascii="仿宋" w:hAnsi="仿宋" w:eastAsia="仿宋" w:cs="仿宋"/>
          <w:sz w:val="30"/>
          <w:szCs w:val="30"/>
          <w:lang w:val="en-US" w:eastAsia="zh-CN"/>
        </w:rPr>
        <w:t>9</w:t>
      </w:r>
      <w:r>
        <w:rPr>
          <w:rFonts w:hint="eastAsia" w:ascii="仿宋" w:hAnsi="仿宋" w:eastAsia="仿宋" w:cs="仿宋"/>
          <w:sz w:val="30"/>
          <w:szCs w:val="30"/>
        </w:rPr>
        <w:t>分，按规定做好政府性债务还本付息工作，部门和单位将国有资产纳入资产信息系统管理，按要求及时、准确、全面开展资产清查工作，报国有资产报表数据的真实、准确、全面，内部控制度健全完整，信息公开在财政部门批复二十日内向社会公开本部门预算、决算、绩效，部门实施绩效评价项目数量占部门申报绩效目标项目数量的比重，用以反映和考核部门实施绩效评价项目资金覆盖情况。</w:t>
      </w:r>
    </w:p>
    <w:p>
      <w:pPr>
        <w:pStyle w:val="14"/>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效果得17.5分，履行法定职责，完成县委、县政府决策部署和重大工作任务完成好，部门实施重大项目的经济、社会效益好，密切联系群众、服务群众情况，办理人大代表建议、政协提案情况，妥善处理群众来信来访、化解社会矛盾情况，加强政风行风建设、解决损害群众利益情况。</w:t>
      </w:r>
    </w:p>
    <w:p>
      <w:pPr>
        <w:pStyle w:val="14"/>
        <w:spacing w:line="600" w:lineRule="exact"/>
        <w:ind w:firstLine="600" w:firstLineChars="200"/>
        <w:jc w:val="both"/>
        <w:rPr>
          <w:rFonts w:ascii="仿宋" w:hAnsi="仿宋" w:eastAsia="仿宋" w:cs="仿宋"/>
          <w:b/>
          <w:bCs/>
          <w:sz w:val="30"/>
          <w:szCs w:val="30"/>
        </w:rPr>
      </w:pPr>
    </w:p>
    <w:p>
      <w:pPr>
        <w:pStyle w:val="14"/>
        <w:spacing w:line="600" w:lineRule="exact"/>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jc w:val="center"/>
        <w:rPr>
          <w:rFonts w:hAnsi="黑体"/>
          <w:sz w:val="72"/>
          <w:szCs w:val="72"/>
        </w:rPr>
      </w:pPr>
      <w:r>
        <w:rPr>
          <w:rFonts w:hint="eastAsia" w:hAnsi="黑体"/>
          <w:sz w:val="72"/>
          <w:szCs w:val="72"/>
        </w:rPr>
        <w:t>第四部分 名词解释</w:t>
      </w: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spacing w:line="600" w:lineRule="exact"/>
        <w:ind w:firstLine="600" w:firstLineChars="200"/>
        <w:rPr>
          <w:rFonts w:ascii="仿宋" w:hAnsi="仿宋" w:eastAsia="仿宋" w:cs="仿宋"/>
          <w:sz w:val="30"/>
          <w:szCs w:val="30"/>
        </w:rPr>
      </w:pPr>
    </w:p>
    <w:p>
      <w:pPr>
        <w:pStyle w:val="14"/>
        <w:numPr>
          <w:ilvl w:val="0"/>
          <w:numId w:val="1"/>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财政拨款收入：指本级财政当年拨付的资金。</w:t>
      </w:r>
    </w:p>
    <w:p>
      <w:pPr>
        <w:pStyle w:val="14"/>
        <w:numPr>
          <w:ilvl w:val="0"/>
          <w:numId w:val="1"/>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政府性基金预算财政拨款收入：指本级财政当年拨付的政府性基金预算资金。</w:t>
      </w:r>
    </w:p>
    <w:p>
      <w:pPr>
        <w:pStyle w:val="14"/>
        <w:numPr>
          <w:ilvl w:val="0"/>
          <w:numId w:val="1"/>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其他收入：指除上述“财政拨款收入”“上级补助收入”“事业收入”“经营收入”“附属单位上缴收入”等以外的收入。</w:t>
      </w:r>
    </w:p>
    <w:p>
      <w:pPr>
        <w:pStyle w:val="14"/>
        <w:numPr>
          <w:ilvl w:val="0"/>
          <w:numId w:val="1"/>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上年结转和结余：指以前年度尚未完成、结转到本年按有关规定继续使用的资金。</w:t>
      </w:r>
    </w:p>
    <w:p>
      <w:pPr>
        <w:pStyle w:val="14"/>
        <w:numPr>
          <w:ilvl w:val="0"/>
          <w:numId w:val="1"/>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年末结转和结余资金：指本年度或以前年度预算安排、因客观条件发生变化无法按原计划实施，需要延迟到以后年度按有关规定继续使用的资金。</w:t>
      </w:r>
    </w:p>
    <w:p>
      <w:pPr>
        <w:pStyle w:val="14"/>
        <w:numPr>
          <w:ilvl w:val="0"/>
          <w:numId w:val="1"/>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事务等。</w:t>
      </w:r>
    </w:p>
    <w:p>
      <w:pPr>
        <w:pStyle w:val="14"/>
        <w:numPr>
          <w:ilvl w:val="0"/>
          <w:numId w:val="1"/>
        </w:numPr>
        <w:spacing w:line="600" w:lineRule="exact"/>
        <w:ind w:firstLine="600" w:firstLineChars="200"/>
        <w:rPr>
          <w:rFonts w:ascii="仿宋" w:hAnsi="仿宋" w:eastAsia="仿宋" w:cs="仿宋"/>
          <w:b/>
          <w:bCs/>
          <w:sz w:val="30"/>
          <w:szCs w:val="30"/>
        </w:rPr>
      </w:pPr>
      <w:r>
        <w:rPr>
          <w:rFonts w:hint="eastAsia" w:ascii="仿宋" w:hAnsi="仿宋" w:eastAsia="仿宋" w:cs="仿宋"/>
          <w:sz w:val="30"/>
          <w:szCs w:val="30"/>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w:t>
      </w:r>
    </w:p>
    <w:p>
      <w:pPr>
        <w:numPr>
          <w:ilvl w:val="0"/>
          <w:numId w:val="1"/>
        </w:numPr>
        <w:spacing w:line="600" w:lineRule="exact"/>
        <w:rPr>
          <w:rFonts w:ascii="仿宋" w:hAnsi="仿宋" w:eastAsia="仿宋" w:cs="仿宋"/>
          <w:sz w:val="30"/>
          <w:szCs w:val="30"/>
        </w:rPr>
      </w:pPr>
      <w:r>
        <w:rPr>
          <w:rFonts w:hint="eastAsia" w:ascii="仿宋" w:hAnsi="仿宋" w:eastAsia="仿宋" w:cs="仿宋"/>
          <w:sz w:val="30"/>
          <w:szCs w:val="30"/>
        </w:rPr>
        <w:t>节能环保支出（类）污染防治（款）水体（项）：指政府在排水、污水处理、水污染治理、饮用水源地保护等方面的支出。</w:t>
      </w:r>
    </w:p>
    <w:p>
      <w:pPr>
        <w:numPr>
          <w:ilvl w:val="0"/>
          <w:numId w:val="1"/>
        </w:numPr>
        <w:spacing w:line="600" w:lineRule="exact"/>
        <w:rPr>
          <w:rFonts w:ascii="仿宋" w:hAnsi="仿宋" w:eastAsia="仿宋" w:cs="仿宋"/>
          <w:sz w:val="30"/>
          <w:szCs w:val="30"/>
        </w:rPr>
      </w:pPr>
      <w:r>
        <w:rPr>
          <w:rFonts w:hint="eastAsia" w:ascii="仿宋" w:hAnsi="仿宋" w:eastAsia="仿宋" w:cs="仿宋"/>
          <w:sz w:val="30"/>
          <w:szCs w:val="30"/>
        </w:rPr>
        <w:t>节能环保支出（类）自然生态保护（款）农村环境保护（项）：指生态保护、农村环境保护等方面的支出。</w:t>
      </w:r>
    </w:p>
    <w:p>
      <w:pPr>
        <w:numPr>
          <w:ilvl w:val="0"/>
          <w:numId w:val="1"/>
        </w:numPr>
        <w:spacing w:line="600" w:lineRule="exact"/>
        <w:rPr>
          <w:rFonts w:ascii="仿宋" w:hAnsi="仿宋" w:eastAsia="仿宋" w:cs="仿宋"/>
          <w:sz w:val="30"/>
          <w:szCs w:val="30"/>
        </w:rPr>
      </w:pPr>
      <w:r>
        <w:rPr>
          <w:rFonts w:hint="eastAsia" w:ascii="仿宋" w:hAnsi="仿宋" w:eastAsia="仿宋" w:cs="仿宋"/>
          <w:sz w:val="30"/>
          <w:szCs w:val="30"/>
        </w:rPr>
        <w:t>农林水支出（类）农业农村（款）农业生产发展（项）：指的是购机补贴、基层体系、农技培训、社会化服务等方面的支出。</w:t>
      </w:r>
    </w:p>
    <w:p>
      <w:pPr>
        <w:numPr>
          <w:ilvl w:val="0"/>
          <w:numId w:val="1"/>
        </w:numPr>
        <w:spacing w:line="600" w:lineRule="exact"/>
        <w:rPr>
          <w:rFonts w:ascii="仿宋" w:hAnsi="仿宋" w:eastAsia="仿宋" w:cs="仿宋"/>
          <w:sz w:val="30"/>
          <w:szCs w:val="30"/>
        </w:rPr>
      </w:pPr>
      <w:r>
        <w:rPr>
          <w:rFonts w:hint="eastAsia" w:ascii="仿宋" w:hAnsi="仿宋" w:eastAsia="仿宋" w:cs="仿宋"/>
          <w:sz w:val="30"/>
          <w:szCs w:val="30"/>
        </w:rPr>
        <w:t>农林水支出（类）其他农林水支出（款） 其他农林水支出（项）：指反映除化解债务支出以外其他用于农林水方面的支出。</w:t>
      </w:r>
    </w:p>
    <w:p>
      <w:pPr>
        <w:pStyle w:val="14"/>
        <w:spacing w:line="600" w:lineRule="exact"/>
        <w:ind w:firstLine="450" w:firstLineChars="150"/>
        <w:rPr>
          <w:rFonts w:ascii="仿宋" w:hAnsi="仿宋" w:eastAsia="仿宋" w:cs="仿宋"/>
          <w:b/>
          <w:bCs/>
          <w:sz w:val="30"/>
          <w:szCs w:val="30"/>
        </w:rPr>
      </w:pPr>
      <w:r>
        <w:rPr>
          <w:rFonts w:hint="eastAsia" w:ascii="仿宋" w:hAnsi="仿宋" w:eastAsia="仿宋" w:cs="仿宋"/>
          <w:b/>
          <w:sz w:val="30"/>
          <w:szCs w:val="30"/>
        </w:rPr>
        <w:t>十二、</w:t>
      </w:r>
      <w:r>
        <w:rPr>
          <w:rFonts w:hint="eastAsia" w:ascii="仿宋" w:hAnsi="仿宋" w:eastAsia="仿宋" w:cs="仿宋"/>
          <w:sz w:val="30"/>
          <w:szCs w:val="30"/>
        </w:rPr>
        <w:t>城乡社区支出（类）国有土地使用权出让收入安排的支出（款）：反映土地出让收入用于其他方面的支出。</w:t>
      </w:r>
    </w:p>
    <w:p>
      <w:pPr>
        <w:spacing w:line="600" w:lineRule="exact"/>
        <w:ind w:firstLine="450" w:firstLineChars="150"/>
        <w:rPr>
          <w:rFonts w:ascii="仿宋" w:hAnsi="仿宋" w:eastAsia="仿宋" w:cs="仿宋"/>
          <w:sz w:val="30"/>
          <w:szCs w:val="30"/>
        </w:rPr>
      </w:pPr>
      <w:r>
        <w:rPr>
          <w:rFonts w:hint="eastAsia" w:ascii="仿宋" w:hAnsi="仿宋" w:eastAsia="仿宋" w:cs="仿宋"/>
          <w:b/>
          <w:sz w:val="30"/>
          <w:szCs w:val="30"/>
        </w:rPr>
        <w:t>十三、</w:t>
      </w:r>
      <w:r>
        <w:rPr>
          <w:rFonts w:hint="eastAsia" w:ascii="仿宋" w:hAnsi="仿宋" w:eastAsia="仿宋" w:cs="仿宋"/>
          <w:sz w:val="30"/>
          <w:szCs w:val="30"/>
        </w:rPr>
        <w:t>农村基础设施建设支出（项）：指用于农村贫困地区乡村道路、住房、基本农田、水利设施、人畜饮水、生态环境保护等生产生活条件改善方面的支出。</w:t>
      </w: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spacing w:line="600" w:lineRule="exact"/>
        <w:ind w:firstLine="600" w:firstLineChars="200"/>
        <w:jc w:val="both"/>
        <w:rPr>
          <w:rFonts w:ascii="仿宋" w:hAnsi="仿宋" w:eastAsia="仿宋" w:cs="仿宋"/>
          <w:b/>
          <w:bCs/>
          <w:sz w:val="30"/>
          <w:szCs w:val="30"/>
        </w:rPr>
      </w:pPr>
    </w:p>
    <w:p>
      <w:pPr>
        <w:pStyle w:val="14"/>
        <w:jc w:val="center"/>
        <w:rPr>
          <w:rFonts w:hAnsi="黑体"/>
          <w:sz w:val="72"/>
          <w:szCs w:val="72"/>
        </w:rPr>
      </w:pPr>
      <w:r>
        <w:rPr>
          <w:rFonts w:hint="eastAsia" w:hAnsi="黑体"/>
          <w:sz w:val="72"/>
          <w:szCs w:val="72"/>
        </w:rPr>
        <w:t>第五部分 附件</w:t>
      </w: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600" w:firstLineChars="200"/>
        <w:jc w:val="center"/>
        <w:rPr>
          <w:rFonts w:ascii="仿宋" w:hAnsi="仿宋" w:eastAsia="仿宋" w:cs="仿宋"/>
          <w:color w:val="333333"/>
          <w:kern w:val="0"/>
          <w:sz w:val="30"/>
          <w:szCs w:val="30"/>
          <w:shd w:val="clear" w:color="auto" w:fill="FFFFFF"/>
        </w:rPr>
      </w:pPr>
    </w:p>
    <w:p>
      <w:pPr>
        <w:widowControl/>
        <w:spacing w:line="600" w:lineRule="exact"/>
        <w:ind w:firstLine="720" w:firstLineChars="200"/>
        <w:jc w:val="center"/>
        <w:rPr>
          <w:rFonts w:ascii="黑体" w:hAnsi="黑体" w:eastAsia="黑体" w:cs="黑体"/>
          <w:color w:val="333333"/>
          <w:sz w:val="36"/>
          <w:szCs w:val="36"/>
        </w:rPr>
      </w:pPr>
      <w:r>
        <w:rPr>
          <w:rFonts w:hint="eastAsia" w:ascii="黑体" w:hAnsi="黑体" w:eastAsia="黑体" w:cs="黑体"/>
          <w:color w:val="333333"/>
          <w:kern w:val="0"/>
          <w:sz w:val="36"/>
          <w:szCs w:val="36"/>
          <w:shd w:val="clear" w:color="auto" w:fill="FFFFFF"/>
        </w:rPr>
        <w:t>益阳市赫山区欧江岔镇人民政府202</w:t>
      </w:r>
      <w:r>
        <w:rPr>
          <w:rFonts w:hint="eastAsia" w:ascii="黑体" w:hAnsi="黑体" w:eastAsia="黑体" w:cs="黑体"/>
          <w:color w:val="333333"/>
          <w:kern w:val="0"/>
          <w:sz w:val="36"/>
          <w:szCs w:val="36"/>
          <w:shd w:val="clear" w:color="auto" w:fill="FFFFFF"/>
          <w:lang w:val="en-US" w:eastAsia="zh-CN"/>
        </w:rPr>
        <w:t>2</w:t>
      </w:r>
      <w:r>
        <w:rPr>
          <w:rFonts w:hint="eastAsia" w:ascii="黑体" w:hAnsi="黑体" w:eastAsia="黑体" w:cs="黑体"/>
          <w:color w:val="333333"/>
          <w:kern w:val="0"/>
          <w:sz w:val="36"/>
          <w:szCs w:val="36"/>
          <w:shd w:val="clear" w:color="auto" w:fill="FFFFFF"/>
        </w:rPr>
        <w:t>年度</w:t>
      </w:r>
    </w:p>
    <w:p>
      <w:pPr>
        <w:widowControl/>
        <w:spacing w:line="600" w:lineRule="exact"/>
        <w:ind w:firstLine="720" w:firstLineChars="200"/>
        <w:jc w:val="center"/>
        <w:rPr>
          <w:rFonts w:ascii="黑体" w:hAnsi="黑体" w:eastAsia="黑体" w:cs="黑体"/>
          <w:color w:val="333333"/>
          <w:sz w:val="36"/>
          <w:szCs w:val="36"/>
        </w:rPr>
      </w:pPr>
      <w:r>
        <w:rPr>
          <w:rFonts w:hint="eastAsia" w:ascii="黑体" w:hAnsi="黑体" w:eastAsia="黑体" w:cs="黑体"/>
          <w:color w:val="333333"/>
          <w:kern w:val="0"/>
          <w:sz w:val="36"/>
          <w:szCs w:val="36"/>
          <w:shd w:val="clear" w:color="auto" w:fill="FFFFFF"/>
        </w:rPr>
        <w:t>部门整体支出绩效评价报告</w:t>
      </w:r>
    </w:p>
    <w:p>
      <w:pPr>
        <w:widowControl/>
        <w:spacing w:line="600" w:lineRule="exact"/>
        <w:ind w:firstLine="600" w:firstLineChars="200"/>
        <w:jc w:val="left"/>
        <w:rPr>
          <w:rFonts w:ascii="黑体" w:hAnsi="黑体" w:eastAsia="黑体" w:cs="黑体"/>
          <w:color w:val="333333"/>
          <w:sz w:val="30"/>
          <w:szCs w:val="30"/>
        </w:rPr>
      </w:pPr>
      <w:r>
        <w:rPr>
          <w:rFonts w:hint="eastAsia" w:ascii="黑体" w:hAnsi="黑体" w:eastAsia="黑体" w:cs="黑体"/>
          <w:color w:val="333333"/>
          <w:kern w:val="0"/>
          <w:sz w:val="30"/>
          <w:szCs w:val="30"/>
          <w:shd w:val="clear" w:color="auto" w:fill="FFFFFF"/>
        </w:rPr>
        <w:t>一、基本情况</w:t>
      </w:r>
    </w:p>
    <w:p>
      <w:pPr>
        <w:widowControl/>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益阳市欧江岔镇人民政府主要负责拟定镇区发展规划、产业政策和优惠政策以及各项具体管理办法、服务工作规定并组织实施。负责管理、协调涉及规划、建设、环保、国土等行政职能部门的相关工作；管理协调全镇企业项目建设，承担镇区内各项基础设施、公用设施及建设项目的管理责任，组织实施镇区内基础设施及公用设施的建设管理工作。负责镇区内项目招商引资工作。负责镇区农业、民政、社会保障、社会治安、卫生和计划生育、文化等社会事务工作。负责镇区企业和施工项目安全生产工作和经区安全生产监管机构依法依程序委托的有关工作。协调、管理有关部门设在镇区内的派出机构或分支机构。完成上级政府交办的其它事项。</w:t>
      </w:r>
    </w:p>
    <w:p>
      <w:pPr>
        <w:widowControl/>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本单位内设12个机构，其中包括行政机构3个，分别为：党政办公室、党群和政务中心、党建办公室，事业单位9个，分别为自然资源和生态环境办公室、经济发展办公室、农业综合服务中心、社会治安和应急管理办公室、财政所、社会事务办、社会事务综合服务中心、退役军人服务站、综合行政执法大队。</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截止202</w:t>
      </w:r>
      <w:r>
        <w:rPr>
          <w:rFonts w:hint="eastAsia" w:ascii="仿宋" w:hAnsi="仿宋" w:eastAsia="仿宋" w:cs="仿宋"/>
          <w:color w:val="333333"/>
          <w:kern w:val="0"/>
          <w:sz w:val="30"/>
          <w:szCs w:val="30"/>
          <w:shd w:val="clear" w:color="auto" w:fill="FFFFFF"/>
          <w:lang w:val="en-US" w:eastAsia="zh-CN"/>
        </w:rPr>
        <w:t>2</w:t>
      </w:r>
      <w:r>
        <w:rPr>
          <w:rFonts w:hint="eastAsia" w:ascii="仿宋" w:hAnsi="仿宋" w:eastAsia="仿宋" w:cs="仿宋"/>
          <w:color w:val="333333"/>
          <w:kern w:val="0"/>
          <w:sz w:val="30"/>
          <w:szCs w:val="30"/>
          <w:shd w:val="clear" w:color="auto" w:fill="FFFFFF"/>
        </w:rPr>
        <w:t>年12月31日，本单位经区编委核定的编制人数</w:t>
      </w:r>
      <w:r>
        <w:rPr>
          <w:rFonts w:hint="eastAsia" w:ascii="仿宋" w:hAnsi="仿宋" w:eastAsia="仿宋" w:cs="仿宋"/>
          <w:color w:val="333333"/>
          <w:kern w:val="0"/>
          <w:sz w:val="30"/>
          <w:szCs w:val="30"/>
          <w:shd w:val="clear" w:color="auto" w:fill="FFFFFF"/>
          <w:lang w:val="en-US" w:eastAsia="zh-CN"/>
        </w:rPr>
        <w:t>118</w:t>
      </w:r>
      <w:r>
        <w:rPr>
          <w:rFonts w:hint="eastAsia" w:ascii="仿宋" w:hAnsi="仿宋" w:eastAsia="仿宋" w:cs="仿宋"/>
          <w:color w:val="333333"/>
          <w:kern w:val="0"/>
          <w:sz w:val="30"/>
          <w:szCs w:val="30"/>
          <w:shd w:val="clear" w:color="auto" w:fill="FFFFFF"/>
        </w:rPr>
        <w:t>人(其中行政编制</w:t>
      </w:r>
      <w:r>
        <w:rPr>
          <w:rFonts w:hint="eastAsia" w:ascii="仿宋" w:hAnsi="仿宋" w:eastAsia="仿宋" w:cs="仿宋"/>
          <w:color w:val="333333"/>
          <w:kern w:val="0"/>
          <w:sz w:val="30"/>
          <w:szCs w:val="30"/>
          <w:shd w:val="clear" w:color="auto" w:fill="FFFFFF"/>
          <w:lang w:val="en-US" w:eastAsia="zh-CN"/>
        </w:rPr>
        <w:t>43</w:t>
      </w:r>
      <w:r>
        <w:rPr>
          <w:rFonts w:hint="eastAsia" w:ascii="仿宋" w:hAnsi="仿宋" w:eastAsia="仿宋" w:cs="仿宋"/>
          <w:color w:val="333333"/>
          <w:kern w:val="0"/>
          <w:sz w:val="30"/>
          <w:szCs w:val="30"/>
          <w:shd w:val="clear" w:color="auto" w:fill="FFFFFF"/>
        </w:rPr>
        <w:t>人，事业编制7</w:t>
      </w:r>
      <w:r>
        <w:rPr>
          <w:rFonts w:hint="eastAsia" w:ascii="仿宋" w:hAnsi="仿宋" w:eastAsia="仿宋" w:cs="仿宋"/>
          <w:color w:val="333333"/>
          <w:kern w:val="0"/>
          <w:sz w:val="30"/>
          <w:szCs w:val="30"/>
          <w:shd w:val="clear" w:color="auto" w:fill="FFFFFF"/>
          <w:lang w:val="en-US" w:eastAsia="zh-CN"/>
        </w:rPr>
        <w:t>2</w:t>
      </w:r>
      <w:r>
        <w:rPr>
          <w:rFonts w:hint="eastAsia" w:ascii="仿宋" w:hAnsi="仿宋" w:eastAsia="仿宋" w:cs="仿宋"/>
          <w:color w:val="333333"/>
          <w:kern w:val="0"/>
          <w:sz w:val="30"/>
          <w:szCs w:val="30"/>
          <w:shd w:val="clear" w:color="auto" w:fill="FFFFFF"/>
        </w:rPr>
        <w:t>人</w:t>
      </w:r>
      <w:r>
        <w:rPr>
          <w:rFonts w:hint="eastAsia" w:ascii="仿宋" w:hAnsi="仿宋" w:eastAsia="仿宋" w:cs="仿宋"/>
          <w:color w:val="333333"/>
          <w:kern w:val="0"/>
          <w:sz w:val="30"/>
          <w:szCs w:val="30"/>
          <w:shd w:val="clear" w:color="auto" w:fill="FFFFFF"/>
          <w:lang w:eastAsia="zh-CN"/>
        </w:rPr>
        <w:t>，机关工勤编制</w:t>
      </w:r>
      <w:r>
        <w:rPr>
          <w:rFonts w:hint="eastAsia" w:ascii="仿宋" w:hAnsi="仿宋" w:eastAsia="仿宋" w:cs="仿宋"/>
          <w:color w:val="333333"/>
          <w:kern w:val="0"/>
          <w:sz w:val="30"/>
          <w:szCs w:val="30"/>
          <w:shd w:val="clear" w:color="auto" w:fill="FFFFFF"/>
          <w:lang w:val="en-US" w:eastAsia="zh-CN"/>
        </w:rPr>
        <w:t>3人</w:t>
      </w:r>
      <w:r>
        <w:rPr>
          <w:rFonts w:hint="eastAsia" w:ascii="仿宋" w:hAnsi="仿宋" w:eastAsia="仿宋" w:cs="仿宋"/>
          <w:color w:val="333333"/>
          <w:kern w:val="0"/>
          <w:sz w:val="30"/>
          <w:szCs w:val="30"/>
          <w:shd w:val="clear" w:color="auto" w:fill="FFFFFF"/>
        </w:rPr>
        <w:t>)。实有人数为</w:t>
      </w:r>
      <w:r>
        <w:rPr>
          <w:rFonts w:hint="eastAsia" w:ascii="仿宋" w:hAnsi="仿宋" w:eastAsia="仿宋" w:cs="仿宋"/>
          <w:color w:val="333333"/>
          <w:kern w:val="0"/>
          <w:sz w:val="30"/>
          <w:szCs w:val="30"/>
          <w:shd w:val="clear" w:color="auto" w:fill="FFFFFF"/>
          <w:lang w:val="en-US" w:eastAsia="zh-CN"/>
        </w:rPr>
        <w:t>110</w:t>
      </w:r>
      <w:r>
        <w:rPr>
          <w:rFonts w:hint="eastAsia" w:ascii="仿宋" w:hAnsi="仿宋" w:eastAsia="仿宋" w:cs="仿宋"/>
          <w:color w:val="333333"/>
          <w:kern w:val="0"/>
          <w:sz w:val="30"/>
          <w:szCs w:val="30"/>
          <w:shd w:val="clear" w:color="auto" w:fill="FFFFFF"/>
        </w:rPr>
        <w:t>人（其中行政编制</w:t>
      </w:r>
      <w:r>
        <w:rPr>
          <w:rFonts w:hint="eastAsia" w:ascii="仿宋" w:hAnsi="仿宋" w:eastAsia="仿宋" w:cs="仿宋"/>
          <w:color w:val="333333"/>
          <w:kern w:val="0"/>
          <w:sz w:val="30"/>
          <w:szCs w:val="30"/>
          <w:shd w:val="clear" w:color="auto" w:fill="FFFFFF"/>
          <w:lang w:val="en-US" w:eastAsia="zh-CN"/>
        </w:rPr>
        <w:t>4</w:t>
      </w:r>
      <w:r>
        <w:rPr>
          <w:rFonts w:hint="eastAsia" w:ascii="仿宋" w:hAnsi="仿宋" w:eastAsia="仿宋" w:cs="仿宋"/>
          <w:color w:val="333333"/>
          <w:kern w:val="0"/>
          <w:sz w:val="30"/>
          <w:szCs w:val="30"/>
          <w:shd w:val="clear" w:color="auto" w:fill="FFFFFF"/>
        </w:rPr>
        <w:t>0人，事业编制</w:t>
      </w:r>
      <w:r>
        <w:rPr>
          <w:rFonts w:hint="eastAsia" w:ascii="仿宋" w:hAnsi="仿宋" w:eastAsia="仿宋" w:cs="仿宋"/>
          <w:color w:val="333333"/>
          <w:kern w:val="0"/>
          <w:sz w:val="30"/>
          <w:szCs w:val="30"/>
          <w:shd w:val="clear" w:color="auto" w:fill="FFFFFF"/>
          <w:lang w:val="en-US" w:eastAsia="zh-CN"/>
        </w:rPr>
        <w:t>68</w:t>
      </w:r>
      <w:r>
        <w:rPr>
          <w:rFonts w:hint="eastAsia" w:ascii="仿宋" w:hAnsi="仿宋" w:eastAsia="仿宋" w:cs="仿宋"/>
          <w:color w:val="333333"/>
          <w:kern w:val="0"/>
          <w:sz w:val="30"/>
          <w:szCs w:val="30"/>
          <w:shd w:val="clear" w:color="auto" w:fill="FFFFFF"/>
        </w:rPr>
        <w:t> 人</w:t>
      </w:r>
      <w:r>
        <w:rPr>
          <w:rFonts w:hint="eastAsia" w:ascii="仿宋" w:hAnsi="仿宋" w:eastAsia="仿宋" w:cs="仿宋"/>
          <w:color w:val="333333"/>
          <w:kern w:val="0"/>
          <w:sz w:val="30"/>
          <w:szCs w:val="30"/>
          <w:shd w:val="clear" w:color="auto" w:fill="FFFFFF"/>
          <w:lang w:eastAsia="zh-CN"/>
        </w:rPr>
        <w:t>，机关工勤编制</w:t>
      </w:r>
      <w:r>
        <w:rPr>
          <w:rFonts w:hint="eastAsia" w:ascii="仿宋" w:hAnsi="仿宋" w:eastAsia="仿宋" w:cs="仿宋"/>
          <w:color w:val="333333"/>
          <w:kern w:val="0"/>
          <w:sz w:val="30"/>
          <w:szCs w:val="30"/>
          <w:shd w:val="clear" w:color="auto" w:fill="FFFFFF"/>
          <w:lang w:val="en-US" w:eastAsia="zh-CN"/>
        </w:rPr>
        <w:t>2人</w:t>
      </w:r>
      <w:r>
        <w:rPr>
          <w:rFonts w:hint="eastAsia" w:ascii="仿宋" w:hAnsi="仿宋" w:eastAsia="仿宋" w:cs="仿宋"/>
          <w:color w:val="333333"/>
          <w:kern w:val="0"/>
          <w:sz w:val="30"/>
          <w:szCs w:val="30"/>
          <w:shd w:val="clear" w:color="auto" w:fill="FFFFFF"/>
        </w:rPr>
        <w:t>)，分流人员</w:t>
      </w:r>
      <w:r>
        <w:rPr>
          <w:rFonts w:hint="eastAsia" w:ascii="仿宋" w:hAnsi="仿宋" w:eastAsia="仿宋" w:cs="仿宋"/>
          <w:color w:val="333333"/>
          <w:kern w:val="0"/>
          <w:sz w:val="30"/>
          <w:szCs w:val="30"/>
          <w:shd w:val="clear" w:color="auto" w:fill="FFFFFF"/>
          <w:lang w:val="en-US" w:eastAsia="zh-CN"/>
        </w:rPr>
        <w:t>54</w:t>
      </w:r>
      <w:r>
        <w:rPr>
          <w:rFonts w:hint="eastAsia" w:ascii="仿宋" w:hAnsi="仿宋" w:eastAsia="仿宋" w:cs="仿宋"/>
          <w:color w:val="333333"/>
          <w:kern w:val="0"/>
          <w:sz w:val="30"/>
          <w:szCs w:val="30"/>
          <w:shd w:val="clear" w:color="auto" w:fill="FFFFFF"/>
        </w:rPr>
        <w:t>人。遗属</w:t>
      </w:r>
      <w:r>
        <w:rPr>
          <w:rFonts w:hint="eastAsia" w:ascii="仿宋" w:hAnsi="仿宋" w:eastAsia="仿宋" w:cs="仿宋"/>
          <w:color w:val="333333"/>
          <w:kern w:val="0"/>
          <w:sz w:val="30"/>
          <w:szCs w:val="30"/>
          <w:shd w:val="clear" w:color="auto" w:fill="FFFFFF"/>
          <w:lang w:val="en-US" w:eastAsia="zh-CN"/>
        </w:rPr>
        <w:t>17</w:t>
      </w:r>
      <w:r>
        <w:rPr>
          <w:rFonts w:hint="eastAsia" w:ascii="仿宋" w:hAnsi="仿宋" w:eastAsia="仿宋" w:cs="仿宋"/>
          <w:color w:val="333333"/>
          <w:kern w:val="0"/>
          <w:sz w:val="30"/>
          <w:szCs w:val="30"/>
          <w:shd w:val="clear" w:color="auto" w:fill="FFFFFF"/>
        </w:rPr>
        <w:t>人。</w:t>
      </w:r>
    </w:p>
    <w:p>
      <w:pPr>
        <w:widowControl/>
        <w:spacing w:line="600" w:lineRule="exact"/>
        <w:ind w:firstLine="600" w:firstLineChars="200"/>
        <w:jc w:val="left"/>
        <w:rPr>
          <w:rFonts w:ascii="仿宋" w:hAnsi="仿宋" w:eastAsia="仿宋" w:cs="仿宋"/>
          <w:b/>
          <w:bCs/>
          <w:color w:val="333333"/>
          <w:sz w:val="30"/>
          <w:szCs w:val="30"/>
        </w:rPr>
      </w:pPr>
      <w:r>
        <w:rPr>
          <w:rFonts w:hint="eastAsia" w:ascii="仿宋" w:hAnsi="仿宋" w:eastAsia="仿宋" w:cs="仿宋"/>
          <w:b/>
          <w:bCs/>
          <w:color w:val="333333"/>
          <w:kern w:val="0"/>
          <w:sz w:val="30"/>
          <w:szCs w:val="30"/>
          <w:shd w:val="clear" w:color="auto" w:fill="FFFFFF"/>
        </w:rPr>
        <w:t>（一）部门整体支出概况</w:t>
      </w:r>
    </w:p>
    <w:p>
      <w:pPr>
        <w:pStyle w:val="14"/>
        <w:spacing w:line="600" w:lineRule="exact"/>
        <w:ind w:firstLine="600" w:firstLineChars="200"/>
        <w:rPr>
          <w:rFonts w:ascii="仿宋" w:hAnsi="仿宋" w:eastAsia="仿宋" w:cs="仿宋"/>
          <w:color w:val="333333"/>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年度一般公共预算财政拨款支出</w:t>
      </w:r>
      <w:r>
        <w:rPr>
          <w:rFonts w:hint="eastAsia" w:ascii="仿宋" w:hAnsi="仿宋" w:eastAsia="仿宋" w:cs="仿宋"/>
          <w:sz w:val="30"/>
          <w:szCs w:val="30"/>
          <w:lang w:val="en-US" w:eastAsia="zh-CN"/>
        </w:rPr>
        <w:t>3372.14</w:t>
      </w:r>
      <w:r>
        <w:rPr>
          <w:rFonts w:hint="eastAsia" w:ascii="仿宋" w:hAnsi="仿宋" w:eastAsia="仿宋" w:cs="仿宋"/>
          <w:sz w:val="30"/>
          <w:szCs w:val="30"/>
        </w:rPr>
        <w:t>万元，占本年支出合计的</w:t>
      </w:r>
      <w:r>
        <w:rPr>
          <w:rFonts w:hint="eastAsia" w:ascii="仿宋" w:hAnsi="仿宋" w:eastAsia="仿宋" w:cs="仿宋"/>
          <w:sz w:val="30"/>
          <w:szCs w:val="30"/>
          <w:lang w:val="en-US" w:eastAsia="zh-CN"/>
        </w:rPr>
        <w:t>96.34</w:t>
      </w:r>
      <w:r>
        <w:rPr>
          <w:rFonts w:hint="eastAsia" w:ascii="仿宋" w:hAnsi="仿宋" w:eastAsia="仿宋" w:cs="仿宋"/>
          <w:sz w:val="30"/>
          <w:szCs w:val="30"/>
        </w:rPr>
        <w:t>%，与上年相比，</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1129.09</w:t>
      </w:r>
      <w:r>
        <w:rPr>
          <w:rFonts w:hint="eastAsia" w:ascii="仿宋" w:hAnsi="仿宋" w:eastAsia="仿宋" w:cs="仿宋"/>
          <w:sz w:val="30"/>
          <w:szCs w:val="30"/>
        </w:rPr>
        <w:t>万元，</w:t>
      </w:r>
      <w:r>
        <w:rPr>
          <w:rFonts w:hint="eastAsia" w:ascii="仿宋" w:hAnsi="仿宋" w:eastAsia="仿宋" w:cs="仿宋"/>
          <w:sz w:val="30"/>
          <w:szCs w:val="30"/>
          <w:lang w:eastAsia="zh-CN"/>
        </w:rPr>
        <w:t>下降</w:t>
      </w:r>
      <w:r>
        <w:rPr>
          <w:rFonts w:hint="eastAsia" w:ascii="仿宋" w:hAnsi="仿宋" w:eastAsia="仿宋" w:cs="仿宋"/>
          <w:sz w:val="30"/>
          <w:szCs w:val="30"/>
          <w:lang w:val="en-US" w:eastAsia="zh-CN"/>
        </w:rPr>
        <w:t>25.08</w:t>
      </w:r>
      <w:r>
        <w:rPr>
          <w:rFonts w:hint="eastAsia" w:ascii="仿宋" w:hAnsi="仿宋" w:eastAsia="仿宋" w:cs="仿宋"/>
          <w:sz w:val="30"/>
          <w:szCs w:val="30"/>
        </w:rPr>
        <w:t>%，减少</w:t>
      </w:r>
      <w:r>
        <w:rPr>
          <w:rFonts w:hint="eastAsia" w:ascii="仿宋" w:hAnsi="仿宋" w:eastAsia="仿宋" w:cs="仿宋"/>
          <w:sz w:val="30"/>
          <w:szCs w:val="30"/>
          <w:lang w:eastAsia="zh-CN"/>
        </w:rPr>
        <w:t>的</w:t>
      </w:r>
      <w:r>
        <w:rPr>
          <w:rFonts w:hint="eastAsia" w:ascii="仿宋" w:hAnsi="仿宋" w:eastAsia="仿宋" w:cs="仿宋"/>
          <w:sz w:val="30"/>
          <w:szCs w:val="30"/>
        </w:rPr>
        <w:t>主要原因是</w:t>
      </w:r>
      <w:r>
        <w:rPr>
          <w:rFonts w:hint="eastAsia" w:ascii="仿宋" w:hAnsi="仿宋" w:eastAsia="仿宋" w:cs="仿宋"/>
          <w:sz w:val="30"/>
          <w:szCs w:val="30"/>
          <w:lang w:val="en-US" w:eastAsia="zh-CN"/>
        </w:rPr>
        <w:t>2021年使用了结转和结余资金对</w:t>
      </w:r>
      <w:r>
        <w:rPr>
          <w:rFonts w:hint="eastAsia" w:ascii="仿宋" w:hAnsi="仿宋" w:eastAsia="仿宋" w:cs="仿宋"/>
          <w:sz w:val="30"/>
          <w:szCs w:val="30"/>
        </w:rPr>
        <w:t>镇变电站维护</w:t>
      </w:r>
      <w:r>
        <w:rPr>
          <w:rFonts w:hint="eastAsia" w:ascii="仿宋" w:hAnsi="仿宋" w:eastAsia="仿宋" w:cs="仿宋"/>
          <w:sz w:val="30"/>
          <w:szCs w:val="30"/>
          <w:lang w:eastAsia="zh-CN"/>
        </w:rPr>
        <w:t>、</w:t>
      </w:r>
      <w:r>
        <w:rPr>
          <w:rFonts w:hint="eastAsia" w:ascii="仿宋" w:hAnsi="仿宋" w:eastAsia="仿宋" w:cs="仿宋"/>
          <w:sz w:val="30"/>
          <w:szCs w:val="30"/>
        </w:rPr>
        <w:t>镇污水治理厂配套建设以及镜明河区治理工程</w:t>
      </w:r>
      <w:r>
        <w:rPr>
          <w:rFonts w:hint="eastAsia" w:ascii="仿宋" w:hAnsi="仿宋" w:eastAsia="仿宋" w:cs="仿宋"/>
          <w:sz w:val="30"/>
          <w:szCs w:val="30"/>
          <w:lang w:eastAsia="zh-CN"/>
        </w:rPr>
        <w:t>项目</w:t>
      </w:r>
      <w:r>
        <w:rPr>
          <w:rFonts w:hint="eastAsia" w:ascii="仿宋" w:hAnsi="仿宋" w:eastAsia="仿宋" w:cs="仿宋"/>
          <w:sz w:val="30"/>
          <w:szCs w:val="30"/>
        </w:rPr>
        <w:t>资金</w:t>
      </w:r>
      <w:r>
        <w:rPr>
          <w:rFonts w:hint="eastAsia" w:ascii="仿宋" w:hAnsi="仿宋" w:eastAsia="仿宋" w:cs="仿宋"/>
          <w:sz w:val="30"/>
          <w:szCs w:val="30"/>
          <w:lang w:eastAsia="zh-CN"/>
        </w:rPr>
        <w:t>的使用</w:t>
      </w:r>
      <w:r>
        <w:rPr>
          <w:rFonts w:hint="eastAsia" w:ascii="仿宋" w:hAnsi="仿宋" w:eastAsia="仿宋" w:cs="仿宋"/>
          <w:sz w:val="30"/>
          <w:szCs w:val="30"/>
        </w:rPr>
        <w:t>。</w:t>
      </w:r>
      <w:bookmarkStart w:id="0" w:name="_GoBack"/>
      <w:bookmarkEnd w:id="0"/>
      <w:r>
        <w:rPr>
          <w:rFonts w:hint="eastAsia" w:ascii="仿宋" w:hAnsi="仿宋" w:eastAsia="仿宋" w:cs="仿宋"/>
          <w:color w:val="333333"/>
          <w:kern w:val="0"/>
          <w:sz w:val="30"/>
          <w:szCs w:val="30"/>
          <w:shd w:val="clear" w:color="auto" w:fill="FFFFFF"/>
        </w:rPr>
        <w:t xml:space="preserve"> </w:t>
      </w:r>
      <w:r>
        <w:rPr>
          <w:rFonts w:ascii="仿宋" w:hAnsi="仿宋" w:eastAsia="仿宋" w:cs="仿宋"/>
          <w:color w:val="333333"/>
          <w:kern w:val="0"/>
          <w:sz w:val="30"/>
          <w:szCs w:val="30"/>
          <w:shd w:val="clear" w:color="auto" w:fill="FFFFFF"/>
        </w:rPr>
        <w:t xml:space="preserve">              </w:t>
      </w:r>
    </w:p>
    <w:p>
      <w:pPr>
        <w:widowControl/>
        <w:spacing w:line="600" w:lineRule="exact"/>
        <w:ind w:firstLine="600" w:firstLineChars="200"/>
        <w:jc w:val="left"/>
        <w:rPr>
          <w:rFonts w:ascii="仿宋" w:hAnsi="仿宋" w:eastAsia="仿宋" w:cs="仿宋"/>
          <w:b/>
          <w:bCs/>
          <w:color w:val="333333"/>
          <w:sz w:val="30"/>
          <w:szCs w:val="30"/>
        </w:rPr>
      </w:pPr>
      <w:r>
        <w:rPr>
          <w:rFonts w:hint="eastAsia" w:ascii="仿宋" w:hAnsi="仿宋" w:eastAsia="仿宋" w:cs="仿宋"/>
          <w:b/>
          <w:bCs/>
          <w:color w:val="333333"/>
          <w:kern w:val="0"/>
          <w:sz w:val="30"/>
          <w:szCs w:val="30"/>
          <w:shd w:val="clear" w:color="auto" w:fill="FFFFFF"/>
        </w:rPr>
        <w:t>（二）部门整体支出绩效目标</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1.预决算编制情况。预算编制工作严格遵循合法性、真实性、完整性、重点性、绩效性，实行零基预算，按定额标准编制部门。专项预算细化，按规定及时公示了部门预算。及时清理，准确反映结余结转资金，严格执行结余结转资金的管理规定。决算编审工作中严格按照“真实、准确、完整、及时”的要求，正确理解和掌握决算报表的口径和相关指标，部门决算报表的内容涵盖单位的全部收支，做到了数据真实，计算准确，内容完整。按规定及时公示了部门决算。</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2.三公经费控制情况。202</w:t>
      </w:r>
      <w:r>
        <w:rPr>
          <w:rFonts w:hint="eastAsia" w:ascii="仿宋" w:hAnsi="仿宋" w:eastAsia="仿宋" w:cs="仿宋"/>
          <w:color w:val="333333"/>
          <w:kern w:val="0"/>
          <w:sz w:val="30"/>
          <w:szCs w:val="30"/>
          <w:shd w:val="clear" w:color="auto" w:fill="FFFFFF"/>
          <w:lang w:val="en-US" w:eastAsia="zh-CN"/>
        </w:rPr>
        <w:t>2</w:t>
      </w:r>
      <w:r>
        <w:rPr>
          <w:rFonts w:hint="eastAsia" w:ascii="仿宋" w:hAnsi="仿宋" w:eastAsia="仿宋" w:cs="仿宋"/>
          <w:color w:val="333333"/>
          <w:kern w:val="0"/>
          <w:sz w:val="30"/>
          <w:szCs w:val="30"/>
          <w:shd w:val="clear" w:color="auto" w:fill="FFFFFF"/>
        </w:rPr>
        <w:t>年全年单位未购置公务用车，年末开支运行维护费的公务用车保有量2辆，年初批复预算的三公经费为46万元，其中公务接待费30万元，公务用车运行维护费16万元。202</w:t>
      </w:r>
      <w:r>
        <w:rPr>
          <w:rFonts w:hint="eastAsia" w:ascii="仿宋" w:hAnsi="仿宋" w:eastAsia="仿宋" w:cs="仿宋"/>
          <w:color w:val="333333"/>
          <w:kern w:val="0"/>
          <w:sz w:val="30"/>
          <w:szCs w:val="30"/>
          <w:shd w:val="clear" w:color="auto" w:fill="FFFFFF"/>
          <w:lang w:val="en-US" w:eastAsia="zh-CN"/>
        </w:rPr>
        <w:t>2</w:t>
      </w:r>
      <w:r>
        <w:rPr>
          <w:rFonts w:hint="eastAsia" w:ascii="仿宋" w:hAnsi="仿宋" w:eastAsia="仿宋" w:cs="仿宋"/>
          <w:color w:val="333333"/>
          <w:kern w:val="0"/>
          <w:sz w:val="30"/>
          <w:szCs w:val="30"/>
          <w:shd w:val="clear" w:color="auto" w:fill="FFFFFF"/>
        </w:rPr>
        <w:t>年决算支出三公经费中公务接待费30万元；公务用车运行维护费16万元；202</w:t>
      </w:r>
      <w:r>
        <w:rPr>
          <w:rFonts w:hint="eastAsia" w:ascii="仿宋" w:hAnsi="仿宋" w:eastAsia="仿宋" w:cs="仿宋"/>
          <w:color w:val="333333"/>
          <w:kern w:val="0"/>
          <w:sz w:val="30"/>
          <w:szCs w:val="30"/>
          <w:shd w:val="clear" w:color="auto" w:fill="FFFFFF"/>
          <w:lang w:val="en-US" w:eastAsia="zh-CN"/>
        </w:rPr>
        <w:t>2</w:t>
      </w:r>
      <w:r>
        <w:rPr>
          <w:rFonts w:hint="eastAsia" w:ascii="仿宋" w:hAnsi="仿宋" w:eastAsia="仿宋" w:cs="仿宋"/>
          <w:color w:val="333333"/>
          <w:kern w:val="0"/>
          <w:sz w:val="30"/>
          <w:szCs w:val="30"/>
          <w:shd w:val="clear" w:color="auto" w:fill="FFFFFF"/>
        </w:rPr>
        <w:t>年无因公出国（境）费。</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3.项目资金管理情况。机关建立和健全项目资金管理制度和管理办法。严格资金的使用和划拨流程，确保资金使用安全、公平、合理。项目资金做到了专款专用，及时拨付。资金的划拨均通过银行转帐的方式，直接支付到企业,切实保障了资金使用的准确性和安全性。</w:t>
      </w:r>
    </w:p>
    <w:p>
      <w:pPr>
        <w:widowControl/>
        <w:spacing w:line="600" w:lineRule="exact"/>
        <w:ind w:firstLine="600" w:firstLineChars="200"/>
        <w:jc w:val="left"/>
        <w:rPr>
          <w:rFonts w:ascii="仿宋" w:hAnsi="仿宋" w:eastAsia="仿宋" w:cs="仿宋"/>
          <w:b/>
          <w:bCs/>
          <w:color w:val="333333"/>
          <w:kern w:val="0"/>
          <w:sz w:val="30"/>
          <w:szCs w:val="30"/>
          <w:shd w:val="clear" w:color="auto" w:fill="FFFFFF"/>
        </w:rPr>
      </w:pPr>
      <w:r>
        <w:rPr>
          <w:rFonts w:hint="eastAsia" w:ascii="仿宋" w:hAnsi="仿宋" w:eastAsia="仿宋" w:cs="仿宋"/>
          <w:b/>
          <w:bCs/>
          <w:color w:val="333333"/>
          <w:kern w:val="0"/>
          <w:sz w:val="30"/>
          <w:szCs w:val="30"/>
          <w:shd w:val="clear" w:color="auto" w:fill="FFFFFF"/>
        </w:rPr>
        <w:t>（三）整体绩效及执行管理情况</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202</w:t>
      </w:r>
      <w:r>
        <w:rPr>
          <w:rFonts w:hint="eastAsia" w:ascii="仿宋" w:hAnsi="仿宋" w:eastAsia="仿宋" w:cs="仿宋"/>
          <w:color w:val="333333"/>
          <w:kern w:val="0"/>
          <w:sz w:val="30"/>
          <w:szCs w:val="30"/>
          <w:shd w:val="clear" w:color="auto" w:fill="FFFFFF"/>
          <w:lang w:val="en-US" w:eastAsia="zh-CN"/>
        </w:rPr>
        <w:t>2</w:t>
      </w:r>
      <w:r>
        <w:rPr>
          <w:rFonts w:hint="eastAsia" w:ascii="仿宋" w:hAnsi="仿宋" w:eastAsia="仿宋" w:cs="仿宋"/>
          <w:color w:val="333333"/>
          <w:kern w:val="0"/>
          <w:sz w:val="30"/>
          <w:szCs w:val="30"/>
          <w:shd w:val="clear" w:color="auto" w:fill="FFFFFF"/>
        </w:rPr>
        <w:t>年，我单位积极履职，强化管理，较好的完成了年度工作目标。通过加强预算收支管理，不断建立健全内部管理制度，梳理内部管理流程，部门整体支出管理水平得到提升。基本支出严格按部门预算均衡执行，根据批复的预算安排各项收支，确保预算严格有效执行。</w:t>
      </w:r>
    </w:p>
    <w:p>
      <w:pPr>
        <w:widowControl/>
        <w:spacing w:line="600" w:lineRule="exact"/>
        <w:ind w:firstLine="600" w:firstLineChars="200"/>
        <w:jc w:val="left"/>
        <w:rPr>
          <w:rFonts w:ascii="黑体" w:hAnsi="黑体" w:eastAsia="黑体" w:cs="黑体"/>
          <w:color w:val="333333"/>
          <w:sz w:val="30"/>
          <w:szCs w:val="30"/>
        </w:rPr>
      </w:pPr>
      <w:r>
        <w:rPr>
          <w:rFonts w:hint="eastAsia" w:ascii="黑体" w:hAnsi="黑体" w:eastAsia="黑体" w:cs="黑体"/>
          <w:color w:val="333333"/>
          <w:kern w:val="0"/>
          <w:sz w:val="30"/>
          <w:szCs w:val="30"/>
          <w:shd w:val="clear" w:color="auto" w:fill="FFFFFF"/>
        </w:rPr>
        <w:t>二、绩效评价工作情况</w:t>
      </w:r>
    </w:p>
    <w:p>
      <w:pPr>
        <w:widowControl/>
        <w:spacing w:line="600" w:lineRule="exact"/>
        <w:ind w:firstLine="600" w:firstLineChars="200"/>
        <w:jc w:val="left"/>
        <w:rPr>
          <w:rFonts w:ascii="仿宋" w:hAnsi="仿宋" w:eastAsia="仿宋" w:cs="仿宋"/>
          <w:b/>
          <w:bCs/>
          <w:color w:val="333333"/>
          <w:sz w:val="30"/>
          <w:szCs w:val="30"/>
        </w:rPr>
      </w:pPr>
      <w:r>
        <w:rPr>
          <w:rFonts w:hint="eastAsia" w:ascii="仿宋" w:hAnsi="仿宋" w:eastAsia="仿宋" w:cs="仿宋"/>
          <w:b/>
          <w:bCs/>
          <w:color w:val="333333"/>
          <w:kern w:val="0"/>
          <w:sz w:val="30"/>
          <w:szCs w:val="30"/>
          <w:shd w:val="clear" w:color="auto" w:fill="FFFFFF"/>
        </w:rPr>
        <w:t>（一）绩效评价目的</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通过绩效评价，树立绩效意识、成本意识和责任意识，完善预算编制、执行、监督体系，提升绩效管理质量，提高财政资金使用效益，促进更好地履职尽责。</w:t>
      </w:r>
    </w:p>
    <w:p>
      <w:pPr>
        <w:widowControl/>
        <w:spacing w:line="600" w:lineRule="exact"/>
        <w:ind w:firstLine="600" w:firstLineChars="200"/>
        <w:jc w:val="left"/>
        <w:rPr>
          <w:rFonts w:ascii="仿宋" w:hAnsi="仿宋" w:eastAsia="仿宋" w:cs="仿宋"/>
          <w:b/>
          <w:bCs/>
          <w:color w:val="333333"/>
          <w:sz w:val="30"/>
          <w:szCs w:val="30"/>
        </w:rPr>
      </w:pPr>
      <w:r>
        <w:rPr>
          <w:rFonts w:hint="eastAsia" w:ascii="仿宋" w:hAnsi="仿宋" w:eastAsia="仿宋" w:cs="仿宋"/>
          <w:b/>
          <w:bCs/>
          <w:color w:val="333333"/>
          <w:kern w:val="0"/>
          <w:sz w:val="30"/>
          <w:szCs w:val="30"/>
          <w:shd w:val="clear" w:color="auto" w:fill="FFFFFF"/>
        </w:rPr>
        <w:t>（二）绩效评价工作过程</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欧江岔镇部门预算整体绩效评价本着客观、科学、实用的原则，成立了欧江岔镇政府项目绩效评估领导小组，镇党委书记任组长，镇长为副组长，纪委书记、人大主席、财政所长等为成员。评估小组根据年初项目绩效申报内容对年终项目实施情况绩效评估考核。针对202</w:t>
      </w:r>
      <w:r>
        <w:rPr>
          <w:rFonts w:hint="eastAsia" w:ascii="仿宋" w:hAnsi="仿宋" w:eastAsia="仿宋" w:cs="仿宋"/>
          <w:color w:val="333333"/>
          <w:kern w:val="0"/>
          <w:sz w:val="30"/>
          <w:szCs w:val="30"/>
          <w:shd w:val="clear" w:color="auto" w:fill="FFFFFF"/>
          <w:lang w:val="en-US" w:eastAsia="zh-CN"/>
        </w:rPr>
        <w:t>2</w:t>
      </w:r>
      <w:r>
        <w:rPr>
          <w:rFonts w:hint="eastAsia" w:ascii="仿宋" w:hAnsi="仿宋" w:eastAsia="仿宋" w:cs="仿宋"/>
          <w:color w:val="333333"/>
          <w:kern w:val="0"/>
          <w:sz w:val="30"/>
          <w:szCs w:val="30"/>
          <w:shd w:val="clear" w:color="auto" w:fill="FFFFFF"/>
        </w:rPr>
        <w:t>年初部门整体支出绩效涉及到的资金进行财务核实，按照年初整体支出绩效申报表的一、二、三级指标逐项调查、核实、对比，对欧江岔镇202</w:t>
      </w:r>
      <w:r>
        <w:rPr>
          <w:rFonts w:hint="eastAsia" w:ascii="仿宋" w:hAnsi="仿宋" w:eastAsia="仿宋" w:cs="仿宋"/>
          <w:color w:val="333333"/>
          <w:kern w:val="0"/>
          <w:sz w:val="30"/>
          <w:szCs w:val="30"/>
          <w:shd w:val="clear" w:color="auto" w:fill="FFFFFF"/>
          <w:lang w:val="en-US" w:eastAsia="zh-CN"/>
        </w:rPr>
        <w:t>2</w:t>
      </w:r>
      <w:r>
        <w:rPr>
          <w:rFonts w:hint="eastAsia" w:ascii="仿宋" w:hAnsi="仿宋" w:eastAsia="仿宋" w:cs="仿宋"/>
          <w:color w:val="333333"/>
          <w:kern w:val="0"/>
          <w:sz w:val="30"/>
          <w:szCs w:val="30"/>
          <w:shd w:val="clear" w:color="auto" w:fill="FFFFFF"/>
        </w:rPr>
        <w:t>年部门整体支出绩效分为投入（20分）、过程（30分）、产出（30分）、效果（20分）4个一级指标进行评价，4个一指标下共设7个二级指标和27个三级指标，通过细化逐项进行了评估。</w:t>
      </w:r>
    </w:p>
    <w:p>
      <w:pPr>
        <w:widowControl/>
        <w:spacing w:line="600" w:lineRule="exact"/>
        <w:ind w:firstLine="600" w:firstLineChars="200"/>
        <w:jc w:val="left"/>
        <w:rPr>
          <w:rFonts w:ascii="黑体" w:hAnsi="黑体" w:eastAsia="黑体" w:cs="黑体"/>
          <w:color w:val="333333"/>
          <w:sz w:val="30"/>
          <w:szCs w:val="30"/>
        </w:rPr>
      </w:pPr>
      <w:r>
        <w:rPr>
          <w:rFonts w:hint="eastAsia" w:ascii="黑体" w:hAnsi="黑体" w:eastAsia="黑体" w:cs="黑体"/>
          <w:color w:val="333333"/>
          <w:kern w:val="0"/>
          <w:sz w:val="30"/>
          <w:szCs w:val="30"/>
          <w:shd w:val="clear" w:color="auto" w:fill="FFFFFF"/>
        </w:rPr>
        <w:t>三、主要绩效及评价结论</w:t>
      </w:r>
    </w:p>
    <w:p>
      <w:pPr>
        <w:widowControl/>
        <w:spacing w:line="600" w:lineRule="exact"/>
        <w:ind w:firstLine="600" w:firstLineChars="200"/>
        <w:jc w:val="left"/>
        <w:rPr>
          <w:rFonts w:ascii="仿宋" w:hAnsi="仿宋" w:eastAsia="仿宋" w:cs="仿宋"/>
          <w:b/>
          <w:bCs/>
          <w:color w:val="333333"/>
          <w:sz w:val="30"/>
          <w:szCs w:val="30"/>
        </w:rPr>
      </w:pPr>
      <w:r>
        <w:rPr>
          <w:rFonts w:hint="eastAsia" w:ascii="仿宋" w:hAnsi="仿宋" w:eastAsia="仿宋" w:cs="仿宋"/>
          <w:b/>
          <w:bCs/>
          <w:color w:val="333333"/>
          <w:kern w:val="0"/>
          <w:sz w:val="30"/>
          <w:szCs w:val="30"/>
          <w:shd w:val="clear" w:color="auto" w:fill="FFFFFF"/>
        </w:rPr>
        <w:t>（一）评价结论</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欧江岔镇政府项目绩效评估领导小组通过评估，欧江岔部门整体支出绩效得分93.5分。</w:t>
      </w:r>
    </w:p>
    <w:p>
      <w:pPr>
        <w:widowControl/>
        <w:spacing w:line="600" w:lineRule="exact"/>
        <w:ind w:firstLine="600" w:firstLineChars="200"/>
        <w:jc w:val="left"/>
        <w:rPr>
          <w:rFonts w:ascii="仿宋" w:hAnsi="仿宋" w:eastAsia="仿宋" w:cs="仿宋"/>
          <w:b/>
          <w:bCs/>
          <w:color w:val="333333"/>
          <w:sz w:val="30"/>
          <w:szCs w:val="30"/>
        </w:rPr>
      </w:pPr>
      <w:r>
        <w:rPr>
          <w:rFonts w:hint="eastAsia" w:ascii="仿宋" w:hAnsi="仿宋" w:eastAsia="仿宋" w:cs="仿宋"/>
          <w:b/>
          <w:bCs/>
          <w:color w:val="333333"/>
          <w:kern w:val="0"/>
          <w:sz w:val="30"/>
          <w:szCs w:val="30"/>
          <w:shd w:val="clear" w:color="auto" w:fill="FFFFFF"/>
        </w:rPr>
        <w:t>（二）绩效分析</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1.投入得20分，基础信息更新按照县级部门预算编制通知和有关要求，按时完成基础库、项目库报送工作，预算编制准确，部门预算审查合法，部门整体绩效目标编制完整、合理，项目绩效目标编制明确、量化。</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2.过程得27.5分，按规定及时分配上级财力专项预算，部门按要求严格预算执行管理，行政成本严格执行节能降耗、严格执行“三公经费”预算。</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3.产出得28.5分，按规定做好政府性债务还本付息工作，部门和单位将国有资产纳入资产信息系统管理，按要求及时、准确、全面开展资产清查工作，报国有资产报表数据的真实、准确、全面，内部控制度健全完整，信息公开在财政部门批复二十日内向社会公开本部门预算、决算、绩效，部门实施绩效评价项目数量占部门申报绩效目标项目数量的比重，用以反映和考核部门实施绩效评价项目资金覆盖情况。</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4.效果得17.5分，履行法定职责，完成县委、县政府决策部署和重大工作任务完成好，部门实施重大项目的经济、社会效益好，密切联系群众、服务群众情况，办理人大代表建议、政协提案情况，妥善处理群众来信来访、化解社会矛盾情况，加强政风行风建设、解决损害群众利益情况。</w:t>
      </w:r>
    </w:p>
    <w:p>
      <w:pPr>
        <w:widowControl/>
        <w:spacing w:line="600" w:lineRule="exact"/>
        <w:ind w:firstLine="600" w:firstLineChars="200"/>
        <w:jc w:val="left"/>
        <w:rPr>
          <w:rFonts w:ascii="黑体" w:hAnsi="黑体" w:eastAsia="黑体" w:cs="黑体"/>
          <w:color w:val="333333"/>
          <w:sz w:val="30"/>
          <w:szCs w:val="30"/>
        </w:rPr>
      </w:pPr>
      <w:r>
        <w:rPr>
          <w:rFonts w:hint="eastAsia" w:ascii="黑体" w:hAnsi="黑体" w:eastAsia="黑体" w:cs="黑体"/>
          <w:color w:val="333333"/>
          <w:kern w:val="0"/>
          <w:sz w:val="30"/>
          <w:szCs w:val="30"/>
          <w:shd w:val="clear" w:color="auto" w:fill="FFFFFF"/>
        </w:rPr>
        <w:t>四、存在的问题</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1.预算编制工作有待细化。预算编制不够精确和细化，预算编制的合理性需要提高，预算执行力度还需进一步加强。</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2.资产管理有待加强。政府办后勤管理制度中专门明确了资产管理制度，但由于多方面的原因，资产入账、报废未能及时处理，资产领用登记台账不健全。</w:t>
      </w:r>
    </w:p>
    <w:p>
      <w:pPr>
        <w:widowControl/>
        <w:spacing w:line="600" w:lineRule="exact"/>
        <w:ind w:firstLine="600" w:firstLineChars="200"/>
        <w:jc w:val="left"/>
        <w:rPr>
          <w:rFonts w:ascii="黑体" w:hAnsi="黑体" w:eastAsia="黑体" w:cs="黑体"/>
          <w:color w:val="333333"/>
          <w:sz w:val="30"/>
          <w:szCs w:val="30"/>
        </w:rPr>
      </w:pPr>
      <w:r>
        <w:rPr>
          <w:rFonts w:hint="eastAsia" w:ascii="黑体" w:hAnsi="黑体" w:eastAsia="黑体" w:cs="黑体"/>
          <w:color w:val="333333"/>
          <w:kern w:val="0"/>
          <w:sz w:val="30"/>
          <w:szCs w:val="30"/>
          <w:shd w:val="clear" w:color="auto" w:fill="FFFFFF"/>
        </w:rPr>
        <w:t>五、有关建议</w:t>
      </w:r>
    </w:p>
    <w:p>
      <w:pPr>
        <w:widowControl/>
        <w:spacing w:line="600" w:lineRule="exact"/>
        <w:ind w:firstLine="600" w:firstLineChars="200"/>
        <w:jc w:val="left"/>
        <w:rPr>
          <w:rFonts w:ascii="仿宋" w:hAnsi="仿宋" w:eastAsia="仿宋" w:cs="仿宋"/>
          <w:color w:val="333333"/>
          <w:kern w:val="0"/>
          <w:sz w:val="30"/>
          <w:szCs w:val="30"/>
          <w:shd w:val="clear" w:color="auto" w:fill="FFFFFF"/>
        </w:rPr>
      </w:pPr>
      <w:r>
        <w:rPr>
          <w:rFonts w:ascii="仿宋" w:hAnsi="仿宋" w:eastAsia="仿宋" w:cs="仿宋"/>
          <w:color w:val="333333"/>
          <w:kern w:val="0"/>
          <w:sz w:val="30"/>
          <w:szCs w:val="30"/>
          <w:shd w:val="clear" w:color="auto" w:fill="FFFFFF"/>
        </w:rPr>
        <w:t>1.</w:t>
      </w:r>
      <w:r>
        <w:rPr>
          <w:rFonts w:hint="eastAsia" w:ascii="仿宋" w:hAnsi="仿宋" w:eastAsia="仿宋" w:cs="仿宋"/>
          <w:color w:val="333333"/>
          <w:kern w:val="0"/>
          <w:sz w:val="30"/>
          <w:szCs w:val="30"/>
          <w:shd w:val="clear" w:color="auto" w:fill="FFFFFF"/>
        </w:rPr>
        <w:t>细化预算编制工作，进一步加强内设机构的预算管理意识，严格按照预算编制的相关制度和要求进行预算编制。</w:t>
      </w:r>
    </w:p>
    <w:p>
      <w:pPr>
        <w:widowControl/>
        <w:spacing w:line="600" w:lineRule="exact"/>
        <w:ind w:firstLine="600" w:firstLineChars="200"/>
        <w:jc w:val="left"/>
        <w:rPr>
          <w:rFonts w:ascii="仿宋" w:hAnsi="仿宋" w:eastAsia="仿宋" w:cs="仿宋"/>
          <w:color w:val="333333"/>
          <w:kern w:val="0"/>
          <w:sz w:val="30"/>
          <w:szCs w:val="30"/>
          <w:shd w:val="clear" w:color="auto" w:fill="FFFFFF"/>
        </w:rPr>
      </w:pPr>
      <w:r>
        <w:rPr>
          <w:rFonts w:ascii="仿宋" w:hAnsi="仿宋" w:eastAsia="仿宋" w:cs="仿宋"/>
          <w:color w:val="333333"/>
          <w:kern w:val="0"/>
          <w:sz w:val="30"/>
          <w:szCs w:val="30"/>
          <w:shd w:val="clear" w:color="auto" w:fill="FFFFFF"/>
        </w:rPr>
        <w:t>2.</w:t>
      </w:r>
      <w:r>
        <w:rPr>
          <w:rFonts w:hint="eastAsia" w:ascii="仿宋" w:hAnsi="仿宋" w:eastAsia="仿宋" w:cs="仿宋"/>
          <w:color w:val="333333"/>
          <w:kern w:val="0"/>
          <w:sz w:val="30"/>
          <w:szCs w:val="30"/>
          <w:shd w:val="clear" w:color="auto" w:fill="FFFFFF"/>
        </w:rPr>
        <w:t>加强财务管理，严格财务审核。加强单位财务管理，健全单位财务管理制度体系，规范单位财务行为。在费用报账支付时，按照预算规定的费用项目和用途进行资金使用审核、财务严格核算，杜绝超支现象的发生。</w:t>
      </w:r>
    </w:p>
    <w:p>
      <w:pPr>
        <w:widowControl/>
        <w:spacing w:line="600" w:lineRule="exact"/>
        <w:ind w:firstLine="600" w:firstLineChars="200"/>
        <w:jc w:val="left"/>
        <w:rPr>
          <w:rFonts w:ascii="仿宋" w:hAnsi="仿宋" w:eastAsia="仿宋" w:cs="仿宋"/>
          <w:color w:val="333333"/>
          <w:kern w:val="0"/>
          <w:sz w:val="30"/>
          <w:szCs w:val="30"/>
          <w:shd w:val="clear" w:color="auto" w:fill="FFFFFF"/>
        </w:rPr>
      </w:pPr>
      <w:r>
        <w:rPr>
          <w:rFonts w:ascii="仿宋" w:hAnsi="仿宋" w:eastAsia="仿宋" w:cs="仿宋"/>
          <w:color w:val="333333"/>
          <w:kern w:val="0"/>
          <w:sz w:val="30"/>
          <w:szCs w:val="30"/>
          <w:shd w:val="clear" w:color="auto" w:fill="FFFFFF"/>
        </w:rPr>
        <w:t>3.</w:t>
      </w:r>
      <w:r>
        <w:rPr>
          <w:rFonts w:hint="eastAsia" w:ascii="仿宋" w:hAnsi="仿宋" w:eastAsia="仿宋" w:cs="仿宋"/>
          <w:color w:val="333333"/>
          <w:kern w:val="0"/>
          <w:sz w:val="30"/>
          <w:szCs w:val="30"/>
          <w:shd w:val="clear" w:color="auto" w:fill="FFFFFF"/>
        </w:rPr>
        <w:t>合理安排会计岗位，增加业务知识培训，加强决算工作与账务处理工作衔接。</w:t>
      </w:r>
    </w:p>
    <w:p>
      <w:pPr>
        <w:widowControl/>
        <w:spacing w:line="600" w:lineRule="exact"/>
        <w:ind w:firstLine="600" w:firstLineChars="200"/>
        <w:jc w:val="left"/>
        <w:rPr>
          <w:rFonts w:ascii="黑体" w:hAnsi="黑体" w:eastAsia="黑体" w:cs="黑体"/>
          <w:color w:val="333333"/>
          <w:kern w:val="0"/>
          <w:sz w:val="30"/>
          <w:szCs w:val="30"/>
          <w:shd w:val="clear" w:color="auto" w:fill="FFFFFF"/>
        </w:rPr>
      </w:pPr>
      <w:r>
        <w:rPr>
          <w:rFonts w:hint="eastAsia" w:ascii="黑体" w:hAnsi="黑体" w:eastAsia="黑体" w:cs="黑体"/>
          <w:color w:val="333333"/>
          <w:kern w:val="0"/>
          <w:sz w:val="30"/>
          <w:szCs w:val="30"/>
          <w:shd w:val="clear" w:color="auto" w:fill="FFFFFF"/>
        </w:rPr>
        <w:t>六、其他需要说明的问题</w:t>
      </w:r>
    </w:p>
    <w:p>
      <w:pPr>
        <w:widowControl/>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无</w:t>
      </w:r>
    </w:p>
    <w:p>
      <w:pPr>
        <w:widowControl/>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附件：益阳市欧江岔镇人民政府202</w:t>
      </w:r>
      <w:r>
        <w:rPr>
          <w:rFonts w:hint="eastAsia" w:ascii="仿宋" w:hAnsi="仿宋" w:eastAsia="仿宋" w:cs="仿宋"/>
          <w:color w:val="333333"/>
          <w:kern w:val="0"/>
          <w:sz w:val="30"/>
          <w:szCs w:val="30"/>
          <w:shd w:val="clear" w:color="auto" w:fill="FFFFFF"/>
          <w:lang w:val="en-US" w:eastAsia="zh-CN"/>
        </w:rPr>
        <w:t>2</w:t>
      </w:r>
      <w:r>
        <w:rPr>
          <w:rFonts w:hint="eastAsia" w:ascii="仿宋" w:hAnsi="仿宋" w:eastAsia="仿宋" w:cs="仿宋"/>
          <w:color w:val="333333"/>
          <w:kern w:val="0"/>
          <w:sz w:val="30"/>
          <w:szCs w:val="30"/>
          <w:shd w:val="clear" w:color="auto" w:fill="FFFFFF"/>
        </w:rPr>
        <w:t>年度部门整体支出绩效自评指标计分表</w:t>
      </w:r>
    </w:p>
    <w:p>
      <w:pPr>
        <w:widowControl/>
        <w:spacing w:line="600" w:lineRule="exact"/>
        <w:ind w:firstLine="600" w:firstLineChars="200"/>
        <w:jc w:val="left"/>
        <w:rPr>
          <w:rFonts w:ascii="仿宋" w:hAnsi="仿宋" w:eastAsia="仿宋" w:cs="仿宋"/>
          <w:b/>
          <w:bCs/>
          <w:color w:val="333333"/>
          <w:kern w:val="0"/>
          <w:sz w:val="30"/>
          <w:szCs w:val="30"/>
          <w:shd w:val="clear" w:color="auto" w:fill="FFFFFF"/>
        </w:rPr>
      </w:pPr>
    </w:p>
    <w:p>
      <w:pPr>
        <w:widowControl/>
        <w:spacing w:line="600" w:lineRule="exact"/>
        <w:ind w:firstLine="600" w:firstLineChars="200"/>
        <w:jc w:val="right"/>
        <w:rPr>
          <w:rFonts w:ascii="仿宋" w:hAnsi="仿宋" w:eastAsia="仿宋" w:cs="仿宋"/>
          <w:color w:val="333333"/>
          <w:sz w:val="30"/>
          <w:szCs w:val="30"/>
        </w:rPr>
      </w:pPr>
    </w:p>
    <w:p>
      <w:pPr>
        <w:spacing w:line="600" w:lineRule="exact"/>
        <w:ind w:firstLine="600" w:firstLineChars="200"/>
        <w:rPr>
          <w:rFonts w:ascii="仿宋" w:hAnsi="仿宋" w:eastAsia="仿宋" w:cs="仿宋"/>
          <w:sz w:val="30"/>
          <w:szCs w:val="30"/>
        </w:rPr>
      </w:pPr>
    </w:p>
    <w:p>
      <w:pPr>
        <w:pStyle w:val="9"/>
        <w:widowControl/>
        <w:spacing w:beforeAutospacing="0" w:afterAutospacing="0" w:line="600" w:lineRule="exact"/>
        <w:ind w:firstLine="600" w:firstLineChars="200"/>
        <w:jc w:val="center"/>
        <w:rPr>
          <w:rFonts w:ascii="仿宋" w:hAnsi="仿宋" w:eastAsia="仿宋" w:cs="仿宋"/>
          <w:b/>
          <w:bCs/>
          <w:color w:val="333333"/>
          <w:sz w:val="30"/>
          <w:szCs w:val="30"/>
        </w:rPr>
      </w:pPr>
    </w:p>
    <w:p>
      <w:pPr>
        <w:pStyle w:val="9"/>
        <w:widowControl/>
        <w:spacing w:beforeAutospacing="0" w:afterAutospacing="0" w:line="600" w:lineRule="exact"/>
        <w:ind w:firstLine="600" w:firstLineChars="200"/>
        <w:jc w:val="center"/>
        <w:rPr>
          <w:rFonts w:ascii="仿宋" w:hAnsi="仿宋" w:eastAsia="仿宋" w:cs="仿宋"/>
          <w:b/>
          <w:bCs/>
          <w:color w:val="333333"/>
          <w:sz w:val="30"/>
          <w:szCs w:val="30"/>
        </w:rPr>
      </w:pPr>
    </w:p>
    <w:p>
      <w:pPr>
        <w:pStyle w:val="9"/>
        <w:widowControl/>
        <w:spacing w:beforeAutospacing="0" w:afterAutospacing="0" w:line="600" w:lineRule="exact"/>
        <w:jc w:val="both"/>
        <w:rPr>
          <w:rFonts w:ascii="仿宋" w:hAnsi="仿宋" w:eastAsia="仿宋" w:cs="仿宋"/>
          <w:b/>
          <w:bCs/>
          <w:color w:val="333333"/>
          <w:sz w:val="30"/>
          <w:szCs w:val="30"/>
        </w:rPr>
      </w:pPr>
    </w:p>
    <w:p>
      <w:pPr>
        <w:pStyle w:val="9"/>
        <w:widowControl/>
        <w:spacing w:beforeAutospacing="0" w:afterAutospacing="0" w:line="600" w:lineRule="exact"/>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rPr>
        <w:t>益阳市欧江岔镇人民政府</w:t>
      </w:r>
      <w:r>
        <w:rPr>
          <w:rFonts w:hint="eastAsia" w:ascii="黑体" w:hAnsi="黑体" w:eastAsia="黑体" w:cs="黑体"/>
          <w:color w:val="333333"/>
          <w:sz w:val="32"/>
          <w:szCs w:val="32"/>
          <w:shd w:val="clear" w:color="auto" w:fill="FFFFFF"/>
        </w:rPr>
        <w:t>202</w:t>
      </w:r>
      <w:r>
        <w:rPr>
          <w:rFonts w:hint="eastAsia" w:ascii="黑体" w:hAnsi="黑体" w:eastAsia="黑体" w:cs="黑体"/>
          <w:color w:val="333333"/>
          <w:sz w:val="32"/>
          <w:szCs w:val="32"/>
          <w:shd w:val="clear" w:color="auto" w:fill="FFFFFF"/>
          <w:lang w:val="en-US" w:eastAsia="zh-CN"/>
        </w:rPr>
        <w:t>2</w:t>
      </w:r>
      <w:r>
        <w:rPr>
          <w:rFonts w:hint="eastAsia" w:ascii="黑体" w:hAnsi="黑体" w:eastAsia="黑体" w:cs="黑体"/>
          <w:color w:val="333333"/>
          <w:sz w:val="32"/>
          <w:szCs w:val="32"/>
          <w:shd w:val="clear" w:color="auto" w:fill="FFFFFF"/>
        </w:rPr>
        <w:t>年度</w:t>
      </w:r>
    </w:p>
    <w:p>
      <w:pPr>
        <w:pStyle w:val="9"/>
        <w:widowControl/>
        <w:spacing w:beforeAutospacing="0" w:afterAutospacing="0" w:line="600" w:lineRule="exact"/>
        <w:jc w:val="center"/>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部门整体支出绩效自评指标计分表</w:t>
      </w:r>
    </w:p>
    <w:tbl>
      <w:tblPr>
        <w:tblStyle w:val="11"/>
        <w:tblW w:w="832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0"/>
        <w:gridCol w:w="623"/>
        <w:gridCol w:w="704"/>
        <w:gridCol w:w="595"/>
        <w:gridCol w:w="2289"/>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trPr>
        <w:tc>
          <w:tcPr>
            <w:tcW w:w="590"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80" w:lineRule="atLeast"/>
              <w:jc w:val="both"/>
              <w:rPr>
                <w:rFonts w:asciiTheme="minorEastAsia" w:hAnsiTheme="minorEastAsia" w:cstheme="minorEastAsia"/>
                <w:color w:val="333333"/>
                <w:sz w:val="20"/>
                <w:szCs w:val="20"/>
              </w:rPr>
            </w:pPr>
            <w:r>
              <w:rPr>
                <w:rFonts w:ascii="仿宋" w:hAnsi="仿宋" w:eastAsia="仿宋" w:cs="仿宋"/>
                <w:b/>
                <w:bCs/>
                <w:color w:val="333333"/>
                <w:sz w:val="36"/>
                <w:szCs w:val="36"/>
                <w:shd w:val="clear" w:color="auto" w:fill="FFFFFF"/>
              </w:rPr>
              <w:t> </w:t>
            </w:r>
            <w:r>
              <w:rPr>
                <w:rFonts w:hint="eastAsia" w:asciiTheme="minorEastAsia" w:hAnsiTheme="minorEastAsia" w:cstheme="minorEastAsia"/>
                <w:color w:val="333333"/>
                <w:sz w:val="20"/>
                <w:szCs w:val="20"/>
              </w:rPr>
              <w:t>一级</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指标</w:t>
            </w:r>
          </w:p>
        </w:tc>
        <w:tc>
          <w:tcPr>
            <w:tcW w:w="623"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二级指标</w:t>
            </w: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三级指标</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自评分</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指标解释</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restart"/>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投入（20分）</w:t>
            </w:r>
          </w:p>
        </w:tc>
        <w:tc>
          <w:tcPr>
            <w:tcW w:w="623" w:type="dxa"/>
            <w:vMerge w:val="restart"/>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目标</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设定（5分）</w:t>
            </w: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绩效目标合理性（2分）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2</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部门所设立的整体绩效目标依据是否充分，是否符合客观实际，用以反映和考核部门整体绩效目标与部门履职、年度工作任务的相符性情况。</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绩效指标明确性（3分）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3</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部门依据整体绩效目标所设定的绩效指标是否清晰、细化、可衡量，用以反映和考核部门整体绩效目标的明细化情况。</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restart"/>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预算</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配置（15分）</w:t>
            </w: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在职人员控制率（5分）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5</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部门本年度实际在职人员数与编制数的比率，用以反映和考核部门对人员成本的控制程度。</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“三公经费”</w:t>
            </w:r>
          </w:p>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变动率（5分）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5</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部门本年度“三公经费”预算数与上年度“三公经费”预算数的变动比率，用以反映和考核部门对控制重点行政成本的努力程度。</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重点支出安排率（5分）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5</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部门本年度预算安排的重点项目支出与部门项目总支出的比率，用以反映和考核部门对履行主要职责或完成重点任务的保障程度。</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restart"/>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过程（30分）</w:t>
            </w:r>
          </w:p>
        </w:tc>
        <w:tc>
          <w:tcPr>
            <w:tcW w:w="623" w:type="dxa"/>
            <w:vMerge w:val="restart"/>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预算</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执行</w:t>
            </w:r>
          </w:p>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（20分）</w:t>
            </w: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预算完成率（4分）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w:t>
            </w:r>
            <w:r>
              <w:rPr>
                <w:rFonts w:asciiTheme="minorEastAsia" w:hAnsiTheme="minorEastAsia" w:cstheme="minorEastAsia"/>
                <w:color w:val="333333"/>
                <w:sz w:val="20"/>
                <w:szCs w:val="20"/>
              </w:rPr>
              <w:t>3.5</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部门本年度预算完成数与预算数的比率，用以反映和考核部门预算完成程度。</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2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预算调整率（2分）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w:t>
            </w:r>
          </w:p>
          <w:p>
            <w:pPr>
              <w:pStyle w:val="9"/>
              <w:widowControl/>
              <w:spacing w:beforeAutospacing="0" w:afterAutospacing="0" w:line="240" w:lineRule="atLeast"/>
              <w:jc w:val="center"/>
              <w:rPr>
                <w:rFonts w:asciiTheme="minorEastAsia" w:hAnsiTheme="minorEastAsia" w:cstheme="minorEastAsia"/>
                <w:color w:val="333333"/>
                <w:sz w:val="20"/>
                <w:szCs w:val="20"/>
              </w:rPr>
            </w:pPr>
          </w:p>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1.5</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部门本年度预算调整数与预算数的比率，用以反映和考核部门预算的调整程度。</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2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支付进度率（2分）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2</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部门实际支付进度与既定支付进度的比率，用以反映和考核部门预算执行的及时性和均衡性程度。</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2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restart"/>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ind w:left="113"/>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过程（30分）</w:t>
            </w:r>
          </w:p>
        </w:tc>
        <w:tc>
          <w:tcPr>
            <w:tcW w:w="623" w:type="dxa"/>
            <w:vMerge w:val="restart"/>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预算</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执行</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（20分</w:t>
            </w: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结转结余控制率（4分）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hint="eastAsia" w:eastAsia="宋体" w:asciiTheme="minorEastAsia" w:hAnsiTheme="minorEastAsia" w:cstheme="minorEastAsia"/>
                <w:color w:val="333333"/>
                <w:sz w:val="20"/>
                <w:szCs w:val="20"/>
                <w:lang w:eastAsia="zh-CN"/>
              </w:rPr>
            </w:pPr>
            <w:r>
              <w:rPr>
                <w:rFonts w:hint="eastAsia" w:asciiTheme="minorEastAsia" w:hAnsiTheme="minorEastAsia" w:cstheme="minorEastAsia"/>
                <w:color w:val="333333"/>
                <w:sz w:val="20"/>
                <w:szCs w:val="20"/>
              </w:rPr>
              <w:t> </w:t>
            </w:r>
            <w:r>
              <w:rPr>
                <w:rFonts w:hint="eastAsia" w:asciiTheme="minorEastAsia" w:hAnsiTheme="minorEastAsia" w:cstheme="minorEastAsia"/>
                <w:color w:val="333333"/>
                <w:sz w:val="20"/>
                <w:szCs w:val="20"/>
                <w:lang w:val="en-US" w:eastAsia="zh-CN"/>
              </w:rPr>
              <w:t>4</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部门本年度结转结余总额与上年结转结余总额增减比例，用以反映和考核部门对存量资金的实际控制程度。</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公用经费</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控制率（2分）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2</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部门本年度实际支出的公用经费总额与预算安排的公用经费总额的比率，用以反映和考核部门对机构运转成本的实际控制程度。</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“三公经费”控制率（2分）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2 </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部门本年度“三公经费”实际支出数与预算安排数的比率，用以反映和考核部门对“三公经费”的实际控制程度。</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政府采购</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执行率（4分）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3.5</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部门本年度实际政府采购金额与年初政府采购预算的比率，用以反映和考核部门政府采购预算执行情况。</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restart"/>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预算</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管理</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（5分）</w:t>
            </w: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管理制度</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健全性（2分）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2</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部门为加强预算管理、规范财务行为而制定的管理制度是否健全完整，用以反映和考核部门预算管理制度对完成主要职责或促进事业发展的保障情况。</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资金使用</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合规性（1分）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1 </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部门使用预算资金是否符合相关的预算财务管理制度的规定，用以反映和考核部门预算资金的规范运行情况。</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预决算信</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息公开性（1分）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1</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部门是否按照政府信息公开有关规定公开相关预决算信息，用以反映和考核部门预决算管理的公开透明情况。</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基础信息</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完善性（1分）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1 </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部门基础信息是否完善，用以反映和考核基础信息对预算管理工作的支撑情况。</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资产</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管理</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（5分）</w:t>
            </w: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管理制度</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健全性（2分）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2</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部门为加强资产管理、规范资产管理行为而制定的管理制度是否健全完整，用以反映和考核部门资产管理制度对完成主要职责或促进社会发展的保障情况。</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restart"/>
            <w:tcBorders>
              <w:tl2br w:val="nil"/>
              <w:tr2bl w:val="nil"/>
            </w:tcBorders>
            <w:shd w:val="clear" w:color="auto" w:fill="auto"/>
            <w:vAlign w:val="center"/>
          </w:tcPr>
          <w:p>
            <w:pPr>
              <w:pStyle w:val="9"/>
              <w:widowControl/>
              <w:spacing w:beforeAutospacing="0" w:afterAutospacing="0" w:line="240" w:lineRule="atLeast"/>
              <w:ind w:left="113"/>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过程（30分）</w:t>
            </w:r>
          </w:p>
        </w:tc>
        <w:tc>
          <w:tcPr>
            <w:tcW w:w="623" w:type="dxa"/>
            <w:vMerge w:val="restart"/>
            <w:tcBorders>
              <w:tl2br w:val="nil"/>
              <w:tr2bl w:val="nil"/>
            </w:tcBorders>
            <w:shd w:val="clear" w:color="auto" w:fill="auto"/>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资产</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管理</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（5分）</w:t>
            </w: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资产管理</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安全性（2分）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2</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部门的资产是否保存完整、使用合规、配置合理、处置规范、收入及时足额上缴，用以反映和考核部门资产安全运行情况。</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固定资产</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利用率（1分）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1 </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部门实际在用固定资产总额与所有固定资产总额的比率，用以反映和考核部门固定资产使用效率程度。</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restart"/>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产出（30分）</w:t>
            </w:r>
          </w:p>
        </w:tc>
        <w:tc>
          <w:tcPr>
            <w:tcW w:w="623" w:type="dxa"/>
            <w:vMerge w:val="restart"/>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职责</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履行</w:t>
            </w: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实际完成率（8分）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7</w:t>
            </w:r>
            <w:r>
              <w:rPr>
                <w:rFonts w:asciiTheme="minorEastAsia" w:hAnsiTheme="minorEastAsia" w:cstheme="minorEastAsia"/>
                <w:color w:val="333333"/>
                <w:sz w:val="20"/>
                <w:szCs w:val="20"/>
              </w:rPr>
              <w:t>.5</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部门履行职责而实际完成工作数与计划工作数的比率，用以反映和考核部门履职工作任务目标的实现程度。</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完成及时率（4分）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3</w:t>
            </w:r>
            <w:r>
              <w:rPr>
                <w:rFonts w:asciiTheme="minorEastAsia" w:hAnsiTheme="minorEastAsia" w:cstheme="minorEastAsia"/>
                <w:color w:val="333333"/>
                <w:sz w:val="20"/>
                <w:szCs w:val="20"/>
              </w:rPr>
              <w:t>.5</w:t>
            </w:r>
            <w:r>
              <w:rPr>
                <w:rFonts w:hint="eastAsia" w:asciiTheme="minorEastAsia" w:hAnsiTheme="minorEastAsia" w:cstheme="minorEastAsia"/>
                <w:color w:val="333333"/>
                <w:sz w:val="20"/>
                <w:szCs w:val="20"/>
              </w:rPr>
              <w:t> </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部门在规定时限内及时完成的实际工作数与计划工作数的比率,用以反映和考核部门履职时效目标的实现程度。</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21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完成及时率=（及时完成实际工作数/计划工作数）×100%。1-4季度各得1分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质量达标率（8分）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8 </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达到质量标准（绩效标准值）的实际工作数与计划工作数的比率,用以反映和考核部门履职质量目标的实现程度。</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重点工作</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办结率（10分）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hint="default" w:eastAsia="宋体" w:asciiTheme="minorEastAsia" w:hAnsiTheme="minorEastAsia" w:cstheme="minorEastAsia"/>
                <w:color w:val="333333"/>
                <w:sz w:val="20"/>
                <w:szCs w:val="20"/>
                <w:lang w:val="en-US" w:eastAsia="zh-CN"/>
              </w:rPr>
            </w:pPr>
            <w:r>
              <w:rPr>
                <w:rFonts w:hint="eastAsia" w:asciiTheme="minorEastAsia" w:hAnsiTheme="minorEastAsia" w:cstheme="minorEastAsia"/>
                <w:color w:val="333333"/>
                <w:sz w:val="20"/>
                <w:szCs w:val="20"/>
                <w:lang w:val="en-US" w:eastAsia="zh-CN"/>
              </w:rPr>
              <w:t>10</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部门年度重点工作实际完成数与交办或下达数的比率，用以反映部门对重点工作的办理落实程度。</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restart"/>
            <w:tcBorders>
              <w:tl2br w:val="nil"/>
              <w:tr2bl w:val="nil"/>
            </w:tcBorders>
            <w:shd w:val="clear" w:color="auto" w:fill="auto"/>
            <w:tcMar>
              <w:top w:w="10" w:type="dxa"/>
              <w:left w:w="10" w:type="dxa"/>
              <w:right w:w="10" w:type="dxa"/>
            </w:tcMar>
            <w:vAlign w:val="center"/>
          </w:tcPr>
          <w:p>
            <w:pPr>
              <w:pStyle w:val="9"/>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效果（20分）</w:t>
            </w:r>
          </w:p>
        </w:tc>
        <w:tc>
          <w:tcPr>
            <w:tcW w:w="623" w:type="dxa"/>
            <w:vMerge w:val="restart"/>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履职</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效益（20分）</w:t>
            </w: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经济效益（5分）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4</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部门履行职责对经济发展所带来的直接或间接影响。</w:t>
            </w:r>
          </w:p>
        </w:tc>
        <w:tc>
          <w:tcPr>
            <w:tcW w:w="3525" w:type="dxa"/>
            <w:vMerge w:val="restart"/>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社会效益（5分）</w:t>
            </w:r>
          </w:p>
        </w:tc>
        <w:tc>
          <w:tcPr>
            <w:tcW w:w="595" w:type="dxa"/>
            <w:tcBorders>
              <w:tl2br w:val="nil"/>
              <w:tr2bl w:val="nil"/>
            </w:tcBorders>
            <w:shd w:val="clear" w:color="auto" w:fill="auto"/>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4.5</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部门履行职责对社会发展所带来的直接或间接影响。</w:t>
            </w:r>
          </w:p>
        </w:tc>
        <w:tc>
          <w:tcPr>
            <w:tcW w:w="3525"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生态效益（5分）</w:t>
            </w:r>
          </w:p>
        </w:tc>
        <w:tc>
          <w:tcPr>
            <w:tcW w:w="595" w:type="dxa"/>
            <w:tcBorders>
              <w:tl2br w:val="nil"/>
              <w:tr2bl w:val="nil"/>
            </w:tcBorders>
            <w:shd w:val="clear" w:color="auto" w:fill="auto"/>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4.5</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部门履行职责对生态环境所带来的直接或间接影响。</w:t>
            </w:r>
          </w:p>
        </w:tc>
        <w:tc>
          <w:tcPr>
            <w:tcW w:w="3525"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社会公众</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或服务对</w:t>
            </w:r>
          </w:p>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象满意度（5分）</w:t>
            </w:r>
          </w:p>
        </w:tc>
        <w:tc>
          <w:tcPr>
            <w:tcW w:w="59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4.5</w:t>
            </w:r>
          </w:p>
        </w:tc>
        <w:tc>
          <w:tcPr>
            <w:tcW w:w="2289"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社会公众或部门的服务对象对部门履职效果的满意程度。</w:t>
            </w:r>
          </w:p>
        </w:tc>
        <w:tc>
          <w:tcPr>
            <w:tcW w:w="3525" w:type="dxa"/>
            <w:tcBorders>
              <w:tl2br w:val="nil"/>
              <w:tr2bl w:val="nil"/>
            </w:tcBorders>
            <w:shd w:val="clear" w:color="auto" w:fill="auto"/>
            <w:tcMar>
              <w:top w:w="10" w:type="dxa"/>
              <w:left w:w="10" w:type="dxa"/>
              <w:right w:w="10" w:type="dxa"/>
            </w:tcMar>
            <w:vAlign w:val="center"/>
          </w:tcPr>
          <w:p>
            <w:pPr>
              <w:pStyle w:val="9"/>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按收集到的服务对象的满意率计算得分（5分）</w:t>
            </w:r>
          </w:p>
        </w:tc>
      </w:tr>
    </w:tbl>
    <w:p>
      <w:pPr>
        <w:jc w:val="left"/>
        <w:rPr>
          <w:rFonts w:ascii="宋体" w:cs="黑体"/>
          <w:color w:val="000000"/>
          <w:kern w:val="0"/>
          <w:sz w:val="32"/>
          <w:szCs w:val="32"/>
        </w:rPr>
      </w:pPr>
    </w:p>
    <w:p>
      <w:pPr>
        <w:jc w:val="left"/>
        <w:rPr>
          <w:rFonts w:ascii="宋体" w:cs="黑体"/>
          <w:color w:val="000000"/>
          <w:kern w:val="0"/>
          <w:sz w:val="32"/>
          <w:szCs w:val="32"/>
        </w:rPr>
      </w:pPr>
    </w:p>
    <w:p>
      <w:pPr>
        <w:jc w:val="left"/>
        <w:rPr>
          <w:rFonts w:ascii="宋体" w:cs="黑体"/>
          <w:color w:val="000000"/>
          <w:kern w:val="0"/>
          <w:sz w:val="32"/>
          <w:szCs w:val="32"/>
        </w:rPr>
      </w:pPr>
    </w:p>
    <w:p>
      <w:pPr>
        <w:jc w:val="left"/>
        <w:rPr>
          <w:rFonts w:ascii="宋体" w:cs="黑体"/>
          <w:color w:val="000000"/>
          <w:kern w:val="0"/>
          <w:sz w:val="32"/>
          <w:szCs w:val="32"/>
        </w:rPr>
      </w:pPr>
    </w:p>
    <w:p>
      <w:pPr>
        <w:jc w:val="left"/>
        <w:rPr>
          <w:rFonts w:ascii="宋体" w:cs="黑体"/>
          <w:color w:val="000000"/>
          <w:kern w:val="0"/>
          <w:sz w:val="32"/>
          <w:szCs w:val="32"/>
        </w:rPr>
      </w:pPr>
    </w:p>
    <w:p>
      <w:pPr>
        <w:jc w:val="left"/>
        <w:rPr>
          <w:rFonts w:ascii="宋体" w:cs="黑体"/>
          <w:color w:val="000000"/>
          <w:kern w:val="0"/>
          <w:sz w:val="32"/>
          <w:szCs w:val="32"/>
        </w:rPr>
      </w:pPr>
    </w:p>
    <w:p>
      <w:pPr>
        <w:jc w:val="left"/>
        <w:rPr>
          <w:rFonts w:ascii="宋体" w:cs="黑体"/>
          <w:color w:val="000000"/>
          <w:kern w:val="0"/>
          <w:sz w:val="32"/>
          <w:szCs w:val="32"/>
        </w:rPr>
      </w:pPr>
    </w:p>
    <w:p>
      <w:pPr>
        <w:jc w:val="left"/>
        <w:rPr>
          <w:rFonts w:ascii="宋体" w:cs="黑体"/>
          <w:color w:val="000000"/>
          <w:kern w:val="0"/>
          <w:sz w:val="32"/>
          <w:szCs w:val="32"/>
        </w:rPr>
      </w:pPr>
    </w:p>
    <w:p>
      <w:pPr>
        <w:jc w:val="left"/>
        <w:outlineLvl w:val="0"/>
        <w:rPr>
          <w:rFonts w:ascii="仿宋" w:hAnsi="仿宋" w:eastAsia="仿宋" w:cs="仿宋"/>
          <w:color w:val="333333"/>
          <w:kern w:val="36"/>
          <w:sz w:val="32"/>
          <w:szCs w:val="32"/>
        </w:rPr>
      </w:pPr>
    </w:p>
    <w:p>
      <w:pPr>
        <w:jc w:val="left"/>
        <w:outlineLvl w:val="0"/>
        <w:rPr>
          <w:rFonts w:ascii="仿宋" w:hAnsi="仿宋" w:eastAsia="仿宋" w:cs="仿宋"/>
          <w:color w:val="333333"/>
          <w:kern w:val="36"/>
          <w:sz w:val="32"/>
          <w:szCs w:val="32"/>
        </w:rPr>
      </w:pPr>
    </w:p>
    <w:p>
      <w:pPr>
        <w:jc w:val="left"/>
        <w:rPr>
          <w:rFonts w:ascii="宋体" w:cs="黑体"/>
          <w:color w:val="000000"/>
          <w:kern w:val="0"/>
          <w:sz w:val="32"/>
          <w:szCs w:val="32"/>
        </w:rPr>
      </w:pPr>
    </w:p>
    <w:sectPr>
      <w:pgSz w:w="11906" w:h="16838"/>
      <w:pgMar w:top="1134" w:right="1531" w:bottom="113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0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B497"/>
    <w:multiLevelType w:val="singleLevel"/>
    <w:tmpl w:val="0930B497"/>
    <w:lvl w:ilvl="0" w:tentative="0">
      <w:start w:val="1"/>
      <w:numFmt w:val="chineseCounting"/>
      <w:suff w:val="nothing"/>
      <w:lvlText w:val="%1、"/>
      <w:lvlJc w:val="left"/>
      <w:pPr>
        <w:ind w:left="0" w:firstLine="420"/>
      </w:pPr>
      <w:rPr>
        <w:rFonts w:hint="eastAsia" w:ascii="仿宋" w:hAnsi="仿宋" w:eastAsia="仿宋" w:cs="仿宋"/>
        <w:b w:val="0"/>
        <w:bCs/>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hmOGY1YTllNjI5ODdkOTg2MzNlNDI5MTU0N2UwOWUifQ=="/>
  </w:docVars>
  <w:rsids>
    <w:rsidRoot w:val="00172A27"/>
    <w:rsid w:val="00017432"/>
    <w:rsid w:val="00023E1C"/>
    <w:rsid w:val="00035202"/>
    <w:rsid w:val="00043DB4"/>
    <w:rsid w:val="000E1FBE"/>
    <w:rsid w:val="000E7C9C"/>
    <w:rsid w:val="00140635"/>
    <w:rsid w:val="00155779"/>
    <w:rsid w:val="00157FDB"/>
    <w:rsid w:val="00172A27"/>
    <w:rsid w:val="00176FE8"/>
    <w:rsid w:val="001A11C8"/>
    <w:rsid w:val="001B653C"/>
    <w:rsid w:val="001C3D78"/>
    <w:rsid w:val="00213B66"/>
    <w:rsid w:val="002220B8"/>
    <w:rsid w:val="00243A26"/>
    <w:rsid w:val="00257D17"/>
    <w:rsid w:val="002D0686"/>
    <w:rsid w:val="00320AD0"/>
    <w:rsid w:val="003446DF"/>
    <w:rsid w:val="0038662C"/>
    <w:rsid w:val="00392B51"/>
    <w:rsid w:val="003C7937"/>
    <w:rsid w:val="00435670"/>
    <w:rsid w:val="00442B4F"/>
    <w:rsid w:val="004E2166"/>
    <w:rsid w:val="004F54D0"/>
    <w:rsid w:val="00546229"/>
    <w:rsid w:val="005A1F61"/>
    <w:rsid w:val="00617F58"/>
    <w:rsid w:val="0063268D"/>
    <w:rsid w:val="00643EA1"/>
    <w:rsid w:val="00670B75"/>
    <w:rsid w:val="0069036F"/>
    <w:rsid w:val="00691B9A"/>
    <w:rsid w:val="006940F7"/>
    <w:rsid w:val="00696D46"/>
    <w:rsid w:val="006A6BBA"/>
    <w:rsid w:val="006D21D0"/>
    <w:rsid w:val="0070085E"/>
    <w:rsid w:val="0074704E"/>
    <w:rsid w:val="00762DB7"/>
    <w:rsid w:val="00866210"/>
    <w:rsid w:val="0086730C"/>
    <w:rsid w:val="008C61BC"/>
    <w:rsid w:val="0090775B"/>
    <w:rsid w:val="009A3C8B"/>
    <w:rsid w:val="00A11EFF"/>
    <w:rsid w:val="00A3612F"/>
    <w:rsid w:val="00A6585C"/>
    <w:rsid w:val="00A77BA4"/>
    <w:rsid w:val="00A93801"/>
    <w:rsid w:val="00AB1D5F"/>
    <w:rsid w:val="00B7053F"/>
    <w:rsid w:val="00B80799"/>
    <w:rsid w:val="00B9132F"/>
    <w:rsid w:val="00BD1C70"/>
    <w:rsid w:val="00C12795"/>
    <w:rsid w:val="00C42ECE"/>
    <w:rsid w:val="00CE4C10"/>
    <w:rsid w:val="00CE7D4B"/>
    <w:rsid w:val="00D114D8"/>
    <w:rsid w:val="00D2437F"/>
    <w:rsid w:val="00D415A4"/>
    <w:rsid w:val="00DF11BD"/>
    <w:rsid w:val="00E51471"/>
    <w:rsid w:val="00E86713"/>
    <w:rsid w:val="00E9535A"/>
    <w:rsid w:val="00EE0689"/>
    <w:rsid w:val="00F34F69"/>
    <w:rsid w:val="00F7659F"/>
    <w:rsid w:val="00FA7D27"/>
    <w:rsid w:val="00FE1550"/>
    <w:rsid w:val="03DE1EAC"/>
    <w:rsid w:val="05C37998"/>
    <w:rsid w:val="062157D3"/>
    <w:rsid w:val="06B44FB3"/>
    <w:rsid w:val="0A1E1330"/>
    <w:rsid w:val="0D243DB2"/>
    <w:rsid w:val="0FD002EC"/>
    <w:rsid w:val="109F3762"/>
    <w:rsid w:val="10A33B29"/>
    <w:rsid w:val="138E55E0"/>
    <w:rsid w:val="139E1253"/>
    <w:rsid w:val="1468343F"/>
    <w:rsid w:val="148F5BCC"/>
    <w:rsid w:val="15FA0FF2"/>
    <w:rsid w:val="1A9334AE"/>
    <w:rsid w:val="1ABA4610"/>
    <w:rsid w:val="1C645193"/>
    <w:rsid w:val="1ED969BB"/>
    <w:rsid w:val="23E16A01"/>
    <w:rsid w:val="24622760"/>
    <w:rsid w:val="24987614"/>
    <w:rsid w:val="25E62573"/>
    <w:rsid w:val="27431AB4"/>
    <w:rsid w:val="28B36004"/>
    <w:rsid w:val="2F92216E"/>
    <w:rsid w:val="34713808"/>
    <w:rsid w:val="39236D37"/>
    <w:rsid w:val="3B8758E7"/>
    <w:rsid w:val="3C4E1680"/>
    <w:rsid w:val="3F680E8F"/>
    <w:rsid w:val="40F92B13"/>
    <w:rsid w:val="42C52CB8"/>
    <w:rsid w:val="42C903CF"/>
    <w:rsid w:val="464A3CF5"/>
    <w:rsid w:val="4737051C"/>
    <w:rsid w:val="487A50D7"/>
    <w:rsid w:val="4B6C0174"/>
    <w:rsid w:val="4B936524"/>
    <w:rsid w:val="4C0E3CFA"/>
    <w:rsid w:val="4CFB691C"/>
    <w:rsid w:val="4DDF07FA"/>
    <w:rsid w:val="500E7637"/>
    <w:rsid w:val="52C120D8"/>
    <w:rsid w:val="52D12946"/>
    <w:rsid w:val="594A15D3"/>
    <w:rsid w:val="5A8F13B2"/>
    <w:rsid w:val="5BA334A1"/>
    <w:rsid w:val="5E625E89"/>
    <w:rsid w:val="5ECA1F50"/>
    <w:rsid w:val="5FD873C3"/>
    <w:rsid w:val="63502A3C"/>
    <w:rsid w:val="659B3DEB"/>
    <w:rsid w:val="68AD29B0"/>
    <w:rsid w:val="6A2563FA"/>
    <w:rsid w:val="6BCF308F"/>
    <w:rsid w:val="6D140156"/>
    <w:rsid w:val="6E7067F9"/>
    <w:rsid w:val="704716DB"/>
    <w:rsid w:val="71E76874"/>
    <w:rsid w:val="724004B0"/>
    <w:rsid w:val="74D96D6D"/>
    <w:rsid w:val="75617E3F"/>
    <w:rsid w:val="7690184D"/>
    <w:rsid w:val="776700F7"/>
    <w:rsid w:val="791C5966"/>
    <w:rsid w:val="795F4876"/>
    <w:rsid w:val="7B4118E8"/>
    <w:rsid w:val="7EC5198C"/>
    <w:rsid w:val="7F3C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17"/>
    <w:qFormat/>
    <w:uiPriority w:val="0"/>
    <w:pPr>
      <w:jc w:val="left"/>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5">
    <w:name w:val="List Paragraph"/>
    <w:basedOn w:val="1"/>
    <w:qFormat/>
    <w:uiPriority w:val="0"/>
    <w:pPr>
      <w:ind w:firstLine="200" w:firstLineChars="200"/>
    </w:pPr>
  </w:style>
  <w:style w:type="table" w:customStyle="1" w:styleId="16">
    <w:name w:val="Table Normal"/>
    <w:semiHidden/>
    <w:unhideWhenUsed/>
    <w:qFormat/>
    <w:uiPriority w:val="0"/>
    <w:tblPr>
      <w:tblLayout w:type="fixed"/>
      <w:tblCellMar>
        <w:top w:w="0" w:type="dxa"/>
        <w:left w:w="0" w:type="dxa"/>
        <w:bottom w:w="0" w:type="dxa"/>
        <w:right w:w="0" w:type="dxa"/>
      </w:tblCellMar>
    </w:tblPr>
  </w:style>
  <w:style w:type="character" w:customStyle="1" w:styleId="17">
    <w:name w:val="批注文字 字符"/>
    <w:basedOn w:val="12"/>
    <w:link w:val="5"/>
    <w:qFormat/>
    <w:uiPriority w:val="0"/>
    <w:rPr>
      <w:rFonts w:ascii="Calibri" w:hAnsi="Calibri" w:cs="Arial"/>
      <w:kern w:val="2"/>
      <w:sz w:val="21"/>
      <w:szCs w:val="22"/>
    </w:rPr>
  </w:style>
  <w:style w:type="character" w:customStyle="1" w:styleId="18">
    <w:name w:val="批注主题 字符"/>
    <w:basedOn w:val="17"/>
    <w:link w:val="10"/>
    <w:qFormat/>
    <w:uiPriority w:val="0"/>
    <w:rPr>
      <w:rFonts w:ascii="Calibri" w:hAnsi="Calibri" w:cs="Arial"/>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4527</Words>
  <Characters>25805</Characters>
  <Lines>215</Lines>
  <Paragraphs>60</Paragraphs>
  <TotalTime>0</TotalTime>
  <ScaleCrop>false</ScaleCrop>
  <LinksUpToDate>false</LinksUpToDate>
  <CharactersWithSpaces>30272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2021-08-03T01:03:00Z</dcterms:created>
  <dc:creator>Administrator</dc:creator>
  <cp:lastModifiedBy>益阳市欧江岔镇人民政府</cp:lastModifiedBy>
  <cp:lastPrinted>2021-07-28T00:12:00Z</cp:lastPrinted>
  <dcterms:modified xsi:type="dcterms:W3CDTF">2023-09-18T03:17:09Z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ICV">
    <vt:lpwstr>1D710FA05CDB4760B3E72223DB44F230</vt:lpwstr>
  </property>
</Properties>
</file>