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ind w:firstLine="1080" w:firstLineChars="300"/>
        <w:jc w:val="both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2023</w:t>
      </w:r>
      <w:r>
        <w:rPr>
          <w:rFonts w:hint="eastAsia" w:ascii="黑体" w:hAnsi="黑体" w:eastAsia="黑体" w:cs="黑体"/>
          <w:sz w:val="36"/>
          <w:szCs w:val="36"/>
        </w:rPr>
        <w:t>年区级重点项目支出绩效目标表</w:t>
      </w:r>
    </w:p>
    <w:p>
      <w:pPr>
        <w:spacing w:line="460" w:lineRule="exact"/>
        <w:jc w:val="both"/>
        <w:rPr>
          <w:rFonts w:hint="eastAsia" w:ascii="仿宋" w:hAnsi="仿宋" w:eastAsia="仿宋" w:cs="仿宋"/>
          <w:sz w:val="22"/>
          <w:szCs w:val="22"/>
        </w:rPr>
      </w:pPr>
      <w:bookmarkStart w:id="0" w:name="_GoBack"/>
      <w:bookmarkEnd w:id="0"/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填报单位（盖章）：预留专项                                  金额</w:t>
      </w:r>
      <w:r>
        <w:rPr>
          <w:rFonts w:hint="eastAsia" w:ascii="仿宋" w:hAnsi="仿宋" w:eastAsia="仿宋" w:cs="仿宋"/>
          <w:sz w:val="22"/>
          <w:szCs w:val="22"/>
        </w:rPr>
        <w:t>单位：万元</w:t>
      </w:r>
    </w:p>
    <w:tbl>
      <w:tblPr>
        <w:tblStyle w:val="6"/>
        <w:tblW w:w="94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3"/>
        <w:gridCol w:w="1332"/>
        <w:gridCol w:w="1834"/>
        <w:gridCol w:w="2358"/>
        <w:gridCol w:w="956"/>
        <w:gridCol w:w="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202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项目支出名称</w:t>
            </w:r>
          </w:p>
        </w:tc>
        <w:tc>
          <w:tcPr>
            <w:tcW w:w="316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科技三项经费</w:t>
            </w:r>
          </w:p>
        </w:tc>
        <w:tc>
          <w:tcPr>
            <w:tcW w:w="235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部门预算</w:t>
            </w:r>
          </w:p>
        </w:tc>
        <w:tc>
          <w:tcPr>
            <w:tcW w:w="191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180.00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  <w:jc w:val="center"/>
        </w:trPr>
        <w:tc>
          <w:tcPr>
            <w:tcW w:w="202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年度本级预算金额</w:t>
            </w:r>
          </w:p>
        </w:tc>
        <w:tc>
          <w:tcPr>
            <w:tcW w:w="316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180.00</w:t>
            </w:r>
          </w:p>
        </w:tc>
        <w:tc>
          <w:tcPr>
            <w:tcW w:w="235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该项目支出上级资金</w:t>
            </w:r>
          </w:p>
        </w:tc>
        <w:tc>
          <w:tcPr>
            <w:tcW w:w="191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  <w:jc w:val="center"/>
        </w:trPr>
        <w:tc>
          <w:tcPr>
            <w:tcW w:w="202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项目支出实施期</w:t>
            </w:r>
          </w:p>
        </w:tc>
        <w:tc>
          <w:tcPr>
            <w:tcW w:w="7437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/>
              </w:rPr>
              <w:t>2023年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8" w:hRule="atLeast"/>
          <w:jc w:val="center"/>
        </w:trPr>
        <w:tc>
          <w:tcPr>
            <w:tcW w:w="2023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本年度绩效目标</w:t>
            </w:r>
          </w:p>
        </w:tc>
        <w:tc>
          <w:tcPr>
            <w:tcW w:w="7437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坚持政策为引领、市场为导向、企业为主体，为实现赫山经济结构调整、发展方式转型提供创新驱动和科技支撑，优化科技创新环境，抓好科技项目建设，提升企业自主创新能力，促进产学研一体化发展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/>
              </w:rPr>
              <w:t>使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</w:rPr>
              <w:t>高新技术产业增加值达到考核目标。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20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本年度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绩效指标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一级指标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二级指标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三级指标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指标值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0" w:hRule="atLeast"/>
          <w:jc w:val="center"/>
        </w:trPr>
        <w:tc>
          <w:tcPr>
            <w:tcW w:w="2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成本指标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经济成本指标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对符合国家科技产业政策、具有示范、带动和推广作用、对提高行业整体水平有较大促进作用的企业予以资助。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180.00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3" w:hRule="atLeast"/>
          <w:jc w:val="center"/>
        </w:trPr>
        <w:tc>
          <w:tcPr>
            <w:tcW w:w="2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产出指标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数量指标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1.全社会研发经费投入占GDP比重；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2.高新技术产业增加值占GDP比重；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完成市对区下达的指标任务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3" w:hRule="atLeast"/>
          <w:jc w:val="center"/>
        </w:trPr>
        <w:tc>
          <w:tcPr>
            <w:tcW w:w="2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质量指标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所扶持项目要求：符合国家科技产业政策、具有示范、带动和推广作用、对提高行业整体水平有较大促进作用。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100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百分比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2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时效指标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进行年度支持，重大、重点项目进行连续支持。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  <w:jc w:val="center"/>
        </w:trPr>
        <w:tc>
          <w:tcPr>
            <w:tcW w:w="2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效益指标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经济效益指标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大力促进技术创新和科技成果转化，农民增收、企业增效、财政增税。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收入较往年有所增长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百分比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  <w:jc w:val="center"/>
        </w:trPr>
        <w:tc>
          <w:tcPr>
            <w:tcW w:w="2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社会效益指标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企业进行新产品研发、产品中试，解决部分就业问题。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解决部分人员就业问题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百分比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7" w:hRule="atLeast"/>
          <w:jc w:val="center"/>
        </w:trPr>
        <w:tc>
          <w:tcPr>
            <w:tcW w:w="2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生态效益指标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企业的技术创新，节能减排，有利于环境保护和改善生态环境。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  <w:jc w:val="center"/>
        </w:trPr>
        <w:tc>
          <w:tcPr>
            <w:tcW w:w="2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满意度</w:t>
            </w: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社会公众或服务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对象满意度指标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服务企业满意度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&gt;9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百分比</w:t>
            </w:r>
          </w:p>
        </w:tc>
      </w:tr>
    </w:tbl>
    <w:p>
      <w:pPr>
        <w:rPr>
          <w:rFonts w:hint="eastAsia" w:ascii="仿宋" w:hAnsi="仿宋" w:eastAsia="仿宋" w:cs="仿宋"/>
          <w:sz w:val="22"/>
          <w:szCs w:val="2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ascii="宋体" w:hAnsi="宋体"/>
        <w:sz w:val="28"/>
        <w:szCs w:val="28"/>
      </w:rPr>
    </w:pPr>
    <w:r>
      <w:rPr>
        <w:rStyle w:val="5"/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Style w:val="5"/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- 14 -</w:t>
    </w:r>
    <w:r>
      <w:rPr>
        <w:rStyle w:val="5"/>
        <w:rFonts w:ascii="宋体" w:hAnsi="宋体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NGE3MThlZjZkMTVmZWRiMGFhMDI3OTk0ZDc1NmMifQ=="/>
  </w:docVars>
  <w:rsids>
    <w:rsidRoot w:val="00000000"/>
    <w:rsid w:val="05363D5B"/>
    <w:rsid w:val="056F2E0E"/>
    <w:rsid w:val="07D93EDA"/>
    <w:rsid w:val="1CC7132A"/>
    <w:rsid w:val="24EA02AB"/>
    <w:rsid w:val="25B60C44"/>
    <w:rsid w:val="283830DC"/>
    <w:rsid w:val="2FD1009E"/>
    <w:rsid w:val="36E24850"/>
    <w:rsid w:val="3C221C81"/>
    <w:rsid w:val="4BAB57EF"/>
    <w:rsid w:val="4F3F638E"/>
    <w:rsid w:val="56883A85"/>
    <w:rsid w:val="602A2C15"/>
    <w:rsid w:val="7CBC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table" w:customStyle="1" w:styleId="6">
    <w:name w:val="Table Normal"/>
    <w:semiHidden/>
    <w:unhideWhenUsed/>
    <w:qFormat/>
    <w:uiPriority w:val="0"/>
    <w:rPr>
      <w:rFonts w:ascii="Arial" w:hAnsi="Arial" w:cs="Arial"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572</Words>
  <Characters>604</Characters>
  <Lines>0</Lines>
  <Paragraphs>0</Paragraphs>
  <TotalTime>5</TotalTime>
  <ScaleCrop>false</ScaleCrop>
  <LinksUpToDate>false</LinksUpToDate>
  <CharactersWithSpaces>640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2022-12-02T03:36:00Z</dcterms:created>
  <dc:creator>Lenovo</dc:creator>
  <cp:lastModifiedBy>Administrator</cp:lastModifiedBy>
  <dcterms:modified xsi:type="dcterms:W3CDTF">2023-01-06T07:33:34Z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AD8AF7052F9D4F5FBC706EB9824D66F0</vt:lpwstr>
  </property>
</Properties>
</file>