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新宋体" w:eastAsia="方正小标宋简体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新宋体" w:eastAsia="方正小标宋简体"/>
          <w:b/>
          <w:sz w:val="44"/>
          <w:szCs w:val="44"/>
        </w:rPr>
      </w:pPr>
      <w:r>
        <w:rPr>
          <w:rFonts w:hint="eastAsia" w:ascii="方正小标宋简体" w:hAnsi="新宋体" w:eastAsia="方正小标宋简体"/>
          <w:b/>
          <w:sz w:val="44"/>
          <w:szCs w:val="44"/>
        </w:rPr>
        <w:t>赫山区2021年决算转移支付执行情况说明</w:t>
      </w:r>
    </w:p>
    <w:p>
      <w:pPr>
        <w:spacing w:line="560" w:lineRule="exact"/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2021年一般公共预算收入中安排转移支付收入296255万元用于年初预算平衡，年终决算时转移支付收入实际完成363675万元，具体情况如下：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（一）一般公共预算收入中年终返还性收入实际完成16384万元，其中：“两税”返还收入7016万元；所得税返还1104万元；其他税收返还收入8264万元。年终决算时实际支出156万元（见决算表7）。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一般公共预算收入中年终一般性转移支付收入实际完成249546万元，其中：均衡性转移支付收入79046万元；县级基本财力保障机制奖补资金收入27614万元；结算补助收入1015万元；资源枯竭型城市转移支付补助收入609万元；企业事业单位划转补助收入1043万元；产粮（油）大县奖励资金收入3723万元；固定数额补助收入20492万元；革命老区转移支付收入1498万元；贫困地区转移支付收入4696万元；公共安全共同财政事权转移支付收入373万元；教育共同财政事权转移支付收入18090万元；文化旅游体育与传媒共同财政事权转移支付收入474万元；社会保障和就业共同财政事权转移支付收入35603万元；医疗卫生共同财政事权转移支付收入9136万元；农林水共同财政事权转移支付收入35870万元；交通运输共同财政事权转移支付收入5377万元；住房保障共同财政事权转移支付收入3562万元；粮油物资储备共同财政事权转移支付收入103万元；灾害防治及应急管理共同事权转移支付收入80万元；其他一般性转移支付收入1142万元。年终决算时实际支出5934万元（见决算表7）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专项转移支付收入97745万元，其中：一般公共服务26786万元；国防18万元；公共安全208万元；教育8670万元；科学技术3207万元；文化体育与传媒996万元；社会保障和就业6207万元；卫生健康1768万元；节能环保13893万元；城乡社区1612万元；农林水16510万元；交通运输3452万元；资源勘探信息等3426万元；商业服务业1548万元；金融74万元；自然资源海洋气象等4476万元；住房保障3683万元；粮油物资储备277万元；灾害防治及应急管理934万元。安排支出97745万元（见决算表7）。</w:t>
      </w:r>
    </w:p>
    <w:p>
      <w:pPr>
        <w:spacing w:line="540" w:lineRule="exact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320" w:firstLine="640" w:firstLineChars="200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赫山区财政局国库股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I3NDI1ZGYyMjRmZDZlYWRhZDNmZjg5MTlkMzVmMzEifQ=="/>
  </w:docVars>
  <w:rsids>
    <w:rsidRoot w:val="0026761D"/>
    <w:rsid w:val="00011258"/>
    <w:rsid w:val="0001454A"/>
    <w:rsid w:val="000430DB"/>
    <w:rsid w:val="000B1EE4"/>
    <w:rsid w:val="00183E18"/>
    <w:rsid w:val="00215E16"/>
    <w:rsid w:val="0026761D"/>
    <w:rsid w:val="00391157"/>
    <w:rsid w:val="003A3199"/>
    <w:rsid w:val="004806A1"/>
    <w:rsid w:val="005400B6"/>
    <w:rsid w:val="00654BB5"/>
    <w:rsid w:val="006D4D4E"/>
    <w:rsid w:val="006E7636"/>
    <w:rsid w:val="00767BBE"/>
    <w:rsid w:val="007E4FCB"/>
    <w:rsid w:val="00843874"/>
    <w:rsid w:val="00844740"/>
    <w:rsid w:val="008776C6"/>
    <w:rsid w:val="00940A73"/>
    <w:rsid w:val="00974C72"/>
    <w:rsid w:val="009A06AC"/>
    <w:rsid w:val="009C57DA"/>
    <w:rsid w:val="00A45832"/>
    <w:rsid w:val="00B23D19"/>
    <w:rsid w:val="00C50B71"/>
    <w:rsid w:val="00CB7F12"/>
    <w:rsid w:val="00E576CA"/>
    <w:rsid w:val="429D7DAB"/>
    <w:rsid w:val="45B175D9"/>
    <w:rsid w:val="62773422"/>
    <w:rsid w:val="6F40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144</Words>
  <Characters>822</Characters>
  <Lines>6</Lines>
  <Paragraphs>1</Paragraphs>
  <TotalTime>177</TotalTime>
  <ScaleCrop>false</ScaleCrop>
  <LinksUpToDate>false</LinksUpToDate>
  <CharactersWithSpaces>965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2018-09-05T03:38:00Z</dcterms:created>
  <dc:creator>微软用户</dc:creator>
  <cp:lastModifiedBy>Administrator</cp:lastModifiedBy>
  <dcterms:modified xsi:type="dcterms:W3CDTF">2023-09-01T09:24:15Z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236E45E31C4E421280BDBD46A4C0FA06_12</vt:lpwstr>
  </property>
</Properties>
</file>