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230E4" w:rsidRDefault="001274EC">
      <w:pPr>
        <w:ind w:left="4400" w:hangingChars="1000" w:hanging="4400"/>
        <w:jc w:val="center"/>
        <w:rPr>
          <w:rFonts w:ascii="黑体" w:eastAsia="黑体" w:hAnsi="黑体" w:cs="黑体"/>
          <w:sz w:val="44"/>
          <w:szCs w:val="44"/>
        </w:rPr>
      </w:pPr>
      <w:r>
        <w:rPr>
          <w:rFonts w:ascii="黑体" w:eastAsia="黑体" w:hAnsi="黑体" w:cs="黑体" w:hint="eastAsia"/>
          <w:sz w:val="44"/>
          <w:szCs w:val="44"/>
        </w:rPr>
        <w:t>中共</w:t>
      </w:r>
      <w:r>
        <w:rPr>
          <w:rFonts w:ascii="黑体" w:eastAsia="黑体" w:hAnsi="黑体" w:cs="黑体" w:hint="eastAsia"/>
          <w:sz w:val="44"/>
          <w:szCs w:val="44"/>
        </w:rPr>
        <w:t>益阳市赫山</w:t>
      </w:r>
      <w:r>
        <w:rPr>
          <w:rFonts w:ascii="黑体" w:eastAsia="黑体" w:hAnsi="黑体" w:cs="黑体" w:hint="eastAsia"/>
          <w:sz w:val="44"/>
          <w:szCs w:val="44"/>
        </w:rPr>
        <w:t>区</w:t>
      </w:r>
      <w:r>
        <w:rPr>
          <w:rFonts w:ascii="黑体" w:eastAsia="黑体" w:hAnsi="黑体" w:cs="黑体" w:hint="eastAsia"/>
          <w:sz w:val="44"/>
          <w:szCs w:val="44"/>
        </w:rPr>
        <w:t>委办公室</w:t>
      </w:r>
      <w:r>
        <w:rPr>
          <w:rFonts w:ascii="黑体" w:eastAsia="黑体" w:hAnsi="黑体" w:cs="黑体" w:hint="eastAsia"/>
          <w:sz w:val="44"/>
          <w:szCs w:val="44"/>
        </w:rPr>
        <w:t>2021</w:t>
      </w:r>
      <w:r>
        <w:rPr>
          <w:rFonts w:ascii="黑体" w:eastAsia="黑体" w:hAnsi="黑体" w:cs="黑体" w:hint="eastAsia"/>
          <w:sz w:val="44"/>
          <w:szCs w:val="44"/>
        </w:rPr>
        <w:t>年度</w:t>
      </w:r>
    </w:p>
    <w:p w:rsidR="003230E4" w:rsidRDefault="001274EC">
      <w:pPr>
        <w:ind w:left="4400" w:hangingChars="1000" w:hanging="4400"/>
        <w:jc w:val="center"/>
        <w:rPr>
          <w:rFonts w:ascii="黑体" w:eastAsia="黑体" w:hAnsi="黑体" w:cs="黑体"/>
          <w:sz w:val="44"/>
          <w:szCs w:val="44"/>
        </w:rPr>
      </w:pPr>
      <w:r>
        <w:rPr>
          <w:rFonts w:ascii="黑体" w:eastAsia="黑体" w:hAnsi="黑体" w:cs="黑体" w:hint="eastAsia"/>
          <w:sz w:val="44"/>
          <w:szCs w:val="44"/>
        </w:rPr>
        <w:t>部门整体支出绩效评价报告</w:t>
      </w:r>
    </w:p>
    <w:p w:rsidR="003230E4" w:rsidRDefault="003230E4">
      <w:pPr>
        <w:ind w:firstLineChars="200" w:firstLine="880"/>
        <w:rPr>
          <w:rFonts w:ascii="黑体" w:eastAsia="黑体" w:hAnsi="黑体" w:cs="黑体"/>
          <w:sz w:val="44"/>
          <w:szCs w:val="44"/>
        </w:rPr>
      </w:pPr>
    </w:p>
    <w:p w:rsidR="003230E4" w:rsidRDefault="001274EC">
      <w:pPr>
        <w:pStyle w:val="a3"/>
        <w:shd w:val="clear" w:color="auto" w:fill="FFFFFF"/>
        <w:spacing w:before="0" w:beforeAutospacing="0" w:after="0" w:afterAutospacing="0" w:line="600" w:lineRule="exact"/>
        <w:ind w:firstLineChars="200" w:firstLine="600"/>
        <w:rPr>
          <w:rFonts w:ascii="仿宋" w:eastAsia="仿宋" w:hAnsi="仿宋" w:cs="仿宋"/>
          <w:kern w:val="2"/>
          <w:sz w:val="30"/>
          <w:szCs w:val="30"/>
        </w:rPr>
      </w:pPr>
      <w:r>
        <w:rPr>
          <w:rFonts w:ascii="仿宋" w:eastAsia="仿宋" w:hAnsi="仿宋" w:cs="仿宋" w:hint="eastAsia"/>
          <w:kern w:val="2"/>
          <w:sz w:val="30"/>
          <w:szCs w:val="30"/>
        </w:rPr>
        <w:t>根据益赫财绩【</w:t>
      </w:r>
      <w:r>
        <w:rPr>
          <w:rFonts w:ascii="仿宋" w:eastAsia="仿宋" w:hAnsi="仿宋" w:cs="仿宋" w:hint="eastAsia"/>
          <w:kern w:val="2"/>
          <w:sz w:val="30"/>
          <w:szCs w:val="30"/>
        </w:rPr>
        <w:t>2022</w:t>
      </w:r>
      <w:r>
        <w:rPr>
          <w:rFonts w:ascii="仿宋" w:eastAsia="仿宋" w:hAnsi="仿宋" w:cs="仿宋" w:hint="eastAsia"/>
          <w:kern w:val="2"/>
          <w:sz w:val="30"/>
          <w:szCs w:val="30"/>
        </w:rPr>
        <w:t>】</w:t>
      </w:r>
      <w:r>
        <w:rPr>
          <w:rFonts w:ascii="仿宋" w:eastAsia="仿宋" w:hAnsi="仿宋" w:cs="仿宋" w:hint="eastAsia"/>
          <w:kern w:val="2"/>
          <w:sz w:val="30"/>
          <w:szCs w:val="30"/>
        </w:rPr>
        <w:t>1</w:t>
      </w:r>
      <w:r>
        <w:rPr>
          <w:rFonts w:ascii="仿宋" w:eastAsia="仿宋" w:hAnsi="仿宋" w:cs="仿宋" w:hint="eastAsia"/>
          <w:kern w:val="2"/>
          <w:sz w:val="30"/>
          <w:szCs w:val="30"/>
        </w:rPr>
        <w:t>号《益阳市赫山区财政局关于做好</w:t>
      </w:r>
      <w:r>
        <w:rPr>
          <w:rFonts w:ascii="仿宋" w:eastAsia="仿宋" w:hAnsi="仿宋" w:cs="仿宋" w:hint="eastAsia"/>
          <w:kern w:val="2"/>
          <w:sz w:val="30"/>
          <w:szCs w:val="30"/>
        </w:rPr>
        <w:t>2021</w:t>
      </w:r>
      <w:r>
        <w:rPr>
          <w:rFonts w:ascii="仿宋" w:eastAsia="仿宋" w:hAnsi="仿宋" w:cs="仿宋" w:hint="eastAsia"/>
          <w:kern w:val="2"/>
          <w:sz w:val="30"/>
          <w:szCs w:val="30"/>
        </w:rPr>
        <w:t>年度预算绩效自评工作的通知》文件精神，我办从预算配置、预算执行、预算管理、职责履行、履职效益等五方面入手，对照《部门整体支出绩效评价指标表》，认真负责、客观公正地开展</w:t>
      </w:r>
      <w:r>
        <w:rPr>
          <w:rFonts w:ascii="仿宋" w:eastAsia="仿宋" w:hAnsi="仿宋" w:cs="仿宋" w:hint="eastAsia"/>
          <w:kern w:val="2"/>
          <w:sz w:val="30"/>
          <w:szCs w:val="30"/>
        </w:rPr>
        <w:t>2021</w:t>
      </w:r>
      <w:r>
        <w:rPr>
          <w:rFonts w:ascii="仿宋" w:eastAsia="仿宋" w:hAnsi="仿宋" w:cs="仿宋" w:hint="eastAsia"/>
          <w:kern w:val="2"/>
          <w:sz w:val="30"/>
          <w:szCs w:val="30"/>
        </w:rPr>
        <w:t>年度部门整体支出绩效自评工作，现将相关情况报告如下：</w:t>
      </w:r>
    </w:p>
    <w:p w:rsidR="003230E4" w:rsidRDefault="001274EC">
      <w:pPr>
        <w:spacing w:line="600" w:lineRule="exact"/>
        <w:ind w:firstLineChars="200" w:firstLine="600"/>
        <w:rPr>
          <w:rFonts w:ascii="黑体" w:eastAsia="黑体" w:hAnsi="黑体" w:cs="黑体"/>
          <w:sz w:val="30"/>
          <w:szCs w:val="30"/>
        </w:rPr>
      </w:pPr>
      <w:r>
        <w:rPr>
          <w:rFonts w:ascii="黑体" w:eastAsia="黑体" w:hAnsi="黑体" w:cs="黑体" w:hint="eastAsia"/>
          <w:sz w:val="30"/>
          <w:szCs w:val="30"/>
        </w:rPr>
        <w:t>一、基本情况</w:t>
      </w:r>
    </w:p>
    <w:p w:rsidR="003230E4" w:rsidRDefault="001274EC">
      <w:pPr>
        <w:numPr>
          <w:ilvl w:val="0"/>
          <w:numId w:val="1"/>
        </w:numPr>
        <w:spacing w:line="600" w:lineRule="exact"/>
        <w:ind w:firstLineChars="200" w:firstLine="643"/>
        <w:rPr>
          <w:rFonts w:ascii="楷体" w:eastAsia="楷体" w:hAnsi="楷体" w:cs="楷体"/>
          <w:b/>
          <w:bCs/>
          <w:sz w:val="32"/>
          <w:szCs w:val="32"/>
        </w:rPr>
      </w:pPr>
      <w:r>
        <w:rPr>
          <w:rFonts w:ascii="楷体" w:eastAsia="楷体" w:hAnsi="楷体" w:cs="楷体" w:hint="eastAsia"/>
          <w:b/>
          <w:bCs/>
          <w:sz w:val="32"/>
          <w:szCs w:val="32"/>
        </w:rPr>
        <w:t>单位基本情况</w:t>
      </w:r>
    </w:p>
    <w:p w:rsidR="003230E4" w:rsidRDefault="001274EC">
      <w:pPr>
        <w:spacing w:line="600" w:lineRule="exact"/>
        <w:ind w:firstLineChars="200" w:firstLine="600"/>
        <w:rPr>
          <w:rFonts w:ascii="仿宋" w:eastAsia="仿宋" w:hAnsi="仿宋" w:cs="仿宋"/>
          <w:sz w:val="30"/>
          <w:szCs w:val="30"/>
        </w:rPr>
      </w:pPr>
      <w:r>
        <w:rPr>
          <w:rFonts w:ascii="仿宋" w:eastAsia="仿宋" w:hAnsi="仿宋" w:cs="仿宋" w:hint="eastAsia"/>
          <w:sz w:val="30"/>
          <w:szCs w:val="30"/>
        </w:rPr>
        <w:t>赫山区委办系一级预算管理的行政单位，机构编制管理部门核定编制人数为行政编制</w:t>
      </w:r>
      <w:r>
        <w:rPr>
          <w:rFonts w:ascii="仿宋" w:eastAsia="仿宋" w:hAnsi="仿宋" w:cs="仿宋" w:hint="eastAsia"/>
          <w:sz w:val="30"/>
          <w:szCs w:val="30"/>
        </w:rPr>
        <w:t>34</w:t>
      </w:r>
      <w:r>
        <w:rPr>
          <w:rFonts w:ascii="仿宋" w:eastAsia="仿宋" w:hAnsi="仿宋" w:cs="仿宋" w:hint="eastAsia"/>
          <w:sz w:val="30"/>
          <w:szCs w:val="30"/>
        </w:rPr>
        <w:t>名，</w:t>
      </w:r>
      <w:r>
        <w:rPr>
          <w:rFonts w:ascii="仿宋" w:eastAsia="仿宋" w:hAnsi="仿宋" w:cs="仿宋" w:hint="eastAsia"/>
          <w:sz w:val="30"/>
          <w:szCs w:val="30"/>
        </w:rPr>
        <w:t>事业编制</w:t>
      </w:r>
      <w:r>
        <w:rPr>
          <w:rFonts w:ascii="仿宋" w:eastAsia="仿宋" w:hAnsi="仿宋" w:cs="仿宋" w:hint="eastAsia"/>
          <w:sz w:val="30"/>
          <w:szCs w:val="30"/>
        </w:rPr>
        <w:t>2</w:t>
      </w:r>
      <w:r>
        <w:rPr>
          <w:rFonts w:ascii="仿宋" w:eastAsia="仿宋" w:hAnsi="仿宋" w:cs="仿宋" w:hint="eastAsia"/>
          <w:sz w:val="30"/>
          <w:szCs w:val="30"/>
        </w:rPr>
        <w:t>名，</w:t>
      </w:r>
      <w:r>
        <w:rPr>
          <w:rFonts w:ascii="仿宋" w:eastAsia="仿宋" w:hAnsi="仿宋" w:cs="仿宋" w:hint="eastAsia"/>
          <w:sz w:val="30"/>
          <w:szCs w:val="30"/>
        </w:rPr>
        <w:t>机关后勤服务全额拨款事业编制</w:t>
      </w:r>
      <w:r>
        <w:rPr>
          <w:rFonts w:ascii="仿宋" w:eastAsia="仿宋" w:hAnsi="仿宋" w:cs="仿宋" w:hint="eastAsia"/>
          <w:sz w:val="30"/>
          <w:szCs w:val="30"/>
        </w:rPr>
        <w:t>9</w:t>
      </w:r>
      <w:r>
        <w:rPr>
          <w:rFonts w:ascii="仿宋" w:eastAsia="仿宋" w:hAnsi="仿宋" w:cs="仿宋" w:hint="eastAsia"/>
          <w:sz w:val="30"/>
          <w:szCs w:val="30"/>
        </w:rPr>
        <w:t>名，现有行政编制人员</w:t>
      </w:r>
      <w:r>
        <w:rPr>
          <w:rFonts w:ascii="仿宋" w:eastAsia="仿宋" w:hAnsi="仿宋" w:cs="仿宋" w:hint="eastAsia"/>
          <w:sz w:val="30"/>
          <w:szCs w:val="30"/>
        </w:rPr>
        <w:t>30</w:t>
      </w:r>
      <w:r>
        <w:rPr>
          <w:rFonts w:ascii="仿宋" w:eastAsia="仿宋" w:hAnsi="仿宋" w:cs="仿宋" w:hint="eastAsia"/>
          <w:sz w:val="30"/>
          <w:szCs w:val="30"/>
        </w:rPr>
        <w:t>人，</w:t>
      </w:r>
      <w:r>
        <w:rPr>
          <w:rFonts w:ascii="仿宋" w:eastAsia="仿宋" w:hAnsi="仿宋" w:cs="仿宋" w:hint="eastAsia"/>
          <w:sz w:val="30"/>
          <w:szCs w:val="30"/>
        </w:rPr>
        <w:t>事业编制</w:t>
      </w:r>
      <w:r>
        <w:rPr>
          <w:rFonts w:ascii="仿宋" w:eastAsia="仿宋" w:hAnsi="仿宋" w:cs="仿宋" w:hint="eastAsia"/>
          <w:sz w:val="30"/>
          <w:szCs w:val="30"/>
        </w:rPr>
        <w:t>3</w:t>
      </w:r>
      <w:r>
        <w:rPr>
          <w:rFonts w:ascii="仿宋" w:eastAsia="仿宋" w:hAnsi="仿宋" w:cs="仿宋" w:hint="eastAsia"/>
          <w:sz w:val="30"/>
          <w:szCs w:val="30"/>
        </w:rPr>
        <w:t>人，</w:t>
      </w:r>
      <w:r>
        <w:rPr>
          <w:rFonts w:ascii="仿宋" w:eastAsia="仿宋" w:hAnsi="仿宋" w:cs="仿宋" w:hint="eastAsia"/>
          <w:sz w:val="30"/>
          <w:szCs w:val="30"/>
        </w:rPr>
        <w:t>机关后勤事业编制人员</w:t>
      </w:r>
      <w:r>
        <w:rPr>
          <w:rFonts w:ascii="仿宋" w:eastAsia="仿宋" w:hAnsi="仿宋" w:cs="仿宋" w:hint="eastAsia"/>
          <w:sz w:val="30"/>
          <w:szCs w:val="30"/>
        </w:rPr>
        <w:t>1</w:t>
      </w:r>
      <w:r>
        <w:rPr>
          <w:rFonts w:ascii="仿宋" w:eastAsia="仿宋" w:hAnsi="仿宋" w:cs="仿宋" w:hint="eastAsia"/>
          <w:sz w:val="30"/>
          <w:szCs w:val="30"/>
        </w:rPr>
        <w:t>人，劳务派遣人员</w:t>
      </w:r>
      <w:r>
        <w:rPr>
          <w:rFonts w:ascii="仿宋" w:eastAsia="仿宋" w:hAnsi="仿宋" w:cs="仿宋" w:hint="eastAsia"/>
          <w:sz w:val="30"/>
          <w:szCs w:val="30"/>
        </w:rPr>
        <w:t>1</w:t>
      </w:r>
      <w:r>
        <w:rPr>
          <w:rFonts w:ascii="仿宋" w:eastAsia="仿宋" w:hAnsi="仿宋" w:cs="仿宋" w:hint="eastAsia"/>
          <w:sz w:val="30"/>
          <w:szCs w:val="30"/>
        </w:rPr>
        <w:t>人。</w:t>
      </w:r>
    </w:p>
    <w:p w:rsidR="003230E4" w:rsidRDefault="001274EC">
      <w:pPr>
        <w:spacing w:line="600" w:lineRule="exact"/>
        <w:ind w:firstLineChars="200" w:firstLine="600"/>
        <w:rPr>
          <w:rFonts w:ascii="仿宋" w:eastAsia="仿宋" w:hAnsi="仿宋" w:cs="仿宋"/>
          <w:color w:val="000000"/>
          <w:sz w:val="30"/>
          <w:szCs w:val="30"/>
        </w:rPr>
      </w:pPr>
      <w:r>
        <w:rPr>
          <w:rFonts w:ascii="仿宋" w:eastAsia="仿宋" w:hAnsi="仿宋" w:cs="仿宋" w:hint="eastAsia"/>
          <w:sz w:val="30"/>
          <w:szCs w:val="30"/>
        </w:rPr>
        <w:t>区委办公室内设</w:t>
      </w:r>
      <w:r>
        <w:rPr>
          <w:rFonts w:ascii="仿宋" w:eastAsia="仿宋" w:hAnsi="仿宋" w:cs="仿宋" w:hint="eastAsia"/>
          <w:color w:val="000000"/>
          <w:sz w:val="30"/>
          <w:szCs w:val="30"/>
        </w:rPr>
        <w:t>秘书室、政研室、综调室、财务室、信息中心、法规室、机要保密局、总值班室、督查室、档案管理股、区委全面深化委员会办公室秘书室、区委财经工作委员会办公室秘书室、区委外事工作委员会办公室秘书室。</w:t>
      </w:r>
    </w:p>
    <w:p w:rsidR="003230E4" w:rsidRDefault="001274EC">
      <w:pPr>
        <w:spacing w:line="600" w:lineRule="exact"/>
        <w:ind w:firstLineChars="200" w:firstLine="600"/>
        <w:rPr>
          <w:rFonts w:ascii="仿宋" w:eastAsia="仿宋" w:hAnsi="仿宋" w:cs="仿宋"/>
          <w:sz w:val="32"/>
          <w:szCs w:val="32"/>
        </w:rPr>
      </w:pPr>
      <w:r>
        <w:rPr>
          <w:rFonts w:ascii="仿宋" w:eastAsia="仿宋" w:hAnsi="仿宋" w:cs="仿宋" w:hint="eastAsia"/>
          <w:sz w:val="30"/>
          <w:szCs w:val="30"/>
        </w:rPr>
        <w:t>区委办公室是协助区委领导处理区委日常工作和综合调研机构，其主要职责：负责中央、省市方针政策，区委重要决策与工作部署的传达、贯彻与落实；负责区委文件的起草、校核、印发工作；负责全区各方面的信息</w:t>
      </w:r>
      <w:r>
        <w:rPr>
          <w:rFonts w:ascii="仿宋" w:eastAsia="仿宋" w:hAnsi="仿宋" w:cs="仿宋" w:hint="eastAsia"/>
          <w:sz w:val="30"/>
          <w:szCs w:val="30"/>
        </w:rPr>
        <w:t>收集工作；负责全区党史资料的搜集、整理、撰写工作；负责全区保密工作的规划、宣传教育、执法、指导协调、监督管理和失泄密案件的查处工作；负责区委办公室党建工作和干部队伍建设；负责全区党委办公室系统业务指导工作；围绕区委的</w:t>
      </w:r>
      <w:r>
        <w:rPr>
          <w:rFonts w:ascii="仿宋" w:eastAsia="仿宋" w:hAnsi="仿宋" w:cs="仿宋" w:hint="eastAsia"/>
          <w:sz w:val="30"/>
          <w:szCs w:val="30"/>
        </w:rPr>
        <w:lastRenderedPageBreak/>
        <w:t>工作部署，对涉及全区政治、经济、文化等方面的问题进行调查、研究，对经济、社会等方面的重要动态进行分析预测，为区委决策提供依据，提出建议。</w:t>
      </w:r>
    </w:p>
    <w:p w:rsidR="003230E4" w:rsidRDefault="001274EC">
      <w:pPr>
        <w:numPr>
          <w:ilvl w:val="0"/>
          <w:numId w:val="1"/>
        </w:numPr>
        <w:spacing w:line="600" w:lineRule="exact"/>
        <w:ind w:firstLineChars="200" w:firstLine="643"/>
        <w:rPr>
          <w:rFonts w:ascii="楷体" w:eastAsia="楷体" w:hAnsi="楷体" w:cs="楷体"/>
          <w:b/>
          <w:bCs/>
          <w:sz w:val="32"/>
          <w:szCs w:val="32"/>
        </w:rPr>
      </w:pPr>
      <w:r>
        <w:rPr>
          <w:rFonts w:ascii="楷体" w:eastAsia="楷体" w:hAnsi="楷体" w:cs="楷体" w:hint="eastAsia"/>
          <w:b/>
          <w:bCs/>
          <w:sz w:val="32"/>
          <w:szCs w:val="32"/>
        </w:rPr>
        <w:t>整体支出情况</w:t>
      </w:r>
    </w:p>
    <w:p w:rsidR="003230E4" w:rsidRDefault="00DC15CE">
      <w:pPr>
        <w:widowControl/>
        <w:autoSpaceDE w:val="0"/>
        <w:spacing w:line="600" w:lineRule="exact"/>
        <w:ind w:firstLineChars="200" w:firstLine="600"/>
        <w:rPr>
          <w:rFonts w:ascii="仿宋" w:eastAsia="仿宋" w:hAnsi="仿宋" w:cs="仿宋"/>
          <w:sz w:val="30"/>
          <w:szCs w:val="30"/>
        </w:rPr>
      </w:pPr>
      <w:r>
        <w:rPr>
          <w:rFonts w:ascii="仿宋" w:eastAsia="仿宋" w:hAnsi="仿宋" w:cs="仿宋" w:hint="eastAsia"/>
          <w:kern w:val="0"/>
          <w:sz w:val="30"/>
          <w:szCs w:val="30"/>
        </w:rPr>
        <w:t>202</w:t>
      </w:r>
      <w:r>
        <w:rPr>
          <w:rFonts w:ascii="仿宋" w:eastAsia="仿宋" w:hAnsi="仿宋" w:cs="仿宋"/>
          <w:kern w:val="0"/>
          <w:sz w:val="30"/>
          <w:szCs w:val="30"/>
        </w:rPr>
        <w:t>1</w:t>
      </w:r>
      <w:bookmarkStart w:id="0" w:name="_GoBack"/>
      <w:bookmarkEnd w:id="0"/>
      <w:r w:rsidR="001274EC">
        <w:rPr>
          <w:rFonts w:ascii="仿宋" w:eastAsia="仿宋" w:hAnsi="仿宋" w:cs="仿宋" w:hint="eastAsia"/>
          <w:kern w:val="0"/>
          <w:sz w:val="30"/>
          <w:szCs w:val="30"/>
        </w:rPr>
        <w:t>年度</w:t>
      </w:r>
      <w:r w:rsidR="001274EC">
        <w:rPr>
          <w:rFonts w:ascii="仿宋" w:eastAsia="仿宋" w:hAnsi="仿宋" w:cs="仿宋" w:hint="eastAsia"/>
          <w:kern w:val="0"/>
          <w:sz w:val="30"/>
          <w:szCs w:val="30"/>
        </w:rPr>
        <w:t>决算支出为</w:t>
      </w:r>
      <w:r w:rsidR="001274EC">
        <w:rPr>
          <w:rFonts w:ascii="仿宋" w:eastAsia="仿宋" w:hAnsi="仿宋" w:cs="仿宋" w:hint="eastAsia"/>
          <w:kern w:val="0"/>
          <w:sz w:val="30"/>
          <w:szCs w:val="30"/>
        </w:rPr>
        <w:t>962.05</w:t>
      </w:r>
      <w:r w:rsidR="001274EC">
        <w:rPr>
          <w:rFonts w:ascii="仿宋" w:eastAsia="仿宋" w:hAnsi="仿宋" w:cs="仿宋" w:hint="eastAsia"/>
          <w:kern w:val="0"/>
          <w:sz w:val="30"/>
          <w:szCs w:val="30"/>
        </w:rPr>
        <w:t>万</w:t>
      </w:r>
      <w:r w:rsidR="001274EC">
        <w:rPr>
          <w:rFonts w:ascii="仿宋" w:eastAsia="仿宋" w:hAnsi="仿宋" w:cs="仿宋" w:hint="eastAsia"/>
          <w:kern w:val="0"/>
          <w:sz w:val="30"/>
          <w:szCs w:val="30"/>
        </w:rPr>
        <w:t>元，均为</w:t>
      </w:r>
      <w:r w:rsidR="001274EC">
        <w:rPr>
          <w:rFonts w:ascii="仿宋" w:eastAsia="仿宋" w:hAnsi="仿宋" w:cs="仿宋" w:hint="eastAsia"/>
          <w:kern w:val="0"/>
          <w:sz w:val="30"/>
          <w:szCs w:val="30"/>
        </w:rPr>
        <w:t>基本支出</w:t>
      </w:r>
      <w:r w:rsidR="001274EC">
        <w:rPr>
          <w:rFonts w:ascii="仿宋" w:eastAsia="仿宋" w:hAnsi="仿宋" w:cs="仿宋" w:hint="eastAsia"/>
          <w:kern w:val="0"/>
          <w:sz w:val="30"/>
          <w:szCs w:val="30"/>
        </w:rPr>
        <w:t>，其中：其中工资福利支出</w:t>
      </w:r>
      <w:r w:rsidR="001274EC">
        <w:rPr>
          <w:rFonts w:ascii="仿宋" w:eastAsia="仿宋" w:hAnsi="仿宋" w:cs="仿宋" w:hint="eastAsia"/>
          <w:kern w:val="0"/>
          <w:sz w:val="30"/>
          <w:szCs w:val="30"/>
        </w:rPr>
        <w:t>511.94</w:t>
      </w:r>
      <w:r w:rsidR="001274EC">
        <w:rPr>
          <w:rFonts w:ascii="仿宋" w:eastAsia="仿宋" w:hAnsi="仿宋" w:cs="仿宋" w:hint="eastAsia"/>
          <w:kern w:val="0"/>
          <w:sz w:val="30"/>
          <w:szCs w:val="30"/>
        </w:rPr>
        <w:t>万</w:t>
      </w:r>
      <w:r w:rsidR="001274EC">
        <w:rPr>
          <w:rFonts w:ascii="仿宋" w:eastAsia="仿宋" w:hAnsi="仿宋" w:cs="仿宋" w:hint="eastAsia"/>
          <w:kern w:val="0"/>
          <w:sz w:val="30"/>
          <w:szCs w:val="30"/>
        </w:rPr>
        <w:t>元、商品服务支出</w:t>
      </w:r>
      <w:r w:rsidR="001274EC">
        <w:rPr>
          <w:rFonts w:ascii="仿宋" w:eastAsia="仿宋" w:hAnsi="仿宋" w:cs="仿宋" w:hint="eastAsia"/>
          <w:kern w:val="0"/>
          <w:sz w:val="30"/>
          <w:szCs w:val="30"/>
        </w:rPr>
        <w:t>260.94</w:t>
      </w:r>
      <w:r w:rsidR="001274EC">
        <w:rPr>
          <w:rFonts w:ascii="仿宋" w:eastAsia="仿宋" w:hAnsi="仿宋" w:cs="仿宋" w:hint="eastAsia"/>
          <w:kern w:val="0"/>
          <w:sz w:val="30"/>
          <w:szCs w:val="30"/>
        </w:rPr>
        <w:t>万</w:t>
      </w:r>
      <w:r w:rsidR="001274EC">
        <w:rPr>
          <w:rFonts w:ascii="仿宋" w:eastAsia="仿宋" w:hAnsi="仿宋" w:cs="仿宋" w:hint="eastAsia"/>
          <w:kern w:val="0"/>
          <w:sz w:val="30"/>
          <w:szCs w:val="30"/>
        </w:rPr>
        <w:t>元、对个人和家庭的补助支出</w:t>
      </w:r>
      <w:r w:rsidR="001274EC">
        <w:rPr>
          <w:rFonts w:ascii="仿宋" w:eastAsia="仿宋" w:hAnsi="仿宋" w:cs="仿宋" w:hint="eastAsia"/>
          <w:kern w:val="0"/>
          <w:sz w:val="30"/>
          <w:szCs w:val="30"/>
        </w:rPr>
        <w:t>67.23</w:t>
      </w:r>
      <w:r w:rsidR="001274EC">
        <w:rPr>
          <w:rFonts w:ascii="仿宋" w:eastAsia="仿宋" w:hAnsi="仿宋" w:cs="仿宋" w:hint="eastAsia"/>
          <w:kern w:val="0"/>
          <w:sz w:val="30"/>
          <w:szCs w:val="30"/>
        </w:rPr>
        <w:t>万</w:t>
      </w:r>
      <w:r w:rsidR="001274EC">
        <w:rPr>
          <w:rFonts w:ascii="仿宋" w:eastAsia="仿宋" w:hAnsi="仿宋" w:cs="仿宋" w:hint="eastAsia"/>
          <w:kern w:val="0"/>
          <w:sz w:val="30"/>
          <w:szCs w:val="30"/>
        </w:rPr>
        <w:t>元、资本性支出</w:t>
      </w:r>
      <w:r w:rsidR="001274EC">
        <w:rPr>
          <w:rFonts w:ascii="仿宋" w:eastAsia="仿宋" w:hAnsi="仿宋" w:cs="仿宋" w:hint="eastAsia"/>
          <w:kern w:val="0"/>
          <w:sz w:val="30"/>
          <w:szCs w:val="30"/>
        </w:rPr>
        <w:t>121.94</w:t>
      </w:r>
      <w:r w:rsidR="001274EC">
        <w:rPr>
          <w:rFonts w:ascii="仿宋" w:eastAsia="仿宋" w:hAnsi="仿宋" w:cs="仿宋" w:hint="eastAsia"/>
          <w:kern w:val="0"/>
          <w:sz w:val="30"/>
          <w:szCs w:val="30"/>
        </w:rPr>
        <w:t>万</w:t>
      </w:r>
      <w:r w:rsidR="001274EC">
        <w:rPr>
          <w:rFonts w:ascii="仿宋" w:eastAsia="仿宋" w:hAnsi="仿宋" w:cs="仿宋" w:hint="eastAsia"/>
          <w:kern w:val="0"/>
          <w:sz w:val="30"/>
          <w:szCs w:val="30"/>
        </w:rPr>
        <w:t>元。</w:t>
      </w:r>
    </w:p>
    <w:p w:rsidR="003230E4" w:rsidRDefault="001274EC">
      <w:pPr>
        <w:adjustRightInd w:val="0"/>
        <w:snapToGrid w:val="0"/>
        <w:spacing w:line="600" w:lineRule="exact"/>
        <w:ind w:firstLineChars="200" w:firstLine="643"/>
        <w:rPr>
          <w:rFonts w:ascii="楷体" w:eastAsia="楷体" w:hAnsi="楷体" w:cs="楷体"/>
          <w:b/>
          <w:bCs/>
          <w:sz w:val="32"/>
          <w:szCs w:val="32"/>
        </w:rPr>
      </w:pPr>
      <w:r>
        <w:rPr>
          <w:rFonts w:ascii="楷体" w:eastAsia="楷体" w:hAnsi="楷体" w:cs="楷体" w:hint="eastAsia"/>
          <w:b/>
          <w:bCs/>
          <w:sz w:val="32"/>
          <w:szCs w:val="32"/>
        </w:rPr>
        <w:t>（三）部门整体支出绩效目标设定及完成情况</w:t>
      </w:r>
    </w:p>
    <w:p w:rsidR="003230E4" w:rsidRDefault="001274EC">
      <w:pPr>
        <w:widowControl/>
        <w:autoSpaceDE w:val="0"/>
        <w:spacing w:line="600" w:lineRule="exact"/>
        <w:ind w:firstLineChars="200" w:firstLine="602"/>
        <w:rPr>
          <w:rFonts w:ascii="仿宋" w:eastAsia="仿宋" w:hAnsi="仿宋" w:cs="仿宋"/>
          <w:kern w:val="0"/>
          <w:sz w:val="30"/>
          <w:szCs w:val="30"/>
        </w:rPr>
      </w:pPr>
      <w:r>
        <w:rPr>
          <w:rFonts w:ascii="仿宋" w:eastAsia="仿宋" w:hAnsi="仿宋" w:cs="仿宋" w:hint="eastAsia"/>
          <w:b/>
          <w:kern w:val="0"/>
          <w:sz w:val="30"/>
          <w:szCs w:val="30"/>
        </w:rPr>
        <w:t>1</w:t>
      </w:r>
      <w:r>
        <w:rPr>
          <w:rFonts w:ascii="仿宋" w:eastAsia="仿宋" w:hAnsi="仿宋" w:cs="仿宋" w:hint="eastAsia"/>
          <w:b/>
          <w:kern w:val="0"/>
          <w:sz w:val="30"/>
          <w:szCs w:val="30"/>
        </w:rPr>
        <w:t>．绩效考核指标：</w:t>
      </w:r>
      <w:r>
        <w:rPr>
          <w:rFonts w:ascii="仿宋" w:eastAsia="仿宋" w:hAnsi="仿宋" w:cs="仿宋" w:hint="eastAsia"/>
          <w:kern w:val="0"/>
          <w:sz w:val="30"/>
          <w:szCs w:val="30"/>
        </w:rPr>
        <w:t>年初制定本部门绩效目标考核办法，与部门履职挂钩，对考核指标进行了具体细化，分到各</w:t>
      </w:r>
      <w:r>
        <w:rPr>
          <w:rFonts w:ascii="仿宋" w:eastAsia="仿宋" w:hAnsi="仿宋" w:cs="仿宋" w:hint="eastAsia"/>
          <w:kern w:val="0"/>
          <w:sz w:val="30"/>
          <w:szCs w:val="30"/>
        </w:rPr>
        <w:t>组室，</w:t>
      </w:r>
      <w:r>
        <w:rPr>
          <w:rFonts w:ascii="仿宋" w:eastAsia="仿宋" w:hAnsi="仿宋" w:cs="仿宋" w:hint="eastAsia"/>
          <w:kern w:val="0"/>
          <w:sz w:val="30"/>
          <w:szCs w:val="30"/>
        </w:rPr>
        <w:t>年底对各部门履职及目标任务完成情况进行考核评价。</w:t>
      </w:r>
    </w:p>
    <w:p w:rsidR="003230E4" w:rsidRDefault="001274EC">
      <w:pPr>
        <w:widowControl/>
        <w:autoSpaceDE w:val="0"/>
        <w:spacing w:line="600" w:lineRule="exact"/>
        <w:ind w:firstLineChars="200" w:firstLine="602"/>
        <w:rPr>
          <w:rFonts w:ascii="仿宋" w:eastAsia="仿宋" w:hAnsi="仿宋" w:cs="仿宋"/>
          <w:kern w:val="0"/>
          <w:sz w:val="30"/>
          <w:szCs w:val="30"/>
        </w:rPr>
      </w:pPr>
      <w:r>
        <w:rPr>
          <w:rFonts w:ascii="仿宋" w:eastAsia="仿宋" w:hAnsi="仿宋" w:cs="仿宋" w:hint="eastAsia"/>
          <w:b/>
          <w:kern w:val="0"/>
          <w:sz w:val="30"/>
          <w:szCs w:val="30"/>
        </w:rPr>
        <w:t>2.</w:t>
      </w:r>
      <w:r>
        <w:rPr>
          <w:rFonts w:ascii="仿宋" w:eastAsia="仿宋" w:hAnsi="仿宋" w:cs="仿宋" w:hint="eastAsia"/>
          <w:b/>
          <w:kern w:val="0"/>
          <w:sz w:val="30"/>
          <w:szCs w:val="30"/>
        </w:rPr>
        <w:t>预决算管理：</w:t>
      </w:r>
      <w:r>
        <w:rPr>
          <w:rFonts w:ascii="仿宋" w:eastAsia="仿宋" w:hAnsi="仿宋" w:cs="仿宋" w:hint="eastAsia"/>
          <w:kern w:val="0"/>
          <w:sz w:val="30"/>
          <w:szCs w:val="30"/>
        </w:rPr>
        <w:t>按照《预算法》要求编制年初部门预算并在区政府门户网站上进行了信息公开。为进一步加强部门预算管理，制定《部门预算管理制度》，做到“无预算不开支，有预算不超支”，坚持厉行节约，严格控制支出，建立健全财务管理制度，对各项资金的使用严把</w:t>
      </w:r>
      <w:r>
        <w:rPr>
          <w:rFonts w:ascii="仿宋" w:eastAsia="仿宋" w:hAnsi="仿宋" w:cs="仿宋" w:hint="eastAsia"/>
          <w:kern w:val="0"/>
          <w:sz w:val="30"/>
          <w:szCs w:val="30"/>
        </w:rPr>
        <w:t>审核审批监督关，重大开支实行常委会议研究决定，确保各项开支严格符合国家财经纪律要求。根据年度财务数据如实填报决算报表，综合分析决算情况，为资金运行提供依据参考。</w:t>
      </w:r>
    </w:p>
    <w:p w:rsidR="003230E4" w:rsidRDefault="001274EC">
      <w:pPr>
        <w:widowControl/>
        <w:autoSpaceDE w:val="0"/>
        <w:spacing w:line="600" w:lineRule="exact"/>
        <w:ind w:firstLineChars="200" w:firstLine="602"/>
        <w:rPr>
          <w:rFonts w:ascii="仿宋" w:eastAsia="仿宋" w:hAnsi="仿宋" w:cs="仿宋"/>
          <w:kern w:val="0"/>
          <w:sz w:val="30"/>
          <w:szCs w:val="30"/>
        </w:rPr>
      </w:pPr>
      <w:r>
        <w:rPr>
          <w:rFonts w:ascii="仿宋" w:eastAsia="仿宋" w:hAnsi="仿宋" w:cs="仿宋" w:hint="eastAsia"/>
          <w:b/>
          <w:kern w:val="0"/>
          <w:sz w:val="30"/>
          <w:szCs w:val="30"/>
        </w:rPr>
        <w:t>3.</w:t>
      </w:r>
      <w:r>
        <w:rPr>
          <w:rFonts w:ascii="仿宋" w:eastAsia="仿宋" w:hAnsi="仿宋" w:cs="仿宋" w:hint="eastAsia"/>
          <w:b/>
          <w:kern w:val="0"/>
          <w:sz w:val="30"/>
          <w:szCs w:val="30"/>
        </w:rPr>
        <w:t>资产管理：</w:t>
      </w:r>
      <w:r>
        <w:rPr>
          <w:rFonts w:ascii="仿宋" w:eastAsia="仿宋" w:hAnsi="仿宋" w:cs="仿宋" w:hint="eastAsia"/>
          <w:kern w:val="0"/>
          <w:sz w:val="30"/>
          <w:szCs w:val="30"/>
        </w:rPr>
        <w:t>为了加强单位的固定资产管理，提高固定资产的使用效率，保证国有资产的安全与完整，建立了《固定资产管理制度》，对资产的配置、登记、维护、处置等方面作了具体细化，由专人负责管理。</w:t>
      </w:r>
    </w:p>
    <w:p w:rsidR="003230E4" w:rsidRDefault="001274EC">
      <w:pPr>
        <w:widowControl/>
        <w:autoSpaceDE w:val="0"/>
        <w:spacing w:line="600" w:lineRule="exact"/>
        <w:ind w:firstLineChars="200" w:firstLine="602"/>
        <w:rPr>
          <w:rFonts w:ascii="仿宋" w:eastAsia="仿宋" w:hAnsi="仿宋" w:cs="仿宋"/>
          <w:kern w:val="0"/>
          <w:sz w:val="30"/>
          <w:szCs w:val="30"/>
        </w:rPr>
      </w:pPr>
      <w:r>
        <w:rPr>
          <w:rFonts w:ascii="仿宋" w:eastAsia="仿宋" w:hAnsi="仿宋" w:cs="仿宋" w:hint="eastAsia"/>
          <w:b/>
          <w:kern w:val="0"/>
          <w:sz w:val="30"/>
          <w:szCs w:val="30"/>
        </w:rPr>
        <w:t>4.</w:t>
      </w:r>
      <w:r>
        <w:rPr>
          <w:rFonts w:ascii="仿宋" w:eastAsia="仿宋" w:hAnsi="仿宋" w:cs="仿宋" w:hint="eastAsia"/>
          <w:b/>
          <w:kern w:val="0"/>
          <w:sz w:val="30"/>
          <w:szCs w:val="30"/>
        </w:rPr>
        <w:t>三公经费管理：</w:t>
      </w:r>
      <w:r>
        <w:rPr>
          <w:rFonts w:ascii="仿宋" w:eastAsia="仿宋" w:hAnsi="仿宋" w:cs="仿宋" w:hint="eastAsia"/>
          <w:kern w:val="0"/>
          <w:sz w:val="30"/>
          <w:szCs w:val="30"/>
        </w:rPr>
        <w:t>严格执行上级有关文件精神，加强“三公经费”管理，出台机关公务接待管理办法、公车管理办法，严控“三</w:t>
      </w:r>
      <w:r>
        <w:rPr>
          <w:rFonts w:ascii="仿宋" w:eastAsia="仿宋" w:hAnsi="仿宋" w:cs="仿宋" w:hint="eastAsia"/>
          <w:kern w:val="0"/>
          <w:sz w:val="30"/>
          <w:szCs w:val="30"/>
        </w:rPr>
        <w:lastRenderedPageBreak/>
        <w:t>公经费”开支，</w:t>
      </w:r>
      <w:r>
        <w:rPr>
          <w:rFonts w:ascii="仿宋" w:eastAsia="仿宋" w:hAnsi="仿宋" w:cs="仿宋" w:hint="eastAsia"/>
          <w:kern w:val="0"/>
          <w:sz w:val="30"/>
          <w:szCs w:val="30"/>
        </w:rPr>
        <w:t>2021</w:t>
      </w:r>
      <w:r>
        <w:rPr>
          <w:rFonts w:ascii="仿宋" w:eastAsia="仿宋" w:hAnsi="仿宋" w:cs="仿宋" w:hint="eastAsia"/>
          <w:kern w:val="0"/>
          <w:sz w:val="30"/>
          <w:szCs w:val="30"/>
        </w:rPr>
        <w:t>年“三公经费”总额</w:t>
      </w:r>
      <w:r>
        <w:rPr>
          <w:rFonts w:ascii="仿宋" w:eastAsia="仿宋" w:hAnsi="仿宋" w:cs="仿宋" w:hint="eastAsia"/>
          <w:kern w:val="0"/>
          <w:sz w:val="30"/>
          <w:szCs w:val="30"/>
        </w:rPr>
        <w:t>0.3</w:t>
      </w:r>
      <w:r>
        <w:rPr>
          <w:rFonts w:ascii="仿宋" w:eastAsia="仿宋" w:hAnsi="仿宋" w:cs="仿宋" w:hint="eastAsia"/>
          <w:kern w:val="0"/>
          <w:sz w:val="30"/>
          <w:szCs w:val="30"/>
        </w:rPr>
        <w:t>万</w:t>
      </w:r>
      <w:r>
        <w:rPr>
          <w:rFonts w:ascii="仿宋" w:eastAsia="仿宋" w:hAnsi="仿宋" w:cs="仿宋" w:hint="eastAsia"/>
          <w:kern w:val="0"/>
          <w:sz w:val="30"/>
          <w:szCs w:val="30"/>
        </w:rPr>
        <w:t>元，其中：公务接待费</w:t>
      </w:r>
      <w:r>
        <w:rPr>
          <w:rFonts w:ascii="仿宋" w:eastAsia="仿宋" w:hAnsi="仿宋" w:cs="仿宋" w:hint="eastAsia"/>
          <w:kern w:val="0"/>
          <w:sz w:val="30"/>
          <w:szCs w:val="30"/>
        </w:rPr>
        <w:t>0.3</w:t>
      </w:r>
      <w:r>
        <w:rPr>
          <w:rFonts w:ascii="仿宋" w:eastAsia="仿宋" w:hAnsi="仿宋" w:cs="仿宋" w:hint="eastAsia"/>
          <w:kern w:val="0"/>
          <w:sz w:val="30"/>
          <w:szCs w:val="30"/>
        </w:rPr>
        <w:t>万</w:t>
      </w:r>
      <w:r>
        <w:rPr>
          <w:rFonts w:ascii="仿宋" w:eastAsia="仿宋" w:hAnsi="仿宋" w:cs="仿宋" w:hint="eastAsia"/>
          <w:kern w:val="0"/>
          <w:sz w:val="30"/>
          <w:szCs w:val="30"/>
        </w:rPr>
        <w:t>元。</w:t>
      </w:r>
    </w:p>
    <w:p w:rsidR="003230E4" w:rsidRDefault="001274EC">
      <w:pPr>
        <w:widowControl/>
        <w:autoSpaceDE w:val="0"/>
        <w:spacing w:line="600" w:lineRule="exact"/>
        <w:ind w:firstLineChars="200" w:firstLine="602"/>
        <w:rPr>
          <w:rFonts w:ascii="仿宋" w:eastAsia="仿宋" w:hAnsi="仿宋" w:cs="仿宋"/>
          <w:kern w:val="0"/>
          <w:sz w:val="32"/>
          <w:szCs w:val="32"/>
        </w:rPr>
      </w:pPr>
      <w:r>
        <w:rPr>
          <w:rFonts w:ascii="仿宋" w:eastAsia="仿宋" w:hAnsi="仿宋" w:cs="仿宋" w:hint="eastAsia"/>
          <w:b/>
          <w:kern w:val="0"/>
          <w:sz w:val="30"/>
          <w:szCs w:val="30"/>
        </w:rPr>
        <w:t>5.</w:t>
      </w:r>
      <w:r>
        <w:rPr>
          <w:rFonts w:ascii="仿宋" w:eastAsia="仿宋" w:hAnsi="仿宋" w:cs="仿宋" w:hint="eastAsia"/>
          <w:b/>
          <w:kern w:val="0"/>
          <w:sz w:val="30"/>
          <w:szCs w:val="30"/>
        </w:rPr>
        <w:t>内部控制管理：</w:t>
      </w:r>
      <w:r>
        <w:rPr>
          <w:rFonts w:ascii="仿宋" w:eastAsia="仿宋" w:hAnsi="仿宋" w:cs="仿宋" w:hint="eastAsia"/>
          <w:kern w:val="0"/>
          <w:sz w:val="30"/>
          <w:szCs w:val="30"/>
        </w:rPr>
        <w:t>进一步健全内部控制制度，出台了《机关财务管理制度》、《机关公务接待管理制度》、《机关公务用车管理制度》、《机关固定资产管理制度》及日常公用经费报销细则等。</w:t>
      </w:r>
    </w:p>
    <w:p w:rsidR="003230E4" w:rsidRDefault="001274EC">
      <w:pPr>
        <w:adjustRightInd w:val="0"/>
        <w:snapToGrid w:val="0"/>
        <w:spacing w:line="600" w:lineRule="exact"/>
        <w:ind w:firstLineChars="200" w:firstLine="600"/>
        <w:rPr>
          <w:rFonts w:ascii="黑体" w:eastAsia="黑体" w:hAnsi="黑体" w:cs="黑体"/>
          <w:sz w:val="30"/>
          <w:szCs w:val="30"/>
        </w:rPr>
      </w:pPr>
      <w:r>
        <w:rPr>
          <w:rFonts w:ascii="黑体" w:eastAsia="黑体" w:hAnsi="黑体" w:cs="黑体" w:hint="eastAsia"/>
          <w:sz w:val="30"/>
          <w:szCs w:val="30"/>
        </w:rPr>
        <w:t>（四）部门整体支出实施情况</w:t>
      </w:r>
    </w:p>
    <w:p w:rsidR="003230E4" w:rsidRDefault="001274EC">
      <w:pPr>
        <w:widowControl/>
        <w:autoSpaceDE w:val="0"/>
        <w:spacing w:line="600" w:lineRule="exact"/>
        <w:ind w:firstLineChars="200" w:firstLine="600"/>
        <w:rPr>
          <w:rFonts w:ascii="仿宋" w:eastAsia="仿宋" w:hAnsi="仿宋" w:cs="仿宋"/>
          <w:kern w:val="0"/>
          <w:sz w:val="30"/>
          <w:szCs w:val="30"/>
        </w:rPr>
      </w:pPr>
      <w:r>
        <w:rPr>
          <w:rFonts w:ascii="仿宋" w:eastAsia="仿宋" w:hAnsi="仿宋" w:cs="仿宋" w:hint="eastAsia"/>
          <w:kern w:val="0"/>
          <w:sz w:val="30"/>
          <w:szCs w:val="30"/>
        </w:rPr>
        <w:t>加强预算资金的管理，每月定时汇总收支数据情况，控制把握好整体支出情况，确保资金运行高效有序。</w:t>
      </w:r>
    </w:p>
    <w:p w:rsidR="003230E4" w:rsidRDefault="001274EC">
      <w:pPr>
        <w:spacing w:line="600" w:lineRule="exact"/>
        <w:ind w:firstLineChars="200" w:firstLine="600"/>
        <w:rPr>
          <w:rFonts w:ascii="黑体" w:eastAsia="黑体" w:hAnsi="黑体" w:cs="黑体"/>
          <w:sz w:val="30"/>
          <w:szCs w:val="30"/>
        </w:rPr>
      </w:pPr>
      <w:r>
        <w:rPr>
          <w:rFonts w:ascii="黑体" w:eastAsia="黑体" w:hAnsi="黑体" w:cs="黑体" w:hint="eastAsia"/>
          <w:sz w:val="30"/>
          <w:szCs w:val="30"/>
        </w:rPr>
        <w:t>二、绩效评价工作情况</w:t>
      </w:r>
    </w:p>
    <w:p w:rsidR="003230E4" w:rsidRDefault="001274EC">
      <w:pPr>
        <w:spacing w:line="600" w:lineRule="exact"/>
        <w:ind w:firstLineChars="200" w:firstLine="602"/>
        <w:rPr>
          <w:rFonts w:ascii="仿宋" w:eastAsia="仿宋" w:hAnsi="仿宋" w:cs="仿宋"/>
          <w:b/>
          <w:bCs/>
          <w:kern w:val="0"/>
          <w:sz w:val="30"/>
          <w:szCs w:val="30"/>
        </w:rPr>
      </w:pPr>
      <w:r>
        <w:rPr>
          <w:rFonts w:ascii="仿宋" w:eastAsia="仿宋" w:hAnsi="仿宋" w:cs="仿宋" w:hint="eastAsia"/>
          <w:b/>
          <w:bCs/>
          <w:kern w:val="0"/>
          <w:sz w:val="30"/>
          <w:szCs w:val="30"/>
        </w:rPr>
        <w:t>（一）绩效评价目的</w:t>
      </w:r>
    </w:p>
    <w:p w:rsidR="003230E4" w:rsidRDefault="001274EC">
      <w:pPr>
        <w:spacing w:line="600" w:lineRule="exact"/>
        <w:ind w:firstLineChars="200" w:firstLine="600"/>
        <w:rPr>
          <w:rFonts w:ascii="仿宋" w:eastAsia="仿宋" w:hAnsi="仿宋" w:cs="仿宋"/>
          <w:sz w:val="32"/>
          <w:szCs w:val="32"/>
        </w:rPr>
      </w:pPr>
      <w:r>
        <w:rPr>
          <w:rFonts w:ascii="仿宋" w:eastAsia="仿宋" w:hAnsi="仿宋" w:cs="仿宋" w:hint="eastAsia"/>
          <w:kern w:val="0"/>
          <w:sz w:val="30"/>
          <w:szCs w:val="30"/>
        </w:rPr>
        <w:t>进一步规范财政资金管理，牢固树立预算绩效理念，强化支出责任，提高财政资金使用效益。</w:t>
      </w:r>
    </w:p>
    <w:p w:rsidR="003230E4" w:rsidRDefault="001274EC">
      <w:pPr>
        <w:spacing w:line="600" w:lineRule="exact"/>
        <w:ind w:firstLineChars="200" w:firstLine="602"/>
        <w:rPr>
          <w:rFonts w:ascii="仿宋" w:eastAsia="仿宋" w:hAnsi="仿宋" w:cs="仿宋"/>
          <w:b/>
          <w:bCs/>
          <w:kern w:val="0"/>
          <w:sz w:val="30"/>
          <w:szCs w:val="30"/>
        </w:rPr>
      </w:pPr>
      <w:r>
        <w:rPr>
          <w:rFonts w:ascii="仿宋" w:eastAsia="仿宋" w:hAnsi="仿宋" w:cs="仿宋" w:hint="eastAsia"/>
          <w:b/>
          <w:bCs/>
          <w:kern w:val="0"/>
          <w:sz w:val="30"/>
          <w:szCs w:val="30"/>
        </w:rPr>
        <w:t>（二）绩效评价工作过程</w:t>
      </w:r>
    </w:p>
    <w:p w:rsidR="003230E4" w:rsidRDefault="001274EC">
      <w:pPr>
        <w:spacing w:line="600" w:lineRule="exact"/>
        <w:ind w:firstLineChars="200" w:firstLine="600"/>
        <w:rPr>
          <w:rFonts w:ascii="仿宋" w:eastAsia="仿宋" w:hAnsi="仿宋" w:cs="仿宋"/>
          <w:kern w:val="0"/>
          <w:sz w:val="30"/>
          <w:szCs w:val="30"/>
        </w:rPr>
      </w:pPr>
      <w:r>
        <w:rPr>
          <w:rFonts w:ascii="仿宋" w:eastAsia="仿宋" w:hAnsi="仿宋" w:cs="仿宋" w:hint="eastAsia"/>
          <w:kern w:val="0"/>
          <w:sz w:val="30"/>
          <w:szCs w:val="30"/>
        </w:rPr>
        <w:t>一是成立评价小组</w:t>
      </w:r>
      <w:r>
        <w:rPr>
          <w:rFonts w:ascii="仿宋" w:eastAsia="仿宋" w:hAnsi="仿宋" w:cs="仿宋" w:hint="eastAsia"/>
          <w:kern w:val="0"/>
          <w:sz w:val="30"/>
          <w:szCs w:val="30"/>
        </w:rPr>
        <w:t>,</w:t>
      </w:r>
      <w:r>
        <w:rPr>
          <w:rFonts w:ascii="仿宋" w:eastAsia="仿宋" w:hAnsi="仿宋" w:cs="仿宋" w:hint="eastAsia"/>
          <w:kern w:val="0"/>
          <w:sz w:val="30"/>
          <w:szCs w:val="30"/>
        </w:rPr>
        <w:t>抽调财务、</w:t>
      </w:r>
      <w:r>
        <w:rPr>
          <w:rFonts w:ascii="仿宋" w:eastAsia="仿宋" w:hAnsi="仿宋" w:cs="仿宋" w:hint="eastAsia"/>
          <w:kern w:val="0"/>
          <w:sz w:val="30"/>
          <w:szCs w:val="30"/>
        </w:rPr>
        <w:t>秘书室</w:t>
      </w:r>
      <w:r>
        <w:rPr>
          <w:rFonts w:ascii="仿宋" w:eastAsia="仿宋" w:hAnsi="仿宋" w:cs="仿宋" w:hint="eastAsia"/>
          <w:kern w:val="0"/>
          <w:sz w:val="30"/>
          <w:szCs w:val="30"/>
        </w:rPr>
        <w:t>相关人员成立绩效评价工作小组，明确工作职责和分工</w:t>
      </w:r>
      <w:r>
        <w:rPr>
          <w:rFonts w:ascii="仿宋" w:eastAsia="仿宋" w:hAnsi="仿宋" w:cs="仿宋" w:hint="eastAsia"/>
          <w:kern w:val="0"/>
          <w:sz w:val="30"/>
          <w:szCs w:val="30"/>
        </w:rPr>
        <w:t>,</w:t>
      </w:r>
      <w:r>
        <w:rPr>
          <w:rFonts w:ascii="仿宋" w:eastAsia="仿宋" w:hAnsi="仿宋" w:cs="仿宋" w:hint="eastAsia"/>
          <w:kern w:val="0"/>
          <w:sz w:val="30"/>
          <w:szCs w:val="30"/>
        </w:rPr>
        <w:t>评价小组负责绩效自评工作的组织领导和具体实施。二是制定评价方案。评价方案包括评价依据、评价内容、评价方法、评价指标、组织实施步骤等内容。三是实施绩效评价。收集相关法律法规规章、文件制度、部门职能职责、年度工作计划等各种资料，对收集的各种资料进行审核，按照确定的评价指标、评价标准和评价方法进行打分，形成自评结论。</w:t>
      </w:r>
    </w:p>
    <w:p w:rsidR="003230E4" w:rsidRDefault="001274EC">
      <w:pPr>
        <w:spacing w:line="600" w:lineRule="exact"/>
        <w:ind w:firstLineChars="200" w:firstLine="600"/>
        <w:rPr>
          <w:rFonts w:ascii="黑体" w:eastAsia="黑体" w:hAnsi="黑体" w:cs="黑体"/>
          <w:sz w:val="30"/>
          <w:szCs w:val="30"/>
        </w:rPr>
      </w:pPr>
      <w:r>
        <w:rPr>
          <w:rFonts w:ascii="黑体" w:eastAsia="黑体" w:hAnsi="黑体" w:cs="黑体" w:hint="eastAsia"/>
          <w:sz w:val="30"/>
          <w:szCs w:val="30"/>
        </w:rPr>
        <w:t>三、主要绩效及评价结论</w:t>
      </w:r>
    </w:p>
    <w:p w:rsidR="003230E4" w:rsidRDefault="001274EC">
      <w:pPr>
        <w:spacing w:line="600" w:lineRule="exact"/>
        <w:ind w:firstLineChars="200" w:firstLine="602"/>
        <w:rPr>
          <w:rFonts w:ascii="仿宋" w:eastAsia="仿宋" w:hAnsi="仿宋" w:cs="仿宋"/>
          <w:color w:val="000000"/>
          <w:sz w:val="30"/>
          <w:szCs w:val="30"/>
        </w:rPr>
      </w:pPr>
      <w:r>
        <w:rPr>
          <w:rFonts w:ascii="仿宋" w:eastAsia="仿宋" w:hAnsi="仿宋" w:cs="仿宋" w:hint="eastAsia"/>
          <w:b/>
          <w:bCs/>
          <w:color w:val="000000"/>
          <w:sz w:val="30"/>
          <w:szCs w:val="30"/>
        </w:rPr>
        <w:t>一是建立闭环管理机制。</w:t>
      </w:r>
      <w:r>
        <w:rPr>
          <w:rFonts w:ascii="仿宋" w:eastAsia="仿宋" w:hAnsi="仿宋" w:cs="仿宋" w:hint="eastAsia"/>
          <w:color w:val="000000"/>
          <w:sz w:val="30"/>
          <w:szCs w:val="30"/>
        </w:rPr>
        <w:t>为提高</w:t>
      </w:r>
      <w:r>
        <w:rPr>
          <w:rFonts w:ascii="仿宋" w:eastAsia="仿宋" w:hAnsi="仿宋" w:cs="仿宋" w:hint="eastAsia"/>
          <w:color w:val="000000"/>
          <w:sz w:val="30"/>
          <w:szCs w:val="30"/>
        </w:rPr>
        <w:t>全区</w:t>
      </w:r>
      <w:r>
        <w:rPr>
          <w:rFonts w:ascii="仿宋" w:eastAsia="仿宋" w:hAnsi="仿宋" w:cs="仿宋" w:hint="eastAsia"/>
          <w:color w:val="000000"/>
          <w:sz w:val="30"/>
          <w:szCs w:val="30"/>
        </w:rPr>
        <w:t>各级</w:t>
      </w:r>
      <w:r>
        <w:rPr>
          <w:rFonts w:ascii="仿宋" w:eastAsia="仿宋" w:hAnsi="仿宋" w:cs="仿宋" w:hint="eastAsia"/>
          <w:color w:val="000000"/>
          <w:sz w:val="30"/>
          <w:szCs w:val="30"/>
        </w:rPr>
        <w:t>各单位</w:t>
      </w:r>
      <w:r>
        <w:rPr>
          <w:rFonts w:ascii="仿宋" w:eastAsia="仿宋" w:hAnsi="仿宋" w:cs="仿宋" w:hint="eastAsia"/>
          <w:color w:val="000000"/>
          <w:sz w:val="30"/>
          <w:szCs w:val="30"/>
        </w:rPr>
        <w:t>执行力，确保区委区政府主要领导</w:t>
      </w:r>
      <w:r>
        <w:rPr>
          <w:rFonts w:ascii="仿宋" w:eastAsia="仿宋" w:hAnsi="仿宋" w:cs="仿宋" w:hint="eastAsia"/>
          <w:color w:val="000000"/>
          <w:sz w:val="30"/>
          <w:szCs w:val="30"/>
        </w:rPr>
        <w:t>重大</w:t>
      </w:r>
      <w:r>
        <w:rPr>
          <w:rFonts w:ascii="仿宋" w:eastAsia="仿宋" w:hAnsi="仿宋" w:cs="仿宋" w:hint="eastAsia"/>
          <w:color w:val="000000"/>
          <w:sz w:val="30"/>
          <w:szCs w:val="30"/>
        </w:rPr>
        <w:t>决策部署的贯彻落实</w:t>
      </w:r>
      <w:r>
        <w:rPr>
          <w:rFonts w:ascii="仿宋" w:eastAsia="仿宋" w:hAnsi="仿宋" w:cs="仿宋" w:hint="eastAsia"/>
          <w:color w:val="000000"/>
          <w:sz w:val="30"/>
          <w:szCs w:val="30"/>
        </w:rPr>
        <w:t>,</w:t>
      </w:r>
      <w:r>
        <w:rPr>
          <w:rFonts w:ascii="仿宋" w:eastAsia="仿宋" w:hAnsi="仿宋" w:cs="仿宋" w:hint="eastAsia"/>
          <w:color w:val="000000"/>
          <w:sz w:val="30"/>
          <w:szCs w:val="30"/>
        </w:rPr>
        <w:t>按照“交必办、办必果、果必报”的要求，建立了区委、区政府主要领导重要批示闭环管理工作制度，成立了闭环管理工作领导小组，推行交办、核实、</w:t>
      </w:r>
      <w:r>
        <w:rPr>
          <w:rFonts w:ascii="仿宋" w:eastAsia="仿宋" w:hAnsi="仿宋" w:cs="仿宋" w:hint="eastAsia"/>
          <w:color w:val="000000"/>
          <w:sz w:val="30"/>
          <w:szCs w:val="30"/>
        </w:rPr>
        <w:lastRenderedPageBreak/>
        <w:t>约谈、查明、处理“五步工作法”，确保有计划就有目标、有目标就有任务、有任务就有执行、有执行就有检查、有检查就有结果、有结果就有奖惩，全面实现区委书记、区长部署的重要工作落到实处。</w:t>
      </w:r>
    </w:p>
    <w:p w:rsidR="003230E4" w:rsidRDefault="001274EC">
      <w:pPr>
        <w:spacing w:line="600" w:lineRule="exact"/>
        <w:ind w:firstLineChars="200" w:firstLine="602"/>
        <w:rPr>
          <w:rFonts w:ascii="楷体_GB2312" w:eastAsia="楷体_GB2312" w:hAnsi="楷体_GB2312" w:cs="楷体_GB2312"/>
          <w:color w:val="000000"/>
          <w:sz w:val="32"/>
          <w:szCs w:val="32"/>
        </w:rPr>
      </w:pPr>
      <w:r>
        <w:rPr>
          <w:rFonts w:ascii="仿宋" w:eastAsia="仿宋" w:hAnsi="仿宋" w:cs="仿宋" w:hint="eastAsia"/>
          <w:b/>
          <w:bCs/>
          <w:color w:val="000000"/>
          <w:sz w:val="30"/>
          <w:szCs w:val="30"/>
        </w:rPr>
        <w:t>二是建立日调度机制。</w:t>
      </w:r>
      <w:r>
        <w:rPr>
          <w:rFonts w:ascii="仿宋" w:eastAsia="仿宋" w:hAnsi="仿宋" w:cs="仿宋" w:hint="eastAsia"/>
          <w:color w:val="000000"/>
          <w:sz w:val="30"/>
          <w:szCs w:val="30"/>
        </w:rPr>
        <w:t>为进一步提高办公室运转工作效率，更好服务区委中心工作，由区委常委、区委办主任牵头，相关副主任和股室负责人参与，建立了办公室工作日调度机制，于每天上午</w:t>
      </w:r>
      <w:r>
        <w:rPr>
          <w:rFonts w:ascii="仿宋" w:eastAsia="仿宋" w:hAnsi="仿宋" w:cs="仿宋" w:hint="eastAsia"/>
          <w:color w:val="000000"/>
          <w:sz w:val="30"/>
          <w:szCs w:val="30"/>
        </w:rPr>
        <w:t>8</w:t>
      </w:r>
      <w:r>
        <w:rPr>
          <w:rFonts w:ascii="仿宋" w:eastAsia="仿宋" w:hAnsi="仿宋" w:cs="仿宋" w:hint="eastAsia"/>
          <w:color w:val="000000"/>
          <w:sz w:val="30"/>
          <w:szCs w:val="30"/>
        </w:rPr>
        <w:t>点和下午</w:t>
      </w:r>
      <w:r>
        <w:rPr>
          <w:rFonts w:ascii="仿宋" w:eastAsia="仿宋" w:hAnsi="仿宋" w:cs="仿宋" w:hint="eastAsia"/>
          <w:color w:val="000000"/>
          <w:sz w:val="30"/>
          <w:szCs w:val="30"/>
        </w:rPr>
        <w:t>5</w:t>
      </w:r>
      <w:r>
        <w:rPr>
          <w:rFonts w:ascii="仿宋" w:eastAsia="仿宋" w:hAnsi="仿宋" w:cs="仿宋" w:hint="eastAsia"/>
          <w:color w:val="000000"/>
          <w:sz w:val="30"/>
          <w:szCs w:val="30"/>
        </w:rPr>
        <w:t>点半分别组织工作碰头会，做好当日工作的安排部署与次日工作的提前谋划，有效增强了办公室工作的主动性、针对性和实效性。</w:t>
      </w:r>
    </w:p>
    <w:p w:rsidR="003230E4" w:rsidRDefault="001274EC">
      <w:pPr>
        <w:spacing w:line="600" w:lineRule="exact"/>
        <w:ind w:firstLineChars="200" w:firstLine="600"/>
        <w:rPr>
          <w:rFonts w:ascii="黑体" w:eastAsia="黑体" w:hAnsi="黑体" w:cs="黑体"/>
          <w:sz w:val="30"/>
          <w:szCs w:val="30"/>
        </w:rPr>
      </w:pPr>
      <w:r>
        <w:rPr>
          <w:rFonts w:ascii="黑体" w:eastAsia="黑体" w:hAnsi="黑体" w:cs="黑体" w:hint="eastAsia"/>
          <w:sz w:val="30"/>
          <w:szCs w:val="30"/>
        </w:rPr>
        <w:t>四、存在的问题</w:t>
      </w:r>
    </w:p>
    <w:p w:rsidR="003230E4" w:rsidRDefault="001274EC">
      <w:pPr>
        <w:spacing w:line="600" w:lineRule="exact"/>
        <w:ind w:firstLineChars="200" w:firstLine="600"/>
        <w:rPr>
          <w:rFonts w:ascii="仿宋" w:eastAsia="仿宋" w:hAnsi="仿宋" w:cs="仿宋"/>
          <w:color w:val="000000"/>
          <w:kern w:val="0"/>
          <w:sz w:val="32"/>
          <w:szCs w:val="32"/>
        </w:rPr>
      </w:pPr>
      <w:r>
        <w:rPr>
          <w:rFonts w:ascii="仿宋" w:eastAsia="仿宋" w:hAnsi="仿宋" w:cs="仿宋" w:hint="eastAsia"/>
          <w:color w:val="000000"/>
          <w:sz w:val="30"/>
          <w:szCs w:val="30"/>
        </w:rPr>
        <w:t>由于一些常年专项会议和机要建设费未纳入年初预算，通过后期向财政打报告形式追加，导致预决算有差异。</w:t>
      </w:r>
    </w:p>
    <w:p w:rsidR="003230E4" w:rsidRDefault="001274EC">
      <w:pPr>
        <w:spacing w:line="600" w:lineRule="exact"/>
        <w:ind w:firstLineChars="200" w:firstLine="600"/>
        <w:rPr>
          <w:rFonts w:ascii="黑体" w:eastAsia="黑体" w:hAnsi="黑体" w:cs="黑体"/>
          <w:sz w:val="30"/>
          <w:szCs w:val="30"/>
        </w:rPr>
      </w:pPr>
      <w:r>
        <w:rPr>
          <w:rFonts w:ascii="黑体" w:eastAsia="黑体" w:hAnsi="黑体" w:cs="黑体" w:hint="eastAsia"/>
          <w:sz w:val="30"/>
          <w:szCs w:val="30"/>
        </w:rPr>
        <w:t>五、有关建议</w:t>
      </w:r>
    </w:p>
    <w:p w:rsidR="003230E4" w:rsidRDefault="001274EC">
      <w:pPr>
        <w:spacing w:line="600" w:lineRule="exact"/>
        <w:ind w:firstLineChars="200" w:firstLine="600"/>
        <w:rPr>
          <w:rFonts w:ascii="仿宋" w:eastAsia="仿宋" w:hAnsi="仿宋" w:cs="仿宋"/>
          <w:color w:val="000000"/>
          <w:kern w:val="0"/>
          <w:sz w:val="32"/>
          <w:szCs w:val="32"/>
        </w:rPr>
      </w:pPr>
      <w:r>
        <w:rPr>
          <w:rFonts w:ascii="仿宋" w:eastAsia="仿宋" w:hAnsi="仿宋" w:cs="仿宋" w:hint="eastAsia"/>
          <w:color w:val="000000"/>
          <w:sz w:val="30"/>
          <w:szCs w:val="30"/>
        </w:rPr>
        <w:t>加强预决算的指导，预算执行情况直接影响部门整体支出绩效，重视预算执行效果，严格把控资金运行，使财政资金发挥更大的效益。</w:t>
      </w:r>
    </w:p>
    <w:p w:rsidR="003230E4" w:rsidRDefault="001274EC">
      <w:pPr>
        <w:spacing w:line="600" w:lineRule="exact"/>
        <w:ind w:firstLineChars="200" w:firstLine="600"/>
        <w:rPr>
          <w:rFonts w:ascii="仿宋" w:eastAsia="仿宋" w:hAnsi="仿宋" w:cs="仿宋"/>
          <w:color w:val="000000"/>
          <w:sz w:val="30"/>
          <w:szCs w:val="30"/>
        </w:rPr>
      </w:pPr>
      <w:r>
        <w:rPr>
          <w:rFonts w:ascii="仿宋" w:eastAsia="仿宋" w:hAnsi="仿宋" w:cs="仿宋" w:hint="eastAsia"/>
          <w:color w:val="000000"/>
          <w:sz w:val="30"/>
          <w:szCs w:val="30"/>
        </w:rPr>
        <w:t>附件：</w:t>
      </w:r>
      <w:r>
        <w:rPr>
          <w:rFonts w:ascii="仿宋" w:eastAsia="仿宋" w:hAnsi="仿宋" w:cs="仿宋" w:hint="eastAsia"/>
          <w:color w:val="000000"/>
          <w:sz w:val="30"/>
          <w:szCs w:val="30"/>
        </w:rPr>
        <w:t>2021</w:t>
      </w:r>
      <w:r>
        <w:rPr>
          <w:rFonts w:ascii="仿宋" w:eastAsia="仿宋" w:hAnsi="仿宋" w:cs="仿宋" w:hint="eastAsia"/>
          <w:color w:val="000000"/>
          <w:sz w:val="30"/>
          <w:szCs w:val="30"/>
        </w:rPr>
        <w:t>年度部门整体支出绩效自评指标计分表</w:t>
      </w:r>
    </w:p>
    <w:p w:rsidR="003230E4" w:rsidRDefault="003230E4">
      <w:pPr>
        <w:jc w:val="center"/>
        <w:rPr>
          <w:rFonts w:ascii="方正小标宋简体" w:eastAsia="方正小标宋简体"/>
          <w:bCs/>
          <w:sz w:val="36"/>
          <w:szCs w:val="36"/>
        </w:rPr>
      </w:pPr>
    </w:p>
    <w:p w:rsidR="003230E4" w:rsidRDefault="003230E4">
      <w:pPr>
        <w:jc w:val="center"/>
        <w:rPr>
          <w:rFonts w:ascii="方正小标宋简体" w:eastAsia="方正小标宋简体"/>
          <w:bCs/>
          <w:sz w:val="36"/>
          <w:szCs w:val="36"/>
        </w:rPr>
      </w:pPr>
    </w:p>
    <w:p w:rsidR="003230E4" w:rsidRDefault="003230E4">
      <w:pPr>
        <w:jc w:val="center"/>
        <w:rPr>
          <w:rFonts w:ascii="方正小标宋简体" w:eastAsia="方正小标宋简体"/>
          <w:bCs/>
          <w:sz w:val="36"/>
          <w:szCs w:val="36"/>
        </w:rPr>
      </w:pPr>
    </w:p>
    <w:p w:rsidR="003230E4" w:rsidRDefault="003230E4">
      <w:pPr>
        <w:jc w:val="center"/>
        <w:rPr>
          <w:rFonts w:ascii="方正小标宋简体" w:eastAsia="方正小标宋简体"/>
          <w:bCs/>
          <w:sz w:val="36"/>
          <w:szCs w:val="36"/>
        </w:rPr>
      </w:pPr>
    </w:p>
    <w:p w:rsidR="003230E4" w:rsidRDefault="003230E4">
      <w:pPr>
        <w:rPr>
          <w:rFonts w:ascii="方正小标宋简体" w:eastAsia="方正小标宋简体"/>
          <w:bCs/>
          <w:sz w:val="36"/>
          <w:szCs w:val="36"/>
        </w:rPr>
      </w:pPr>
    </w:p>
    <w:p w:rsidR="003230E4" w:rsidRDefault="003230E4">
      <w:pPr>
        <w:pStyle w:val="1"/>
        <w:rPr>
          <w:rFonts w:ascii="方正小标宋简体" w:eastAsia="方正小标宋简体" w:hint="default"/>
          <w:bCs/>
          <w:sz w:val="36"/>
          <w:szCs w:val="36"/>
        </w:rPr>
      </w:pPr>
    </w:p>
    <w:p w:rsidR="003230E4" w:rsidRDefault="003230E4">
      <w:pPr>
        <w:rPr>
          <w:rFonts w:ascii="方正小标宋简体" w:eastAsia="方正小标宋简体"/>
          <w:bCs/>
          <w:sz w:val="36"/>
          <w:szCs w:val="36"/>
        </w:rPr>
      </w:pPr>
    </w:p>
    <w:p w:rsidR="003230E4" w:rsidRDefault="003230E4">
      <w:pPr>
        <w:pStyle w:val="1"/>
        <w:rPr>
          <w:rFonts w:hint="default"/>
        </w:rPr>
      </w:pPr>
    </w:p>
    <w:p w:rsidR="003230E4" w:rsidRDefault="003230E4">
      <w:pPr>
        <w:rPr>
          <w:rFonts w:ascii="方正小标宋简体" w:eastAsia="方正小标宋简体"/>
          <w:bCs/>
          <w:sz w:val="36"/>
          <w:szCs w:val="36"/>
        </w:rPr>
      </w:pPr>
    </w:p>
    <w:p w:rsidR="003230E4" w:rsidRDefault="001274EC">
      <w:pPr>
        <w:jc w:val="center"/>
        <w:rPr>
          <w:rFonts w:ascii="方正小标宋简体" w:eastAsia="方正小标宋简体"/>
          <w:bCs/>
          <w:sz w:val="36"/>
          <w:szCs w:val="36"/>
        </w:rPr>
      </w:pPr>
      <w:r>
        <w:rPr>
          <w:rFonts w:ascii="方正小标宋简体" w:eastAsia="方正小标宋简体" w:hint="eastAsia"/>
          <w:bCs/>
          <w:sz w:val="36"/>
          <w:szCs w:val="36"/>
        </w:rPr>
        <w:t>20</w:t>
      </w:r>
      <w:r>
        <w:rPr>
          <w:rFonts w:ascii="方正小标宋简体" w:eastAsia="方正小标宋简体" w:hint="eastAsia"/>
          <w:bCs/>
          <w:sz w:val="36"/>
          <w:szCs w:val="36"/>
        </w:rPr>
        <w:t>21</w:t>
      </w:r>
      <w:r>
        <w:rPr>
          <w:rFonts w:ascii="方正小标宋简体" w:eastAsia="方正小标宋简体" w:hint="eastAsia"/>
          <w:bCs/>
          <w:sz w:val="36"/>
          <w:szCs w:val="36"/>
        </w:rPr>
        <w:t>年度部门整体支出绩效自评指标计分表</w:t>
      </w:r>
    </w:p>
    <w:p w:rsidR="003230E4" w:rsidRDefault="001274EC">
      <w:pPr>
        <w:spacing w:line="240" w:lineRule="exact"/>
        <w:ind w:rightChars="50" w:right="105"/>
        <w:jc w:val="center"/>
      </w:pPr>
      <w:r>
        <w:rPr>
          <w:rFonts w:ascii="宋体" w:hAnsi="宋体" w:cs="宋体" w:hint="eastAsia"/>
          <w:b/>
          <w:bCs/>
        </w:rPr>
        <w:t>单位：赫山区委办公室</w:t>
      </w:r>
      <w:r>
        <w:rPr>
          <w:rFonts w:ascii="宋体" w:hAnsi="宋体" w:cs="宋体" w:hint="eastAsia"/>
          <w:b/>
          <w:bCs/>
        </w:rPr>
        <w:t xml:space="preserve">       </w:t>
      </w:r>
      <w:r>
        <w:rPr>
          <w:rFonts w:ascii="宋体" w:hAnsi="宋体" w:cs="宋体" w:hint="eastAsia"/>
          <w:b/>
          <w:bCs/>
        </w:rPr>
        <w:t xml:space="preserve">                          </w:t>
      </w:r>
      <w:r>
        <w:rPr>
          <w:rFonts w:ascii="宋体" w:hAnsi="宋体" w:cs="宋体" w:hint="eastAsia"/>
          <w:b/>
          <w:bCs/>
        </w:rPr>
        <w:t>自评分：</w:t>
      </w:r>
      <w:r>
        <w:rPr>
          <w:rFonts w:ascii="宋体" w:hAnsi="宋体" w:cs="宋体" w:hint="eastAsia"/>
          <w:b/>
          <w:bCs/>
        </w:rPr>
        <w:t>96</w:t>
      </w:r>
      <w:r>
        <w:rPr>
          <w:rFonts w:ascii="宋体" w:hAnsi="宋体" w:cs="宋体" w:hint="eastAsia"/>
          <w:b/>
          <w:bCs/>
        </w:rPr>
        <w:t>分</w:t>
      </w:r>
    </w:p>
    <w:tbl>
      <w:tblPr>
        <w:tblpPr w:leftFromText="180" w:rightFromText="180" w:vertAnchor="text" w:horzAnchor="page" w:tblpX="1116" w:tblpY="198"/>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890"/>
        <w:gridCol w:w="570"/>
        <w:gridCol w:w="703"/>
        <w:gridCol w:w="446"/>
        <w:gridCol w:w="2976"/>
        <w:gridCol w:w="4120"/>
      </w:tblGrid>
      <w:tr w:rsidR="003230E4">
        <w:trPr>
          <w:trHeight w:val="567"/>
          <w:tblHeader/>
        </w:trPr>
        <w:tc>
          <w:tcPr>
            <w:tcW w:w="890" w:type="dxa"/>
            <w:tcMar>
              <w:top w:w="10" w:type="dxa"/>
              <w:left w:w="10" w:type="dxa"/>
              <w:bottom w:w="0" w:type="dxa"/>
              <w:right w:w="10" w:type="dxa"/>
            </w:tcMar>
            <w:vAlign w:val="center"/>
          </w:tcPr>
          <w:p w:rsidR="003230E4" w:rsidRDefault="001274EC">
            <w:pPr>
              <w:spacing w:line="300" w:lineRule="exact"/>
              <w:jc w:val="center"/>
              <w:rPr>
                <w:rFonts w:ascii="宋体" w:eastAsia="宋体" w:hAnsi="宋体"/>
                <w:bCs/>
                <w:szCs w:val="21"/>
              </w:rPr>
            </w:pPr>
            <w:r>
              <w:rPr>
                <w:rFonts w:ascii="宋体" w:eastAsia="宋体" w:hAnsi="宋体" w:hint="eastAsia"/>
                <w:bCs/>
                <w:szCs w:val="21"/>
              </w:rPr>
              <w:t>一级</w:t>
            </w:r>
          </w:p>
          <w:p w:rsidR="003230E4" w:rsidRDefault="001274EC">
            <w:pPr>
              <w:spacing w:line="300" w:lineRule="exact"/>
              <w:jc w:val="center"/>
              <w:rPr>
                <w:rFonts w:ascii="宋体" w:eastAsia="宋体" w:hAnsi="宋体"/>
                <w:bCs/>
                <w:szCs w:val="21"/>
              </w:rPr>
            </w:pPr>
            <w:r>
              <w:rPr>
                <w:rFonts w:ascii="宋体" w:eastAsia="宋体" w:hAnsi="宋体" w:hint="eastAsia"/>
                <w:bCs/>
                <w:szCs w:val="21"/>
              </w:rPr>
              <w:t>指标</w:t>
            </w:r>
          </w:p>
        </w:tc>
        <w:tc>
          <w:tcPr>
            <w:tcW w:w="570" w:type="dxa"/>
            <w:tcMar>
              <w:top w:w="10" w:type="dxa"/>
              <w:left w:w="10" w:type="dxa"/>
              <w:bottom w:w="0" w:type="dxa"/>
              <w:right w:w="10" w:type="dxa"/>
            </w:tcMar>
            <w:vAlign w:val="center"/>
          </w:tcPr>
          <w:p w:rsidR="003230E4" w:rsidRDefault="001274EC">
            <w:pPr>
              <w:spacing w:line="300" w:lineRule="exact"/>
              <w:jc w:val="center"/>
              <w:rPr>
                <w:rFonts w:ascii="宋体" w:eastAsia="宋体" w:hAnsi="宋体"/>
                <w:bCs/>
                <w:szCs w:val="21"/>
              </w:rPr>
            </w:pPr>
            <w:r>
              <w:rPr>
                <w:rFonts w:ascii="宋体" w:eastAsia="宋体" w:hAnsi="宋体" w:hint="eastAsia"/>
                <w:bCs/>
                <w:szCs w:val="21"/>
              </w:rPr>
              <w:t>二级指标</w:t>
            </w:r>
          </w:p>
        </w:tc>
        <w:tc>
          <w:tcPr>
            <w:tcW w:w="703" w:type="dxa"/>
            <w:tcMar>
              <w:top w:w="10" w:type="dxa"/>
              <w:left w:w="10" w:type="dxa"/>
              <w:bottom w:w="0" w:type="dxa"/>
              <w:right w:w="10" w:type="dxa"/>
            </w:tcMar>
            <w:vAlign w:val="center"/>
          </w:tcPr>
          <w:p w:rsidR="003230E4" w:rsidRDefault="001274EC">
            <w:pPr>
              <w:spacing w:line="300" w:lineRule="exact"/>
              <w:jc w:val="center"/>
              <w:rPr>
                <w:rFonts w:ascii="宋体" w:eastAsia="宋体" w:hAnsi="宋体"/>
                <w:bCs/>
                <w:szCs w:val="21"/>
              </w:rPr>
            </w:pPr>
            <w:r>
              <w:rPr>
                <w:rFonts w:ascii="宋体" w:eastAsia="宋体" w:hAnsi="宋体" w:hint="eastAsia"/>
                <w:bCs/>
                <w:szCs w:val="21"/>
              </w:rPr>
              <w:t>三级指标</w:t>
            </w:r>
          </w:p>
        </w:tc>
        <w:tc>
          <w:tcPr>
            <w:tcW w:w="446" w:type="dxa"/>
            <w:tcMar>
              <w:top w:w="10" w:type="dxa"/>
              <w:left w:w="10" w:type="dxa"/>
              <w:bottom w:w="0" w:type="dxa"/>
              <w:right w:w="10" w:type="dxa"/>
            </w:tcMar>
            <w:vAlign w:val="center"/>
          </w:tcPr>
          <w:p w:rsidR="003230E4" w:rsidRDefault="001274EC">
            <w:pPr>
              <w:spacing w:line="300" w:lineRule="exact"/>
              <w:jc w:val="center"/>
              <w:rPr>
                <w:rFonts w:ascii="宋体" w:eastAsia="宋体" w:hAnsi="宋体"/>
                <w:bCs/>
                <w:szCs w:val="21"/>
              </w:rPr>
            </w:pPr>
            <w:r>
              <w:rPr>
                <w:rFonts w:ascii="宋体" w:eastAsia="宋体" w:hAnsi="宋体" w:hint="eastAsia"/>
                <w:bCs/>
                <w:szCs w:val="21"/>
              </w:rPr>
              <w:t>自评分</w:t>
            </w:r>
          </w:p>
        </w:tc>
        <w:tc>
          <w:tcPr>
            <w:tcW w:w="2976" w:type="dxa"/>
            <w:tcMar>
              <w:top w:w="10" w:type="dxa"/>
              <w:left w:w="10" w:type="dxa"/>
              <w:bottom w:w="0" w:type="dxa"/>
              <w:right w:w="10" w:type="dxa"/>
            </w:tcMar>
            <w:vAlign w:val="center"/>
          </w:tcPr>
          <w:p w:rsidR="003230E4" w:rsidRDefault="001274EC">
            <w:pPr>
              <w:spacing w:line="300" w:lineRule="exact"/>
              <w:jc w:val="center"/>
              <w:rPr>
                <w:rFonts w:ascii="宋体" w:eastAsia="宋体" w:hAnsi="宋体"/>
                <w:bCs/>
                <w:szCs w:val="21"/>
              </w:rPr>
            </w:pPr>
            <w:r>
              <w:rPr>
                <w:rFonts w:ascii="宋体" w:eastAsia="宋体" w:hAnsi="宋体" w:hint="eastAsia"/>
                <w:bCs/>
                <w:szCs w:val="21"/>
              </w:rPr>
              <w:t>指标解释</w:t>
            </w:r>
          </w:p>
        </w:tc>
        <w:tc>
          <w:tcPr>
            <w:tcW w:w="4120" w:type="dxa"/>
            <w:tcMar>
              <w:top w:w="10" w:type="dxa"/>
              <w:left w:w="10" w:type="dxa"/>
              <w:bottom w:w="0" w:type="dxa"/>
              <w:right w:w="10" w:type="dxa"/>
            </w:tcMar>
            <w:vAlign w:val="center"/>
          </w:tcPr>
          <w:p w:rsidR="003230E4" w:rsidRDefault="001274EC">
            <w:pPr>
              <w:spacing w:line="300" w:lineRule="exact"/>
              <w:jc w:val="center"/>
              <w:rPr>
                <w:rFonts w:ascii="宋体" w:eastAsia="宋体" w:hAnsi="宋体"/>
                <w:bCs/>
                <w:szCs w:val="21"/>
              </w:rPr>
            </w:pPr>
            <w:r>
              <w:rPr>
                <w:rFonts w:ascii="宋体" w:eastAsia="宋体" w:hAnsi="宋体" w:hint="eastAsia"/>
                <w:bCs/>
                <w:szCs w:val="21"/>
              </w:rPr>
              <w:t>指标说明</w:t>
            </w:r>
          </w:p>
        </w:tc>
      </w:tr>
      <w:tr w:rsidR="003230E4">
        <w:trPr>
          <w:trHeight w:val="567"/>
        </w:trPr>
        <w:tc>
          <w:tcPr>
            <w:tcW w:w="890" w:type="dxa"/>
            <w:vMerge w:val="restart"/>
            <w:tcMar>
              <w:top w:w="10" w:type="dxa"/>
              <w:left w:w="10" w:type="dxa"/>
              <w:bottom w:w="0" w:type="dxa"/>
              <w:right w:w="10" w:type="dxa"/>
            </w:tcMar>
            <w:textDirection w:val="tbRlV"/>
            <w:vAlign w:val="center"/>
          </w:tcPr>
          <w:p w:rsidR="003230E4" w:rsidRDefault="001274EC">
            <w:pPr>
              <w:spacing w:line="300" w:lineRule="exact"/>
              <w:jc w:val="center"/>
              <w:rPr>
                <w:rFonts w:ascii="宋体" w:eastAsia="宋体" w:hAnsi="宋体"/>
                <w:szCs w:val="21"/>
              </w:rPr>
            </w:pPr>
            <w:r>
              <w:rPr>
                <w:rFonts w:ascii="宋体" w:eastAsia="宋体" w:hAnsi="宋体" w:hint="eastAsia"/>
                <w:szCs w:val="21"/>
              </w:rPr>
              <w:t>投</w:t>
            </w:r>
            <w:r>
              <w:rPr>
                <w:rFonts w:ascii="宋体" w:eastAsia="宋体" w:hAnsi="宋体" w:hint="eastAsia"/>
                <w:szCs w:val="21"/>
              </w:rPr>
              <w:t xml:space="preserve">   </w:t>
            </w:r>
            <w:r>
              <w:rPr>
                <w:rFonts w:ascii="宋体" w:eastAsia="宋体" w:hAnsi="宋体" w:hint="eastAsia"/>
                <w:szCs w:val="21"/>
              </w:rPr>
              <w:t>入（</w:t>
            </w:r>
            <w:r>
              <w:rPr>
                <w:rFonts w:ascii="宋体" w:eastAsia="宋体" w:hAnsi="宋体" w:hint="eastAsia"/>
                <w:szCs w:val="21"/>
              </w:rPr>
              <w:t>20</w:t>
            </w:r>
            <w:r>
              <w:rPr>
                <w:rFonts w:ascii="宋体" w:eastAsia="宋体" w:hAnsi="宋体" w:hint="eastAsia"/>
                <w:szCs w:val="21"/>
              </w:rPr>
              <w:t>分）</w:t>
            </w:r>
          </w:p>
        </w:tc>
        <w:tc>
          <w:tcPr>
            <w:tcW w:w="570" w:type="dxa"/>
            <w:vMerge w:val="restart"/>
            <w:tcMar>
              <w:top w:w="10" w:type="dxa"/>
              <w:left w:w="10" w:type="dxa"/>
              <w:bottom w:w="0" w:type="dxa"/>
              <w:right w:w="10" w:type="dxa"/>
            </w:tcMar>
            <w:vAlign w:val="center"/>
          </w:tcPr>
          <w:p w:rsidR="003230E4" w:rsidRDefault="001274EC">
            <w:pPr>
              <w:spacing w:line="300" w:lineRule="exact"/>
              <w:jc w:val="center"/>
              <w:rPr>
                <w:rFonts w:ascii="宋体" w:eastAsia="宋体" w:hAnsi="宋体"/>
                <w:szCs w:val="21"/>
              </w:rPr>
            </w:pPr>
            <w:r>
              <w:rPr>
                <w:rFonts w:ascii="宋体" w:eastAsia="宋体" w:hAnsi="宋体" w:hint="eastAsia"/>
                <w:szCs w:val="21"/>
              </w:rPr>
              <w:t>目标</w:t>
            </w:r>
          </w:p>
          <w:p w:rsidR="003230E4" w:rsidRDefault="001274EC">
            <w:pPr>
              <w:spacing w:line="300" w:lineRule="exact"/>
              <w:jc w:val="center"/>
              <w:rPr>
                <w:rFonts w:ascii="宋体" w:eastAsia="宋体" w:hAnsi="宋体"/>
                <w:szCs w:val="21"/>
              </w:rPr>
            </w:pPr>
            <w:r>
              <w:rPr>
                <w:rFonts w:ascii="宋体" w:eastAsia="宋体" w:hAnsi="宋体" w:hint="eastAsia"/>
                <w:szCs w:val="21"/>
              </w:rPr>
              <w:t>设定（</w:t>
            </w:r>
            <w:r>
              <w:rPr>
                <w:rFonts w:ascii="宋体" w:eastAsia="宋体" w:hAnsi="宋体" w:hint="eastAsia"/>
                <w:szCs w:val="21"/>
              </w:rPr>
              <w:t>5</w:t>
            </w:r>
            <w:r>
              <w:rPr>
                <w:rFonts w:ascii="宋体" w:eastAsia="宋体" w:hAnsi="宋体" w:hint="eastAsia"/>
                <w:szCs w:val="21"/>
              </w:rPr>
              <w:t>分）</w:t>
            </w:r>
          </w:p>
        </w:tc>
        <w:tc>
          <w:tcPr>
            <w:tcW w:w="703" w:type="dxa"/>
            <w:tcMar>
              <w:top w:w="10" w:type="dxa"/>
              <w:left w:w="10" w:type="dxa"/>
              <w:bottom w:w="0" w:type="dxa"/>
              <w:right w:w="10" w:type="dxa"/>
            </w:tcMar>
            <w:vAlign w:val="center"/>
          </w:tcPr>
          <w:p w:rsidR="003230E4" w:rsidRDefault="001274EC">
            <w:pPr>
              <w:spacing w:line="300" w:lineRule="exact"/>
              <w:jc w:val="center"/>
              <w:rPr>
                <w:rFonts w:ascii="宋体" w:eastAsia="宋体" w:hAnsi="宋体"/>
                <w:szCs w:val="21"/>
              </w:rPr>
            </w:pPr>
            <w:r>
              <w:rPr>
                <w:rFonts w:ascii="宋体" w:eastAsia="宋体" w:hAnsi="宋体" w:hint="eastAsia"/>
                <w:szCs w:val="21"/>
              </w:rPr>
              <w:t>绩效目标合理性（</w:t>
            </w:r>
            <w:r>
              <w:rPr>
                <w:rFonts w:ascii="宋体" w:eastAsia="宋体" w:hAnsi="宋体" w:hint="eastAsia"/>
                <w:szCs w:val="21"/>
              </w:rPr>
              <w:t>2</w:t>
            </w:r>
            <w:r>
              <w:rPr>
                <w:rFonts w:ascii="宋体" w:eastAsia="宋体" w:hAnsi="宋体" w:hint="eastAsia"/>
                <w:szCs w:val="21"/>
              </w:rPr>
              <w:t>分）</w:t>
            </w:r>
          </w:p>
        </w:tc>
        <w:tc>
          <w:tcPr>
            <w:tcW w:w="446" w:type="dxa"/>
            <w:tcMar>
              <w:top w:w="10" w:type="dxa"/>
              <w:left w:w="10" w:type="dxa"/>
              <w:bottom w:w="0" w:type="dxa"/>
              <w:right w:w="10" w:type="dxa"/>
            </w:tcMar>
            <w:vAlign w:val="center"/>
          </w:tcPr>
          <w:p w:rsidR="003230E4" w:rsidRDefault="001274EC">
            <w:pPr>
              <w:tabs>
                <w:tab w:val="left" w:pos="2604"/>
              </w:tabs>
              <w:spacing w:line="300" w:lineRule="exact"/>
              <w:jc w:val="center"/>
              <w:rPr>
                <w:rFonts w:ascii="宋体" w:eastAsia="宋体" w:hAnsi="宋体"/>
                <w:szCs w:val="21"/>
              </w:rPr>
            </w:pPr>
            <w:r>
              <w:rPr>
                <w:rFonts w:ascii="宋体" w:hAnsi="宋体" w:hint="eastAsia"/>
                <w:szCs w:val="21"/>
              </w:rPr>
              <w:t>2</w:t>
            </w:r>
          </w:p>
        </w:tc>
        <w:tc>
          <w:tcPr>
            <w:tcW w:w="2976" w:type="dxa"/>
            <w:tcMar>
              <w:top w:w="10" w:type="dxa"/>
              <w:left w:w="10" w:type="dxa"/>
              <w:bottom w:w="0" w:type="dxa"/>
              <w:right w:w="10" w:type="dxa"/>
            </w:tcMar>
            <w:vAlign w:val="center"/>
          </w:tcPr>
          <w:p w:rsidR="003230E4" w:rsidRDefault="001274EC">
            <w:pPr>
              <w:tabs>
                <w:tab w:val="left" w:pos="2604"/>
              </w:tabs>
              <w:spacing w:line="300" w:lineRule="exact"/>
              <w:rPr>
                <w:rFonts w:ascii="宋体" w:eastAsia="宋体" w:hAnsi="宋体"/>
                <w:szCs w:val="21"/>
              </w:rPr>
            </w:pPr>
            <w:r>
              <w:rPr>
                <w:rFonts w:ascii="宋体" w:eastAsia="宋体" w:hAnsi="宋体" w:hint="eastAsia"/>
                <w:szCs w:val="21"/>
              </w:rPr>
              <w:t>部门所设立的整体绩效目标依据是否充分，是否符合客观实际，用以反映和考核部门整体绩效目标与部门履职、年度工作任务的相符性情况。</w:t>
            </w:r>
          </w:p>
        </w:tc>
        <w:tc>
          <w:tcPr>
            <w:tcW w:w="4120" w:type="dxa"/>
            <w:tcMar>
              <w:top w:w="10" w:type="dxa"/>
              <w:left w:w="10" w:type="dxa"/>
              <w:bottom w:w="0" w:type="dxa"/>
              <w:right w:w="10" w:type="dxa"/>
            </w:tcMar>
            <w:vAlign w:val="center"/>
          </w:tcPr>
          <w:p w:rsidR="003230E4" w:rsidRDefault="001274EC">
            <w:pPr>
              <w:spacing w:line="300" w:lineRule="exact"/>
              <w:rPr>
                <w:rFonts w:ascii="宋体" w:eastAsia="宋体" w:hAnsi="宋体"/>
                <w:szCs w:val="21"/>
              </w:rPr>
            </w:pPr>
            <w:r>
              <w:rPr>
                <w:rFonts w:ascii="宋体" w:eastAsia="宋体" w:hAnsi="宋体" w:hint="eastAsia"/>
                <w:szCs w:val="21"/>
              </w:rPr>
              <w:t>①符合国家法律法规、国民经济和社会发展总体规划计</w:t>
            </w:r>
            <w:r>
              <w:rPr>
                <w:rFonts w:ascii="宋体" w:eastAsia="宋体" w:hAnsi="宋体" w:hint="eastAsia"/>
                <w:szCs w:val="21"/>
              </w:rPr>
              <w:t>1</w:t>
            </w:r>
            <w:r>
              <w:rPr>
                <w:rFonts w:ascii="宋体" w:eastAsia="宋体" w:hAnsi="宋体" w:hint="eastAsia"/>
                <w:szCs w:val="21"/>
              </w:rPr>
              <w:t>分；②符合部门“三定”方案确定的职责计</w:t>
            </w:r>
            <w:r>
              <w:rPr>
                <w:rFonts w:ascii="宋体" w:eastAsia="宋体" w:hAnsi="宋体" w:hint="eastAsia"/>
                <w:szCs w:val="21"/>
              </w:rPr>
              <w:t>0.5</w:t>
            </w:r>
            <w:r>
              <w:rPr>
                <w:rFonts w:ascii="宋体" w:eastAsia="宋体" w:hAnsi="宋体" w:hint="eastAsia"/>
                <w:szCs w:val="21"/>
              </w:rPr>
              <w:t>分；③是否符合部门制定的中长期实施规划计</w:t>
            </w:r>
            <w:r>
              <w:rPr>
                <w:rFonts w:ascii="宋体" w:eastAsia="宋体" w:hAnsi="宋体" w:hint="eastAsia"/>
                <w:szCs w:val="21"/>
              </w:rPr>
              <w:t>0.5</w:t>
            </w:r>
            <w:r>
              <w:rPr>
                <w:rFonts w:ascii="宋体" w:eastAsia="宋体" w:hAnsi="宋体" w:hint="eastAsia"/>
                <w:szCs w:val="21"/>
              </w:rPr>
              <w:t>分。</w:t>
            </w:r>
          </w:p>
        </w:tc>
      </w:tr>
      <w:tr w:rsidR="003230E4">
        <w:trPr>
          <w:trHeight w:val="567"/>
        </w:trPr>
        <w:tc>
          <w:tcPr>
            <w:tcW w:w="890" w:type="dxa"/>
            <w:vMerge/>
            <w:vAlign w:val="center"/>
          </w:tcPr>
          <w:p w:rsidR="003230E4" w:rsidRDefault="003230E4">
            <w:pPr>
              <w:spacing w:line="300" w:lineRule="exact"/>
              <w:jc w:val="center"/>
              <w:rPr>
                <w:rFonts w:ascii="宋体" w:eastAsia="宋体" w:hAnsi="宋体"/>
                <w:szCs w:val="21"/>
              </w:rPr>
            </w:pPr>
          </w:p>
        </w:tc>
        <w:tc>
          <w:tcPr>
            <w:tcW w:w="570" w:type="dxa"/>
            <w:vMerge/>
            <w:vAlign w:val="center"/>
          </w:tcPr>
          <w:p w:rsidR="003230E4" w:rsidRDefault="003230E4">
            <w:pPr>
              <w:spacing w:line="300" w:lineRule="exact"/>
              <w:jc w:val="center"/>
              <w:rPr>
                <w:rFonts w:ascii="宋体" w:eastAsia="宋体" w:hAnsi="宋体"/>
                <w:szCs w:val="21"/>
              </w:rPr>
            </w:pPr>
          </w:p>
        </w:tc>
        <w:tc>
          <w:tcPr>
            <w:tcW w:w="703" w:type="dxa"/>
            <w:tcMar>
              <w:top w:w="10" w:type="dxa"/>
              <w:left w:w="10" w:type="dxa"/>
              <w:bottom w:w="0" w:type="dxa"/>
              <w:right w:w="10" w:type="dxa"/>
            </w:tcMar>
            <w:vAlign w:val="center"/>
          </w:tcPr>
          <w:p w:rsidR="003230E4" w:rsidRDefault="001274EC">
            <w:pPr>
              <w:spacing w:line="300" w:lineRule="exact"/>
              <w:jc w:val="center"/>
              <w:rPr>
                <w:rFonts w:ascii="宋体" w:eastAsia="宋体" w:hAnsi="宋体"/>
                <w:szCs w:val="21"/>
              </w:rPr>
            </w:pPr>
            <w:r>
              <w:rPr>
                <w:rFonts w:ascii="宋体" w:eastAsia="宋体" w:hAnsi="宋体" w:hint="eastAsia"/>
                <w:szCs w:val="21"/>
              </w:rPr>
              <w:t>绩效指标明确性（</w:t>
            </w:r>
            <w:r>
              <w:rPr>
                <w:rFonts w:ascii="宋体" w:eastAsia="宋体" w:hAnsi="宋体" w:hint="eastAsia"/>
                <w:szCs w:val="21"/>
              </w:rPr>
              <w:t>3</w:t>
            </w:r>
            <w:r>
              <w:rPr>
                <w:rFonts w:ascii="宋体" w:eastAsia="宋体" w:hAnsi="宋体" w:hint="eastAsia"/>
                <w:szCs w:val="21"/>
              </w:rPr>
              <w:t>分）</w:t>
            </w:r>
          </w:p>
        </w:tc>
        <w:tc>
          <w:tcPr>
            <w:tcW w:w="446" w:type="dxa"/>
            <w:tcMar>
              <w:top w:w="10" w:type="dxa"/>
              <w:left w:w="10" w:type="dxa"/>
              <w:bottom w:w="0" w:type="dxa"/>
              <w:right w:w="10" w:type="dxa"/>
            </w:tcMar>
            <w:vAlign w:val="center"/>
          </w:tcPr>
          <w:p w:rsidR="003230E4" w:rsidRDefault="001274EC">
            <w:pPr>
              <w:tabs>
                <w:tab w:val="left" w:pos="2604"/>
              </w:tabs>
              <w:spacing w:line="300" w:lineRule="exact"/>
              <w:jc w:val="center"/>
              <w:rPr>
                <w:rFonts w:ascii="宋体" w:eastAsia="宋体" w:hAnsi="宋体"/>
                <w:szCs w:val="21"/>
              </w:rPr>
            </w:pPr>
            <w:r>
              <w:rPr>
                <w:rFonts w:ascii="宋体" w:hAnsi="宋体" w:hint="eastAsia"/>
                <w:szCs w:val="21"/>
              </w:rPr>
              <w:t>3</w:t>
            </w:r>
          </w:p>
        </w:tc>
        <w:tc>
          <w:tcPr>
            <w:tcW w:w="2976" w:type="dxa"/>
            <w:tcMar>
              <w:top w:w="10" w:type="dxa"/>
              <w:left w:w="10" w:type="dxa"/>
              <w:bottom w:w="0" w:type="dxa"/>
              <w:right w:w="10" w:type="dxa"/>
            </w:tcMar>
            <w:vAlign w:val="center"/>
          </w:tcPr>
          <w:p w:rsidR="003230E4" w:rsidRDefault="001274EC">
            <w:pPr>
              <w:tabs>
                <w:tab w:val="left" w:pos="2604"/>
              </w:tabs>
              <w:spacing w:line="300" w:lineRule="exact"/>
              <w:rPr>
                <w:rFonts w:ascii="宋体" w:eastAsia="宋体" w:hAnsi="宋体"/>
                <w:szCs w:val="21"/>
              </w:rPr>
            </w:pPr>
            <w:r>
              <w:rPr>
                <w:rFonts w:ascii="宋体" w:eastAsia="宋体" w:hAnsi="宋体" w:hint="eastAsia"/>
                <w:szCs w:val="21"/>
              </w:rPr>
              <w:t>部门依据整体绩效目标所设定的绩效指标是否清晰、细化、可衡量，用以反映和考核部门整体绩效目标的明细化情况。</w:t>
            </w:r>
          </w:p>
        </w:tc>
        <w:tc>
          <w:tcPr>
            <w:tcW w:w="4120" w:type="dxa"/>
            <w:tcMar>
              <w:top w:w="10" w:type="dxa"/>
              <w:left w:w="10" w:type="dxa"/>
              <w:bottom w:w="0" w:type="dxa"/>
              <w:right w:w="10" w:type="dxa"/>
            </w:tcMar>
            <w:vAlign w:val="center"/>
          </w:tcPr>
          <w:p w:rsidR="003230E4" w:rsidRDefault="001274EC">
            <w:pPr>
              <w:spacing w:line="300" w:lineRule="exact"/>
              <w:rPr>
                <w:rFonts w:ascii="宋体" w:eastAsia="宋体" w:hAnsi="宋体"/>
                <w:szCs w:val="21"/>
              </w:rPr>
            </w:pPr>
            <w:r>
              <w:rPr>
                <w:rFonts w:ascii="宋体" w:eastAsia="宋体" w:hAnsi="宋体" w:hint="eastAsia"/>
                <w:szCs w:val="21"/>
              </w:rPr>
              <w:t>①将部门整体的绩效目标细化分解为具体的工作任务计</w:t>
            </w:r>
            <w:r>
              <w:rPr>
                <w:rFonts w:ascii="宋体" w:eastAsia="宋体" w:hAnsi="宋体" w:hint="eastAsia"/>
                <w:szCs w:val="21"/>
              </w:rPr>
              <w:t>1</w:t>
            </w:r>
            <w:r>
              <w:rPr>
                <w:rFonts w:ascii="宋体" w:eastAsia="宋体" w:hAnsi="宋体" w:hint="eastAsia"/>
                <w:szCs w:val="21"/>
              </w:rPr>
              <w:t>分；②通过清晰、可衡量的指标值予以体现计</w:t>
            </w:r>
            <w:r>
              <w:rPr>
                <w:rFonts w:ascii="宋体" w:eastAsia="宋体" w:hAnsi="宋体" w:hint="eastAsia"/>
                <w:szCs w:val="21"/>
              </w:rPr>
              <w:t>0.5</w:t>
            </w:r>
            <w:r>
              <w:rPr>
                <w:rFonts w:ascii="宋体" w:eastAsia="宋体" w:hAnsi="宋体" w:hint="eastAsia"/>
                <w:szCs w:val="21"/>
              </w:rPr>
              <w:t>分。③与部门年度的任务数或计划数相对应计</w:t>
            </w:r>
            <w:r>
              <w:rPr>
                <w:rFonts w:ascii="宋体" w:eastAsia="宋体" w:hAnsi="宋体" w:hint="eastAsia"/>
                <w:szCs w:val="21"/>
              </w:rPr>
              <w:t>0.5</w:t>
            </w:r>
            <w:r>
              <w:rPr>
                <w:rFonts w:ascii="宋体" w:eastAsia="宋体" w:hAnsi="宋体" w:hint="eastAsia"/>
                <w:szCs w:val="21"/>
              </w:rPr>
              <w:t>分；④与本年度部门预算资金相匹配计</w:t>
            </w:r>
            <w:r>
              <w:rPr>
                <w:rFonts w:ascii="宋体" w:eastAsia="宋体" w:hAnsi="宋体" w:hint="eastAsia"/>
                <w:szCs w:val="21"/>
              </w:rPr>
              <w:t>1</w:t>
            </w:r>
            <w:r>
              <w:rPr>
                <w:rFonts w:ascii="宋体" w:eastAsia="宋体" w:hAnsi="宋体" w:hint="eastAsia"/>
                <w:szCs w:val="21"/>
              </w:rPr>
              <w:t>分。</w:t>
            </w:r>
          </w:p>
        </w:tc>
      </w:tr>
      <w:tr w:rsidR="003230E4">
        <w:trPr>
          <w:trHeight w:val="567"/>
        </w:trPr>
        <w:tc>
          <w:tcPr>
            <w:tcW w:w="890" w:type="dxa"/>
            <w:vMerge/>
            <w:vAlign w:val="center"/>
          </w:tcPr>
          <w:p w:rsidR="003230E4" w:rsidRDefault="003230E4">
            <w:pPr>
              <w:spacing w:line="300" w:lineRule="exact"/>
              <w:jc w:val="center"/>
              <w:rPr>
                <w:rFonts w:ascii="宋体" w:eastAsia="宋体" w:hAnsi="宋体"/>
                <w:szCs w:val="21"/>
              </w:rPr>
            </w:pPr>
          </w:p>
        </w:tc>
        <w:tc>
          <w:tcPr>
            <w:tcW w:w="570" w:type="dxa"/>
            <w:vMerge w:val="restart"/>
            <w:tcMar>
              <w:top w:w="10" w:type="dxa"/>
              <w:left w:w="10" w:type="dxa"/>
              <w:bottom w:w="0" w:type="dxa"/>
              <w:right w:w="10" w:type="dxa"/>
            </w:tcMar>
            <w:vAlign w:val="center"/>
          </w:tcPr>
          <w:p w:rsidR="003230E4" w:rsidRDefault="001274EC">
            <w:pPr>
              <w:spacing w:line="300" w:lineRule="exact"/>
              <w:jc w:val="center"/>
              <w:rPr>
                <w:rFonts w:ascii="宋体" w:eastAsia="宋体" w:hAnsi="宋体"/>
                <w:szCs w:val="21"/>
              </w:rPr>
            </w:pPr>
            <w:r>
              <w:rPr>
                <w:rFonts w:ascii="宋体" w:eastAsia="宋体" w:hAnsi="宋体" w:hint="eastAsia"/>
                <w:szCs w:val="21"/>
              </w:rPr>
              <w:t>预算</w:t>
            </w:r>
          </w:p>
          <w:p w:rsidR="003230E4" w:rsidRDefault="001274EC">
            <w:pPr>
              <w:spacing w:line="300" w:lineRule="exact"/>
              <w:jc w:val="center"/>
              <w:rPr>
                <w:rFonts w:ascii="宋体" w:eastAsia="宋体" w:hAnsi="宋体"/>
                <w:szCs w:val="21"/>
              </w:rPr>
            </w:pPr>
            <w:r>
              <w:rPr>
                <w:rFonts w:ascii="宋体" w:eastAsia="宋体" w:hAnsi="宋体" w:hint="eastAsia"/>
                <w:szCs w:val="21"/>
              </w:rPr>
              <w:t>配置（</w:t>
            </w:r>
            <w:r>
              <w:rPr>
                <w:rFonts w:ascii="宋体" w:eastAsia="宋体" w:hAnsi="宋体" w:hint="eastAsia"/>
                <w:szCs w:val="21"/>
              </w:rPr>
              <w:t>15</w:t>
            </w:r>
            <w:r>
              <w:rPr>
                <w:rFonts w:ascii="宋体" w:eastAsia="宋体" w:hAnsi="宋体" w:hint="eastAsia"/>
                <w:szCs w:val="21"/>
              </w:rPr>
              <w:t>分）</w:t>
            </w:r>
          </w:p>
        </w:tc>
        <w:tc>
          <w:tcPr>
            <w:tcW w:w="703" w:type="dxa"/>
            <w:tcMar>
              <w:top w:w="10" w:type="dxa"/>
              <w:left w:w="10" w:type="dxa"/>
              <w:bottom w:w="0" w:type="dxa"/>
              <w:right w:w="10" w:type="dxa"/>
            </w:tcMar>
            <w:vAlign w:val="center"/>
          </w:tcPr>
          <w:p w:rsidR="003230E4" w:rsidRDefault="001274EC">
            <w:pPr>
              <w:spacing w:line="300" w:lineRule="exact"/>
              <w:jc w:val="center"/>
              <w:rPr>
                <w:rFonts w:ascii="宋体" w:eastAsia="宋体" w:hAnsi="宋体"/>
                <w:szCs w:val="21"/>
              </w:rPr>
            </w:pPr>
            <w:r>
              <w:rPr>
                <w:rFonts w:ascii="宋体" w:eastAsia="宋体" w:hAnsi="宋体" w:hint="eastAsia"/>
                <w:szCs w:val="21"/>
              </w:rPr>
              <w:t>在职人员控制率（</w:t>
            </w:r>
            <w:r>
              <w:rPr>
                <w:rFonts w:ascii="宋体" w:eastAsia="宋体" w:hAnsi="宋体" w:hint="eastAsia"/>
                <w:szCs w:val="21"/>
              </w:rPr>
              <w:t>5</w:t>
            </w:r>
            <w:r>
              <w:rPr>
                <w:rFonts w:ascii="宋体" w:eastAsia="宋体" w:hAnsi="宋体" w:hint="eastAsia"/>
                <w:szCs w:val="21"/>
              </w:rPr>
              <w:t>分）</w:t>
            </w:r>
          </w:p>
        </w:tc>
        <w:tc>
          <w:tcPr>
            <w:tcW w:w="446" w:type="dxa"/>
            <w:tcMar>
              <w:top w:w="10" w:type="dxa"/>
              <w:left w:w="10" w:type="dxa"/>
              <w:bottom w:w="0" w:type="dxa"/>
              <w:right w:w="10" w:type="dxa"/>
            </w:tcMar>
            <w:vAlign w:val="center"/>
          </w:tcPr>
          <w:p w:rsidR="003230E4" w:rsidRDefault="001274EC">
            <w:pPr>
              <w:tabs>
                <w:tab w:val="left" w:pos="2604"/>
              </w:tabs>
              <w:spacing w:line="300" w:lineRule="exact"/>
              <w:jc w:val="center"/>
              <w:rPr>
                <w:rFonts w:ascii="宋体" w:eastAsia="宋体" w:hAnsi="宋体"/>
                <w:szCs w:val="21"/>
              </w:rPr>
            </w:pPr>
            <w:r>
              <w:rPr>
                <w:rFonts w:ascii="宋体" w:hAnsi="宋体" w:hint="eastAsia"/>
                <w:szCs w:val="21"/>
              </w:rPr>
              <w:t>5</w:t>
            </w:r>
          </w:p>
        </w:tc>
        <w:tc>
          <w:tcPr>
            <w:tcW w:w="2976" w:type="dxa"/>
            <w:tcMar>
              <w:top w:w="10" w:type="dxa"/>
              <w:left w:w="10" w:type="dxa"/>
              <w:bottom w:w="0" w:type="dxa"/>
              <w:right w:w="10" w:type="dxa"/>
            </w:tcMar>
            <w:vAlign w:val="center"/>
          </w:tcPr>
          <w:p w:rsidR="003230E4" w:rsidRDefault="001274EC">
            <w:pPr>
              <w:tabs>
                <w:tab w:val="left" w:pos="2604"/>
              </w:tabs>
              <w:spacing w:line="300" w:lineRule="exact"/>
              <w:rPr>
                <w:rFonts w:ascii="宋体" w:eastAsia="宋体" w:hAnsi="宋体"/>
                <w:szCs w:val="21"/>
              </w:rPr>
            </w:pPr>
            <w:r>
              <w:rPr>
                <w:rFonts w:ascii="宋体" w:eastAsia="宋体" w:hAnsi="宋体" w:hint="eastAsia"/>
                <w:szCs w:val="21"/>
              </w:rPr>
              <w:t>部门本年度实际在职人员数与编制数的比率，用以反映和考核部门对人员成本的控制程度。</w:t>
            </w:r>
          </w:p>
        </w:tc>
        <w:tc>
          <w:tcPr>
            <w:tcW w:w="4120" w:type="dxa"/>
            <w:tcMar>
              <w:top w:w="10" w:type="dxa"/>
              <w:left w:w="10" w:type="dxa"/>
              <w:bottom w:w="0" w:type="dxa"/>
              <w:right w:w="10" w:type="dxa"/>
            </w:tcMar>
            <w:vAlign w:val="center"/>
          </w:tcPr>
          <w:p w:rsidR="003230E4" w:rsidRDefault="001274EC">
            <w:pPr>
              <w:spacing w:line="300" w:lineRule="exact"/>
              <w:rPr>
                <w:rFonts w:ascii="宋体" w:eastAsia="宋体" w:hAnsi="宋体"/>
                <w:szCs w:val="21"/>
              </w:rPr>
            </w:pPr>
            <w:r>
              <w:rPr>
                <w:rFonts w:ascii="宋体" w:eastAsia="宋体" w:hAnsi="宋体" w:hint="eastAsia"/>
                <w:szCs w:val="21"/>
              </w:rPr>
              <w:t>在职人员控制率</w:t>
            </w:r>
            <w:r>
              <w:rPr>
                <w:rFonts w:ascii="宋体" w:eastAsia="宋体" w:hAnsi="宋体" w:hint="eastAsia"/>
                <w:szCs w:val="21"/>
              </w:rPr>
              <w:t>=</w:t>
            </w:r>
            <w:r>
              <w:rPr>
                <w:rFonts w:ascii="宋体" w:eastAsia="宋体" w:hAnsi="宋体" w:hint="eastAsia"/>
                <w:szCs w:val="21"/>
              </w:rPr>
              <w:t>（在职人员数</w:t>
            </w:r>
            <w:r>
              <w:rPr>
                <w:rFonts w:ascii="宋体" w:eastAsia="宋体" w:hAnsi="宋体" w:hint="eastAsia"/>
                <w:szCs w:val="21"/>
              </w:rPr>
              <w:t>/</w:t>
            </w:r>
            <w:r>
              <w:rPr>
                <w:rFonts w:ascii="宋体" w:eastAsia="宋体" w:hAnsi="宋体" w:hint="eastAsia"/>
                <w:szCs w:val="21"/>
              </w:rPr>
              <w:t>编制数）×</w:t>
            </w:r>
            <w:r>
              <w:rPr>
                <w:rFonts w:ascii="宋体" w:eastAsia="宋体" w:hAnsi="宋体" w:hint="eastAsia"/>
                <w:szCs w:val="21"/>
              </w:rPr>
              <w:t>100%</w:t>
            </w:r>
            <w:r>
              <w:rPr>
                <w:rFonts w:ascii="宋体" w:eastAsia="宋体" w:hAnsi="宋体" w:hint="eastAsia"/>
                <w:szCs w:val="21"/>
              </w:rPr>
              <w:t>小于或等于</w:t>
            </w:r>
            <w:r>
              <w:rPr>
                <w:rFonts w:ascii="宋体" w:eastAsia="宋体" w:hAnsi="宋体" w:hint="eastAsia"/>
                <w:szCs w:val="21"/>
              </w:rPr>
              <w:t>1</w:t>
            </w:r>
            <w:r>
              <w:rPr>
                <w:rFonts w:ascii="宋体" w:eastAsia="宋体" w:hAnsi="宋体" w:hint="eastAsia"/>
                <w:szCs w:val="21"/>
              </w:rPr>
              <w:t>计</w:t>
            </w:r>
            <w:r>
              <w:rPr>
                <w:rFonts w:ascii="宋体" w:eastAsia="宋体" w:hAnsi="宋体" w:hint="eastAsia"/>
                <w:szCs w:val="21"/>
              </w:rPr>
              <w:t>5</w:t>
            </w:r>
            <w:r>
              <w:rPr>
                <w:rFonts w:ascii="宋体" w:eastAsia="宋体" w:hAnsi="宋体" w:hint="eastAsia"/>
                <w:szCs w:val="21"/>
              </w:rPr>
              <w:t>分，否则按比例计分。在职人员数：部门实际在职人数，以财政部确定的部门决算编制口径为准。编制数：机构编制部门核定批复的部门的人员编制数。</w:t>
            </w:r>
          </w:p>
        </w:tc>
      </w:tr>
      <w:tr w:rsidR="003230E4">
        <w:trPr>
          <w:trHeight w:val="567"/>
        </w:trPr>
        <w:tc>
          <w:tcPr>
            <w:tcW w:w="890" w:type="dxa"/>
            <w:vMerge/>
            <w:vAlign w:val="center"/>
          </w:tcPr>
          <w:p w:rsidR="003230E4" w:rsidRDefault="003230E4">
            <w:pPr>
              <w:spacing w:line="300" w:lineRule="exact"/>
              <w:jc w:val="center"/>
              <w:rPr>
                <w:rFonts w:ascii="宋体" w:eastAsia="宋体" w:hAnsi="宋体"/>
                <w:szCs w:val="21"/>
              </w:rPr>
            </w:pPr>
          </w:p>
        </w:tc>
        <w:tc>
          <w:tcPr>
            <w:tcW w:w="570" w:type="dxa"/>
            <w:vMerge/>
            <w:vAlign w:val="center"/>
          </w:tcPr>
          <w:p w:rsidR="003230E4" w:rsidRDefault="003230E4">
            <w:pPr>
              <w:spacing w:line="300" w:lineRule="exact"/>
              <w:jc w:val="center"/>
              <w:rPr>
                <w:rFonts w:ascii="宋体" w:eastAsia="宋体" w:hAnsi="宋体"/>
                <w:szCs w:val="21"/>
              </w:rPr>
            </w:pPr>
          </w:p>
        </w:tc>
        <w:tc>
          <w:tcPr>
            <w:tcW w:w="703" w:type="dxa"/>
            <w:tcMar>
              <w:top w:w="10" w:type="dxa"/>
              <w:left w:w="10" w:type="dxa"/>
              <w:bottom w:w="0" w:type="dxa"/>
              <w:right w:w="10" w:type="dxa"/>
            </w:tcMar>
            <w:vAlign w:val="center"/>
          </w:tcPr>
          <w:p w:rsidR="003230E4" w:rsidRDefault="001274EC">
            <w:pPr>
              <w:spacing w:line="300" w:lineRule="exact"/>
              <w:jc w:val="center"/>
              <w:rPr>
                <w:rFonts w:ascii="宋体" w:eastAsia="宋体" w:hAnsi="宋体"/>
                <w:szCs w:val="21"/>
              </w:rPr>
            </w:pPr>
            <w:r>
              <w:rPr>
                <w:rFonts w:ascii="宋体" w:eastAsia="宋体" w:hAnsi="宋体" w:hint="eastAsia"/>
                <w:szCs w:val="21"/>
              </w:rPr>
              <w:t>“三公经费”</w:t>
            </w:r>
          </w:p>
          <w:p w:rsidR="003230E4" w:rsidRDefault="001274EC">
            <w:pPr>
              <w:spacing w:line="300" w:lineRule="exact"/>
              <w:jc w:val="center"/>
              <w:rPr>
                <w:rFonts w:ascii="宋体" w:eastAsia="宋体" w:hAnsi="宋体"/>
                <w:szCs w:val="21"/>
              </w:rPr>
            </w:pPr>
            <w:r>
              <w:rPr>
                <w:rFonts w:ascii="宋体" w:eastAsia="宋体" w:hAnsi="宋体" w:hint="eastAsia"/>
                <w:szCs w:val="21"/>
              </w:rPr>
              <w:t>变动率（</w:t>
            </w:r>
            <w:r>
              <w:rPr>
                <w:rFonts w:ascii="宋体" w:eastAsia="宋体" w:hAnsi="宋体" w:hint="eastAsia"/>
                <w:szCs w:val="21"/>
              </w:rPr>
              <w:t>5</w:t>
            </w:r>
            <w:r>
              <w:rPr>
                <w:rFonts w:ascii="宋体" w:eastAsia="宋体" w:hAnsi="宋体" w:hint="eastAsia"/>
                <w:szCs w:val="21"/>
              </w:rPr>
              <w:t>分）</w:t>
            </w:r>
          </w:p>
        </w:tc>
        <w:tc>
          <w:tcPr>
            <w:tcW w:w="446" w:type="dxa"/>
            <w:tcMar>
              <w:top w:w="10" w:type="dxa"/>
              <w:left w:w="10" w:type="dxa"/>
              <w:bottom w:w="0" w:type="dxa"/>
              <w:right w:w="10" w:type="dxa"/>
            </w:tcMar>
            <w:vAlign w:val="center"/>
          </w:tcPr>
          <w:p w:rsidR="003230E4" w:rsidRDefault="001274EC">
            <w:pPr>
              <w:tabs>
                <w:tab w:val="left" w:pos="2604"/>
              </w:tabs>
              <w:spacing w:line="300" w:lineRule="exact"/>
              <w:jc w:val="center"/>
              <w:rPr>
                <w:rFonts w:ascii="宋体" w:eastAsia="宋体" w:hAnsi="宋体"/>
                <w:szCs w:val="21"/>
              </w:rPr>
            </w:pPr>
            <w:r>
              <w:rPr>
                <w:rFonts w:ascii="宋体" w:hAnsi="宋体" w:hint="eastAsia"/>
                <w:szCs w:val="21"/>
              </w:rPr>
              <w:t>5</w:t>
            </w:r>
          </w:p>
        </w:tc>
        <w:tc>
          <w:tcPr>
            <w:tcW w:w="2976" w:type="dxa"/>
            <w:tcMar>
              <w:top w:w="10" w:type="dxa"/>
              <w:left w:w="10" w:type="dxa"/>
              <w:bottom w:w="0" w:type="dxa"/>
              <w:right w:w="10" w:type="dxa"/>
            </w:tcMar>
            <w:vAlign w:val="center"/>
          </w:tcPr>
          <w:p w:rsidR="003230E4" w:rsidRDefault="001274EC">
            <w:pPr>
              <w:tabs>
                <w:tab w:val="left" w:pos="2604"/>
              </w:tabs>
              <w:spacing w:line="300" w:lineRule="exact"/>
              <w:rPr>
                <w:rFonts w:ascii="宋体" w:eastAsia="宋体" w:hAnsi="宋体"/>
                <w:szCs w:val="21"/>
              </w:rPr>
            </w:pPr>
            <w:r>
              <w:rPr>
                <w:rFonts w:ascii="宋体" w:eastAsia="宋体" w:hAnsi="宋体" w:hint="eastAsia"/>
                <w:szCs w:val="21"/>
              </w:rPr>
              <w:t>部门本年度“三公经费”预算数与上年度“三公经费”预算数的变动比率，用以反映和考核部门对控制重点行政成本的努力程度。</w:t>
            </w:r>
          </w:p>
        </w:tc>
        <w:tc>
          <w:tcPr>
            <w:tcW w:w="4120" w:type="dxa"/>
            <w:tcMar>
              <w:top w:w="10" w:type="dxa"/>
              <w:left w:w="10" w:type="dxa"/>
              <w:bottom w:w="0" w:type="dxa"/>
              <w:right w:w="10" w:type="dxa"/>
            </w:tcMar>
            <w:vAlign w:val="center"/>
          </w:tcPr>
          <w:p w:rsidR="003230E4" w:rsidRDefault="001274EC">
            <w:pPr>
              <w:spacing w:line="300" w:lineRule="exact"/>
              <w:rPr>
                <w:rFonts w:ascii="宋体" w:eastAsia="宋体" w:hAnsi="宋体"/>
                <w:szCs w:val="21"/>
              </w:rPr>
            </w:pPr>
            <w:r>
              <w:rPr>
                <w:rFonts w:ascii="宋体" w:eastAsia="宋体" w:hAnsi="宋体" w:hint="eastAsia"/>
                <w:szCs w:val="21"/>
              </w:rPr>
              <w:t>“三公经费”变动率</w:t>
            </w:r>
            <w:r>
              <w:rPr>
                <w:rFonts w:ascii="宋体" w:eastAsia="宋体" w:hAnsi="宋体" w:hint="eastAsia"/>
                <w:szCs w:val="21"/>
              </w:rPr>
              <w:t>=[</w:t>
            </w:r>
            <w:r>
              <w:rPr>
                <w:rFonts w:ascii="宋体" w:eastAsia="宋体" w:hAnsi="宋体" w:hint="eastAsia"/>
                <w:szCs w:val="21"/>
              </w:rPr>
              <w:t>（本年度“三公经费”总额</w:t>
            </w:r>
            <w:r>
              <w:rPr>
                <w:rFonts w:ascii="宋体" w:eastAsia="宋体" w:hAnsi="宋体" w:hint="eastAsia"/>
                <w:szCs w:val="21"/>
              </w:rPr>
              <w:t>-</w:t>
            </w:r>
            <w:r>
              <w:rPr>
                <w:rFonts w:ascii="宋体" w:eastAsia="宋体" w:hAnsi="宋体" w:hint="eastAsia"/>
                <w:szCs w:val="21"/>
              </w:rPr>
              <w:t>上年度“三公经费”总额）</w:t>
            </w:r>
            <w:r>
              <w:rPr>
                <w:rFonts w:ascii="宋体" w:eastAsia="宋体" w:hAnsi="宋体" w:hint="eastAsia"/>
                <w:szCs w:val="21"/>
              </w:rPr>
              <w:t>/</w:t>
            </w:r>
            <w:r>
              <w:rPr>
                <w:rFonts w:ascii="宋体" w:eastAsia="宋体" w:hAnsi="宋体" w:hint="eastAsia"/>
                <w:szCs w:val="21"/>
              </w:rPr>
              <w:t>上年度“三公经费”总额</w:t>
            </w:r>
            <w:r>
              <w:rPr>
                <w:rFonts w:ascii="宋体" w:eastAsia="宋体" w:hAnsi="宋体" w:hint="eastAsia"/>
                <w:szCs w:val="21"/>
              </w:rPr>
              <w:t>]</w:t>
            </w:r>
            <w:r>
              <w:rPr>
                <w:rFonts w:ascii="宋体" w:eastAsia="宋体" w:hAnsi="宋体" w:hint="eastAsia"/>
                <w:szCs w:val="21"/>
              </w:rPr>
              <w:t>×</w:t>
            </w:r>
            <w:r>
              <w:rPr>
                <w:rFonts w:ascii="宋体" w:eastAsia="宋体" w:hAnsi="宋体" w:hint="eastAsia"/>
                <w:szCs w:val="21"/>
              </w:rPr>
              <w:t>100%</w:t>
            </w:r>
            <w:r>
              <w:rPr>
                <w:rFonts w:ascii="宋体" w:eastAsia="宋体" w:hAnsi="宋体" w:hint="eastAsia"/>
                <w:szCs w:val="21"/>
              </w:rPr>
              <w:t>。下降的计</w:t>
            </w:r>
            <w:r>
              <w:rPr>
                <w:rFonts w:ascii="宋体" w:eastAsia="宋体" w:hAnsi="宋体" w:hint="eastAsia"/>
                <w:szCs w:val="21"/>
              </w:rPr>
              <w:t>5</w:t>
            </w:r>
            <w:r>
              <w:rPr>
                <w:rFonts w:ascii="宋体" w:eastAsia="宋体" w:hAnsi="宋体" w:hint="eastAsia"/>
                <w:szCs w:val="21"/>
              </w:rPr>
              <w:t>分，增加的按比例扣减。“三公经费”：年度预算安排的因公出国（境）费、公务车辆购置及运行费和公务招待费。</w:t>
            </w:r>
          </w:p>
        </w:tc>
      </w:tr>
      <w:tr w:rsidR="003230E4">
        <w:trPr>
          <w:trHeight w:val="567"/>
        </w:trPr>
        <w:tc>
          <w:tcPr>
            <w:tcW w:w="890" w:type="dxa"/>
            <w:vMerge/>
            <w:vAlign w:val="center"/>
          </w:tcPr>
          <w:p w:rsidR="003230E4" w:rsidRDefault="003230E4">
            <w:pPr>
              <w:spacing w:line="300" w:lineRule="exact"/>
              <w:jc w:val="center"/>
              <w:rPr>
                <w:rFonts w:ascii="宋体" w:eastAsia="宋体" w:hAnsi="宋体"/>
                <w:szCs w:val="21"/>
              </w:rPr>
            </w:pPr>
          </w:p>
        </w:tc>
        <w:tc>
          <w:tcPr>
            <w:tcW w:w="570" w:type="dxa"/>
            <w:vMerge/>
            <w:vAlign w:val="center"/>
          </w:tcPr>
          <w:p w:rsidR="003230E4" w:rsidRDefault="003230E4">
            <w:pPr>
              <w:spacing w:line="300" w:lineRule="exact"/>
              <w:jc w:val="center"/>
              <w:rPr>
                <w:rFonts w:ascii="宋体" w:eastAsia="宋体" w:hAnsi="宋体"/>
                <w:szCs w:val="21"/>
              </w:rPr>
            </w:pPr>
          </w:p>
        </w:tc>
        <w:tc>
          <w:tcPr>
            <w:tcW w:w="703" w:type="dxa"/>
            <w:tcMar>
              <w:top w:w="10" w:type="dxa"/>
              <w:left w:w="10" w:type="dxa"/>
              <w:bottom w:w="0" w:type="dxa"/>
              <w:right w:w="10" w:type="dxa"/>
            </w:tcMar>
            <w:vAlign w:val="center"/>
          </w:tcPr>
          <w:p w:rsidR="003230E4" w:rsidRDefault="001274EC">
            <w:pPr>
              <w:spacing w:line="300" w:lineRule="exact"/>
              <w:jc w:val="center"/>
              <w:rPr>
                <w:rFonts w:ascii="宋体" w:eastAsia="宋体" w:hAnsi="宋体"/>
                <w:szCs w:val="21"/>
              </w:rPr>
            </w:pPr>
            <w:r>
              <w:rPr>
                <w:rFonts w:ascii="宋体" w:eastAsia="宋体" w:hAnsi="宋体" w:hint="eastAsia"/>
                <w:szCs w:val="21"/>
              </w:rPr>
              <w:t>重点支出安排率（</w:t>
            </w:r>
            <w:r>
              <w:rPr>
                <w:rFonts w:ascii="宋体" w:eastAsia="宋体" w:hAnsi="宋体" w:hint="eastAsia"/>
                <w:szCs w:val="21"/>
              </w:rPr>
              <w:t>5</w:t>
            </w:r>
            <w:r>
              <w:rPr>
                <w:rFonts w:ascii="宋体" w:eastAsia="宋体" w:hAnsi="宋体" w:hint="eastAsia"/>
                <w:szCs w:val="21"/>
              </w:rPr>
              <w:t>分）</w:t>
            </w:r>
          </w:p>
        </w:tc>
        <w:tc>
          <w:tcPr>
            <w:tcW w:w="446" w:type="dxa"/>
            <w:tcMar>
              <w:top w:w="10" w:type="dxa"/>
              <w:left w:w="10" w:type="dxa"/>
              <w:bottom w:w="0" w:type="dxa"/>
              <w:right w:w="10" w:type="dxa"/>
            </w:tcMar>
            <w:vAlign w:val="center"/>
          </w:tcPr>
          <w:p w:rsidR="003230E4" w:rsidRDefault="001274EC">
            <w:pPr>
              <w:tabs>
                <w:tab w:val="left" w:pos="2604"/>
              </w:tabs>
              <w:spacing w:line="300" w:lineRule="exact"/>
              <w:jc w:val="center"/>
              <w:rPr>
                <w:rFonts w:ascii="宋体" w:eastAsia="宋体" w:hAnsi="宋体"/>
                <w:szCs w:val="21"/>
              </w:rPr>
            </w:pPr>
            <w:r>
              <w:rPr>
                <w:rFonts w:ascii="宋体" w:hAnsi="宋体" w:hint="eastAsia"/>
                <w:szCs w:val="21"/>
              </w:rPr>
              <w:t>5</w:t>
            </w:r>
          </w:p>
        </w:tc>
        <w:tc>
          <w:tcPr>
            <w:tcW w:w="2976" w:type="dxa"/>
            <w:tcMar>
              <w:top w:w="10" w:type="dxa"/>
              <w:left w:w="10" w:type="dxa"/>
              <w:bottom w:w="0" w:type="dxa"/>
              <w:right w:w="10" w:type="dxa"/>
            </w:tcMar>
            <w:vAlign w:val="center"/>
          </w:tcPr>
          <w:p w:rsidR="003230E4" w:rsidRDefault="001274EC">
            <w:pPr>
              <w:tabs>
                <w:tab w:val="left" w:pos="2604"/>
              </w:tabs>
              <w:spacing w:line="300" w:lineRule="exact"/>
              <w:rPr>
                <w:rFonts w:ascii="宋体" w:eastAsia="宋体" w:hAnsi="宋体"/>
                <w:szCs w:val="21"/>
              </w:rPr>
            </w:pPr>
            <w:r>
              <w:rPr>
                <w:rFonts w:ascii="宋体" w:eastAsia="宋体" w:hAnsi="宋体" w:hint="eastAsia"/>
                <w:szCs w:val="21"/>
              </w:rPr>
              <w:t>部门本年度预算安排的重点项目支出与部门项目总支出的比率，用以反映和考核部门对履行主要职责或完成重点任务的保障程度。</w:t>
            </w:r>
          </w:p>
        </w:tc>
        <w:tc>
          <w:tcPr>
            <w:tcW w:w="4120" w:type="dxa"/>
            <w:tcMar>
              <w:top w:w="10" w:type="dxa"/>
              <w:left w:w="10" w:type="dxa"/>
              <w:bottom w:w="0" w:type="dxa"/>
              <w:right w:w="10" w:type="dxa"/>
            </w:tcMar>
            <w:vAlign w:val="center"/>
          </w:tcPr>
          <w:p w:rsidR="003230E4" w:rsidRDefault="001274EC">
            <w:pPr>
              <w:spacing w:line="300" w:lineRule="exact"/>
              <w:rPr>
                <w:rFonts w:ascii="宋体" w:eastAsia="宋体" w:hAnsi="宋体"/>
                <w:szCs w:val="21"/>
              </w:rPr>
            </w:pPr>
            <w:r>
              <w:rPr>
                <w:rFonts w:ascii="宋体" w:eastAsia="宋体" w:hAnsi="宋体" w:hint="eastAsia"/>
                <w:szCs w:val="21"/>
              </w:rPr>
              <w:t>重点支出安排率</w:t>
            </w:r>
            <w:r>
              <w:rPr>
                <w:rFonts w:ascii="宋体" w:eastAsia="宋体" w:hAnsi="宋体" w:hint="eastAsia"/>
                <w:szCs w:val="21"/>
              </w:rPr>
              <w:t>=</w:t>
            </w:r>
            <w:r>
              <w:rPr>
                <w:rFonts w:ascii="宋体" w:eastAsia="宋体" w:hAnsi="宋体" w:hint="eastAsia"/>
                <w:szCs w:val="21"/>
              </w:rPr>
              <w:t>（重点项目支出</w:t>
            </w:r>
            <w:r>
              <w:rPr>
                <w:rFonts w:ascii="宋体" w:eastAsia="宋体" w:hAnsi="宋体" w:hint="eastAsia"/>
                <w:szCs w:val="21"/>
              </w:rPr>
              <w:t>/</w:t>
            </w:r>
            <w:r>
              <w:rPr>
                <w:rFonts w:ascii="宋体" w:eastAsia="宋体" w:hAnsi="宋体" w:hint="eastAsia"/>
                <w:szCs w:val="21"/>
              </w:rPr>
              <w:t>项目总支出）×</w:t>
            </w:r>
            <w:r>
              <w:rPr>
                <w:rFonts w:ascii="宋体" w:eastAsia="宋体" w:hAnsi="宋体" w:hint="eastAsia"/>
                <w:szCs w:val="21"/>
              </w:rPr>
              <w:t>100%</w:t>
            </w:r>
            <w:r>
              <w:rPr>
                <w:rFonts w:ascii="宋体" w:eastAsia="宋体" w:hAnsi="宋体" w:hint="eastAsia"/>
                <w:szCs w:val="21"/>
              </w:rPr>
              <w:t>。实际得分</w:t>
            </w:r>
            <w:r>
              <w:rPr>
                <w:rFonts w:ascii="宋体" w:eastAsia="宋体" w:hAnsi="宋体" w:hint="eastAsia"/>
                <w:szCs w:val="21"/>
              </w:rPr>
              <w:t>=</w:t>
            </w:r>
            <w:r>
              <w:rPr>
                <w:rFonts w:ascii="宋体" w:eastAsia="宋体" w:hAnsi="宋体" w:hint="eastAsia"/>
                <w:szCs w:val="21"/>
              </w:rPr>
              <w:t>支出安排率</w:t>
            </w:r>
            <w:r>
              <w:rPr>
                <w:rFonts w:ascii="宋体" w:eastAsia="宋体" w:hAnsi="宋体" w:hint="eastAsia"/>
                <w:szCs w:val="21"/>
              </w:rPr>
              <w:t>*5</w:t>
            </w:r>
            <w:r>
              <w:rPr>
                <w:rFonts w:ascii="宋体" w:eastAsia="宋体" w:hAnsi="宋体" w:hint="eastAsia"/>
                <w:szCs w:val="21"/>
              </w:rPr>
              <w:t>分。重点项目支出：部门年度预算安排的，与本部门履职和发展密切相关、具有明显社会和经济影响、党委政府关心或社会比较关注的项目支出总额。项目总支出：部门年度预算安排的项目支出总额。</w:t>
            </w:r>
          </w:p>
        </w:tc>
      </w:tr>
      <w:tr w:rsidR="003230E4">
        <w:trPr>
          <w:trHeight w:val="567"/>
        </w:trPr>
        <w:tc>
          <w:tcPr>
            <w:tcW w:w="890" w:type="dxa"/>
            <w:vMerge w:val="restart"/>
            <w:tcMar>
              <w:top w:w="10" w:type="dxa"/>
              <w:left w:w="10" w:type="dxa"/>
              <w:bottom w:w="0" w:type="dxa"/>
              <w:right w:w="10" w:type="dxa"/>
            </w:tcMar>
            <w:textDirection w:val="tbRlV"/>
            <w:vAlign w:val="center"/>
          </w:tcPr>
          <w:p w:rsidR="003230E4" w:rsidRDefault="001274EC">
            <w:pPr>
              <w:spacing w:line="300" w:lineRule="exact"/>
              <w:jc w:val="center"/>
              <w:rPr>
                <w:rFonts w:ascii="宋体" w:eastAsia="宋体" w:hAnsi="宋体"/>
                <w:szCs w:val="21"/>
              </w:rPr>
            </w:pPr>
            <w:r>
              <w:rPr>
                <w:rFonts w:ascii="宋体" w:eastAsia="宋体" w:hAnsi="宋体" w:hint="eastAsia"/>
                <w:szCs w:val="21"/>
              </w:rPr>
              <w:t>过</w:t>
            </w:r>
            <w:r>
              <w:rPr>
                <w:rFonts w:ascii="宋体" w:eastAsia="宋体" w:hAnsi="宋体" w:hint="eastAsia"/>
                <w:szCs w:val="21"/>
              </w:rPr>
              <w:t xml:space="preserve">             </w:t>
            </w:r>
            <w:r>
              <w:rPr>
                <w:rFonts w:ascii="宋体" w:eastAsia="宋体" w:hAnsi="宋体" w:hint="eastAsia"/>
                <w:szCs w:val="21"/>
              </w:rPr>
              <w:t>程（</w:t>
            </w:r>
            <w:r>
              <w:rPr>
                <w:rFonts w:ascii="宋体" w:eastAsia="宋体" w:hAnsi="宋体" w:hint="eastAsia"/>
                <w:szCs w:val="21"/>
              </w:rPr>
              <w:t>30</w:t>
            </w:r>
            <w:r>
              <w:rPr>
                <w:rFonts w:ascii="宋体" w:eastAsia="宋体" w:hAnsi="宋体" w:hint="eastAsia"/>
                <w:szCs w:val="21"/>
              </w:rPr>
              <w:t>分）</w:t>
            </w:r>
          </w:p>
        </w:tc>
        <w:tc>
          <w:tcPr>
            <w:tcW w:w="570" w:type="dxa"/>
            <w:vMerge w:val="restart"/>
            <w:tcMar>
              <w:top w:w="10" w:type="dxa"/>
              <w:left w:w="10" w:type="dxa"/>
              <w:bottom w:w="0" w:type="dxa"/>
              <w:right w:w="10" w:type="dxa"/>
            </w:tcMar>
            <w:vAlign w:val="center"/>
          </w:tcPr>
          <w:p w:rsidR="003230E4" w:rsidRDefault="001274EC">
            <w:pPr>
              <w:spacing w:line="300" w:lineRule="exact"/>
              <w:jc w:val="center"/>
              <w:rPr>
                <w:rFonts w:ascii="宋体" w:eastAsia="宋体" w:hAnsi="宋体"/>
                <w:szCs w:val="21"/>
              </w:rPr>
            </w:pPr>
            <w:r>
              <w:rPr>
                <w:rFonts w:ascii="宋体" w:eastAsia="宋体" w:hAnsi="宋体" w:hint="eastAsia"/>
                <w:szCs w:val="21"/>
              </w:rPr>
              <w:t>预算</w:t>
            </w:r>
          </w:p>
          <w:p w:rsidR="003230E4" w:rsidRDefault="001274EC">
            <w:pPr>
              <w:spacing w:line="300" w:lineRule="exact"/>
              <w:jc w:val="center"/>
              <w:rPr>
                <w:rFonts w:ascii="宋体" w:eastAsia="宋体" w:hAnsi="宋体"/>
                <w:szCs w:val="21"/>
              </w:rPr>
            </w:pPr>
            <w:r>
              <w:rPr>
                <w:rFonts w:ascii="宋体" w:eastAsia="宋体" w:hAnsi="宋体" w:hint="eastAsia"/>
                <w:szCs w:val="21"/>
              </w:rPr>
              <w:t>执行</w:t>
            </w:r>
          </w:p>
          <w:p w:rsidR="003230E4" w:rsidRDefault="001274EC">
            <w:pPr>
              <w:spacing w:line="300" w:lineRule="exact"/>
              <w:jc w:val="center"/>
              <w:rPr>
                <w:rFonts w:ascii="宋体" w:eastAsia="宋体" w:hAnsi="宋体"/>
                <w:szCs w:val="21"/>
              </w:rPr>
            </w:pPr>
            <w:r>
              <w:rPr>
                <w:rFonts w:ascii="宋体" w:eastAsia="宋体" w:hAnsi="宋体" w:hint="eastAsia"/>
                <w:szCs w:val="21"/>
              </w:rPr>
              <w:t>（</w:t>
            </w:r>
            <w:r>
              <w:rPr>
                <w:rFonts w:ascii="宋体" w:eastAsia="宋体" w:hAnsi="宋体" w:hint="eastAsia"/>
                <w:szCs w:val="21"/>
              </w:rPr>
              <w:t>20</w:t>
            </w:r>
            <w:r>
              <w:rPr>
                <w:rFonts w:ascii="宋体" w:eastAsia="宋体" w:hAnsi="宋体" w:hint="eastAsia"/>
                <w:szCs w:val="21"/>
              </w:rPr>
              <w:t>分）</w:t>
            </w:r>
          </w:p>
        </w:tc>
        <w:tc>
          <w:tcPr>
            <w:tcW w:w="703" w:type="dxa"/>
            <w:tcMar>
              <w:top w:w="10" w:type="dxa"/>
              <w:left w:w="10" w:type="dxa"/>
              <w:bottom w:w="0" w:type="dxa"/>
              <w:right w:w="10" w:type="dxa"/>
            </w:tcMar>
            <w:vAlign w:val="center"/>
          </w:tcPr>
          <w:p w:rsidR="003230E4" w:rsidRDefault="001274EC">
            <w:pPr>
              <w:spacing w:line="300" w:lineRule="exact"/>
              <w:jc w:val="center"/>
              <w:rPr>
                <w:rFonts w:ascii="宋体" w:eastAsia="宋体" w:hAnsi="宋体"/>
                <w:szCs w:val="21"/>
              </w:rPr>
            </w:pPr>
            <w:r>
              <w:rPr>
                <w:rFonts w:ascii="宋体" w:eastAsia="宋体" w:hAnsi="宋体" w:hint="eastAsia"/>
                <w:szCs w:val="21"/>
              </w:rPr>
              <w:t>预算完成率（</w:t>
            </w:r>
            <w:r>
              <w:rPr>
                <w:rFonts w:ascii="宋体" w:eastAsia="宋体" w:hAnsi="宋体" w:hint="eastAsia"/>
                <w:szCs w:val="21"/>
              </w:rPr>
              <w:t>4</w:t>
            </w:r>
            <w:r>
              <w:rPr>
                <w:rFonts w:ascii="宋体" w:eastAsia="宋体" w:hAnsi="宋体" w:hint="eastAsia"/>
                <w:szCs w:val="21"/>
              </w:rPr>
              <w:t>分）</w:t>
            </w:r>
          </w:p>
        </w:tc>
        <w:tc>
          <w:tcPr>
            <w:tcW w:w="446" w:type="dxa"/>
            <w:tcMar>
              <w:top w:w="10" w:type="dxa"/>
              <w:left w:w="10" w:type="dxa"/>
              <w:bottom w:w="0" w:type="dxa"/>
              <w:right w:w="10" w:type="dxa"/>
            </w:tcMar>
            <w:vAlign w:val="center"/>
          </w:tcPr>
          <w:p w:rsidR="003230E4" w:rsidRDefault="001274EC">
            <w:pPr>
              <w:tabs>
                <w:tab w:val="left" w:pos="2604"/>
              </w:tabs>
              <w:spacing w:line="300" w:lineRule="exact"/>
              <w:jc w:val="center"/>
              <w:rPr>
                <w:rFonts w:ascii="宋体" w:eastAsia="宋体" w:hAnsi="宋体"/>
                <w:szCs w:val="21"/>
              </w:rPr>
            </w:pPr>
            <w:r>
              <w:rPr>
                <w:rFonts w:ascii="宋体" w:hAnsi="宋体" w:hint="eastAsia"/>
                <w:szCs w:val="21"/>
              </w:rPr>
              <w:t>4</w:t>
            </w:r>
          </w:p>
        </w:tc>
        <w:tc>
          <w:tcPr>
            <w:tcW w:w="2976" w:type="dxa"/>
            <w:tcMar>
              <w:top w:w="10" w:type="dxa"/>
              <w:left w:w="10" w:type="dxa"/>
              <w:bottom w:w="0" w:type="dxa"/>
              <w:right w:w="10" w:type="dxa"/>
            </w:tcMar>
            <w:vAlign w:val="center"/>
          </w:tcPr>
          <w:p w:rsidR="003230E4" w:rsidRDefault="001274EC">
            <w:pPr>
              <w:tabs>
                <w:tab w:val="left" w:pos="2604"/>
              </w:tabs>
              <w:spacing w:line="300" w:lineRule="exact"/>
              <w:rPr>
                <w:rFonts w:ascii="宋体" w:eastAsia="宋体" w:hAnsi="宋体"/>
                <w:szCs w:val="21"/>
              </w:rPr>
            </w:pPr>
            <w:r>
              <w:rPr>
                <w:rFonts w:ascii="宋体" w:eastAsia="宋体" w:hAnsi="宋体" w:hint="eastAsia"/>
                <w:szCs w:val="21"/>
              </w:rPr>
              <w:t>部门本年度预算完成数与预算数的比率，用以反映和考核部门预算完成程度。</w:t>
            </w:r>
          </w:p>
        </w:tc>
        <w:tc>
          <w:tcPr>
            <w:tcW w:w="4120" w:type="dxa"/>
            <w:tcMar>
              <w:top w:w="10" w:type="dxa"/>
              <w:left w:w="10" w:type="dxa"/>
              <w:bottom w:w="0" w:type="dxa"/>
              <w:right w:w="10" w:type="dxa"/>
            </w:tcMar>
            <w:vAlign w:val="center"/>
          </w:tcPr>
          <w:p w:rsidR="003230E4" w:rsidRDefault="001274EC">
            <w:pPr>
              <w:spacing w:line="300" w:lineRule="exact"/>
              <w:rPr>
                <w:rFonts w:ascii="宋体" w:eastAsia="宋体" w:hAnsi="宋体"/>
                <w:szCs w:val="21"/>
              </w:rPr>
            </w:pPr>
            <w:r>
              <w:rPr>
                <w:rFonts w:ascii="宋体" w:eastAsia="宋体" w:hAnsi="宋体" w:hint="eastAsia"/>
                <w:szCs w:val="21"/>
              </w:rPr>
              <w:t>预算完成率</w:t>
            </w:r>
            <w:r>
              <w:rPr>
                <w:rFonts w:ascii="宋体" w:eastAsia="宋体" w:hAnsi="宋体" w:hint="eastAsia"/>
                <w:szCs w:val="21"/>
              </w:rPr>
              <w:t>=</w:t>
            </w:r>
            <w:r>
              <w:rPr>
                <w:rFonts w:ascii="宋体" w:eastAsia="宋体" w:hAnsi="宋体" w:hint="eastAsia"/>
                <w:szCs w:val="21"/>
              </w:rPr>
              <w:t>（预算完成数</w:t>
            </w:r>
            <w:r>
              <w:rPr>
                <w:rFonts w:ascii="宋体" w:eastAsia="宋体" w:hAnsi="宋体" w:hint="eastAsia"/>
                <w:szCs w:val="21"/>
              </w:rPr>
              <w:t>/</w:t>
            </w:r>
            <w:r>
              <w:rPr>
                <w:rFonts w:ascii="宋体" w:eastAsia="宋体" w:hAnsi="宋体" w:hint="eastAsia"/>
                <w:szCs w:val="21"/>
              </w:rPr>
              <w:t>预算数）×</w:t>
            </w:r>
            <w:r>
              <w:rPr>
                <w:rFonts w:ascii="宋体" w:eastAsia="宋体" w:hAnsi="宋体" w:hint="eastAsia"/>
                <w:szCs w:val="21"/>
              </w:rPr>
              <w:t>100%</w:t>
            </w:r>
            <w:r>
              <w:rPr>
                <w:rFonts w:ascii="宋体" w:eastAsia="宋体" w:hAnsi="宋体" w:hint="eastAsia"/>
                <w:szCs w:val="21"/>
              </w:rPr>
              <w:t>。完成年初预算计</w:t>
            </w:r>
            <w:r>
              <w:rPr>
                <w:rFonts w:ascii="宋体" w:eastAsia="宋体" w:hAnsi="宋体" w:hint="eastAsia"/>
                <w:szCs w:val="21"/>
              </w:rPr>
              <w:t>4</w:t>
            </w:r>
            <w:r>
              <w:rPr>
                <w:rFonts w:ascii="宋体" w:eastAsia="宋体" w:hAnsi="宋体" w:hint="eastAsia"/>
                <w:szCs w:val="21"/>
              </w:rPr>
              <w:t>分，未完成年初预算按比例扣减，预算完成数：部门本年度实际完成的预算数。预算数：财政部门批复的本年度部门预算数。</w:t>
            </w:r>
          </w:p>
        </w:tc>
      </w:tr>
      <w:tr w:rsidR="003230E4">
        <w:trPr>
          <w:trHeight w:val="567"/>
        </w:trPr>
        <w:tc>
          <w:tcPr>
            <w:tcW w:w="890" w:type="dxa"/>
            <w:vMerge/>
            <w:vAlign w:val="center"/>
          </w:tcPr>
          <w:p w:rsidR="003230E4" w:rsidRDefault="003230E4">
            <w:pPr>
              <w:spacing w:line="300" w:lineRule="exact"/>
              <w:jc w:val="center"/>
              <w:rPr>
                <w:rFonts w:ascii="宋体" w:eastAsia="宋体" w:hAnsi="宋体"/>
                <w:szCs w:val="21"/>
              </w:rPr>
            </w:pPr>
          </w:p>
        </w:tc>
        <w:tc>
          <w:tcPr>
            <w:tcW w:w="570" w:type="dxa"/>
            <w:vMerge/>
            <w:vAlign w:val="center"/>
          </w:tcPr>
          <w:p w:rsidR="003230E4" w:rsidRDefault="003230E4">
            <w:pPr>
              <w:spacing w:line="300" w:lineRule="exact"/>
              <w:jc w:val="center"/>
              <w:rPr>
                <w:rFonts w:ascii="宋体" w:eastAsia="宋体" w:hAnsi="宋体"/>
                <w:szCs w:val="21"/>
              </w:rPr>
            </w:pPr>
          </w:p>
        </w:tc>
        <w:tc>
          <w:tcPr>
            <w:tcW w:w="703" w:type="dxa"/>
            <w:tcMar>
              <w:top w:w="10" w:type="dxa"/>
              <w:left w:w="10" w:type="dxa"/>
              <w:bottom w:w="0" w:type="dxa"/>
              <w:right w:w="10" w:type="dxa"/>
            </w:tcMar>
            <w:vAlign w:val="center"/>
          </w:tcPr>
          <w:p w:rsidR="003230E4" w:rsidRDefault="001274EC">
            <w:pPr>
              <w:spacing w:line="300" w:lineRule="exact"/>
              <w:jc w:val="center"/>
              <w:rPr>
                <w:rFonts w:ascii="宋体" w:eastAsia="宋体" w:hAnsi="宋体"/>
                <w:szCs w:val="21"/>
              </w:rPr>
            </w:pPr>
            <w:r>
              <w:rPr>
                <w:rFonts w:ascii="宋体" w:eastAsia="宋体" w:hAnsi="宋体" w:hint="eastAsia"/>
                <w:szCs w:val="21"/>
              </w:rPr>
              <w:t>预算调整率（</w:t>
            </w:r>
            <w:r>
              <w:rPr>
                <w:rFonts w:ascii="宋体" w:eastAsia="宋体" w:hAnsi="宋体" w:hint="eastAsia"/>
                <w:szCs w:val="21"/>
              </w:rPr>
              <w:t>2</w:t>
            </w:r>
            <w:r>
              <w:rPr>
                <w:rFonts w:ascii="宋体" w:eastAsia="宋体" w:hAnsi="宋体" w:hint="eastAsia"/>
                <w:szCs w:val="21"/>
              </w:rPr>
              <w:t>分）</w:t>
            </w:r>
          </w:p>
        </w:tc>
        <w:tc>
          <w:tcPr>
            <w:tcW w:w="446" w:type="dxa"/>
            <w:tcMar>
              <w:top w:w="10" w:type="dxa"/>
              <w:left w:w="10" w:type="dxa"/>
              <w:bottom w:w="0" w:type="dxa"/>
              <w:right w:w="10" w:type="dxa"/>
            </w:tcMar>
            <w:vAlign w:val="center"/>
          </w:tcPr>
          <w:p w:rsidR="003230E4" w:rsidRDefault="001274EC">
            <w:pPr>
              <w:tabs>
                <w:tab w:val="left" w:pos="2604"/>
              </w:tabs>
              <w:spacing w:line="300" w:lineRule="exact"/>
              <w:jc w:val="center"/>
              <w:rPr>
                <w:rFonts w:ascii="宋体" w:eastAsia="宋体" w:hAnsi="宋体"/>
                <w:szCs w:val="21"/>
              </w:rPr>
            </w:pPr>
            <w:r>
              <w:rPr>
                <w:rFonts w:ascii="宋体" w:hAnsi="宋体" w:hint="eastAsia"/>
                <w:szCs w:val="21"/>
              </w:rPr>
              <w:t>2</w:t>
            </w:r>
          </w:p>
        </w:tc>
        <w:tc>
          <w:tcPr>
            <w:tcW w:w="2976" w:type="dxa"/>
            <w:tcMar>
              <w:top w:w="10" w:type="dxa"/>
              <w:left w:w="10" w:type="dxa"/>
              <w:bottom w:w="0" w:type="dxa"/>
              <w:right w:w="10" w:type="dxa"/>
            </w:tcMar>
            <w:vAlign w:val="center"/>
          </w:tcPr>
          <w:p w:rsidR="003230E4" w:rsidRDefault="001274EC">
            <w:pPr>
              <w:tabs>
                <w:tab w:val="left" w:pos="2604"/>
              </w:tabs>
              <w:spacing w:line="300" w:lineRule="exact"/>
              <w:rPr>
                <w:rFonts w:ascii="宋体" w:eastAsia="宋体" w:hAnsi="宋体"/>
                <w:szCs w:val="21"/>
              </w:rPr>
            </w:pPr>
            <w:r>
              <w:rPr>
                <w:rFonts w:ascii="宋体" w:eastAsia="宋体" w:hAnsi="宋体" w:hint="eastAsia"/>
                <w:szCs w:val="21"/>
              </w:rPr>
              <w:t>部门本年度预算调整数与预算数的比率，用以反映和考核部门预算的调整程度。</w:t>
            </w:r>
          </w:p>
        </w:tc>
        <w:tc>
          <w:tcPr>
            <w:tcW w:w="4120" w:type="dxa"/>
            <w:tcMar>
              <w:top w:w="10" w:type="dxa"/>
              <w:left w:w="10" w:type="dxa"/>
              <w:bottom w:w="0" w:type="dxa"/>
              <w:right w:w="10" w:type="dxa"/>
            </w:tcMar>
            <w:vAlign w:val="center"/>
          </w:tcPr>
          <w:p w:rsidR="003230E4" w:rsidRDefault="001274EC">
            <w:pPr>
              <w:spacing w:line="300" w:lineRule="exact"/>
              <w:rPr>
                <w:rFonts w:ascii="宋体" w:eastAsia="宋体" w:hAnsi="宋体"/>
                <w:szCs w:val="21"/>
              </w:rPr>
            </w:pPr>
            <w:r>
              <w:rPr>
                <w:rFonts w:ascii="宋体" w:eastAsia="宋体" w:hAnsi="宋体" w:hint="eastAsia"/>
                <w:szCs w:val="21"/>
              </w:rPr>
              <w:t>预算调整率</w:t>
            </w:r>
            <w:r>
              <w:rPr>
                <w:rFonts w:ascii="宋体" w:eastAsia="宋体" w:hAnsi="宋体" w:hint="eastAsia"/>
                <w:szCs w:val="21"/>
              </w:rPr>
              <w:t>=</w:t>
            </w:r>
            <w:r>
              <w:rPr>
                <w:rFonts w:ascii="宋体" w:eastAsia="宋体" w:hAnsi="宋体" w:hint="eastAsia"/>
                <w:szCs w:val="21"/>
              </w:rPr>
              <w:t>（预算调整数</w:t>
            </w:r>
            <w:r>
              <w:rPr>
                <w:rFonts w:ascii="宋体" w:eastAsia="宋体" w:hAnsi="宋体" w:hint="eastAsia"/>
                <w:szCs w:val="21"/>
              </w:rPr>
              <w:t>/</w:t>
            </w:r>
            <w:r>
              <w:rPr>
                <w:rFonts w:ascii="宋体" w:eastAsia="宋体" w:hAnsi="宋体" w:hint="eastAsia"/>
                <w:szCs w:val="21"/>
              </w:rPr>
              <w:t>预算数）×</w:t>
            </w:r>
            <w:r>
              <w:rPr>
                <w:rFonts w:ascii="宋体" w:eastAsia="宋体" w:hAnsi="宋体" w:hint="eastAsia"/>
                <w:szCs w:val="21"/>
              </w:rPr>
              <w:t>100%</w:t>
            </w:r>
            <w:r>
              <w:rPr>
                <w:rFonts w:ascii="宋体" w:eastAsia="宋体" w:hAnsi="宋体" w:hint="eastAsia"/>
                <w:szCs w:val="21"/>
              </w:rPr>
              <w:t>。未调整的计</w:t>
            </w:r>
            <w:r>
              <w:rPr>
                <w:rFonts w:ascii="宋体" w:eastAsia="宋体" w:hAnsi="宋体" w:hint="eastAsia"/>
                <w:szCs w:val="21"/>
              </w:rPr>
              <w:t>2</w:t>
            </w:r>
            <w:r>
              <w:rPr>
                <w:rFonts w:ascii="宋体" w:eastAsia="宋体" w:hAnsi="宋体" w:hint="eastAsia"/>
                <w:szCs w:val="21"/>
              </w:rPr>
              <w:t>分，调整了的除特殊原因外按比例扣减。预算调整数：部门在本年度内涉及预算的追加、追减或结构调整的资金总和（因落实国家政策、发生不可抗力、上级部门或同级党委政府临时交办而产生的调整除外）。</w:t>
            </w:r>
          </w:p>
        </w:tc>
      </w:tr>
      <w:tr w:rsidR="003230E4">
        <w:trPr>
          <w:trHeight w:val="567"/>
        </w:trPr>
        <w:tc>
          <w:tcPr>
            <w:tcW w:w="890" w:type="dxa"/>
            <w:vMerge/>
            <w:vAlign w:val="center"/>
          </w:tcPr>
          <w:p w:rsidR="003230E4" w:rsidRDefault="003230E4">
            <w:pPr>
              <w:spacing w:line="300" w:lineRule="exact"/>
              <w:jc w:val="center"/>
              <w:rPr>
                <w:rFonts w:ascii="宋体" w:eastAsia="宋体" w:hAnsi="宋体"/>
                <w:szCs w:val="21"/>
              </w:rPr>
            </w:pPr>
          </w:p>
        </w:tc>
        <w:tc>
          <w:tcPr>
            <w:tcW w:w="570" w:type="dxa"/>
            <w:vMerge/>
            <w:vAlign w:val="center"/>
          </w:tcPr>
          <w:p w:rsidR="003230E4" w:rsidRDefault="003230E4">
            <w:pPr>
              <w:spacing w:line="300" w:lineRule="exact"/>
              <w:jc w:val="center"/>
              <w:rPr>
                <w:rFonts w:ascii="宋体" w:eastAsia="宋体" w:hAnsi="宋体"/>
                <w:szCs w:val="21"/>
              </w:rPr>
            </w:pPr>
          </w:p>
        </w:tc>
        <w:tc>
          <w:tcPr>
            <w:tcW w:w="703" w:type="dxa"/>
            <w:tcMar>
              <w:top w:w="10" w:type="dxa"/>
              <w:left w:w="10" w:type="dxa"/>
              <w:bottom w:w="0" w:type="dxa"/>
              <w:right w:w="10" w:type="dxa"/>
            </w:tcMar>
            <w:vAlign w:val="center"/>
          </w:tcPr>
          <w:p w:rsidR="003230E4" w:rsidRDefault="001274EC">
            <w:pPr>
              <w:spacing w:line="300" w:lineRule="exact"/>
              <w:jc w:val="center"/>
              <w:rPr>
                <w:rFonts w:ascii="宋体" w:eastAsia="宋体" w:hAnsi="宋体"/>
                <w:szCs w:val="21"/>
              </w:rPr>
            </w:pPr>
            <w:r>
              <w:rPr>
                <w:rFonts w:ascii="宋体" w:eastAsia="宋体" w:hAnsi="宋体" w:hint="eastAsia"/>
                <w:szCs w:val="21"/>
              </w:rPr>
              <w:t>支付进度率（</w:t>
            </w:r>
            <w:r>
              <w:rPr>
                <w:rFonts w:ascii="宋体" w:eastAsia="宋体" w:hAnsi="宋体" w:hint="eastAsia"/>
                <w:szCs w:val="21"/>
              </w:rPr>
              <w:t>2</w:t>
            </w:r>
            <w:r>
              <w:rPr>
                <w:rFonts w:ascii="宋体" w:eastAsia="宋体" w:hAnsi="宋体" w:hint="eastAsia"/>
                <w:szCs w:val="21"/>
              </w:rPr>
              <w:t>分）</w:t>
            </w:r>
          </w:p>
        </w:tc>
        <w:tc>
          <w:tcPr>
            <w:tcW w:w="446" w:type="dxa"/>
            <w:tcMar>
              <w:top w:w="10" w:type="dxa"/>
              <w:left w:w="10" w:type="dxa"/>
              <w:bottom w:w="0" w:type="dxa"/>
              <w:right w:w="10" w:type="dxa"/>
            </w:tcMar>
            <w:vAlign w:val="center"/>
          </w:tcPr>
          <w:p w:rsidR="003230E4" w:rsidRDefault="001274EC">
            <w:pPr>
              <w:tabs>
                <w:tab w:val="left" w:pos="2604"/>
              </w:tabs>
              <w:spacing w:line="300" w:lineRule="exact"/>
              <w:jc w:val="center"/>
              <w:rPr>
                <w:rFonts w:ascii="宋体" w:eastAsia="宋体" w:hAnsi="宋体"/>
                <w:szCs w:val="21"/>
              </w:rPr>
            </w:pPr>
            <w:r>
              <w:rPr>
                <w:rFonts w:ascii="宋体" w:hAnsi="宋体" w:hint="eastAsia"/>
                <w:szCs w:val="21"/>
              </w:rPr>
              <w:t>2</w:t>
            </w:r>
          </w:p>
        </w:tc>
        <w:tc>
          <w:tcPr>
            <w:tcW w:w="2976" w:type="dxa"/>
            <w:tcMar>
              <w:top w:w="10" w:type="dxa"/>
              <w:left w:w="10" w:type="dxa"/>
              <w:bottom w:w="0" w:type="dxa"/>
              <w:right w:w="10" w:type="dxa"/>
            </w:tcMar>
            <w:vAlign w:val="center"/>
          </w:tcPr>
          <w:p w:rsidR="003230E4" w:rsidRDefault="001274EC">
            <w:pPr>
              <w:tabs>
                <w:tab w:val="left" w:pos="2604"/>
              </w:tabs>
              <w:spacing w:line="300" w:lineRule="exact"/>
              <w:rPr>
                <w:rFonts w:ascii="宋体" w:eastAsia="宋体" w:hAnsi="宋体"/>
                <w:szCs w:val="21"/>
              </w:rPr>
            </w:pPr>
            <w:r>
              <w:rPr>
                <w:rFonts w:ascii="宋体" w:eastAsia="宋体" w:hAnsi="宋体" w:hint="eastAsia"/>
                <w:szCs w:val="21"/>
              </w:rPr>
              <w:t>部门实际支付进度与既定支付进度的比率，用以反映和考核部门预算执行的及时性和均衡性程度。</w:t>
            </w:r>
          </w:p>
        </w:tc>
        <w:tc>
          <w:tcPr>
            <w:tcW w:w="4120" w:type="dxa"/>
            <w:tcMar>
              <w:top w:w="10" w:type="dxa"/>
              <w:left w:w="10" w:type="dxa"/>
              <w:bottom w:w="0" w:type="dxa"/>
              <w:right w:w="10" w:type="dxa"/>
            </w:tcMar>
            <w:vAlign w:val="center"/>
          </w:tcPr>
          <w:p w:rsidR="003230E4" w:rsidRDefault="001274EC">
            <w:pPr>
              <w:spacing w:line="300" w:lineRule="exact"/>
              <w:rPr>
                <w:rFonts w:ascii="宋体" w:eastAsia="宋体" w:hAnsi="宋体"/>
                <w:szCs w:val="21"/>
              </w:rPr>
            </w:pPr>
            <w:r>
              <w:rPr>
                <w:rFonts w:ascii="宋体" w:eastAsia="宋体" w:hAnsi="宋体" w:hint="eastAsia"/>
                <w:szCs w:val="21"/>
              </w:rPr>
              <w:t>支付进度率</w:t>
            </w:r>
            <w:r>
              <w:rPr>
                <w:rFonts w:ascii="宋体" w:eastAsia="宋体" w:hAnsi="宋体" w:hint="eastAsia"/>
                <w:szCs w:val="21"/>
              </w:rPr>
              <w:t>=</w:t>
            </w:r>
            <w:r>
              <w:rPr>
                <w:rFonts w:ascii="宋体" w:eastAsia="宋体" w:hAnsi="宋体" w:hint="eastAsia"/>
                <w:szCs w:val="21"/>
              </w:rPr>
              <w:t>（实际支付进度</w:t>
            </w:r>
            <w:r>
              <w:rPr>
                <w:rFonts w:ascii="宋体" w:eastAsia="宋体" w:hAnsi="宋体" w:hint="eastAsia"/>
                <w:szCs w:val="21"/>
              </w:rPr>
              <w:t>/</w:t>
            </w:r>
            <w:r>
              <w:rPr>
                <w:rFonts w:ascii="宋体" w:eastAsia="宋体" w:hAnsi="宋体" w:hint="eastAsia"/>
                <w:szCs w:val="21"/>
              </w:rPr>
              <w:t>既定支付进度）×</w:t>
            </w:r>
            <w:r>
              <w:rPr>
                <w:rFonts w:ascii="宋体" w:eastAsia="宋体" w:hAnsi="宋体" w:hint="eastAsia"/>
                <w:szCs w:val="21"/>
              </w:rPr>
              <w:t>100%</w:t>
            </w:r>
            <w:r>
              <w:rPr>
                <w:rFonts w:ascii="宋体" w:eastAsia="宋体" w:hAnsi="宋体" w:hint="eastAsia"/>
                <w:szCs w:val="21"/>
              </w:rPr>
              <w:t>。完成年终进度的计</w:t>
            </w:r>
            <w:r>
              <w:rPr>
                <w:rFonts w:ascii="宋体" w:eastAsia="宋体" w:hAnsi="宋体" w:hint="eastAsia"/>
                <w:szCs w:val="21"/>
              </w:rPr>
              <w:t>1</w:t>
            </w:r>
            <w:r>
              <w:rPr>
                <w:rFonts w:ascii="宋体" w:eastAsia="宋体" w:hAnsi="宋体" w:hint="eastAsia"/>
                <w:szCs w:val="21"/>
              </w:rPr>
              <w:t>分，按季度完成预算进度的计</w:t>
            </w:r>
            <w:r>
              <w:rPr>
                <w:rFonts w:ascii="宋体" w:eastAsia="宋体" w:hAnsi="宋体" w:hint="eastAsia"/>
                <w:szCs w:val="21"/>
              </w:rPr>
              <w:t>1</w:t>
            </w:r>
            <w:r>
              <w:rPr>
                <w:rFonts w:ascii="宋体" w:eastAsia="宋体" w:hAnsi="宋体" w:hint="eastAsia"/>
                <w:szCs w:val="21"/>
              </w:rPr>
              <w:t>分。实际支付进度：部门在某一时点的支出预算执行总数与年度支出预算</w:t>
            </w:r>
            <w:r>
              <w:rPr>
                <w:rFonts w:ascii="宋体" w:eastAsia="宋体" w:hAnsi="宋体" w:hint="eastAsia"/>
                <w:szCs w:val="21"/>
              </w:rPr>
              <w:lastRenderedPageBreak/>
              <w:t>数的比率。既定支付进度：由部门在申报部门整体绩效目标时，参照序时支付进度、前三年支付进度、同级部门平均支付进度水平等确定的，在某一时点应达到的支付进度（比率）。</w:t>
            </w:r>
          </w:p>
        </w:tc>
      </w:tr>
      <w:tr w:rsidR="003230E4">
        <w:trPr>
          <w:trHeight w:val="567"/>
        </w:trPr>
        <w:tc>
          <w:tcPr>
            <w:tcW w:w="890" w:type="dxa"/>
            <w:vMerge/>
            <w:tcMar>
              <w:top w:w="10" w:type="dxa"/>
              <w:left w:w="10" w:type="dxa"/>
              <w:bottom w:w="0" w:type="dxa"/>
              <w:right w:w="10" w:type="dxa"/>
            </w:tcMar>
            <w:textDirection w:val="tbRlV"/>
            <w:vAlign w:val="center"/>
          </w:tcPr>
          <w:p w:rsidR="003230E4" w:rsidRDefault="003230E4">
            <w:pPr>
              <w:spacing w:line="300" w:lineRule="exact"/>
              <w:jc w:val="center"/>
              <w:rPr>
                <w:rFonts w:ascii="宋体" w:eastAsia="宋体" w:hAnsi="宋体"/>
                <w:szCs w:val="21"/>
              </w:rPr>
            </w:pPr>
          </w:p>
        </w:tc>
        <w:tc>
          <w:tcPr>
            <w:tcW w:w="570" w:type="dxa"/>
            <w:vMerge/>
            <w:tcMar>
              <w:top w:w="10" w:type="dxa"/>
              <w:left w:w="10" w:type="dxa"/>
              <w:bottom w:w="0" w:type="dxa"/>
              <w:right w:w="10" w:type="dxa"/>
            </w:tcMar>
            <w:vAlign w:val="center"/>
          </w:tcPr>
          <w:p w:rsidR="003230E4" w:rsidRDefault="003230E4">
            <w:pPr>
              <w:spacing w:line="300" w:lineRule="exact"/>
              <w:jc w:val="center"/>
              <w:rPr>
                <w:rFonts w:ascii="宋体" w:eastAsia="宋体" w:hAnsi="宋体"/>
                <w:szCs w:val="21"/>
              </w:rPr>
            </w:pPr>
          </w:p>
        </w:tc>
        <w:tc>
          <w:tcPr>
            <w:tcW w:w="703" w:type="dxa"/>
            <w:tcMar>
              <w:top w:w="10" w:type="dxa"/>
              <w:left w:w="10" w:type="dxa"/>
              <w:bottom w:w="0" w:type="dxa"/>
              <w:right w:w="10" w:type="dxa"/>
            </w:tcMar>
            <w:vAlign w:val="center"/>
          </w:tcPr>
          <w:p w:rsidR="003230E4" w:rsidRDefault="001274EC">
            <w:pPr>
              <w:spacing w:line="300" w:lineRule="exact"/>
              <w:jc w:val="center"/>
              <w:rPr>
                <w:rFonts w:ascii="宋体" w:eastAsia="宋体" w:hAnsi="宋体"/>
                <w:szCs w:val="21"/>
              </w:rPr>
            </w:pPr>
            <w:r>
              <w:rPr>
                <w:rFonts w:ascii="宋体" w:eastAsia="宋体" w:hAnsi="宋体" w:hint="eastAsia"/>
                <w:szCs w:val="21"/>
              </w:rPr>
              <w:t>结转结余控制率（</w:t>
            </w:r>
            <w:r>
              <w:rPr>
                <w:rFonts w:ascii="宋体" w:eastAsia="宋体" w:hAnsi="宋体" w:hint="eastAsia"/>
                <w:szCs w:val="21"/>
              </w:rPr>
              <w:t>4</w:t>
            </w:r>
            <w:r>
              <w:rPr>
                <w:rFonts w:ascii="宋体" w:eastAsia="宋体" w:hAnsi="宋体" w:hint="eastAsia"/>
                <w:szCs w:val="21"/>
              </w:rPr>
              <w:t>分）</w:t>
            </w:r>
          </w:p>
        </w:tc>
        <w:tc>
          <w:tcPr>
            <w:tcW w:w="446" w:type="dxa"/>
            <w:tcMar>
              <w:top w:w="10" w:type="dxa"/>
              <w:left w:w="10" w:type="dxa"/>
              <w:bottom w:w="0" w:type="dxa"/>
              <w:right w:w="10" w:type="dxa"/>
            </w:tcMar>
            <w:vAlign w:val="center"/>
          </w:tcPr>
          <w:p w:rsidR="003230E4" w:rsidRDefault="001274EC">
            <w:pPr>
              <w:tabs>
                <w:tab w:val="left" w:pos="2604"/>
              </w:tabs>
              <w:spacing w:line="300" w:lineRule="exact"/>
              <w:jc w:val="center"/>
              <w:rPr>
                <w:rFonts w:ascii="宋体" w:eastAsia="宋体" w:hAnsi="宋体"/>
                <w:szCs w:val="21"/>
              </w:rPr>
            </w:pPr>
            <w:r>
              <w:rPr>
                <w:rFonts w:ascii="宋体" w:hAnsi="宋体" w:hint="eastAsia"/>
                <w:szCs w:val="21"/>
              </w:rPr>
              <w:t>4</w:t>
            </w:r>
          </w:p>
        </w:tc>
        <w:tc>
          <w:tcPr>
            <w:tcW w:w="2976" w:type="dxa"/>
            <w:tcMar>
              <w:top w:w="10" w:type="dxa"/>
              <w:left w:w="10" w:type="dxa"/>
              <w:bottom w:w="0" w:type="dxa"/>
              <w:right w:w="10" w:type="dxa"/>
            </w:tcMar>
            <w:vAlign w:val="center"/>
          </w:tcPr>
          <w:p w:rsidR="003230E4" w:rsidRDefault="001274EC">
            <w:pPr>
              <w:tabs>
                <w:tab w:val="left" w:pos="2604"/>
              </w:tabs>
              <w:spacing w:line="300" w:lineRule="exact"/>
              <w:rPr>
                <w:rFonts w:ascii="宋体" w:eastAsia="宋体" w:hAnsi="宋体"/>
                <w:szCs w:val="21"/>
              </w:rPr>
            </w:pPr>
            <w:r>
              <w:rPr>
                <w:rFonts w:ascii="宋体" w:eastAsia="宋体" w:hAnsi="宋体" w:hint="eastAsia"/>
                <w:szCs w:val="21"/>
              </w:rPr>
              <w:t>部门本年度结转结余总额与上年结转结余总额增减比例，用以反映和考核部门对存量资金的实际控制程度。</w:t>
            </w:r>
          </w:p>
        </w:tc>
        <w:tc>
          <w:tcPr>
            <w:tcW w:w="4120" w:type="dxa"/>
            <w:tcMar>
              <w:top w:w="10" w:type="dxa"/>
              <w:left w:w="10" w:type="dxa"/>
              <w:bottom w:w="0" w:type="dxa"/>
              <w:right w:w="10" w:type="dxa"/>
            </w:tcMar>
            <w:vAlign w:val="center"/>
          </w:tcPr>
          <w:p w:rsidR="003230E4" w:rsidRDefault="001274EC">
            <w:pPr>
              <w:spacing w:line="300" w:lineRule="exact"/>
              <w:rPr>
                <w:rFonts w:ascii="宋体" w:eastAsia="宋体" w:hAnsi="宋体"/>
                <w:szCs w:val="21"/>
              </w:rPr>
            </w:pPr>
            <w:r>
              <w:rPr>
                <w:rFonts w:ascii="宋体" w:eastAsia="宋体" w:hAnsi="宋体" w:hint="eastAsia"/>
                <w:szCs w:val="21"/>
              </w:rPr>
              <w:t>结转结余控制率</w:t>
            </w:r>
            <w:r>
              <w:rPr>
                <w:rFonts w:ascii="宋体" w:eastAsia="宋体" w:hAnsi="宋体" w:hint="eastAsia"/>
                <w:szCs w:val="21"/>
              </w:rPr>
              <w:t>=</w:t>
            </w:r>
            <w:r>
              <w:rPr>
                <w:rFonts w:ascii="宋体" w:eastAsia="宋体" w:hAnsi="宋体" w:hint="eastAsia"/>
                <w:szCs w:val="21"/>
              </w:rPr>
              <w:t>（本年结转结余总额</w:t>
            </w:r>
            <w:r>
              <w:rPr>
                <w:rFonts w:ascii="宋体" w:eastAsia="宋体" w:hAnsi="宋体" w:hint="eastAsia"/>
                <w:szCs w:val="21"/>
              </w:rPr>
              <w:t>-</w:t>
            </w:r>
            <w:r>
              <w:rPr>
                <w:rFonts w:ascii="宋体" w:eastAsia="宋体" w:hAnsi="宋体" w:hint="eastAsia"/>
                <w:szCs w:val="21"/>
              </w:rPr>
              <w:t>上年结转结余总额）</w:t>
            </w:r>
            <w:r>
              <w:rPr>
                <w:rFonts w:ascii="宋体" w:eastAsia="宋体" w:hAnsi="宋体" w:hint="eastAsia"/>
                <w:szCs w:val="21"/>
              </w:rPr>
              <w:t>/</w:t>
            </w:r>
            <w:r>
              <w:rPr>
                <w:rFonts w:ascii="宋体" w:eastAsia="宋体" w:hAnsi="宋体" w:hint="eastAsia"/>
                <w:szCs w:val="21"/>
              </w:rPr>
              <w:t>上年结转结余总额×</w:t>
            </w:r>
            <w:r>
              <w:rPr>
                <w:rFonts w:ascii="宋体" w:eastAsia="宋体" w:hAnsi="宋体" w:hint="eastAsia"/>
                <w:szCs w:val="21"/>
              </w:rPr>
              <w:t>100%</w:t>
            </w:r>
            <w:r>
              <w:rPr>
                <w:rFonts w:ascii="宋体" w:eastAsia="宋体" w:hAnsi="宋体" w:hint="eastAsia"/>
                <w:szCs w:val="21"/>
              </w:rPr>
              <w:t>。低于</w:t>
            </w:r>
            <w:r>
              <w:rPr>
                <w:rFonts w:ascii="宋体" w:eastAsia="宋体" w:hAnsi="宋体" w:hint="eastAsia"/>
                <w:szCs w:val="21"/>
              </w:rPr>
              <w:t>15%</w:t>
            </w:r>
            <w:r>
              <w:rPr>
                <w:rFonts w:ascii="宋体" w:eastAsia="宋体" w:hAnsi="宋体" w:hint="eastAsia"/>
                <w:szCs w:val="21"/>
              </w:rPr>
              <w:t>的计</w:t>
            </w:r>
            <w:r>
              <w:rPr>
                <w:rFonts w:ascii="宋体" w:eastAsia="宋体" w:hAnsi="宋体" w:hint="eastAsia"/>
                <w:szCs w:val="21"/>
              </w:rPr>
              <w:t>4</w:t>
            </w:r>
            <w:r>
              <w:rPr>
                <w:rFonts w:ascii="宋体" w:eastAsia="宋体" w:hAnsi="宋体" w:hint="eastAsia"/>
                <w:szCs w:val="21"/>
              </w:rPr>
              <w:t>分，每超过</w:t>
            </w:r>
            <w:r>
              <w:rPr>
                <w:rFonts w:ascii="宋体" w:eastAsia="宋体" w:hAnsi="宋体" w:hint="eastAsia"/>
                <w:szCs w:val="21"/>
              </w:rPr>
              <w:t>5</w:t>
            </w:r>
            <w:r>
              <w:rPr>
                <w:rFonts w:ascii="宋体" w:eastAsia="宋体" w:hAnsi="宋体" w:hint="eastAsia"/>
                <w:szCs w:val="21"/>
              </w:rPr>
              <w:t>个百分点扣</w:t>
            </w:r>
            <w:r>
              <w:rPr>
                <w:rFonts w:ascii="宋体" w:eastAsia="宋体" w:hAnsi="宋体" w:hint="eastAsia"/>
                <w:szCs w:val="21"/>
              </w:rPr>
              <w:t>1</w:t>
            </w:r>
            <w:r>
              <w:rPr>
                <w:rFonts w:ascii="宋体" w:eastAsia="宋体" w:hAnsi="宋体" w:hint="eastAsia"/>
                <w:szCs w:val="21"/>
              </w:rPr>
              <w:t>分，扣完为止。结转结余总额：部门本年度的结转资金与结余资金之和（以决算数为准）。</w:t>
            </w:r>
          </w:p>
        </w:tc>
      </w:tr>
      <w:tr w:rsidR="003230E4">
        <w:trPr>
          <w:trHeight w:val="567"/>
        </w:trPr>
        <w:tc>
          <w:tcPr>
            <w:tcW w:w="890" w:type="dxa"/>
            <w:vMerge/>
            <w:vAlign w:val="center"/>
          </w:tcPr>
          <w:p w:rsidR="003230E4" w:rsidRDefault="003230E4">
            <w:pPr>
              <w:spacing w:line="300" w:lineRule="exact"/>
              <w:jc w:val="center"/>
              <w:rPr>
                <w:rFonts w:ascii="宋体" w:eastAsia="宋体" w:hAnsi="宋体"/>
                <w:szCs w:val="21"/>
              </w:rPr>
            </w:pPr>
          </w:p>
        </w:tc>
        <w:tc>
          <w:tcPr>
            <w:tcW w:w="570" w:type="dxa"/>
            <w:vMerge/>
            <w:vAlign w:val="center"/>
          </w:tcPr>
          <w:p w:rsidR="003230E4" w:rsidRDefault="003230E4">
            <w:pPr>
              <w:spacing w:line="300" w:lineRule="exact"/>
              <w:jc w:val="center"/>
              <w:rPr>
                <w:rFonts w:ascii="宋体" w:eastAsia="宋体" w:hAnsi="宋体"/>
                <w:szCs w:val="21"/>
              </w:rPr>
            </w:pPr>
          </w:p>
        </w:tc>
        <w:tc>
          <w:tcPr>
            <w:tcW w:w="703" w:type="dxa"/>
            <w:tcMar>
              <w:top w:w="10" w:type="dxa"/>
              <w:left w:w="10" w:type="dxa"/>
              <w:bottom w:w="0" w:type="dxa"/>
              <w:right w:w="10" w:type="dxa"/>
            </w:tcMar>
            <w:vAlign w:val="center"/>
          </w:tcPr>
          <w:p w:rsidR="003230E4" w:rsidRDefault="001274EC">
            <w:pPr>
              <w:spacing w:line="300" w:lineRule="exact"/>
              <w:jc w:val="center"/>
              <w:rPr>
                <w:rFonts w:ascii="宋体" w:eastAsia="宋体" w:hAnsi="宋体"/>
                <w:szCs w:val="21"/>
              </w:rPr>
            </w:pPr>
            <w:r>
              <w:rPr>
                <w:rFonts w:ascii="宋体" w:eastAsia="宋体" w:hAnsi="宋体" w:hint="eastAsia"/>
                <w:szCs w:val="21"/>
              </w:rPr>
              <w:t>公用经费</w:t>
            </w:r>
          </w:p>
          <w:p w:rsidR="003230E4" w:rsidRDefault="001274EC">
            <w:pPr>
              <w:spacing w:line="300" w:lineRule="exact"/>
              <w:jc w:val="center"/>
              <w:rPr>
                <w:rFonts w:ascii="宋体" w:eastAsia="宋体" w:hAnsi="宋体"/>
                <w:szCs w:val="21"/>
              </w:rPr>
            </w:pPr>
            <w:r>
              <w:rPr>
                <w:rFonts w:ascii="宋体" w:eastAsia="宋体" w:hAnsi="宋体" w:hint="eastAsia"/>
                <w:szCs w:val="21"/>
              </w:rPr>
              <w:t>控制率（</w:t>
            </w:r>
            <w:r>
              <w:rPr>
                <w:rFonts w:ascii="宋体" w:eastAsia="宋体" w:hAnsi="宋体" w:hint="eastAsia"/>
                <w:szCs w:val="21"/>
              </w:rPr>
              <w:t>2</w:t>
            </w:r>
            <w:r>
              <w:rPr>
                <w:rFonts w:ascii="宋体" w:eastAsia="宋体" w:hAnsi="宋体" w:hint="eastAsia"/>
                <w:szCs w:val="21"/>
              </w:rPr>
              <w:t>分）</w:t>
            </w:r>
          </w:p>
        </w:tc>
        <w:tc>
          <w:tcPr>
            <w:tcW w:w="446" w:type="dxa"/>
            <w:tcMar>
              <w:top w:w="10" w:type="dxa"/>
              <w:left w:w="10" w:type="dxa"/>
              <w:bottom w:w="0" w:type="dxa"/>
              <w:right w:w="10" w:type="dxa"/>
            </w:tcMar>
            <w:vAlign w:val="center"/>
          </w:tcPr>
          <w:p w:rsidR="003230E4" w:rsidRDefault="001274EC">
            <w:pPr>
              <w:tabs>
                <w:tab w:val="left" w:pos="2604"/>
              </w:tabs>
              <w:spacing w:line="300" w:lineRule="exact"/>
              <w:jc w:val="center"/>
              <w:rPr>
                <w:rFonts w:ascii="宋体" w:eastAsia="宋体" w:hAnsi="宋体"/>
                <w:szCs w:val="21"/>
              </w:rPr>
            </w:pPr>
            <w:r>
              <w:rPr>
                <w:rFonts w:ascii="宋体" w:hAnsi="宋体" w:hint="eastAsia"/>
                <w:szCs w:val="21"/>
              </w:rPr>
              <w:t>2</w:t>
            </w:r>
          </w:p>
        </w:tc>
        <w:tc>
          <w:tcPr>
            <w:tcW w:w="2976" w:type="dxa"/>
            <w:tcMar>
              <w:top w:w="10" w:type="dxa"/>
              <w:left w:w="10" w:type="dxa"/>
              <w:bottom w:w="0" w:type="dxa"/>
              <w:right w:w="10" w:type="dxa"/>
            </w:tcMar>
            <w:vAlign w:val="center"/>
          </w:tcPr>
          <w:p w:rsidR="003230E4" w:rsidRDefault="001274EC">
            <w:pPr>
              <w:tabs>
                <w:tab w:val="left" w:pos="2604"/>
              </w:tabs>
              <w:spacing w:line="300" w:lineRule="exact"/>
              <w:rPr>
                <w:rFonts w:ascii="宋体" w:eastAsia="宋体" w:hAnsi="宋体"/>
                <w:szCs w:val="21"/>
              </w:rPr>
            </w:pPr>
            <w:r>
              <w:rPr>
                <w:rFonts w:ascii="宋体" w:eastAsia="宋体" w:hAnsi="宋体" w:hint="eastAsia"/>
                <w:szCs w:val="21"/>
              </w:rPr>
              <w:t>部门本年度实际支出的公用经费总额与预算安排的公用经费总额的比率，用以反映和考核部门对机构运转成本的实际控制程度。</w:t>
            </w:r>
          </w:p>
        </w:tc>
        <w:tc>
          <w:tcPr>
            <w:tcW w:w="4120" w:type="dxa"/>
            <w:tcMar>
              <w:top w:w="10" w:type="dxa"/>
              <w:left w:w="10" w:type="dxa"/>
              <w:bottom w:w="0" w:type="dxa"/>
              <w:right w:w="10" w:type="dxa"/>
            </w:tcMar>
            <w:vAlign w:val="center"/>
          </w:tcPr>
          <w:p w:rsidR="003230E4" w:rsidRDefault="001274EC">
            <w:pPr>
              <w:spacing w:line="300" w:lineRule="exact"/>
              <w:rPr>
                <w:rFonts w:ascii="宋体" w:eastAsia="宋体" w:hAnsi="宋体"/>
                <w:szCs w:val="21"/>
              </w:rPr>
            </w:pPr>
            <w:r>
              <w:rPr>
                <w:rFonts w:ascii="宋体" w:eastAsia="宋体" w:hAnsi="宋体" w:hint="eastAsia"/>
                <w:szCs w:val="21"/>
              </w:rPr>
              <w:t>公用经费控制率</w:t>
            </w:r>
            <w:r>
              <w:rPr>
                <w:rFonts w:ascii="宋体" w:eastAsia="宋体" w:hAnsi="宋体" w:hint="eastAsia"/>
                <w:szCs w:val="21"/>
              </w:rPr>
              <w:t>=</w:t>
            </w:r>
            <w:r>
              <w:rPr>
                <w:rFonts w:ascii="宋体" w:eastAsia="宋体" w:hAnsi="宋体" w:hint="eastAsia"/>
                <w:szCs w:val="21"/>
              </w:rPr>
              <w:t>（实际支出公用经费总额</w:t>
            </w:r>
            <w:r>
              <w:rPr>
                <w:rFonts w:ascii="宋体" w:eastAsia="宋体" w:hAnsi="宋体" w:hint="eastAsia"/>
                <w:szCs w:val="21"/>
              </w:rPr>
              <w:t>/</w:t>
            </w:r>
            <w:r>
              <w:rPr>
                <w:rFonts w:ascii="宋体" w:eastAsia="宋体" w:hAnsi="宋体" w:hint="eastAsia"/>
                <w:szCs w:val="21"/>
              </w:rPr>
              <w:t>预算安排公用经费总额）×</w:t>
            </w:r>
            <w:r>
              <w:rPr>
                <w:rFonts w:ascii="宋体" w:eastAsia="宋体" w:hAnsi="宋体" w:hint="eastAsia"/>
                <w:szCs w:val="21"/>
              </w:rPr>
              <w:t>100%</w:t>
            </w:r>
            <w:r>
              <w:rPr>
                <w:rFonts w:ascii="宋体" w:eastAsia="宋体" w:hAnsi="宋体" w:hint="eastAsia"/>
                <w:szCs w:val="21"/>
              </w:rPr>
              <w:t>。为</w:t>
            </w:r>
            <w:r>
              <w:rPr>
                <w:rFonts w:ascii="宋体" w:eastAsia="宋体" w:hAnsi="宋体" w:hint="eastAsia"/>
                <w:szCs w:val="21"/>
              </w:rPr>
              <w:t>100%</w:t>
            </w:r>
            <w:r>
              <w:rPr>
                <w:rFonts w:ascii="宋体" w:eastAsia="宋体" w:hAnsi="宋体" w:hint="eastAsia"/>
                <w:szCs w:val="21"/>
              </w:rPr>
              <w:t>的计</w:t>
            </w:r>
            <w:r>
              <w:rPr>
                <w:rFonts w:ascii="宋体" w:eastAsia="宋体" w:hAnsi="宋体" w:hint="eastAsia"/>
                <w:szCs w:val="21"/>
              </w:rPr>
              <w:t>2</w:t>
            </w:r>
            <w:r>
              <w:rPr>
                <w:rFonts w:ascii="宋体" w:eastAsia="宋体" w:hAnsi="宋体" w:hint="eastAsia"/>
                <w:szCs w:val="21"/>
              </w:rPr>
              <w:t>分，每超过</w:t>
            </w:r>
            <w:r>
              <w:rPr>
                <w:rFonts w:ascii="宋体" w:eastAsia="宋体" w:hAnsi="宋体" w:hint="eastAsia"/>
                <w:szCs w:val="21"/>
              </w:rPr>
              <w:t>1</w:t>
            </w:r>
            <w:r>
              <w:rPr>
                <w:rFonts w:ascii="宋体" w:eastAsia="宋体" w:hAnsi="宋体" w:hint="eastAsia"/>
                <w:szCs w:val="21"/>
              </w:rPr>
              <w:t>个百分点扣</w:t>
            </w:r>
            <w:r>
              <w:rPr>
                <w:rFonts w:ascii="宋体" w:eastAsia="宋体" w:hAnsi="宋体" w:hint="eastAsia"/>
                <w:szCs w:val="21"/>
              </w:rPr>
              <w:t>0.1</w:t>
            </w:r>
            <w:r>
              <w:rPr>
                <w:rFonts w:ascii="宋体" w:eastAsia="宋体" w:hAnsi="宋体" w:hint="eastAsia"/>
                <w:szCs w:val="21"/>
              </w:rPr>
              <w:t>分，扣完为止。</w:t>
            </w:r>
          </w:p>
        </w:tc>
      </w:tr>
      <w:tr w:rsidR="003230E4">
        <w:trPr>
          <w:trHeight w:val="567"/>
        </w:trPr>
        <w:tc>
          <w:tcPr>
            <w:tcW w:w="890" w:type="dxa"/>
            <w:vMerge/>
            <w:vAlign w:val="center"/>
          </w:tcPr>
          <w:p w:rsidR="003230E4" w:rsidRDefault="003230E4">
            <w:pPr>
              <w:spacing w:line="300" w:lineRule="exact"/>
              <w:jc w:val="center"/>
              <w:rPr>
                <w:rFonts w:ascii="宋体" w:eastAsia="宋体" w:hAnsi="宋体"/>
                <w:szCs w:val="21"/>
              </w:rPr>
            </w:pPr>
          </w:p>
        </w:tc>
        <w:tc>
          <w:tcPr>
            <w:tcW w:w="570" w:type="dxa"/>
            <w:vMerge/>
            <w:vAlign w:val="center"/>
          </w:tcPr>
          <w:p w:rsidR="003230E4" w:rsidRDefault="003230E4">
            <w:pPr>
              <w:spacing w:line="300" w:lineRule="exact"/>
              <w:jc w:val="center"/>
              <w:rPr>
                <w:rFonts w:ascii="宋体" w:eastAsia="宋体" w:hAnsi="宋体"/>
                <w:szCs w:val="21"/>
              </w:rPr>
            </w:pPr>
          </w:p>
        </w:tc>
        <w:tc>
          <w:tcPr>
            <w:tcW w:w="703" w:type="dxa"/>
            <w:tcMar>
              <w:top w:w="10" w:type="dxa"/>
              <w:left w:w="10" w:type="dxa"/>
              <w:bottom w:w="0" w:type="dxa"/>
              <w:right w:w="10" w:type="dxa"/>
            </w:tcMar>
            <w:vAlign w:val="center"/>
          </w:tcPr>
          <w:p w:rsidR="003230E4" w:rsidRDefault="001274EC">
            <w:pPr>
              <w:spacing w:line="300" w:lineRule="exact"/>
              <w:jc w:val="center"/>
              <w:rPr>
                <w:rFonts w:ascii="宋体" w:eastAsia="宋体" w:hAnsi="宋体"/>
                <w:szCs w:val="21"/>
              </w:rPr>
            </w:pPr>
            <w:r>
              <w:rPr>
                <w:rFonts w:ascii="宋体" w:eastAsia="宋体" w:hAnsi="宋体" w:hint="eastAsia"/>
                <w:szCs w:val="21"/>
              </w:rPr>
              <w:t>“三公经费”控制率（</w:t>
            </w:r>
            <w:r>
              <w:rPr>
                <w:rFonts w:ascii="宋体" w:eastAsia="宋体" w:hAnsi="宋体" w:hint="eastAsia"/>
                <w:szCs w:val="21"/>
              </w:rPr>
              <w:t>2</w:t>
            </w:r>
            <w:r>
              <w:rPr>
                <w:rFonts w:ascii="宋体" w:eastAsia="宋体" w:hAnsi="宋体" w:hint="eastAsia"/>
                <w:szCs w:val="21"/>
              </w:rPr>
              <w:t>分）</w:t>
            </w:r>
          </w:p>
        </w:tc>
        <w:tc>
          <w:tcPr>
            <w:tcW w:w="446" w:type="dxa"/>
            <w:tcMar>
              <w:top w:w="10" w:type="dxa"/>
              <w:left w:w="10" w:type="dxa"/>
              <w:bottom w:w="0" w:type="dxa"/>
              <w:right w:w="10" w:type="dxa"/>
            </w:tcMar>
            <w:vAlign w:val="center"/>
          </w:tcPr>
          <w:p w:rsidR="003230E4" w:rsidRDefault="001274EC">
            <w:pPr>
              <w:tabs>
                <w:tab w:val="left" w:pos="2604"/>
              </w:tabs>
              <w:spacing w:line="300" w:lineRule="exact"/>
              <w:jc w:val="center"/>
              <w:rPr>
                <w:rFonts w:ascii="宋体" w:eastAsia="宋体" w:hAnsi="宋体"/>
                <w:szCs w:val="21"/>
              </w:rPr>
            </w:pPr>
            <w:r>
              <w:rPr>
                <w:rFonts w:ascii="宋体" w:hAnsi="宋体" w:hint="eastAsia"/>
                <w:szCs w:val="21"/>
              </w:rPr>
              <w:t>2</w:t>
            </w:r>
          </w:p>
        </w:tc>
        <w:tc>
          <w:tcPr>
            <w:tcW w:w="2976" w:type="dxa"/>
            <w:tcMar>
              <w:top w:w="10" w:type="dxa"/>
              <w:left w:w="10" w:type="dxa"/>
              <w:bottom w:w="0" w:type="dxa"/>
              <w:right w:w="10" w:type="dxa"/>
            </w:tcMar>
            <w:vAlign w:val="center"/>
          </w:tcPr>
          <w:p w:rsidR="003230E4" w:rsidRDefault="001274EC">
            <w:pPr>
              <w:tabs>
                <w:tab w:val="left" w:pos="2604"/>
              </w:tabs>
              <w:spacing w:line="300" w:lineRule="exact"/>
              <w:rPr>
                <w:rFonts w:ascii="宋体" w:eastAsia="宋体" w:hAnsi="宋体"/>
                <w:szCs w:val="21"/>
              </w:rPr>
            </w:pPr>
            <w:r>
              <w:rPr>
                <w:rFonts w:ascii="宋体" w:eastAsia="宋体" w:hAnsi="宋体" w:hint="eastAsia"/>
                <w:szCs w:val="21"/>
              </w:rPr>
              <w:t>部门本年度“三公经费”实际支出数与预算安排数的比率，用以反映和考核部门对“三公经费”的实际控制程度。</w:t>
            </w:r>
          </w:p>
        </w:tc>
        <w:tc>
          <w:tcPr>
            <w:tcW w:w="4120" w:type="dxa"/>
            <w:tcMar>
              <w:top w:w="10" w:type="dxa"/>
              <w:left w:w="10" w:type="dxa"/>
              <w:bottom w:w="0" w:type="dxa"/>
              <w:right w:w="10" w:type="dxa"/>
            </w:tcMar>
            <w:vAlign w:val="center"/>
          </w:tcPr>
          <w:p w:rsidR="003230E4" w:rsidRDefault="001274EC">
            <w:pPr>
              <w:spacing w:line="300" w:lineRule="exact"/>
              <w:rPr>
                <w:rFonts w:ascii="宋体" w:eastAsia="宋体" w:hAnsi="宋体"/>
                <w:szCs w:val="21"/>
              </w:rPr>
            </w:pPr>
            <w:r>
              <w:rPr>
                <w:rFonts w:ascii="宋体" w:eastAsia="宋体" w:hAnsi="宋体" w:hint="eastAsia"/>
                <w:szCs w:val="21"/>
              </w:rPr>
              <w:t>“三公经费”控制率</w:t>
            </w:r>
            <w:r>
              <w:rPr>
                <w:rFonts w:ascii="宋体" w:eastAsia="宋体" w:hAnsi="宋体" w:hint="eastAsia"/>
                <w:szCs w:val="21"/>
              </w:rPr>
              <w:t>=</w:t>
            </w:r>
            <w:r>
              <w:rPr>
                <w:rFonts w:ascii="宋体" w:eastAsia="宋体" w:hAnsi="宋体" w:hint="eastAsia"/>
                <w:szCs w:val="21"/>
              </w:rPr>
              <w:t>（“三公经费”实际支出数</w:t>
            </w:r>
            <w:r>
              <w:rPr>
                <w:rFonts w:ascii="宋体" w:eastAsia="宋体" w:hAnsi="宋体" w:hint="eastAsia"/>
                <w:szCs w:val="21"/>
              </w:rPr>
              <w:t>/</w:t>
            </w:r>
            <w:r>
              <w:rPr>
                <w:rFonts w:ascii="宋体" w:eastAsia="宋体" w:hAnsi="宋体" w:hint="eastAsia"/>
                <w:szCs w:val="21"/>
              </w:rPr>
              <w:t>“三公经费”预算安排数）×</w:t>
            </w:r>
            <w:r>
              <w:rPr>
                <w:rFonts w:ascii="宋体" w:eastAsia="宋体" w:hAnsi="宋体" w:hint="eastAsia"/>
                <w:szCs w:val="21"/>
              </w:rPr>
              <w:t>100%</w:t>
            </w:r>
            <w:r>
              <w:rPr>
                <w:rFonts w:ascii="宋体" w:eastAsia="宋体" w:hAnsi="宋体" w:hint="eastAsia"/>
                <w:szCs w:val="21"/>
              </w:rPr>
              <w:t>。为</w:t>
            </w:r>
            <w:r>
              <w:rPr>
                <w:rFonts w:ascii="宋体" w:eastAsia="宋体" w:hAnsi="宋体" w:hint="eastAsia"/>
                <w:szCs w:val="21"/>
              </w:rPr>
              <w:t>100%</w:t>
            </w:r>
            <w:r>
              <w:rPr>
                <w:rFonts w:ascii="宋体" w:eastAsia="宋体" w:hAnsi="宋体" w:hint="eastAsia"/>
                <w:szCs w:val="21"/>
              </w:rPr>
              <w:t>的计</w:t>
            </w:r>
            <w:r>
              <w:rPr>
                <w:rFonts w:ascii="宋体" w:eastAsia="宋体" w:hAnsi="宋体" w:hint="eastAsia"/>
                <w:szCs w:val="21"/>
              </w:rPr>
              <w:t>2</w:t>
            </w:r>
            <w:r>
              <w:rPr>
                <w:rFonts w:ascii="宋体" w:eastAsia="宋体" w:hAnsi="宋体" w:hint="eastAsia"/>
                <w:szCs w:val="21"/>
              </w:rPr>
              <w:t>分，每超过</w:t>
            </w:r>
            <w:r>
              <w:rPr>
                <w:rFonts w:ascii="宋体" w:eastAsia="宋体" w:hAnsi="宋体" w:hint="eastAsia"/>
                <w:szCs w:val="21"/>
              </w:rPr>
              <w:t>1</w:t>
            </w:r>
            <w:r>
              <w:rPr>
                <w:rFonts w:ascii="宋体" w:eastAsia="宋体" w:hAnsi="宋体" w:hint="eastAsia"/>
                <w:szCs w:val="21"/>
              </w:rPr>
              <w:t>个百分点扣</w:t>
            </w:r>
            <w:r>
              <w:rPr>
                <w:rFonts w:ascii="宋体" w:eastAsia="宋体" w:hAnsi="宋体" w:hint="eastAsia"/>
                <w:szCs w:val="21"/>
              </w:rPr>
              <w:t>0.5</w:t>
            </w:r>
            <w:r>
              <w:rPr>
                <w:rFonts w:ascii="宋体" w:eastAsia="宋体" w:hAnsi="宋体" w:hint="eastAsia"/>
                <w:szCs w:val="21"/>
              </w:rPr>
              <w:t>分，扣完为止。</w:t>
            </w:r>
          </w:p>
        </w:tc>
      </w:tr>
      <w:tr w:rsidR="003230E4">
        <w:trPr>
          <w:trHeight w:val="567"/>
        </w:trPr>
        <w:tc>
          <w:tcPr>
            <w:tcW w:w="890" w:type="dxa"/>
            <w:vMerge/>
            <w:vAlign w:val="center"/>
          </w:tcPr>
          <w:p w:rsidR="003230E4" w:rsidRDefault="003230E4">
            <w:pPr>
              <w:spacing w:line="300" w:lineRule="exact"/>
              <w:jc w:val="center"/>
              <w:rPr>
                <w:rFonts w:ascii="宋体" w:eastAsia="宋体" w:hAnsi="宋体"/>
                <w:szCs w:val="21"/>
              </w:rPr>
            </w:pPr>
          </w:p>
        </w:tc>
        <w:tc>
          <w:tcPr>
            <w:tcW w:w="570" w:type="dxa"/>
            <w:vMerge/>
            <w:vAlign w:val="center"/>
          </w:tcPr>
          <w:p w:rsidR="003230E4" w:rsidRDefault="003230E4">
            <w:pPr>
              <w:spacing w:line="300" w:lineRule="exact"/>
              <w:jc w:val="center"/>
              <w:rPr>
                <w:rFonts w:ascii="宋体" w:eastAsia="宋体" w:hAnsi="宋体"/>
                <w:szCs w:val="21"/>
              </w:rPr>
            </w:pPr>
          </w:p>
        </w:tc>
        <w:tc>
          <w:tcPr>
            <w:tcW w:w="703" w:type="dxa"/>
            <w:tcMar>
              <w:top w:w="10" w:type="dxa"/>
              <w:left w:w="10" w:type="dxa"/>
              <w:bottom w:w="0" w:type="dxa"/>
              <w:right w:w="10" w:type="dxa"/>
            </w:tcMar>
            <w:vAlign w:val="center"/>
          </w:tcPr>
          <w:p w:rsidR="003230E4" w:rsidRDefault="001274EC">
            <w:pPr>
              <w:spacing w:line="300" w:lineRule="exact"/>
              <w:jc w:val="center"/>
              <w:rPr>
                <w:rFonts w:ascii="宋体" w:eastAsia="宋体" w:hAnsi="宋体"/>
                <w:szCs w:val="21"/>
              </w:rPr>
            </w:pPr>
            <w:r>
              <w:rPr>
                <w:rFonts w:ascii="宋体" w:eastAsia="宋体" w:hAnsi="宋体" w:hint="eastAsia"/>
                <w:szCs w:val="21"/>
              </w:rPr>
              <w:t>政府采购</w:t>
            </w:r>
          </w:p>
          <w:p w:rsidR="003230E4" w:rsidRDefault="001274EC">
            <w:pPr>
              <w:spacing w:line="300" w:lineRule="exact"/>
              <w:jc w:val="center"/>
              <w:rPr>
                <w:rFonts w:ascii="宋体" w:eastAsia="宋体" w:hAnsi="宋体"/>
                <w:szCs w:val="21"/>
              </w:rPr>
            </w:pPr>
            <w:r>
              <w:rPr>
                <w:rFonts w:ascii="宋体" w:eastAsia="宋体" w:hAnsi="宋体" w:hint="eastAsia"/>
                <w:szCs w:val="21"/>
              </w:rPr>
              <w:t>执行率（</w:t>
            </w:r>
            <w:r>
              <w:rPr>
                <w:rFonts w:ascii="宋体" w:eastAsia="宋体" w:hAnsi="宋体" w:hint="eastAsia"/>
                <w:szCs w:val="21"/>
              </w:rPr>
              <w:t>4</w:t>
            </w:r>
            <w:r>
              <w:rPr>
                <w:rFonts w:ascii="宋体" w:eastAsia="宋体" w:hAnsi="宋体" w:hint="eastAsia"/>
                <w:szCs w:val="21"/>
              </w:rPr>
              <w:t>分）</w:t>
            </w:r>
          </w:p>
        </w:tc>
        <w:tc>
          <w:tcPr>
            <w:tcW w:w="446" w:type="dxa"/>
            <w:tcMar>
              <w:top w:w="10" w:type="dxa"/>
              <w:left w:w="10" w:type="dxa"/>
              <w:bottom w:w="0" w:type="dxa"/>
              <w:right w:w="10" w:type="dxa"/>
            </w:tcMar>
            <w:vAlign w:val="center"/>
          </w:tcPr>
          <w:p w:rsidR="003230E4" w:rsidRDefault="001274EC">
            <w:pPr>
              <w:tabs>
                <w:tab w:val="left" w:pos="2604"/>
              </w:tabs>
              <w:spacing w:line="300" w:lineRule="exact"/>
              <w:jc w:val="center"/>
              <w:rPr>
                <w:rFonts w:ascii="宋体" w:eastAsia="宋体" w:hAnsi="宋体"/>
                <w:szCs w:val="21"/>
              </w:rPr>
            </w:pPr>
            <w:r>
              <w:rPr>
                <w:rFonts w:ascii="宋体" w:hAnsi="宋体" w:hint="eastAsia"/>
                <w:szCs w:val="21"/>
              </w:rPr>
              <w:t>4</w:t>
            </w:r>
          </w:p>
        </w:tc>
        <w:tc>
          <w:tcPr>
            <w:tcW w:w="2976" w:type="dxa"/>
            <w:tcMar>
              <w:top w:w="10" w:type="dxa"/>
              <w:left w:w="10" w:type="dxa"/>
              <w:bottom w:w="0" w:type="dxa"/>
              <w:right w:w="10" w:type="dxa"/>
            </w:tcMar>
            <w:vAlign w:val="center"/>
          </w:tcPr>
          <w:p w:rsidR="003230E4" w:rsidRDefault="001274EC">
            <w:pPr>
              <w:tabs>
                <w:tab w:val="left" w:pos="2604"/>
              </w:tabs>
              <w:spacing w:line="300" w:lineRule="exact"/>
              <w:rPr>
                <w:rFonts w:ascii="宋体" w:eastAsia="宋体" w:hAnsi="宋体"/>
                <w:szCs w:val="21"/>
              </w:rPr>
            </w:pPr>
            <w:r>
              <w:rPr>
                <w:rFonts w:ascii="宋体" w:eastAsia="宋体" w:hAnsi="宋体" w:hint="eastAsia"/>
                <w:szCs w:val="21"/>
              </w:rPr>
              <w:t>部门本年度实际政府采购金额与年初政府采购预算的比率，用以反映和考核部门政府采购预算执行情况。</w:t>
            </w:r>
          </w:p>
        </w:tc>
        <w:tc>
          <w:tcPr>
            <w:tcW w:w="4120" w:type="dxa"/>
            <w:tcMar>
              <w:top w:w="10" w:type="dxa"/>
              <w:left w:w="10" w:type="dxa"/>
              <w:bottom w:w="0" w:type="dxa"/>
              <w:right w:w="10" w:type="dxa"/>
            </w:tcMar>
            <w:vAlign w:val="center"/>
          </w:tcPr>
          <w:p w:rsidR="003230E4" w:rsidRDefault="001274EC">
            <w:pPr>
              <w:spacing w:line="300" w:lineRule="exact"/>
              <w:rPr>
                <w:rFonts w:ascii="宋体" w:eastAsia="宋体" w:hAnsi="宋体"/>
                <w:szCs w:val="21"/>
              </w:rPr>
            </w:pPr>
            <w:r>
              <w:rPr>
                <w:rFonts w:ascii="宋体" w:eastAsia="宋体" w:hAnsi="宋体" w:hint="eastAsia"/>
                <w:szCs w:val="21"/>
              </w:rPr>
              <w:t>政府采购执行率</w:t>
            </w:r>
            <w:r>
              <w:rPr>
                <w:rFonts w:ascii="宋体" w:eastAsia="宋体" w:hAnsi="宋体" w:hint="eastAsia"/>
                <w:szCs w:val="21"/>
              </w:rPr>
              <w:t>=</w:t>
            </w:r>
            <w:r>
              <w:rPr>
                <w:rFonts w:ascii="宋体" w:eastAsia="宋体" w:hAnsi="宋体" w:hint="eastAsia"/>
                <w:szCs w:val="21"/>
              </w:rPr>
              <w:t>（实际政府采购金额</w:t>
            </w:r>
            <w:r>
              <w:rPr>
                <w:rFonts w:ascii="宋体" w:eastAsia="宋体" w:hAnsi="宋体" w:hint="eastAsia"/>
                <w:szCs w:val="21"/>
              </w:rPr>
              <w:t>/</w:t>
            </w:r>
            <w:r>
              <w:rPr>
                <w:rFonts w:ascii="宋体" w:eastAsia="宋体" w:hAnsi="宋体" w:hint="eastAsia"/>
                <w:szCs w:val="21"/>
              </w:rPr>
              <w:t>政府采购预算数）×</w:t>
            </w:r>
            <w:r>
              <w:rPr>
                <w:rFonts w:ascii="宋体" w:eastAsia="宋体" w:hAnsi="宋体" w:hint="eastAsia"/>
                <w:szCs w:val="21"/>
              </w:rPr>
              <w:t>100%</w:t>
            </w:r>
            <w:r>
              <w:rPr>
                <w:rFonts w:ascii="宋体" w:eastAsia="宋体" w:hAnsi="宋体" w:hint="eastAsia"/>
                <w:szCs w:val="21"/>
              </w:rPr>
              <w:t>，为</w:t>
            </w:r>
            <w:r>
              <w:rPr>
                <w:rFonts w:ascii="宋体" w:eastAsia="宋体" w:hAnsi="宋体" w:hint="eastAsia"/>
                <w:szCs w:val="21"/>
              </w:rPr>
              <w:t>100%</w:t>
            </w:r>
            <w:r>
              <w:rPr>
                <w:rFonts w:ascii="宋体" w:eastAsia="宋体" w:hAnsi="宋体" w:hint="eastAsia"/>
                <w:szCs w:val="21"/>
              </w:rPr>
              <w:t>的计</w:t>
            </w:r>
            <w:r>
              <w:rPr>
                <w:rFonts w:ascii="宋体" w:eastAsia="宋体" w:hAnsi="宋体" w:hint="eastAsia"/>
                <w:szCs w:val="21"/>
              </w:rPr>
              <w:t>2</w:t>
            </w:r>
            <w:r>
              <w:rPr>
                <w:rFonts w:ascii="宋体" w:eastAsia="宋体" w:hAnsi="宋体" w:hint="eastAsia"/>
                <w:szCs w:val="21"/>
              </w:rPr>
              <w:t>分，每低于</w:t>
            </w:r>
            <w:r>
              <w:rPr>
                <w:rFonts w:ascii="宋体" w:eastAsia="宋体" w:hAnsi="宋体" w:hint="eastAsia"/>
                <w:szCs w:val="21"/>
              </w:rPr>
              <w:t>1</w:t>
            </w:r>
            <w:r>
              <w:rPr>
                <w:rFonts w:ascii="宋体" w:eastAsia="宋体" w:hAnsi="宋体" w:hint="eastAsia"/>
                <w:szCs w:val="21"/>
              </w:rPr>
              <w:t>个百分点扣</w:t>
            </w:r>
            <w:r>
              <w:rPr>
                <w:rFonts w:ascii="宋体" w:eastAsia="宋体" w:hAnsi="宋体" w:hint="eastAsia"/>
                <w:szCs w:val="21"/>
              </w:rPr>
              <w:t>0.5</w:t>
            </w:r>
            <w:r>
              <w:rPr>
                <w:rFonts w:ascii="宋体" w:eastAsia="宋体" w:hAnsi="宋体" w:hint="eastAsia"/>
                <w:szCs w:val="21"/>
              </w:rPr>
              <w:t>分，扣完为止；政府采购预算：采购机关根据事业发展计划和行政任务编制的、并经过规定程序批准的年度政府采购计划。</w:t>
            </w:r>
          </w:p>
        </w:tc>
      </w:tr>
      <w:tr w:rsidR="003230E4">
        <w:trPr>
          <w:trHeight w:val="567"/>
        </w:trPr>
        <w:tc>
          <w:tcPr>
            <w:tcW w:w="890" w:type="dxa"/>
            <w:vMerge/>
            <w:vAlign w:val="center"/>
          </w:tcPr>
          <w:p w:rsidR="003230E4" w:rsidRDefault="003230E4">
            <w:pPr>
              <w:spacing w:line="300" w:lineRule="exact"/>
              <w:jc w:val="center"/>
              <w:rPr>
                <w:rFonts w:ascii="宋体" w:eastAsia="宋体" w:hAnsi="宋体"/>
                <w:szCs w:val="21"/>
              </w:rPr>
            </w:pPr>
          </w:p>
        </w:tc>
        <w:tc>
          <w:tcPr>
            <w:tcW w:w="570" w:type="dxa"/>
            <w:vMerge w:val="restart"/>
            <w:tcMar>
              <w:top w:w="10" w:type="dxa"/>
              <w:left w:w="10" w:type="dxa"/>
              <w:bottom w:w="0" w:type="dxa"/>
              <w:right w:w="10" w:type="dxa"/>
            </w:tcMar>
            <w:vAlign w:val="center"/>
          </w:tcPr>
          <w:p w:rsidR="003230E4" w:rsidRDefault="001274EC">
            <w:pPr>
              <w:spacing w:line="300" w:lineRule="exact"/>
              <w:jc w:val="center"/>
              <w:rPr>
                <w:rFonts w:ascii="宋体" w:eastAsia="宋体" w:hAnsi="宋体"/>
                <w:szCs w:val="21"/>
              </w:rPr>
            </w:pPr>
            <w:r>
              <w:rPr>
                <w:rFonts w:ascii="宋体" w:eastAsia="宋体" w:hAnsi="宋体" w:hint="eastAsia"/>
                <w:szCs w:val="21"/>
              </w:rPr>
              <w:t>预算</w:t>
            </w:r>
          </w:p>
          <w:p w:rsidR="003230E4" w:rsidRDefault="001274EC">
            <w:pPr>
              <w:spacing w:line="300" w:lineRule="exact"/>
              <w:jc w:val="center"/>
              <w:rPr>
                <w:rFonts w:ascii="宋体" w:eastAsia="宋体" w:hAnsi="宋体"/>
                <w:szCs w:val="21"/>
              </w:rPr>
            </w:pPr>
            <w:r>
              <w:rPr>
                <w:rFonts w:ascii="宋体" w:eastAsia="宋体" w:hAnsi="宋体" w:hint="eastAsia"/>
                <w:szCs w:val="21"/>
              </w:rPr>
              <w:t>管理</w:t>
            </w:r>
          </w:p>
          <w:p w:rsidR="003230E4" w:rsidRDefault="001274EC">
            <w:pPr>
              <w:spacing w:line="300" w:lineRule="exact"/>
              <w:jc w:val="center"/>
              <w:rPr>
                <w:rFonts w:ascii="宋体" w:eastAsia="宋体" w:hAnsi="宋体"/>
                <w:szCs w:val="21"/>
              </w:rPr>
            </w:pPr>
            <w:r>
              <w:rPr>
                <w:rFonts w:ascii="宋体" w:eastAsia="宋体" w:hAnsi="宋体" w:hint="eastAsia"/>
                <w:szCs w:val="21"/>
              </w:rPr>
              <w:t>（</w:t>
            </w:r>
            <w:r>
              <w:rPr>
                <w:rFonts w:ascii="宋体" w:eastAsia="宋体" w:hAnsi="宋体" w:hint="eastAsia"/>
                <w:szCs w:val="21"/>
              </w:rPr>
              <w:t>5</w:t>
            </w:r>
            <w:r>
              <w:rPr>
                <w:rFonts w:ascii="宋体" w:eastAsia="宋体" w:hAnsi="宋体" w:hint="eastAsia"/>
                <w:szCs w:val="21"/>
              </w:rPr>
              <w:t>分）</w:t>
            </w:r>
          </w:p>
        </w:tc>
        <w:tc>
          <w:tcPr>
            <w:tcW w:w="703" w:type="dxa"/>
            <w:tcMar>
              <w:top w:w="10" w:type="dxa"/>
              <w:left w:w="10" w:type="dxa"/>
              <w:bottom w:w="0" w:type="dxa"/>
              <w:right w:w="10" w:type="dxa"/>
            </w:tcMar>
            <w:vAlign w:val="center"/>
          </w:tcPr>
          <w:p w:rsidR="003230E4" w:rsidRDefault="001274EC">
            <w:pPr>
              <w:spacing w:line="300" w:lineRule="exact"/>
              <w:jc w:val="center"/>
              <w:rPr>
                <w:rFonts w:ascii="宋体" w:eastAsia="宋体" w:hAnsi="宋体"/>
                <w:szCs w:val="21"/>
              </w:rPr>
            </w:pPr>
            <w:r>
              <w:rPr>
                <w:rFonts w:ascii="宋体" w:eastAsia="宋体" w:hAnsi="宋体" w:hint="eastAsia"/>
                <w:szCs w:val="21"/>
              </w:rPr>
              <w:t>管理制度</w:t>
            </w:r>
          </w:p>
          <w:p w:rsidR="003230E4" w:rsidRDefault="001274EC">
            <w:pPr>
              <w:spacing w:line="300" w:lineRule="exact"/>
              <w:jc w:val="center"/>
              <w:rPr>
                <w:rFonts w:ascii="宋体" w:eastAsia="宋体" w:hAnsi="宋体"/>
                <w:szCs w:val="21"/>
              </w:rPr>
            </w:pPr>
            <w:r>
              <w:rPr>
                <w:rFonts w:ascii="宋体" w:eastAsia="宋体" w:hAnsi="宋体" w:hint="eastAsia"/>
                <w:szCs w:val="21"/>
              </w:rPr>
              <w:t>健全性（</w:t>
            </w:r>
            <w:r>
              <w:rPr>
                <w:rFonts w:ascii="宋体" w:eastAsia="宋体" w:hAnsi="宋体" w:hint="eastAsia"/>
                <w:szCs w:val="21"/>
              </w:rPr>
              <w:t>2</w:t>
            </w:r>
            <w:r>
              <w:rPr>
                <w:rFonts w:ascii="宋体" w:eastAsia="宋体" w:hAnsi="宋体" w:hint="eastAsia"/>
                <w:szCs w:val="21"/>
              </w:rPr>
              <w:t>分）</w:t>
            </w:r>
          </w:p>
        </w:tc>
        <w:tc>
          <w:tcPr>
            <w:tcW w:w="446" w:type="dxa"/>
            <w:tcMar>
              <w:top w:w="10" w:type="dxa"/>
              <w:left w:w="10" w:type="dxa"/>
              <w:bottom w:w="0" w:type="dxa"/>
              <w:right w:w="10" w:type="dxa"/>
            </w:tcMar>
            <w:vAlign w:val="center"/>
          </w:tcPr>
          <w:p w:rsidR="003230E4" w:rsidRDefault="001274EC">
            <w:pPr>
              <w:tabs>
                <w:tab w:val="left" w:pos="2604"/>
              </w:tabs>
              <w:spacing w:line="300" w:lineRule="exact"/>
              <w:jc w:val="center"/>
              <w:rPr>
                <w:rFonts w:ascii="宋体" w:eastAsia="宋体" w:hAnsi="宋体"/>
                <w:szCs w:val="21"/>
              </w:rPr>
            </w:pPr>
            <w:r>
              <w:rPr>
                <w:rFonts w:ascii="宋体" w:hAnsi="宋体" w:hint="eastAsia"/>
                <w:szCs w:val="21"/>
              </w:rPr>
              <w:t>2</w:t>
            </w:r>
          </w:p>
        </w:tc>
        <w:tc>
          <w:tcPr>
            <w:tcW w:w="2976" w:type="dxa"/>
            <w:tcMar>
              <w:top w:w="10" w:type="dxa"/>
              <w:left w:w="10" w:type="dxa"/>
              <w:bottom w:w="0" w:type="dxa"/>
              <w:right w:w="10" w:type="dxa"/>
            </w:tcMar>
            <w:vAlign w:val="center"/>
          </w:tcPr>
          <w:p w:rsidR="003230E4" w:rsidRDefault="001274EC">
            <w:pPr>
              <w:tabs>
                <w:tab w:val="left" w:pos="2604"/>
              </w:tabs>
              <w:spacing w:line="300" w:lineRule="exact"/>
              <w:rPr>
                <w:rFonts w:ascii="宋体" w:eastAsia="宋体" w:hAnsi="宋体"/>
                <w:szCs w:val="21"/>
              </w:rPr>
            </w:pPr>
            <w:r>
              <w:rPr>
                <w:rFonts w:ascii="宋体" w:eastAsia="宋体" w:hAnsi="宋体" w:hint="eastAsia"/>
                <w:szCs w:val="21"/>
              </w:rPr>
              <w:t>部门为加强预算管理、规范财务行为而制定的管理制度是否健全完整，用以反映和考核部门预算管理制度对完成主要职责或促进事业发展的保障情况。</w:t>
            </w:r>
          </w:p>
        </w:tc>
        <w:tc>
          <w:tcPr>
            <w:tcW w:w="4120" w:type="dxa"/>
            <w:tcMar>
              <w:top w:w="10" w:type="dxa"/>
              <w:left w:w="10" w:type="dxa"/>
              <w:bottom w:w="0" w:type="dxa"/>
              <w:right w:w="10" w:type="dxa"/>
            </w:tcMar>
            <w:vAlign w:val="center"/>
          </w:tcPr>
          <w:p w:rsidR="003230E4" w:rsidRDefault="001274EC">
            <w:pPr>
              <w:spacing w:line="300" w:lineRule="exact"/>
              <w:rPr>
                <w:rFonts w:ascii="宋体" w:eastAsia="宋体" w:hAnsi="宋体"/>
                <w:szCs w:val="21"/>
              </w:rPr>
            </w:pPr>
            <w:r>
              <w:rPr>
                <w:rFonts w:ascii="宋体" w:eastAsia="宋体" w:hAnsi="宋体" w:hint="eastAsia"/>
                <w:szCs w:val="21"/>
              </w:rPr>
              <w:t>已制定或具有预算资金管理办法、内部财务管理制度、会计核算制度等管理制度计</w:t>
            </w:r>
            <w:r>
              <w:rPr>
                <w:rFonts w:ascii="宋体" w:eastAsia="宋体" w:hAnsi="宋体" w:hint="eastAsia"/>
                <w:szCs w:val="21"/>
              </w:rPr>
              <w:t>1</w:t>
            </w:r>
            <w:r>
              <w:rPr>
                <w:rFonts w:ascii="宋体" w:eastAsia="宋体" w:hAnsi="宋体" w:hint="eastAsia"/>
                <w:szCs w:val="21"/>
              </w:rPr>
              <w:t>分；相关管理制度合法、合规、完整计</w:t>
            </w:r>
            <w:r>
              <w:rPr>
                <w:rFonts w:ascii="宋体" w:eastAsia="宋体" w:hAnsi="宋体" w:hint="eastAsia"/>
                <w:szCs w:val="21"/>
              </w:rPr>
              <w:t>0.5</w:t>
            </w:r>
            <w:r>
              <w:rPr>
                <w:rFonts w:ascii="宋体" w:eastAsia="宋体" w:hAnsi="宋体" w:hint="eastAsia"/>
                <w:szCs w:val="21"/>
              </w:rPr>
              <w:t>分；相关管理制度得到有效执行计</w:t>
            </w:r>
            <w:r>
              <w:rPr>
                <w:rFonts w:ascii="宋体" w:eastAsia="宋体" w:hAnsi="宋体" w:hint="eastAsia"/>
                <w:szCs w:val="21"/>
              </w:rPr>
              <w:t>0.5</w:t>
            </w:r>
            <w:r>
              <w:rPr>
                <w:rFonts w:ascii="宋体" w:eastAsia="宋体" w:hAnsi="宋体" w:hint="eastAsia"/>
                <w:szCs w:val="21"/>
              </w:rPr>
              <w:t>分。</w:t>
            </w:r>
          </w:p>
        </w:tc>
      </w:tr>
      <w:tr w:rsidR="003230E4">
        <w:trPr>
          <w:trHeight w:val="567"/>
        </w:trPr>
        <w:tc>
          <w:tcPr>
            <w:tcW w:w="890" w:type="dxa"/>
            <w:vMerge/>
            <w:vAlign w:val="center"/>
          </w:tcPr>
          <w:p w:rsidR="003230E4" w:rsidRDefault="003230E4">
            <w:pPr>
              <w:spacing w:line="300" w:lineRule="exact"/>
              <w:jc w:val="center"/>
              <w:rPr>
                <w:rFonts w:ascii="宋体" w:eastAsia="宋体" w:hAnsi="宋体"/>
                <w:szCs w:val="21"/>
              </w:rPr>
            </w:pPr>
          </w:p>
        </w:tc>
        <w:tc>
          <w:tcPr>
            <w:tcW w:w="570" w:type="dxa"/>
            <w:vMerge/>
            <w:vAlign w:val="center"/>
          </w:tcPr>
          <w:p w:rsidR="003230E4" w:rsidRDefault="003230E4">
            <w:pPr>
              <w:spacing w:line="300" w:lineRule="exact"/>
              <w:jc w:val="center"/>
              <w:rPr>
                <w:rFonts w:ascii="宋体" w:eastAsia="宋体" w:hAnsi="宋体"/>
                <w:szCs w:val="21"/>
              </w:rPr>
            </w:pPr>
          </w:p>
        </w:tc>
        <w:tc>
          <w:tcPr>
            <w:tcW w:w="703" w:type="dxa"/>
            <w:tcMar>
              <w:top w:w="10" w:type="dxa"/>
              <w:left w:w="10" w:type="dxa"/>
              <w:bottom w:w="0" w:type="dxa"/>
              <w:right w:w="10" w:type="dxa"/>
            </w:tcMar>
            <w:vAlign w:val="center"/>
          </w:tcPr>
          <w:p w:rsidR="003230E4" w:rsidRDefault="001274EC">
            <w:pPr>
              <w:spacing w:line="300" w:lineRule="exact"/>
              <w:jc w:val="center"/>
              <w:rPr>
                <w:rFonts w:ascii="宋体" w:eastAsia="宋体" w:hAnsi="宋体"/>
                <w:szCs w:val="21"/>
              </w:rPr>
            </w:pPr>
            <w:r>
              <w:rPr>
                <w:rFonts w:ascii="宋体" w:eastAsia="宋体" w:hAnsi="宋体" w:hint="eastAsia"/>
                <w:szCs w:val="21"/>
              </w:rPr>
              <w:t>资金使用</w:t>
            </w:r>
          </w:p>
          <w:p w:rsidR="003230E4" w:rsidRDefault="001274EC">
            <w:pPr>
              <w:spacing w:line="300" w:lineRule="exact"/>
              <w:jc w:val="center"/>
              <w:rPr>
                <w:rFonts w:ascii="宋体" w:eastAsia="宋体" w:hAnsi="宋体"/>
                <w:szCs w:val="21"/>
              </w:rPr>
            </w:pPr>
            <w:r>
              <w:rPr>
                <w:rFonts w:ascii="宋体" w:eastAsia="宋体" w:hAnsi="宋体" w:hint="eastAsia"/>
                <w:szCs w:val="21"/>
              </w:rPr>
              <w:t>合规性（</w:t>
            </w:r>
            <w:r>
              <w:rPr>
                <w:rFonts w:ascii="宋体" w:eastAsia="宋体" w:hAnsi="宋体" w:hint="eastAsia"/>
                <w:szCs w:val="21"/>
              </w:rPr>
              <w:t>1</w:t>
            </w:r>
            <w:r>
              <w:rPr>
                <w:rFonts w:ascii="宋体" w:eastAsia="宋体" w:hAnsi="宋体" w:hint="eastAsia"/>
                <w:szCs w:val="21"/>
              </w:rPr>
              <w:t>分）</w:t>
            </w:r>
          </w:p>
        </w:tc>
        <w:tc>
          <w:tcPr>
            <w:tcW w:w="446" w:type="dxa"/>
            <w:tcMar>
              <w:top w:w="10" w:type="dxa"/>
              <w:left w:w="10" w:type="dxa"/>
              <w:bottom w:w="0" w:type="dxa"/>
              <w:right w:w="10" w:type="dxa"/>
            </w:tcMar>
            <w:vAlign w:val="center"/>
          </w:tcPr>
          <w:p w:rsidR="003230E4" w:rsidRDefault="001274EC">
            <w:pPr>
              <w:tabs>
                <w:tab w:val="left" w:pos="2604"/>
              </w:tabs>
              <w:spacing w:line="300" w:lineRule="exact"/>
              <w:jc w:val="center"/>
              <w:rPr>
                <w:rFonts w:ascii="宋体" w:eastAsia="宋体" w:hAnsi="宋体"/>
                <w:szCs w:val="21"/>
              </w:rPr>
            </w:pPr>
            <w:r>
              <w:rPr>
                <w:rFonts w:ascii="宋体" w:hAnsi="宋体" w:hint="eastAsia"/>
                <w:szCs w:val="21"/>
              </w:rPr>
              <w:t>1</w:t>
            </w:r>
          </w:p>
        </w:tc>
        <w:tc>
          <w:tcPr>
            <w:tcW w:w="2976" w:type="dxa"/>
            <w:tcMar>
              <w:top w:w="10" w:type="dxa"/>
              <w:left w:w="10" w:type="dxa"/>
              <w:bottom w:w="0" w:type="dxa"/>
              <w:right w:w="10" w:type="dxa"/>
            </w:tcMar>
            <w:vAlign w:val="center"/>
          </w:tcPr>
          <w:p w:rsidR="003230E4" w:rsidRDefault="001274EC">
            <w:pPr>
              <w:tabs>
                <w:tab w:val="left" w:pos="2604"/>
              </w:tabs>
              <w:spacing w:line="300" w:lineRule="exact"/>
              <w:rPr>
                <w:rFonts w:ascii="宋体" w:eastAsia="宋体" w:hAnsi="宋体"/>
                <w:szCs w:val="21"/>
              </w:rPr>
            </w:pPr>
            <w:r>
              <w:rPr>
                <w:rFonts w:ascii="宋体" w:eastAsia="宋体" w:hAnsi="宋体" w:hint="eastAsia"/>
                <w:szCs w:val="21"/>
              </w:rPr>
              <w:t>部门使用预算资金是否符合相关的预算财务管理制度的规定，用以反映和考核部门预算资金的规范运行情况。</w:t>
            </w:r>
          </w:p>
        </w:tc>
        <w:tc>
          <w:tcPr>
            <w:tcW w:w="4120" w:type="dxa"/>
            <w:tcMar>
              <w:top w:w="10" w:type="dxa"/>
              <w:left w:w="10" w:type="dxa"/>
              <w:bottom w:w="0" w:type="dxa"/>
              <w:right w:w="10" w:type="dxa"/>
            </w:tcMar>
            <w:vAlign w:val="center"/>
          </w:tcPr>
          <w:p w:rsidR="003230E4" w:rsidRDefault="001274EC">
            <w:pPr>
              <w:spacing w:line="300" w:lineRule="exact"/>
              <w:rPr>
                <w:rFonts w:ascii="宋体" w:eastAsia="宋体" w:hAnsi="宋体"/>
                <w:szCs w:val="21"/>
              </w:rPr>
            </w:pPr>
            <w:r>
              <w:rPr>
                <w:rFonts w:ascii="宋体" w:eastAsia="宋体" w:hAnsi="宋体" w:hint="eastAsia"/>
                <w:szCs w:val="21"/>
              </w:rPr>
              <w:t>①符合国家财经法规和财务管理制度规定以及有关专项资金管理办法的规定计</w:t>
            </w:r>
            <w:r>
              <w:rPr>
                <w:rFonts w:ascii="宋体" w:eastAsia="宋体" w:hAnsi="宋体" w:hint="eastAsia"/>
                <w:szCs w:val="21"/>
              </w:rPr>
              <w:t>0.2</w:t>
            </w:r>
            <w:r>
              <w:rPr>
                <w:rFonts w:ascii="宋体" w:eastAsia="宋体" w:hAnsi="宋体" w:hint="eastAsia"/>
                <w:szCs w:val="21"/>
              </w:rPr>
              <w:t>分；②资金的拨付有完整的审批程序和手续计</w:t>
            </w:r>
            <w:r>
              <w:rPr>
                <w:rFonts w:ascii="宋体" w:eastAsia="宋体" w:hAnsi="宋体" w:hint="eastAsia"/>
                <w:szCs w:val="21"/>
              </w:rPr>
              <w:t>0.2</w:t>
            </w:r>
            <w:r>
              <w:rPr>
                <w:rFonts w:ascii="宋体" w:eastAsia="宋体" w:hAnsi="宋体" w:hint="eastAsia"/>
                <w:szCs w:val="21"/>
              </w:rPr>
              <w:t>分；③项目的重大开支经过评估论证计</w:t>
            </w:r>
            <w:r>
              <w:rPr>
                <w:rFonts w:ascii="宋体" w:eastAsia="宋体" w:hAnsi="宋体" w:hint="eastAsia"/>
                <w:szCs w:val="21"/>
              </w:rPr>
              <w:t>0.2</w:t>
            </w:r>
            <w:r>
              <w:rPr>
                <w:rFonts w:ascii="宋体" w:eastAsia="宋体" w:hAnsi="宋体" w:hint="eastAsia"/>
                <w:szCs w:val="21"/>
              </w:rPr>
              <w:t>分；④符合部门预算批复的用途计</w:t>
            </w:r>
            <w:r>
              <w:rPr>
                <w:rFonts w:ascii="宋体" w:eastAsia="宋体" w:hAnsi="宋体" w:hint="eastAsia"/>
                <w:szCs w:val="21"/>
              </w:rPr>
              <w:t>0.2</w:t>
            </w:r>
            <w:r>
              <w:rPr>
                <w:rFonts w:ascii="宋体" w:eastAsia="宋体" w:hAnsi="宋体" w:hint="eastAsia"/>
                <w:szCs w:val="21"/>
              </w:rPr>
              <w:t>分；⑤不存在截留、挤占、挪用、虚列支出等情况计</w:t>
            </w:r>
            <w:r>
              <w:rPr>
                <w:rFonts w:ascii="宋体" w:eastAsia="宋体" w:hAnsi="宋体" w:hint="eastAsia"/>
                <w:szCs w:val="21"/>
              </w:rPr>
              <w:t>0.2</w:t>
            </w:r>
            <w:r>
              <w:rPr>
                <w:rFonts w:ascii="宋体" w:eastAsia="宋体" w:hAnsi="宋体" w:hint="eastAsia"/>
                <w:szCs w:val="21"/>
              </w:rPr>
              <w:t>分。</w:t>
            </w:r>
          </w:p>
        </w:tc>
      </w:tr>
      <w:tr w:rsidR="003230E4">
        <w:trPr>
          <w:trHeight w:val="567"/>
        </w:trPr>
        <w:tc>
          <w:tcPr>
            <w:tcW w:w="890" w:type="dxa"/>
            <w:vMerge/>
            <w:vAlign w:val="center"/>
          </w:tcPr>
          <w:p w:rsidR="003230E4" w:rsidRDefault="003230E4">
            <w:pPr>
              <w:spacing w:line="300" w:lineRule="exact"/>
              <w:jc w:val="center"/>
              <w:rPr>
                <w:rFonts w:ascii="宋体" w:eastAsia="宋体" w:hAnsi="宋体"/>
                <w:szCs w:val="21"/>
              </w:rPr>
            </w:pPr>
          </w:p>
        </w:tc>
        <w:tc>
          <w:tcPr>
            <w:tcW w:w="570" w:type="dxa"/>
            <w:vMerge/>
            <w:vAlign w:val="center"/>
          </w:tcPr>
          <w:p w:rsidR="003230E4" w:rsidRDefault="003230E4">
            <w:pPr>
              <w:spacing w:line="300" w:lineRule="exact"/>
              <w:jc w:val="center"/>
              <w:rPr>
                <w:rFonts w:ascii="宋体" w:eastAsia="宋体" w:hAnsi="宋体"/>
                <w:szCs w:val="21"/>
              </w:rPr>
            </w:pPr>
          </w:p>
        </w:tc>
        <w:tc>
          <w:tcPr>
            <w:tcW w:w="703" w:type="dxa"/>
            <w:tcMar>
              <w:top w:w="10" w:type="dxa"/>
              <w:left w:w="10" w:type="dxa"/>
              <w:bottom w:w="0" w:type="dxa"/>
              <w:right w:w="10" w:type="dxa"/>
            </w:tcMar>
            <w:vAlign w:val="center"/>
          </w:tcPr>
          <w:p w:rsidR="003230E4" w:rsidRDefault="001274EC">
            <w:pPr>
              <w:spacing w:line="300" w:lineRule="exact"/>
              <w:jc w:val="center"/>
              <w:rPr>
                <w:rFonts w:ascii="宋体" w:eastAsia="宋体" w:hAnsi="宋体"/>
                <w:szCs w:val="21"/>
              </w:rPr>
            </w:pPr>
            <w:r>
              <w:rPr>
                <w:rFonts w:ascii="宋体" w:eastAsia="宋体" w:hAnsi="宋体" w:hint="eastAsia"/>
                <w:szCs w:val="21"/>
              </w:rPr>
              <w:t>预决算信</w:t>
            </w:r>
          </w:p>
          <w:p w:rsidR="003230E4" w:rsidRDefault="001274EC">
            <w:pPr>
              <w:spacing w:line="300" w:lineRule="exact"/>
              <w:jc w:val="center"/>
              <w:rPr>
                <w:rFonts w:ascii="宋体" w:eastAsia="宋体" w:hAnsi="宋体"/>
                <w:szCs w:val="21"/>
              </w:rPr>
            </w:pPr>
            <w:r>
              <w:rPr>
                <w:rFonts w:ascii="宋体" w:eastAsia="宋体" w:hAnsi="宋体" w:hint="eastAsia"/>
                <w:szCs w:val="21"/>
              </w:rPr>
              <w:t>息公开性（</w:t>
            </w:r>
            <w:r>
              <w:rPr>
                <w:rFonts w:ascii="宋体" w:eastAsia="宋体" w:hAnsi="宋体" w:hint="eastAsia"/>
                <w:szCs w:val="21"/>
              </w:rPr>
              <w:t>1</w:t>
            </w:r>
            <w:r>
              <w:rPr>
                <w:rFonts w:ascii="宋体" w:eastAsia="宋体" w:hAnsi="宋体" w:hint="eastAsia"/>
                <w:szCs w:val="21"/>
              </w:rPr>
              <w:t>分）</w:t>
            </w:r>
          </w:p>
        </w:tc>
        <w:tc>
          <w:tcPr>
            <w:tcW w:w="446" w:type="dxa"/>
            <w:tcMar>
              <w:top w:w="10" w:type="dxa"/>
              <w:left w:w="10" w:type="dxa"/>
              <w:bottom w:w="0" w:type="dxa"/>
              <w:right w:w="10" w:type="dxa"/>
            </w:tcMar>
            <w:vAlign w:val="center"/>
          </w:tcPr>
          <w:p w:rsidR="003230E4" w:rsidRDefault="001274EC">
            <w:pPr>
              <w:tabs>
                <w:tab w:val="left" w:pos="2604"/>
              </w:tabs>
              <w:spacing w:line="300" w:lineRule="exact"/>
              <w:jc w:val="center"/>
              <w:rPr>
                <w:rFonts w:ascii="宋体" w:eastAsia="宋体" w:hAnsi="宋体"/>
                <w:szCs w:val="21"/>
              </w:rPr>
            </w:pPr>
            <w:r>
              <w:rPr>
                <w:rFonts w:ascii="宋体" w:hAnsi="宋体" w:hint="eastAsia"/>
                <w:szCs w:val="21"/>
              </w:rPr>
              <w:t>1</w:t>
            </w:r>
          </w:p>
        </w:tc>
        <w:tc>
          <w:tcPr>
            <w:tcW w:w="2976" w:type="dxa"/>
            <w:tcMar>
              <w:top w:w="10" w:type="dxa"/>
              <w:left w:w="10" w:type="dxa"/>
              <w:bottom w:w="0" w:type="dxa"/>
              <w:right w:w="10" w:type="dxa"/>
            </w:tcMar>
            <w:vAlign w:val="center"/>
          </w:tcPr>
          <w:p w:rsidR="003230E4" w:rsidRDefault="001274EC">
            <w:pPr>
              <w:tabs>
                <w:tab w:val="left" w:pos="2604"/>
              </w:tabs>
              <w:spacing w:line="300" w:lineRule="exact"/>
              <w:rPr>
                <w:rFonts w:ascii="宋体" w:eastAsia="宋体" w:hAnsi="宋体"/>
                <w:szCs w:val="21"/>
              </w:rPr>
            </w:pPr>
            <w:r>
              <w:rPr>
                <w:rFonts w:ascii="宋体" w:eastAsia="宋体" w:hAnsi="宋体" w:hint="eastAsia"/>
                <w:szCs w:val="21"/>
              </w:rPr>
              <w:t>部门是否按照政府信息公开有关规定公开相关预决算信息，用以反映和考核部门预决算管理的公开透明情况。</w:t>
            </w:r>
          </w:p>
        </w:tc>
        <w:tc>
          <w:tcPr>
            <w:tcW w:w="4120" w:type="dxa"/>
            <w:tcMar>
              <w:top w:w="10" w:type="dxa"/>
              <w:left w:w="10" w:type="dxa"/>
              <w:bottom w:w="0" w:type="dxa"/>
              <w:right w:w="10" w:type="dxa"/>
            </w:tcMar>
            <w:vAlign w:val="center"/>
          </w:tcPr>
          <w:p w:rsidR="003230E4" w:rsidRDefault="001274EC">
            <w:pPr>
              <w:spacing w:line="300" w:lineRule="exact"/>
              <w:rPr>
                <w:rFonts w:ascii="宋体" w:eastAsia="宋体" w:hAnsi="宋体"/>
                <w:szCs w:val="21"/>
              </w:rPr>
            </w:pPr>
            <w:r>
              <w:rPr>
                <w:rFonts w:ascii="宋体" w:eastAsia="宋体" w:hAnsi="宋体" w:hint="eastAsia"/>
                <w:szCs w:val="21"/>
              </w:rPr>
              <w:t>①按规定内容公开预决算信息计</w:t>
            </w:r>
            <w:r>
              <w:rPr>
                <w:rFonts w:ascii="宋体" w:eastAsia="宋体" w:hAnsi="宋体" w:hint="eastAsia"/>
                <w:szCs w:val="21"/>
              </w:rPr>
              <w:t>0.5</w:t>
            </w:r>
            <w:r>
              <w:rPr>
                <w:rFonts w:ascii="宋体" w:eastAsia="宋体" w:hAnsi="宋体" w:hint="eastAsia"/>
                <w:szCs w:val="21"/>
              </w:rPr>
              <w:t>分；②按规定时限公开预决算信息计</w:t>
            </w:r>
            <w:r>
              <w:rPr>
                <w:rFonts w:ascii="宋体" w:eastAsia="宋体" w:hAnsi="宋体" w:hint="eastAsia"/>
                <w:szCs w:val="21"/>
              </w:rPr>
              <w:t>0.5</w:t>
            </w:r>
            <w:r>
              <w:rPr>
                <w:rFonts w:ascii="宋体" w:eastAsia="宋体" w:hAnsi="宋体" w:hint="eastAsia"/>
                <w:szCs w:val="21"/>
              </w:rPr>
              <w:t>分。预决算信息是指与部门预算、执行、决算、监督、绩效等管理相关的信息。</w:t>
            </w:r>
          </w:p>
        </w:tc>
      </w:tr>
      <w:tr w:rsidR="003230E4">
        <w:trPr>
          <w:trHeight w:val="567"/>
        </w:trPr>
        <w:tc>
          <w:tcPr>
            <w:tcW w:w="890" w:type="dxa"/>
            <w:vMerge/>
            <w:vAlign w:val="center"/>
          </w:tcPr>
          <w:p w:rsidR="003230E4" w:rsidRDefault="003230E4">
            <w:pPr>
              <w:spacing w:line="300" w:lineRule="exact"/>
              <w:jc w:val="center"/>
              <w:rPr>
                <w:rFonts w:ascii="宋体" w:eastAsia="宋体" w:hAnsi="宋体"/>
                <w:szCs w:val="21"/>
              </w:rPr>
            </w:pPr>
          </w:p>
        </w:tc>
        <w:tc>
          <w:tcPr>
            <w:tcW w:w="570" w:type="dxa"/>
            <w:vMerge/>
            <w:vAlign w:val="center"/>
          </w:tcPr>
          <w:p w:rsidR="003230E4" w:rsidRDefault="003230E4">
            <w:pPr>
              <w:spacing w:line="300" w:lineRule="exact"/>
              <w:jc w:val="center"/>
              <w:rPr>
                <w:rFonts w:ascii="宋体" w:eastAsia="宋体" w:hAnsi="宋体"/>
                <w:szCs w:val="21"/>
              </w:rPr>
            </w:pPr>
          </w:p>
        </w:tc>
        <w:tc>
          <w:tcPr>
            <w:tcW w:w="703" w:type="dxa"/>
            <w:tcMar>
              <w:top w:w="10" w:type="dxa"/>
              <w:left w:w="10" w:type="dxa"/>
              <w:bottom w:w="0" w:type="dxa"/>
              <w:right w:w="10" w:type="dxa"/>
            </w:tcMar>
            <w:vAlign w:val="center"/>
          </w:tcPr>
          <w:p w:rsidR="003230E4" w:rsidRDefault="001274EC">
            <w:pPr>
              <w:spacing w:line="300" w:lineRule="exact"/>
              <w:jc w:val="center"/>
              <w:rPr>
                <w:rFonts w:ascii="宋体" w:eastAsia="宋体" w:hAnsi="宋体"/>
                <w:szCs w:val="21"/>
              </w:rPr>
            </w:pPr>
            <w:r>
              <w:rPr>
                <w:rFonts w:ascii="宋体" w:eastAsia="宋体" w:hAnsi="宋体" w:hint="eastAsia"/>
                <w:szCs w:val="21"/>
              </w:rPr>
              <w:t>基础信息</w:t>
            </w:r>
          </w:p>
          <w:p w:rsidR="003230E4" w:rsidRDefault="001274EC">
            <w:pPr>
              <w:spacing w:line="300" w:lineRule="exact"/>
              <w:jc w:val="center"/>
              <w:rPr>
                <w:rFonts w:ascii="宋体" w:eastAsia="宋体" w:hAnsi="宋体"/>
                <w:szCs w:val="21"/>
              </w:rPr>
            </w:pPr>
            <w:r>
              <w:rPr>
                <w:rFonts w:ascii="宋体" w:eastAsia="宋体" w:hAnsi="宋体" w:hint="eastAsia"/>
                <w:szCs w:val="21"/>
              </w:rPr>
              <w:t>完善性（</w:t>
            </w:r>
            <w:r>
              <w:rPr>
                <w:rFonts w:ascii="宋体" w:eastAsia="宋体" w:hAnsi="宋体" w:hint="eastAsia"/>
                <w:szCs w:val="21"/>
              </w:rPr>
              <w:t>1</w:t>
            </w:r>
            <w:r>
              <w:rPr>
                <w:rFonts w:ascii="宋体" w:eastAsia="宋体" w:hAnsi="宋体" w:hint="eastAsia"/>
                <w:szCs w:val="21"/>
              </w:rPr>
              <w:t>分）</w:t>
            </w:r>
          </w:p>
        </w:tc>
        <w:tc>
          <w:tcPr>
            <w:tcW w:w="446" w:type="dxa"/>
            <w:tcMar>
              <w:top w:w="10" w:type="dxa"/>
              <w:left w:w="10" w:type="dxa"/>
              <w:bottom w:w="0" w:type="dxa"/>
              <w:right w:w="10" w:type="dxa"/>
            </w:tcMar>
            <w:vAlign w:val="center"/>
          </w:tcPr>
          <w:p w:rsidR="003230E4" w:rsidRDefault="001274EC">
            <w:pPr>
              <w:tabs>
                <w:tab w:val="left" w:pos="2604"/>
              </w:tabs>
              <w:spacing w:line="300" w:lineRule="exact"/>
              <w:jc w:val="center"/>
              <w:rPr>
                <w:rFonts w:ascii="宋体" w:eastAsia="宋体" w:hAnsi="宋体"/>
                <w:szCs w:val="21"/>
              </w:rPr>
            </w:pPr>
            <w:r>
              <w:rPr>
                <w:rFonts w:ascii="宋体" w:hAnsi="宋体" w:hint="eastAsia"/>
                <w:szCs w:val="21"/>
              </w:rPr>
              <w:t>1</w:t>
            </w:r>
          </w:p>
        </w:tc>
        <w:tc>
          <w:tcPr>
            <w:tcW w:w="2976" w:type="dxa"/>
            <w:tcMar>
              <w:top w:w="10" w:type="dxa"/>
              <w:left w:w="10" w:type="dxa"/>
              <w:bottom w:w="0" w:type="dxa"/>
              <w:right w:w="10" w:type="dxa"/>
            </w:tcMar>
            <w:vAlign w:val="center"/>
          </w:tcPr>
          <w:p w:rsidR="003230E4" w:rsidRDefault="001274EC">
            <w:pPr>
              <w:tabs>
                <w:tab w:val="left" w:pos="2604"/>
              </w:tabs>
              <w:spacing w:line="300" w:lineRule="exact"/>
              <w:rPr>
                <w:rFonts w:ascii="宋体" w:eastAsia="宋体" w:hAnsi="宋体"/>
                <w:szCs w:val="21"/>
              </w:rPr>
            </w:pPr>
            <w:r>
              <w:rPr>
                <w:rFonts w:ascii="宋体" w:eastAsia="宋体" w:hAnsi="宋体" w:hint="eastAsia"/>
                <w:szCs w:val="21"/>
              </w:rPr>
              <w:t>部门基础信息是否完善，用以反映和考核基础信息对预算管理工作的支撑情况。</w:t>
            </w:r>
          </w:p>
        </w:tc>
        <w:tc>
          <w:tcPr>
            <w:tcW w:w="4120" w:type="dxa"/>
            <w:tcMar>
              <w:top w:w="10" w:type="dxa"/>
              <w:left w:w="10" w:type="dxa"/>
              <w:bottom w:w="0" w:type="dxa"/>
              <w:right w:w="10" w:type="dxa"/>
            </w:tcMar>
            <w:vAlign w:val="center"/>
          </w:tcPr>
          <w:p w:rsidR="003230E4" w:rsidRDefault="001274EC">
            <w:pPr>
              <w:spacing w:line="300" w:lineRule="exact"/>
              <w:rPr>
                <w:rFonts w:ascii="宋体" w:eastAsia="宋体" w:hAnsi="宋体"/>
                <w:szCs w:val="21"/>
              </w:rPr>
            </w:pPr>
            <w:r>
              <w:rPr>
                <w:rFonts w:ascii="宋体" w:eastAsia="宋体" w:hAnsi="宋体" w:hint="eastAsia"/>
                <w:szCs w:val="21"/>
              </w:rPr>
              <w:t>①基础数据信息和会计信息资料真实计</w:t>
            </w:r>
            <w:r>
              <w:rPr>
                <w:rFonts w:ascii="宋体" w:eastAsia="宋体" w:hAnsi="宋体" w:hint="eastAsia"/>
                <w:szCs w:val="21"/>
              </w:rPr>
              <w:t>0.4</w:t>
            </w:r>
            <w:r>
              <w:rPr>
                <w:rFonts w:ascii="宋体" w:eastAsia="宋体" w:hAnsi="宋体" w:hint="eastAsia"/>
                <w:szCs w:val="21"/>
              </w:rPr>
              <w:t>分；②基础数据信息和会计信息资料完整计</w:t>
            </w:r>
            <w:r>
              <w:rPr>
                <w:rFonts w:ascii="宋体" w:eastAsia="宋体" w:hAnsi="宋体" w:hint="eastAsia"/>
                <w:szCs w:val="21"/>
              </w:rPr>
              <w:t>0.3</w:t>
            </w:r>
            <w:r>
              <w:rPr>
                <w:rFonts w:ascii="宋体" w:eastAsia="宋体" w:hAnsi="宋体" w:hint="eastAsia"/>
                <w:szCs w:val="21"/>
              </w:rPr>
              <w:t>分；③基础数据信息和会计信息资料准确计</w:t>
            </w:r>
            <w:r>
              <w:rPr>
                <w:rFonts w:ascii="宋体" w:eastAsia="宋体" w:hAnsi="宋体" w:hint="eastAsia"/>
                <w:szCs w:val="21"/>
              </w:rPr>
              <w:t>0.3</w:t>
            </w:r>
            <w:r>
              <w:rPr>
                <w:rFonts w:ascii="宋体" w:eastAsia="宋体" w:hAnsi="宋体" w:hint="eastAsia"/>
                <w:szCs w:val="21"/>
              </w:rPr>
              <w:t>分。</w:t>
            </w:r>
          </w:p>
        </w:tc>
      </w:tr>
      <w:tr w:rsidR="003230E4">
        <w:trPr>
          <w:trHeight w:val="567"/>
        </w:trPr>
        <w:tc>
          <w:tcPr>
            <w:tcW w:w="890" w:type="dxa"/>
            <w:vMerge/>
            <w:tcMar>
              <w:top w:w="10" w:type="dxa"/>
              <w:left w:w="10" w:type="dxa"/>
              <w:bottom w:w="0" w:type="dxa"/>
              <w:right w:w="10" w:type="dxa"/>
            </w:tcMar>
            <w:textDirection w:val="tbRlV"/>
            <w:vAlign w:val="center"/>
          </w:tcPr>
          <w:p w:rsidR="003230E4" w:rsidRDefault="003230E4">
            <w:pPr>
              <w:spacing w:line="300" w:lineRule="exact"/>
              <w:jc w:val="center"/>
              <w:rPr>
                <w:rFonts w:ascii="宋体" w:eastAsia="宋体" w:hAnsi="宋体"/>
                <w:szCs w:val="21"/>
              </w:rPr>
            </w:pPr>
          </w:p>
        </w:tc>
        <w:tc>
          <w:tcPr>
            <w:tcW w:w="570" w:type="dxa"/>
            <w:vMerge w:val="restart"/>
            <w:tcMar>
              <w:top w:w="10" w:type="dxa"/>
              <w:left w:w="10" w:type="dxa"/>
              <w:bottom w:w="0" w:type="dxa"/>
              <w:right w:w="10" w:type="dxa"/>
            </w:tcMar>
            <w:vAlign w:val="center"/>
          </w:tcPr>
          <w:p w:rsidR="003230E4" w:rsidRDefault="001274EC">
            <w:pPr>
              <w:spacing w:line="300" w:lineRule="exact"/>
              <w:jc w:val="center"/>
              <w:rPr>
                <w:rFonts w:ascii="宋体" w:eastAsia="宋体" w:hAnsi="宋体"/>
                <w:szCs w:val="21"/>
              </w:rPr>
            </w:pPr>
            <w:r>
              <w:rPr>
                <w:rFonts w:ascii="宋体" w:eastAsia="宋体" w:hAnsi="宋体" w:hint="eastAsia"/>
                <w:szCs w:val="21"/>
              </w:rPr>
              <w:t>资产</w:t>
            </w:r>
          </w:p>
          <w:p w:rsidR="003230E4" w:rsidRDefault="001274EC">
            <w:pPr>
              <w:spacing w:line="300" w:lineRule="exact"/>
              <w:jc w:val="center"/>
              <w:rPr>
                <w:rFonts w:ascii="宋体" w:eastAsia="宋体" w:hAnsi="宋体"/>
                <w:szCs w:val="21"/>
              </w:rPr>
            </w:pPr>
            <w:r>
              <w:rPr>
                <w:rFonts w:ascii="宋体" w:eastAsia="宋体" w:hAnsi="宋体" w:hint="eastAsia"/>
                <w:szCs w:val="21"/>
              </w:rPr>
              <w:t>管理</w:t>
            </w:r>
          </w:p>
          <w:p w:rsidR="003230E4" w:rsidRDefault="001274EC">
            <w:pPr>
              <w:spacing w:line="300" w:lineRule="exact"/>
              <w:jc w:val="center"/>
              <w:rPr>
                <w:rFonts w:ascii="宋体" w:eastAsia="宋体" w:hAnsi="宋体"/>
                <w:szCs w:val="21"/>
              </w:rPr>
            </w:pPr>
            <w:r>
              <w:rPr>
                <w:rFonts w:ascii="宋体" w:eastAsia="宋体" w:hAnsi="宋体" w:hint="eastAsia"/>
                <w:szCs w:val="21"/>
              </w:rPr>
              <w:t>（</w:t>
            </w:r>
            <w:r>
              <w:rPr>
                <w:rFonts w:ascii="宋体" w:eastAsia="宋体" w:hAnsi="宋体" w:hint="eastAsia"/>
                <w:szCs w:val="21"/>
              </w:rPr>
              <w:t>5</w:t>
            </w:r>
            <w:r>
              <w:rPr>
                <w:rFonts w:ascii="宋体" w:eastAsia="宋体" w:hAnsi="宋体" w:hint="eastAsia"/>
                <w:szCs w:val="21"/>
              </w:rPr>
              <w:t>分）</w:t>
            </w:r>
          </w:p>
        </w:tc>
        <w:tc>
          <w:tcPr>
            <w:tcW w:w="703" w:type="dxa"/>
            <w:tcMar>
              <w:top w:w="10" w:type="dxa"/>
              <w:left w:w="10" w:type="dxa"/>
              <w:bottom w:w="0" w:type="dxa"/>
              <w:right w:w="10" w:type="dxa"/>
            </w:tcMar>
            <w:vAlign w:val="center"/>
          </w:tcPr>
          <w:p w:rsidR="003230E4" w:rsidRDefault="001274EC">
            <w:pPr>
              <w:spacing w:line="300" w:lineRule="exact"/>
              <w:jc w:val="center"/>
              <w:rPr>
                <w:rFonts w:ascii="宋体" w:eastAsia="宋体" w:hAnsi="宋体"/>
                <w:szCs w:val="21"/>
              </w:rPr>
            </w:pPr>
            <w:r>
              <w:rPr>
                <w:rFonts w:ascii="宋体" w:eastAsia="宋体" w:hAnsi="宋体" w:hint="eastAsia"/>
                <w:szCs w:val="21"/>
              </w:rPr>
              <w:t>管理制度</w:t>
            </w:r>
          </w:p>
          <w:p w:rsidR="003230E4" w:rsidRDefault="001274EC">
            <w:pPr>
              <w:spacing w:line="300" w:lineRule="exact"/>
              <w:jc w:val="center"/>
              <w:rPr>
                <w:rFonts w:ascii="宋体" w:eastAsia="宋体" w:hAnsi="宋体"/>
                <w:szCs w:val="21"/>
              </w:rPr>
            </w:pPr>
            <w:r>
              <w:rPr>
                <w:rFonts w:ascii="宋体" w:eastAsia="宋体" w:hAnsi="宋体" w:hint="eastAsia"/>
                <w:szCs w:val="21"/>
              </w:rPr>
              <w:t>健全性（</w:t>
            </w:r>
            <w:r>
              <w:rPr>
                <w:rFonts w:ascii="宋体" w:eastAsia="宋体" w:hAnsi="宋体" w:hint="eastAsia"/>
                <w:szCs w:val="21"/>
              </w:rPr>
              <w:t>2</w:t>
            </w:r>
            <w:r>
              <w:rPr>
                <w:rFonts w:ascii="宋体" w:eastAsia="宋体" w:hAnsi="宋体" w:hint="eastAsia"/>
                <w:szCs w:val="21"/>
              </w:rPr>
              <w:t>分）</w:t>
            </w:r>
          </w:p>
        </w:tc>
        <w:tc>
          <w:tcPr>
            <w:tcW w:w="446" w:type="dxa"/>
            <w:tcMar>
              <w:top w:w="10" w:type="dxa"/>
              <w:left w:w="10" w:type="dxa"/>
              <w:bottom w:w="0" w:type="dxa"/>
              <w:right w:w="10" w:type="dxa"/>
            </w:tcMar>
            <w:vAlign w:val="center"/>
          </w:tcPr>
          <w:p w:rsidR="003230E4" w:rsidRDefault="001274EC">
            <w:pPr>
              <w:tabs>
                <w:tab w:val="left" w:pos="2604"/>
              </w:tabs>
              <w:spacing w:line="300" w:lineRule="exact"/>
              <w:jc w:val="center"/>
              <w:rPr>
                <w:rFonts w:ascii="宋体" w:eastAsia="宋体" w:hAnsi="宋体"/>
                <w:szCs w:val="21"/>
              </w:rPr>
            </w:pPr>
            <w:r>
              <w:rPr>
                <w:rFonts w:ascii="宋体" w:hAnsi="宋体" w:hint="eastAsia"/>
                <w:szCs w:val="21"/>
              </w:rPr>
              <w:t>2</w:t>
            </w:r>
          </w:p>
        </w:tc>
        <w:tc>
          <w:tcPr>
            <w:tcW w:w="2976" w:type="dxa"/>
            <w:tcMar>
              <w:top w:w="10" w:type="dxa"/>
              <w:left w:w="10" w:type="dxa"/>
              <w:bottom w:w="0" w:type="dxa"/>
              <w:right w:w="10" w:type="dxa"/>
            </w:tcMar>
            <w:vAlign w:val="center"/>
          </w:tcPr>
          <w:p w:rsidR="003230E4" w:rsidRDefault="001274EC">
            <w:pPr>
              <w:tabs>
                <w:tab w:val="left" w:pos="2604"/>
              </w:tabs>
              <w:spacing w:line="300" w:lineRule="exact"/>
              <w:rPr>
                <w:rFonts w:ascii="宋体" w:eastAsia="宋体" w:hAnsi="宋体"/>
                <w:szCs w:val="21"/>
              </w:rPr>
            </w:pPr>
            <w:r>
              <w:rPr>
                <w:rFonts w:ascii="宋体" w:eastAsia="宋体" w:hAnsi="宋体" w:hint="eastAsia"/>
                <w:szCs w:val="21"/>
              </w:rPr>
              <w:t>部门为加强资产管理、规范资产管理行为而制定的管理制度是否健全完整，用以反映和考核部门资产管理制度对完成主要职责或促进社会发展的保障情况。</w:t>
            </w:r>
          </w:p>
        </w:tc>
        <w:tc>
          <w:tcPr>
            <w:tcW w:w="4120" w:type="dxa"/>
            <w:tcMar>
              <w:top w:w="10" w:type="dxa"/>
              <w:left w:w="10" w:type="dxa"/>
              <w:bottom w:w="0" w:type="dxa"/>
              <w:right w:w="10" w:type="dxa"/>
            </w:tcMar>
            <w:vAlign w:val="center"/>
          </w:tcPr>
          <w:p w:rsidR="003230E4" w:rsidRDefault="001274EC">
            <w:pPr>
              <w:spacing w:line="300" w:lineRule="exact"/>
              <w:rPr>
                <w:rFonts w:ascii="宋体" w:eastAsia="宋体" w:hAnsi="宋体"/>
                <w:szCs w:val="21"/>
              </w:rPr>
            </w:pPr>
            <w:r>
              <w:rPr>
                <w:rFonts w:ascii="宋体" w:eastAsia="宋体" w:hAnsi="宋体" w:hint="eastAsia"/>
                <w:szCs w:val="21"/>
              </w:rPr>
              <w:t>①制定或具有资产管理制度计</w:t>
            </w:r>
            <w:r>
              <w:rPr>
                <w:rFonts w:ascii="宋体" w:eastAsia="宋体" w:hAnsi="宋体" w:hint="eastAsia"/>
                <w:szCs w:val="21"/>
              </w:rPr>
              <w:t>1</w:t>
            </w:r>
            <w:r>
              <w:rPr>
                <w:rFonts w:ascii="宋体" w:eastAsia="宋体" w:hAnsi="宋体" w:hint="eastAsia"/>
                <w:szCs w:val="21"/>
              </w:rPr>
              <w:t>分；②相关资金管理制度合法、合规、完整计</w:t>
            </w:r>
            <w:r>
              <w:rPr>
                <w:rFonts w:ascii="宋体" w:eastAsia="宋体" w:hAnsi="宋体" w:hint="eastAsia"/>
                <w:szCs w:val="21"/>
              </w:rPr>
              <w:t>0.5</w:t>
            </w:r>
            <w:r>
              <w:rPr>
                <w:rFonts w:ascii="宋体" w:eastAsia="宋体" w:hAnsi="宋体" w:hint="eastAsia"/>
                <w:szCs w:val="21"/>
              </w:rPr>
              <w:t>分；③相关资产管理制度得到有效执行计</w:t>
            </w:r>
            <w:r>
              <w:rPr>
                <w:rFonts w:ascii="宋体" w:eastAsia="宋体" w:hAnsi="宋体" w:hint="eastAsia"/>
                <w:szCs w:val="21"/>
              </w:rPr>
              <w:t>0.5</w:t>
            </w:r>
            <w:r>
              <w:rPr>
                <w:rFonts w:ascii="宋体" w:eastAsia="宋体" w:hAnsi="宋体" w:hint="eastAsia"/>
                <w:szCs w:val="21"/>
              </w:rPr>
              <w:t>分。</w:t>
            </w:r>
          </w:p>
        </w:tc>
      </w:tr>
      <w:tr w:rsidR="003230E4">
        <w:trPr>
          <w:trHeight w:val="567"/>
        </w:trPr>
        <w:tc>
          <w:tcPr>
            <w:tcW w:w="890" w:type="dxa"/>
            <w:vMerge/>
            <w:vAlign w:val="center"/>
          </w:tcPr>
          <w:p w:rsidR="003230E4" w:rsidRDefault="003230E4">
            <w:pPr>
              <w:spacing w:line="300" w:lineRule="exact"/>
              <w:jc w:val="center"/>
              <w:rPr>
                <w:rFonts w:ascii="宋体" w:eastAsia="宋体" w:hAnsi="宋体"/>
                <w:szCs w:val="21"/>
              </w:rPr>
            </w:pPr>
          </w:p>
        </w:tc>
        <w:tc>
          <w:tcPr>
            <w:tcW w:w="570" w:type="dxa"/>
            <w:vMerge/>
            <w:vAlign w:val="center"/>
          </w:tcPr>
          <w:p w:rsidR="003230E4" w:rsidRDefault="003230E4">
            <w:pPr>
              <w:spacing w:line="300" w:lineRule="exact"/>
              <w:jc w:val="center"/>
              <w:rPr>
                <w:rFonts w:ascii="宋体" w:eastAsia="宋体" w:hAnsi="宋体"/>
                <w:szCs w:val="21"/>
              </w:rPr>
            </w:pPr>
          </w:p>
        </w:tc>
        <w:tc>
          <w:tcPr>
            <w:tcW w:w="703" w:type="dxa"/>
            <w:tcMar>
              <w:top w:w="10" w:type="dxa"/>
              <w:left w:w="10" w:type="dxa"/>
              <w:bottom w:w="0" w:type="dxa"/>
              <w:right w:w="10" w:type="dxa"/>
            </w:tcMar>
            <w:vAlign w:val="center"/>
          </w:tcPr>
          <w:p w:rsidR="003230E4" w:rsidRDefault="001274EC">
            <w:pPr>
              <w:spacing w:line="300" w:lineRule="exact"/>
              <w:jc w:val="center"/>
              <w:rPr>
                <w:rFonts w:ascii="宋体" w:eastAsia="宋体" w:hAnsi="宋体"/>
                <w:szCs w:val="21"/>
              </w:rPr>
            </w:pPr>
            <w:r>
              <w:rPr>
                <w:rFonts w:ascii="宋体" w:eastAsia="宋体" w:hAnsi="宋体" w:hint="eastAsia"/>
                <w:szCs w:val="21"/>
              </w:rPr>
              <w:t>资产管理</w:t>
            </w:r>
          </w:p>
          <w:p w:rsidR="003230E4" w:rsidRDefault="001274EC">
            <w:pPr>
              <w:spacing w:line="300" w:lineRule="exact"/>
              <w:jc w:val="center"/>
              <w:rPr>
                <w:rFonts w:ascii="宋体" w:eastAsia="宋体" w:hAnsi="宋体"/>
                <w:szCs w:val="21"/>
              </w:rPr>
            </w:pPr>
            <w:r>
              <w:rPr>
                <w:rFonts w:ascii="宋体" w:eastAsia="宋体" w:hAnsi="宋体" w:hint="eastAsia"/>
                <w:szCs w:val="21"/>
              </w:rPr>
              <w:t>安全性（</w:t>
            </w:r>
            <w:r>
              <w:rPr>
                <w:rFonts w:ascii="宋体" w:eastAsia="宋体" w:hAnsi="宋体" w:hint="eastAsia"/>
                <w:szCs w:val="21"/>
              </w:rPr>
              <w:t>2</w:t>
            </w:r>
            <w:r>
              <w:rPr>
                <w:rFonts w:ascii="宋体" w:eastAsia="宋体" w:hAnsi="宋体" w:hint="eastAsia"/>
                <w:szCs w:val="21"/>
              </w:rPr>
              <w:t>分）</w:t>
            </w:r>
          </w:p>
        </w:tc>
        <w:tc>
          <w:tcPr>
            <w:tcW w:w="446" w:type="dxa"/>
            <w:tcMar>
              <w:top w:w="10" w:type="dxa"/>
              <w:left w:w="10" w:type="dxa"/>
              <w:bottom w:w="0" w:type="dxa"/>
              <w:right w:w="10" w:type="dxa"/>
            </w:tcMar>
            <w:vAlign w:val="center"/>
          </w:tcPr>
          <w:p w:rsidR="003230E4" w:rsidRDefault="001274EC">
            <w:pPr>
              <w:tabs>
                <w:tab w:val="left" w:pos="761"/>
                <w:tab w:val="left" w:pos="2604"/>
              </w:tabs>
              <w:spacing w:line="300" w:lineRule="exact"/>
              <w:jc w:val="center"/>
              <w:rPr>
                <w:rFonts w:ascii="宋体" w:eastAsia="宋体" w:hAnsi="宋体"/>
                <w:szCs w:val="21"/>
              </w:rPr>
            </w:pPr>
            <w:r>
              <w:rPr>
                <w:rFonts w:ascii="宋体" w:hAnsi="宋体" w:hint="eastAsia"/>
                <w:szCs w:val="21"/>
              </w:rPr>
              <w:t>2</w:t>
            </w:r>
          </w:p>
        </w:tc>
        <w:tc>
          <w:tcPr>
            <w:tcW w:w="2976" w:type="dxa"/>
            <w:tcMar>
              <w:top w:w="10" w:type="dxa"/>
              <w:left w:w="10" w:type="dxa"/>
              <w:bottom w:w="0" w:type="dxa"/>
              <w:right w:w="10" w:type="dxa"/>
            </w:tcMar>
            <w:vAlign w:val="center"/>
          </w:tcPr>
          <w:p w:rsidR="003230E4" w:rsidRDefault="001274EC">
            <w:pPr>
              <w:tabs>
                <w:tab w:val="left" w:pos="761"/>
                <w:tab w:val="left" w:pos="2604"/>
              </w:tabs>
              <w:spacing w:line="300" w:lineRule="exact"/>
              <w:rPr>
                <w:rFonts w:ascii="宋体" w:eastAsia="宋体" w:hAnsi="宋体"/>
                <w:szCs w:val="21"/>
              </w:rPr>
            </w:pPr>
            <w:r>
              <w:rPr>
                <w:rFonts w:ascii="宋体" w:eastAsia="宋体" w:hAnsi="宋体" w:hint="eastAsia"/>
                <w:szCs w:val="21"/>
              </w:rPr>
              <w:t>部门的资产是否保存完整、使用合规、配置合理、处置规范、收入及时足额上缴，用以反映和考核部门资产安全运行情况。</w:t>
            </w:r>
          </w:p>
        </w:tc>
        <w:tc>
          <w:tcPr>
            <w:tcW w:w="4120" w:type="dxa"/>
            <w:tcMar>
              <w:top w:w="10" w:type="dxa"/>
              <w:left w:w="10" w:type="dxa"/>
              <w:bottom w:w="0" w:type="dxa"/>
              <w:right w:w="10" w:type="dxa"/>
            </w:tcMar>
            <w:vAlign w:val="center"/>
          </w:tcPr>
          <w:p w:rsidR="003230E4" w:rsidRDefault="001274EC">
            <w:pPr>
              <w:spacing w:line="300" w:lineRule="exact"/>
              <w:rPr>
                <w:rFonts w:ascii="宋体" w:eastAsia="宋体" w:hAnsi="宋体"/>
                <w:szCs w:val="21"/>
              </w:rPr>
            </w:pPr>
            <w:r>
              <w:rPr>
                <w:rFonts w:ascii="宋体" w:eastAsia="宋体" w:hAnsi="宋体" w:hint="eastAsia"/>
                <w:szCs w:val="21"/>
              </w:rPr>
              <w:t>①资产保存完整计</w:t>
            </w:r>
            <w:r>
              <w:rPr>
                <w:rFonts w:ascii="宋体" w:eastAsia="宋体" w:hAnsi="宋体" w:hint="eastAsia"/>
                <w:szCs w:val="21"/>
              </w:rPr>
              <w:t>0.4</w:t>
            </w:r>
            <w:r>
              <w:rPr>
                <w:rFonts w:ascii="宋体" w:eastAsia="宋体" w:hAnsi="宋体" w:hint="eastAsia"/>
                <w:szCs w:val="21"/>
              </w:rPr>
              <w:t>分；②资产配置合理计</w:t>
            </w:r>
            <w:r>
              <w:rPr>
                <w:rFonts w:ascii="宋体" w:eastAsia="宋体" w:hAnsi="宋体" w:hint="eastAsia"/>
                <w:szCs w:val="21"/>
              </w:rPr>
              <w:t>0.4</w:t>
            </w:r>
            <w:r>
              <w:rPr>
                <w:rFonts w:ascii="宋体" w:eastAsia="宋体" w:hAnsi="宋体" w:hint="eastAsia"/>
                <w:szCs w:val="21"/>
              </w:rPr>
              <w:t>分；③资产处置规范计</w:t>
            </w:r>
            <w:r>
              <w:rPr>
                <w:rFonts w:ascii="宋体" w:eastAsia="宋体" w:hAnsi="宋体" w:hint="eastAsia"/>
                <w:szCs w:val="21"/>
              </w:rPr>
              <w:t>0.4</w:t>
            </w:r>
            <w:r>
              <w:rPr>
                <w:rFonts w:ascii="宋体" w:eastAsia="宋体" w:hAnsi="宋体" w:hint="eastAsia"/>
                <w:szCs w:val="21"/>
              </w:rPr>
              <w:t>分；④资产账务管理合规、帐实相符计</w:t>
            </w:r>
            <w:r>
              <w:rPr>
                <w:rFonts w:ascii="宋体" w:eastAsia="宋体" w:hAnsi="宋体" w:hint="eastAsia"/>
                <w:szCs w:val="21"/>
              </w:rPr>
              <w:t>0.4</w:t>
            </w:r>
            <w:r>
              <w:rPr>
                <w:rFonts w:ascii="宋体" w:eastAsia="宋体" w:hAnsi="宋体" w:hint="eastAsia"/>
                <w:szCs w:val="21"/>
              </w:rPr>
              <w:t>分；⑤资产有偿使用及处置收入及时足额上缴计</w:t>
            </w:r>
            <w:r>
              <w:rPr>
                <w:rFonts w:ascii="宋体" w:eastAsia="宋体" w:hAnsi="宋体" w:hint="eastAsia"/>
                <w:szCs w:val="21"/>
              </w:rPr>
              <w:t>0.4</w:t>
            </w:r>
            <w:r>
              <w:rPr>
                <w:rFonts w:ascii="宋体" w:eastAsia="宋体" w:hAnsi="宋体" w:hint="eastAsia"/>
                <w:szCs w:val="21"/>
              </w:rPr>
              <w:t>分。</w:t>
            </w:r>
          </w:p>
        </w:tc>
      </w:tr>
      <w:tr w:rsidR="003230E4">
        <w:trPr>
          <w:trHeight w:val="567"/>
        </w:trPr>
        <w:tc>
          <w:tcPr>
            <w:tcW w:w="890" w:type="dxa"/>
            <w:vMerge/>
            <w:vAlign w:val="center"/>
          </w:tcPr>
          <w:p w:rsidR="003230E4" w:rsidRDefault="003230E4">
            <w:pPr>
              <w:spacing w:line="300" w:lineRule="exact"/>
              <w:jc w:val="center"/>
              <w:rPr>
                <w:rFonts w:ascii="宋体" w:eastAsia="宋体" w:hAnsi="宋体"/>
                <w:szCs w:val="21"/>
              </w:rPr>
            </w:pPr>
          </w:p>
        </w:tc>
        <w:tc>
          <w:tcPr>
            <w:tcW w:w="570" w:type="dxa"/>
            <w:vMerge/>
            <w:vAlign w:val="center"/>
          </w:tcPr>
          <w:p w:rsidR="003230E4" w:rsidRDefault="003230E4">
            <w:pPr>
              <w:spacing w:line="300" w:lineRule="exact"/>
              <w:jc w:val="center"/>
              <w:rPr>
                <w:rFonts w:ascii="宋体" w:eastAsia="宋体" w:hAnsi="宋体"/>
                <w:szCs w:val="21"/>
              </w:rPr>
            </w:pPr>
          </w:p>
        </w:tc>
        <w:tc>
          <w:tcPr>
            <w:tcW w:w="703" w:type="dxa"/>
            <w:tcMar>
              <w:top w:w="10" w:type="dxa"/>
              <w:left w:w="10" w:type="dxa"/>
              <w:bottom w:w="0" w:type="dxa"/>
              <w:right w:w="10" w:type="dxa"/>
            </w:tcMar>
            <w:vAlign w:val="center"/>
          </w:tcPr>
          <w:p w:rsidR="003230E4" w:rsidRDefault="001274EC">
            <w:pPr>
              <w:spacing w:line="300" w:lineRule="exact"/>
              <w:jc w:val="center"/>
              <w:rPr>
                <w:rFonts w:ascii="宋体" w:eastAsia="宋体" w:hAnsi="宋体"/>
                <w:szCs w:val="21"/>
              </w:rPr>
            </w:pPr>
            <w:r>
              <w:rPr>
                <w:rFonts w:ascii="宋体" w:eastAsia="宋体" w:hAnsi="宋体" w:hint="eastAsia"/>
                <w:szCs w:val="21"/>
              </w:rPr>
              <w:t>固定资产</w:t>
            </w:r>
          </w:p>
          <w:p w:rsidR="003230E4" w:rsidRDefault="001274EC">
            <w:pPr>
              <w:spacing w:line="300" w:lineRule="exact"/>
              <w:jc w:val="center"/>
              <w:rPr>
                <w:rFonts w:ascii="宋体" w:eastAsia="宋体" w:hAnsi="宋体"/>
                <w:szCs w:val="21"/>
              </w:rPr>
            </w:pPr>
            <w:r>
              <w:rPr>
                <w:rFonts w:ascii="宋体" w:eastAsia="宋体" w:hAnsi="宋体" w:hint="eastAsia"/>
                <w:szCs w:val="21"/>
              </w:rPr>
              <w:t>利用率（</w:t>
            </w:r>
            <w:r>
              <w:rPr>
                <w:rFonts w:ascii="宋体" w:eastAsia="宋体" w:hAnsi="宋体" w:hint="eastAsia"/>
                <w:szCs w:val="21"/>
              </w:rPr>
              <w:t>1</w:t>
            </w:r>
            <w:r>
              <w:rPr>
                <w:rFonts w:ascii="宋体" w:eastAsia="宋体" w:hAnsi="宋体" w:hint="eastAsia"/>
                <w:szCs w:val="21"/>
              </w:rPr>
              <w:t>分）</w:t>
            </w:r>
          </w:p>
        </w:tc>
        <w:tc>
          <w:tcPr>
            <w:tcW w:w="446" w:type="dxa"/>
            <w:tcMar>
              <w:top w:w="10" w:type="dxa"/>
              <w:left w:w="10" w:type="dxa"/>
              <w:bottom w:w="0" w:type="dxa"/>
              <w:right w:w="10" w:type="dxa"/>
            </w:tcMar>
            <w:vAlign w:val="center"/>
          </w:tcPr>
          <w:p w:rsidR="003230E4" w:rsidRDefault="001274EC">
            <w:pPr>
              <w:tabs>
                <w:tab w:val="left" w:pos="2604"/>
              </w:tabs>
              <w:spacing w:line="300" w:lineRule="exact"/>
              <w:jc w:val="center"/>
              <w:rPr>
                <w:rFonts w:ascii="宋体" w:eastAsia="宋体" w:hAnsi="宋体"/>
                <w:szCs w:val="21"/>
              </w:rPr>
            </w:pPr>
            <w:r>
              <w:rPr>
                <w:rFonts w:ascii="宋体" w:hAnsi="宋体" w:hint="eastAsia"/>
                <w:szCs w:val="21"/>
              </w:rPr>
              <w:t>1</w:t>
            </w:r>
          </w:p>
        </w:tc>
        <w:tc>
          <w:tcPr>
            <w:tcW w:w="2976" w:type="dxa"/>
            <w:tcMar>
              <w:top w:w="10" w:type="dxa"/>
              <w:left w:w="10" w:type="dxa"/>
              <w:bottom w:w="0" w:type="dxa"/>
              <w:right w:w="10" w:type="dxa"/>
            </w:tcMar>
            <w:vAlign w:val="center"/>
          </w:tcPr>
          <w:p w:rsidR="003230E4" w:rsidRDefault="001274EC">
            <w:pPr>
              <w:tabs>
                <w:tab w:val="left" w:pos="2604"/>
              </w:tabs>
              <w:spacing w:line="300" w:lineRule="exact"/>
              <w:rPr>
                <w:rFonts w:ascii="宋体" w:eastAsia="宋体" w:hAnsi="宋体"/>
                <w:szCs w:val="21"/>
              </w:rPr>
            </w:pPr>
            <w:r>
              <w:rPr>
                <w:rFonts w:ascii="宋体" w:eastAsia="宋体" w:hAnsi="宋体" w:hint="eastAsia"/>
                <w:szCs w:val="21"/>
              </w:rPr>
              <w:t>部门实际在用固定资产总额与所有固定资产总额的比率，用以反映和考核部门固定资产使用效率程度。</w:t>
            </w:r>
          </w:p>
        </w:tc>
        <w:tc>
          <w:tcPr>
            <w:tcW w:w="4120" w:type="dxa"/>
            <w:tcMar>
              <w:top w:w="10" w:type="dxa"/>
              <w:left w:w="10" w:type="dxa"/>
              <w:bottom w:w="0" w:type="dxa"/>
              <w:right w:w="10" w:type="dxa"/>
            </w:tcMar>
            <w:vAlign w:val="center"/>
          </w:tcPr>
          <w:p w:rsidR="003230E4" w:rsidRDefault="001274EC">
            <w:pPr>
              <w:spacing w:line="300" w:lineRule="exact"/>
              <w:rPr>
                <w:rFonts w:ascii="宋体" w:eastAsia="宋体" w:hAnsi="宋体"/>
                <w:szCs w:val="21"/>
              </w:rPr>
            </w:pPr>
            <w:r>
              <w:rPr>
                <w:rFonts w:ascii="宋体" w:eastAsia="宋体" w:hAnsi="宋体" w:hint="eastAsia"/>
                <w:szCs w:val="21"/>
              </w:rPr>
              <w:t>固定资产利用率</w:t>
            </w:r>
            <w:r>
              <w:rPr>
                <w:rFonts w:ascii="宋体" w:eastAsia="宋体" w:hAnsi="宋体" w:hint="eastAsia"/>
                <w:szCs w:val="21"/>
              </w:rPr>
              <w:t>=</w:t>
            </w:r>
            <w:r>
              <w:rPr>
                <w:rFonts w:ascii="宋体" w:eastAsia="宋体" w:hAnsi="宋体" w:hint="eastAsia"/>
                <w:szCs w:val="21"/>
              </w:rPr>
              <w:t>（实际在用固定资产总额</w:t>
            </w:r>
            <w:r>
              <w:rPr>
                <w:rFonts w:ascii="宋体" w:eastAsia="宋体" w:hAnsi="宋体" w:hint="eastAsia"/>
                <w:szCs w:val="21"/>
              </w:rPr>
              <w:t>/</w:t>
            </w:r>
            <w:r>
              <w:rPr>
                <w:rFonts w:ascii="宋体" w:eastAsia="宋体" w:hAnsi="宋体" w:hint="eastAsia"/>
                <w:szCs w:val="21"/>
              </w:rPr>
              <w:t>所有固定资产总额）×</w:t>
            </w:r>
            <w:r>
              <w:rPr>
                <w:rFonts w:ascii="宋体" w:eastAsia="宋体" w:hAnsi="宋体" w:hint="eastAsia"/>
                <w:szCs w:val="21"/>
              </w:rPr>
              <w:t>100%</w:t>
            </w:r>
            <w:r>
              <w:rPr>
                <w:rFonts w:ascii="宋体" w:eastAsia="宋体" w:hAnsi="宋体" w:hint="eastAsia"/>
                <w:szCs w:val="21"/>
              </w:rPr>
              <w:t>。利用率为</w:t>
            </w:r>
            <w:r>
              <w:rPr>
                <w:rFonts w:ascii="宋体" w:eastAsia="宋体" w:hAnsi="宋体" w:hint="eastAsia"/>
                <w:szCs w:val="21"/>
              </w:rPr>
              <w:t>100%</w:t>
            </w:r>
            <w:r>
              <w:rPr>
                <w:rFonts w:ascii="宋体" w:eastAsia="宋体" w:hAnsi="宋体" w:hint="eastAsia"/>
                <w:szCs w:val="21"/>
              </w:rPr>
              <w:t>的计</w:t>
            </w:r>
            <w:r>
              <w:rPr>
                <w:rFonts w:ascii="宋体" w:eastAsia="宋体" w:hAnsi="宋体" w:hint="eastAsia"/>
                <w:szCs w:val="21"/>
              </w:rPr>
              <w:t>1</w:t>
            </w:r>
            <w:r>
              <w:rPr>
                <w:rFonts w:ascii="宋体" w:eastAsia="宋体" w:hAnsi="宋体" w:hint="eastAsia"/>
                <w:szCs w:val="21"/>
              </w:rPr>
              <w:t>分，每降</w:t>
            </w:r>
            <w:r>
              <w:rPr>
                <w:rFonts w:ascii="宋体" w:eastAsia="宋体" w:hAnsi="宋体" w:hint="eastAsia"/>
                <w:szCs w:val="21"/>
              </w:rPr>
              <w:t>1</w:t>
            </w:r>
            <w:r>
              <w:rPr>
                <w:rFonts w:ascii="宋体" w:eastAsia="宋体" w:hAnsi="宋体" w:hint="eastAsia"/>
                <w:szCs w:val="21"/>
              </w:rPr>
              <w:t>个百分点扣</w:t>
            </w:r>
            <w:r>
              <w:rPr>
                <w:rFonts w:ascii="宋体" w:eastAsia="宋体" w:hAnsi="宋体" w:hint="eastAsia"/>
                <w:szCs w:val="21"/>
              </w:rPr>
              <w:t>0.1</w:t>
            </w:r>
            <w:r>
              <w:rPr>
                <w:rFonts w:ascii="宋体" w:eastAsia="宋体" w:hAnsi="宋体" w:hint="eastAsia"/>
                <w:szCs w:val="21"/>
              </w:rPr>
              <w:t>分，扣完为止。</w:t>
            </w:r>
          </w:p>
        </w:tc>
      </w:tr>
      <w:tr w:rsidR="003230E4">
        <w:trPr>
          <w:trHeight w:val="567"/>
        </w:trPr>
        <w:tc>
          <w:tcPr>
            <w:tcW w:w="890" w:type="dxa"/>
            <w:vMerge w:val="restart"/>
            <w:tcMar>
              <w:top w:w="10" w:type="dxa"/>
              <w:left w:w="10" w:type="dxa"/>
              <w:bottom w:w="0" w:type="dxa"/>
              <w:right w:w="10" w:type="dxa"/>
            </w:tcMar>
            <w:textDirection w:val="tbRlV"/>
            <w:vAlign w:val="center"/>
          </w:tcPr>
          <w:p w:rsidR="003230E4" w:rsidRDefault="001274EC">
            <w:pPr>
              <w:spacing w:line="300" w:lineRule="exact"/>
              <w:jc w:val="center"/>
              <w:rPr>
                <w:rFonts w:ascii="宋体" w:eastAsia="宋体" w:hAnsi="宋体"/>
                <w:szCs w:val="21"/>
              </w:rPr>
            </w:pPr>
            <w:r>
              <w:rPr>
                <w:rFonts w:ascii="宋体" w:eastAsia="宋体" w:hAnsi="宋体" w:hint="eastAsia"/>
                <w:szCs w:val="21"/>
              </w:rPr>
              <w:t>产</w:t>
            </w:r>
            <w:r>
              <w:rPr>
                <w:rFonts w:ascii="宋体" w:eastAsia="宋体" w:hAnsi="宋体" w:hint="eastAsia"/>
                <w:szCs w:val="21"/>
              </w:rPr>
              <w:t xml:space="preserve">   </w:t>
            </w:r>
            <w:r>
              <w:rPr>
                <w:rFonts w:ascii="宋体" w:eastAsia="宋体" w:hAnsi="宋体" w:hint="eastAsia"/>
                <w:szCs w:val="21"/>
              </w:rPr>
              <w:t>出（</w:t>
            </w:r>
            <w:r>
              <w:rPr>
                <w:rFonts w:ascii="宋体" w:eastAsia="宋体" w:hAnsi="宋体" w:hint="eastAsia"/>
                <w:szCs w:val="21"/>
              </w:rPr>
              <w:t>30</w:t>
            </w:r>
            <w:r>
              <w:rPr>
                <w:rFonts w:ascii="宋体" w:eastAsia="宋体" w:hAnsi="宋体" w:hint="eastAsia"/>
                <w:szCs w:val="21"/>
              </w:rPr>
              <w:t>分）</w:t>
            </w:r>
          </w:p>
        </w:tc>
        <w:tc>
          <w:tcPr>
            <w:tcW w:w="570" w:type="dxa"/>
            <w:vMerge w:val="restart"/>
            <w:tcMar>
              <w:top w:w="10" w:type="dxa"/>
              <w:left w:w="10" w:type="dxa"/>
              <w:bottom w:w="0" w:type="dxa"/>
              <w:right w:w="10" w:type="dxa"/>
            </w:tcMar>
            <w:vAlign w:val="center"/>
          </w:tcPr>
          <w:p w:rsidR="003230E4" w:rsidRDefault="001274EC">
            <w:pPr>
              <w:spacing w:line="300" w:lineRule="exact"/>
              <w:jc w:val="center"/>
              <w:rPr>
                <w:rFonts w:ascii="宋体" w:eastAsia="宋体" w:hAnsi="宋体"/>
                <w:szCs w:val="21"/>
              </w:rPr>
            </w:pPr>
            <w:r>
              <w:rPr>
                <w:rFonts w:ascii="宋体" w:eastAsia="宋体" w:hAnsi="宋体" w:hint="eastAsia"/>
                <w:szCs w:val="21"/>
              </w:rPr>
              <w:t>职责</w:t>
            </w:r>
          </w:p>
          <w:p w:rsidR="003230E4" w:rsidRDefault="001274EC">
            <w:pPr>
              <w:spacing w:line="300" w:lineRule="exact"/>
              <w:jc w:val="center"/>
              <w:rPr>
                <w:rFonts w:ascii="宋体" w:eastAsia="宋体" w:hAnsi="宋体"/>
                <w:szCs w:val="21"/>
              </w:rPr>
            </w:pPr>
            <w:r>
              <w:rPr>
                <w:rFonts w:ascii="宋体" w:eastAsia="宋体" w:hAnsi="宋体" w:hint="eastAsia"/>
                <w:szCs w:val="21"/>
              </w:rPr>
              <w:t>履行</w:t>
            </w:r>
          </w:p>
        </w:tc>
        <w:tc>
          <w:tcPr>
            <w:tcW w:w="703" w:type="dxa"/>
            <w:tcMar>
              <w:top w:w="10" w:type="dxa"/>
              <w:left w:w="10" w:type="dxa"/>
              <w:bottom w:w="0" w:type="dxa"/>
              <w:right w:w="10" w:type="dxa"/>
            </w:tcMar>
            <w:vAlign w:val="center"/>
          </w:tcPr>
          <w:p w:rsidR="003230E4" w:rsidRDefault="001274EC">
            <w:pPr>
              <w:spacing w:line="300" w:lineRule="exact"/>
              <w:jc w:val="center"/>
              <w:rPr>
                <w:rFonts w:ascii="宋体" w:eastAsia="宋体" w:hAnsi="宋体"/>
                <w:szCs w:val="21"/>
              </w:rPr>
            </w:pPr>
            <w:r>
              <w:rPr>
                <w:rFonts w:ascii="宋体" w:eastAsia="宋体" w:hAnsi="宋体" w:hint="eastAsia"/>
                <w:szCs w:val="21"/>
              </w:rPr>
              <w:t>实际完成率（</w:t>
            </w:r>
            <w:r>
              <w:rPr>
                <w:rFonts w:ascii="宋体" w:eastAsia="宋体" w:hAnsi="宋体" w:hint="eastAsia"/>
                <w:szCs w:val="21"/>
              </w:rPr>
              <w:t>8</w:t>
            </w:r>
            <w:r>
              <w:rPr>
                <w:rFonts w:ascii="宋体" w:eastAsia="宋体" w:hAnsi="宋体" w:hint="eastAsia"/>
                <w:szCs w:val="21"/>
              </w:rPr>
              <w:t>分）</w:t>
            </w:r>
          </w:p>
        </w:tc>
        <w:tc>
          <w:tcPr>
            <w:tcW w:w="446" w:type="dxa"/>
            <w:tcMar>
              <w:top w:w="10" w:type="dxa"/>
              <w:left w:w="10" w:type="dxa"/>
              <w:bottom w:w="0" w:type="dxa"/>
              <w:right w:w="10" w:type="dxa"/>
            </w:tcMar>
            <w:vAlign w:val="center"/>
          </w:tcPr>
          <w:p w:rsidR="003230E4" w:rsidRDefault="001274EC">
            <w:pPr>
              <w:tabs>
                <w:tab w:val="left" w:pos="2604"/>
              </w:tabs>
              <w:spacing w:line="300" w:lineRule="exact"/>
              <w:jc w:val="center"/>
              <w:rPr>
                <w:rFonts w:ascii="宋体" w:hAnsi="宋体"/>
                <w:szCs w:val="21"/>
              </w:rPr>
            </w:pPr>
            <w:r>
              <w:rPr>
                <w:rFonts w:ascii="宋体" w:hAnsi="宋体" w:hint="eastAsia"/>
                <w:szCs w:val="21"/>
              </w:rPr>
              <w:t>8</w:t>
            </w:r>
          </w:p>
        </w:tc>
        <w:tc>
          <w:tcPr>
            <w:tcW w:w="2976" w:type="dxa"/>
            <w:tcMar>
              <w:top w:w="10" w:type="dxa"/>
              <w:left w:w="10" w:type="dxa"/>
              <w:bottom w:w="0" w:type="dxa"/>
              <w:right w:w="10" w:type="dxa"/>
            </w:tcMar>
            <w:vAlign w:val="center"/>
          </w:tcPr>
          <w:p w:rsidR="003230E4" w:rsidRDefault="001274EC">
            <w:pPr>
              <w:tabs>
                <w:tab w:val="left" w:pos="2604"/>
              </w:tabs>
              <w:spacing w:line="300" w:lineRule="exact"/>
              <w:rPr>
                <w:rFonts w:ascii="宋体" w:eastAsia="宋体" w:hAnsi="宋体"/>
                <w:szCs w:val="21"/>
              </w:rPr>
            </w:pPr>
            <w:r>
              <w:rPr>
                <w:rFonts w:ascii="宋体" w:eastAsia="宋体" w:hAnsi="宋体" w:hint="eastAsia"/>
                <w:szCs w:val="21"/>
              </w:rPr>
              <w:t>部门履行职责而实际完成工作数与计划工作数的比率，用以反映和考核部门履职工作任务目标的实现程度。</w:t>
            </w:r>
          </w:p>
        </w:tc>
        <w:tc>
          <w:tcPr>
            <w:tcW w:w="4120" w:type="dxa"/>
            <w:tcMar>
              <w:top w:w="10" w:type="dxa"/>
              <w:left w:w="10" w:type="dxa"/>
              <w:bottom w:w="0" w:type="dxa"/>
              <w:right w:w="10" w:type="dxa"/>
            </w:tcMar>
            <w:vAlign w:val="center"/>
          </w:tcPr>
          <w:p w:rsidR="003230E4" w:rsidRDefault="001274EC">
            <w:pPr>
              <w:spacing w:line="300" w:lineRule="exact"/>
              <w:rPr>
                <w:rFonts w:ascii="宋体" w:eastAsia="宋体" w:hAnsi="宋体"/>
                <w:szCs w:val="21"/>
              </w:rPr>
            </w:pPr>
            <w:r>
              <w:rPr>
                <w:rFonts w:ascii="宋体" w:eastAsia="宋体" w:hAnsi="宋体" w:hint="eastAsia"/>
                <w:szCs w:val="21"/>
              </w:rPr>
              <w:t>实际完成率得分</w:t>
            </w:r>
            <w:r>
              <w:rPr>
                <w:rFonts w:ascii="宋体" w:eastAsia="宋体" w:hAnsi="宋体" w:hint="eastAsia"/>
                <w:szCs w:val="21"/>
              </w:rPr>
              <w:t>=</w:t>
            </w:r>
            <w:r>
              <w:rPr>
                <w:rFonts w:ascii="宋体" w:eastAsia="宋体" w:hAnsi="宋体" w:hint="eastAsia"/>
                <w:szCs w:val="21"/>
              </w:rPr>
              <w:t>完成市委市政府绩效考核得分或上级主管部门考核指标得分</w:t>
            </w:r>
            <w:r>
              <w:rPr>
                <w:rFonts w:ascii="宋体" w:eastAsia="宋体" w:hAnsi="宋体" w:hint="eastAsia"/>
                <w:szCs w:val="21"/>
              </w:rPr>
              <w:t>/</w:t>
            </w:r>
            <w:r>
              <w:rPr>
                <w:rFonts w:ascii="宋体" w:eastAsia="宋体" w:hAnsi="宋体" w:hint="eastAsia"/>
                <w:szCs w:val="21"/>
              </w:rPr>
              <w:t>指标分值</w:t>
            </w:r>
            <w:r>
              <w:rPr>
                <w:rFonts w:ascii="宋体" w:eastAsia="宋体" w:hAnsi="宋体" w:hint="eastAsia"/>
                <w:szCs w:val="21"/>
              </w:rPr>
              <w:t>*8</w:t>
            </w:r>
            <w:r>
              <w:rPr>
                <w:rFonts w:ascii="宋体" w:eastAsia="宋体" w:hAnsi="宋体" w:hint="eastAsia"/>
                <w:szCs w:val="21"/>
              </w:rPr>
              <w:t>分</w:t>
            </w:r>
          </w:p>
        </w:tc>
      </w:tr>
      <w:tr w:rsidR="003230E4">
        <w:trPr>
          <w:trHeight w:val="567"/>
        </w:trPr>
        <w:tc>
          <w:tcPr>
            <w:tcW w:w="890" w:type="dxa"/>
            <w:vMerge/>
            <w:vAlign w:val="center"/>
          </w:tcPr>
          <w:p w:rsidR="003230E4" w:rsidRDefault="003230E4">
            <w:pPr>
              <w:spacing w:line="300" w:lineRule="exact"/>
              <w:jc w:val="center"/>
              <w:rPr>
                <w:rFonts w:ascii="宋体" w:eastAsia="宋体" w:hAnsi="宋体"/>
                <w:szCs w:val="21"/>
              </w:rPr>
            </w:pPr>
          </w:p>
        </w:tc>
        <w:tc>
          <w:tcPr>
            <w:tcW w:w="570" w:type="dxa"/>
            <w:vMerge/>
            <w:vAlign w:val="center"/>
          </w:tcPr>
          <w:p w:rsidR="003230E4" w:rsidRDefault="003230E4">
            <w:pPr>
              <w:spacing w:line="300" w:lineRule="exact"/>
              <w:jc w:val="center"/>
              <w:rPr>
                <w:rFonts w:ascii="宋体" w:eastAsia="宋体" w:hAnsi="宋体"/>
                <w:szCs w:val="21"/>
              </w:rPr>
            </w:pPr>
          </w:p>
        </w:tc>
        <w:tc>
          <w:tcPr>
            <w:tcW w:w="703" w:type="dxa"/>
            <w:tcMar>
              <w:top w:w="10" w:type="dxa"/>
              <w:left w:w="10" w:type="dxa"/>
              <w:bottom w:w="0" w:type="dxa"/>
              <w:right w:w="10" w:type="dxa"/>
            </w:tcMar>
            <w:vAlign w:val="center"/>
          </w:tcPr>
          <w:p w:rsidR="003230E4" w:rsidRDefault="001274EC">
            <w:pPr>
              <w:spacing w:line="300" w:lineRule="exact"/>
              <w:jc w:val="center"/>
              <w:rPr>
                <w:rFonts w:ascii="宋体" w:eastAsia="宋体" w:hAnsi="宋体"/>
                <w:szCs w:val="21"/>
              </w:rPr>
            </w:pPr>
            <w:r>
              <w:rPr>
                <w:rFonts w:ascii="宋体" w:eastAsia="宋体" w:hAnsi="宋体" w:hint="eastAsia"/>
                <w:szCs w:val="21"/>
              </w:rPr>
              <w:t>完成及时率（</w:t>
            </w:r>
            <w:r>
              <w:rPr>
                <w:rFonts w:ascii="宋体" w:eastAsia="宋体" w:hAnsi="宋体" w:hint="eastAsia"/>
                <w:szCs w:val="21"/>
              </w:rPr>
              <w:t>4</w:t>
            </w:r>
            <w:r>
              <w:rPr>
                <w:rFonts w:ascii="宋体" w:eastAsia="宋体" w:hAnsi="宋体" w:hint="eastAsia"/>
                <w:szCs w:val="21"/>
              </w:rPr>
              <w:t>分）</w:t>
            </w:r>
          </w:p>
        </w:tc>
        <w:tc>
          <w:tcPr>
            <w:tcW w:w="446" w:type="dxa"/>
            <w:tcMar>
              <w:top w:w="10" w:type="dxa"/>
              <w:left w:w="10" w:type="dxa"/>
              <w:bottom w:w="0" w:type="dxa"/>
              <w:right w:w="10" w:type="dxa"/>
            </w:tcMar>
            <w:vAlign w:val="center"/>
          </w:tcPr>
          <w:p w:rsidR="003230E4" w:rsidRDefault="001274EC">
            <w:pPr>
              <w:tabs>
                <w:tab w:val="left" w:pos="2604"/>
              </w:tabs>
              <w:spacing w:line="300" w:lineRule="exact"/>
              <w:jc w:val="center"/>
              <w:rPr>
                <w:rFonts w:ascii="宋体" w:eastAsia="宋体" w:hAnsi="宋体"/>
                <w:szCs w:val="21"/>
              </w:rPr>
            </w:pPr>
            <w:r>
              <w:rPr>
                <w:rFonts w:ascii="宋体" w:hAnsi="宋体" w:hint="eastAsia"/>
                <w:szCs w:val="21"/>
              </w:rPr>
              <w:t>4</w:t>
            </w:r>
          </w:p>
        </w:tc>
        <w:tc>
          <w:tcPr>
            <w:tcW w:w="2976" w:type="dxa"/>
            <w:tcMar>
              <w:top w:w="10" w:type="dxa"/>
              <w:left w:w="10" w:type="dxa"/>
              <w:bottom w:w="0" w:type="dxa"/>
              <w:right w:w="10" w:type="dxa"/>
            </w:tcMar>
            <w:vAlign w:val="center"/>
          </w:tcPr>
          <w:p w:rsidR="003230E4" w:rsidRDefault="001274EC">
            <w:pPr>
              <w:tabs>
                <w:tab w:val="left" w:pos="2604"/>
              </w:tabs>
              <w:spacing w:line="300" w:lineRule="exact"/>
              <w:rPr>
                <w:rFonts w:ascii="宋体" w:eastAsia="宋体" w:hAnsi="宋体"/>
                <w:szCs w:val="21"/>
              </w:rPr>
            </w:pPr>
            <w:r>
              <w:rPr>
                <w:rFonts w:ascii="宋体" w:eastAsia="宋体" w:hAnsi="宋体" w:hint="eastAsia"/>
                <w:szCs w:val="21"/>
              </w:rPr>
              <w:t>部门在规定时限内及时完成的实际工作数与计划工作数的比率</w:t>
            </w:r>
            <w:r>
              <w:rPr>
                <w:rFonts w:ascii="宋体" w:eastAsia="宋体" w:hAnsi="宋体" w:hint="eastAsia"/>
                <w:szCs w:val="21"/>
              </w:rPr>
              <w:t>,</w:t>
            </w:r>
            <w:r>
              <w:rPr>
                <w:rFonts w:ascii="宋体" w:eastAsia="宋体" w:hAnsi="宋体" w:hint="eastAsia"/>
                <w:szCs w:val="21"/>
              </w:rPr>
              <w:t>用以反映和考核部门履职时效目标的实现程度。</w:t>
            </w:r>
          </w:p>
        </w:tc>
        <w:tc>
          <w:tcPr>
            <w:tcW w:w="4120" w:type="dxa"/>
            <w:tcMar>
              <w:top w:w="10" w:type="dxa"/>
              <w:left w:w="10" w:type="dxa"/>
              <w:bottom w:w="0" w:type="dxa"/>
              <w:right w:w="10" w:type="dxa"/>
            </w:tcMar>
            <w:vAlign w:val="center"/>
          </w:tcPr>
          <w:p w:rsidR="003230E4" w:rsidRDefault="001274EC">
            <w:pPr>
              <w:spacing w:line="300" w:lineRule="exact"/>
              <w:rPr>
                <w:rFonts w:ascii="宋体" w:eastAsia="宋体" w:hAnsi="宋体"/>
                <w:szCs w:val="21"/>
              </w:rPr>
            </w:pPr>
            <w:r>
              <w:rPr>
                <w:rFonts w:ascii="宋体" w:eastAsia="宋体" w:hAnsi="宋体" w:hint="eastAsia"/>
                <w:szCs w:val="21"/>
              </w:rPr>
              <w:t>完成及时率</w:t>
            </w:r>
            <w:r>
              <w:rPr>
                <w:rFonts w:ascii="宋体" w:eastAsia="宋体" w:hAnsi="宋体" w:hint="eastAsia"/>
                <w:szCs w:val="21"/>
              </w:rPr>
              <w:t>=</w:t>
            </w:r>
            <w:r>
              <w:rPr>
                <w:rFonts w:ascii="宋体" w:eastAsia="宋体" w:hAnsi="宋体" w:hint="eastAsia"/>
                <w:szCs w:val="21"/>
              </w:rPr>
              <w:t>（及时完成实际工作数</w:t>
            </w:r>
            <w:r>
              <w:rPr>
                <w:rFonts w:ascii="宋体" w:eastAsia="宋体" w:hAnsi="宋体" w:hint="eastAsia"/>
                <w:szCs w:val="21"/>
              </w:rPr>
              <w:t>/</w:t>
            </w:r>
            <w:r>
              <w:rPr>
                <w:rFonts w:ascii="宋体" w:eastAsia="宋体" w:hAnsi="宋体" w:hint="eastAsia"/>
                <w:szCs w:val="21"/>
              </w:rPr>
              <w:t>计划工作数）×</w:t>
            </w:r>
            <w:r>
              <w:rPr>
                <w:rFonts w:ascii="宋体" w:eastAsia="宋体" w:hAnsi="宋体" w:hint="eastAsia"/>
                <w:szCs w:val="21"/>
              </w:rPr>
              <w:t>100%</w:t>
            </w:r>
            <w:r>
              <w:rPr>
                <w:rFonts w:ascii="宋体" w:eastAsia="宋体" w:hAnsi="宋体" w:hint="eastAsia"/>
                <w:szCs w:val="21"/>
              </w:rPr>
              <w:t>。</w:t>
            </w:r>
            <w:r>
              <w:rPr>
                <w:rFonts w:ascii="宋体" w:eastAsia="宋体" w:hAnsi="宋体" w:hint="eastAsia"/>
                <w:szCs w:val="21"/>
              </w:rPr>
              <w:t>1-4</w:t>
            </w:r>
            <w:r>
              <w:rPr>
                <w:rFonts w:ascii="宋体" w:eastAsia="宋体" w:hAnsi="宋体" w:hint="eastAsia"/>
                <w:szCs w:val="21"/>
              </w:rPr>
              <w:t>季度各得</w:t>
            </w:r>
            <w:r>
              <w:rPr>
                <w:rFonts w:ascii="宋体" w:eastAsia="宋体" w:hAnsi="宋体" w:hint="eastAsia"/>
                <w:szCs w:val="21"/>
              </w:rPr>
              <w:t>1</w:t>
            </w:r>
            <w:r>
              <w:rPr>
                <w:rFonts w:ascii="宋体" w:eastAsia="宋体" w:hAnsi="宋体" w:hint="eastAsia"/>
                <w:szCs w:val="21"/>
              </w:rPr>
              <w:t>分</w:t>
            </w:r>
          </w:p>
          <w:p w:rsidR="003230E4" w:rsidRDefault="003230E4">
            <w:pPr>
              <w:pStyle w:val="1"/>
              <w:rPr>
                <w:rFonts w:hint="default"/>
              </w:rPr>
            </w:pPr>
          </w:p>
        </w:tc>
      </w:tr>
      <w:tr w:rsidR="003230E4">
        <w:trPr>
          <w:trHeight w:val="567"/>
        </w:trPr>
        <w:tc>
          <w:tcPr>
            <w:tcW w:w="890" w:type="dxa"/>
            <w:vMerge/>
            <w:vAlign w:val="center"/>
          </w:tcPr>
          <w:p w:rsidR="003230E4" w:rsidRDefault="003230E4">
            <w:pPr>
              <w:spacing w:line="300" w:lineRule="exact"/>
              <w:jc w:val="center"/>
              <w:rPr>
                <w:rFonts w:ascii="宋体" w:eastAsia="宋体" w:hAnsi="宋体"/>
                <w:szCs w:val="21"/>
              </w:rPr>
            </w:pPr>
          </w:p>
        </w:tc>
        <w:tc>
          <w:tcPr>
            <w:tcW w:w="570" w:type="dxa"/>
            <w:vMerge/>
            <w:vAlign w:val="center"/>
          </w:tcPr>
          <w:p w:rsidR="003230E4" w:rsidRDefault="003230E4">
            <w:pPr>
              <w:spacing w:line="300" w:lineRule="exact"/>
              <w:jc w:val="center"/>
              <w:rPr>
                <w:rFonts w:ascii="宋体" w:eastAsia="宋体" w:hAnsi="宋体"/>
                <w:szCs w:val="21"/>
              </w:rPr>
            </w:pPr>
          </w:p>
        </w:tc>
        <w:tc>
          <w:tcPr>
            <w:tcW w:w="703" w:type="dxa"/>
            <w:tcMar>
              <w:top w:w="10" w:type="dxa"/>
              <w:left w:w="10" w:type="dxa"/>
              <w:bottom w:w="0" w:type="dxa"/>
              <w:right w:w="10" w:type="dxa"/>
            </w:tcMar>
            <w:vAlign w:val="center"/>
          </w:tcPr>
          <w:p w:rsidR="003230E4" w:rsidRDefault="001274EC">
            <w:pPr>
              <w:spacing w:line="300" w:lineRule="exact"/>
              <w:jc w:val="center"/>
              <w:rPr>
                <w:rFonts w:ascii="宋体" w:eastAsia="宋体" w:hAnsi="宋体"/>
                <w:szCs w:val="21"/>
              </w:rPr>
            </w:pPr>
            <w:r>
              <w:rPr>
                <w:rFonts w:ascii="宋体" w:eastAsia="宋体" w:hAnsi="宋体" w:hint="eastAsia"/>
                <w:szCs w:val="21"/>
              </w:rPr>
              <w:t>质量达标率（</w:t>
            </w:r>
            <w:r>
              <w:rPr>
                <w:rFonts w:ascii="宋体" w:eastAsia="宋体" w:hAnsi="宋体" w:hint="eastAsia"/>
                <w:szCs w:val="21"/>
              </w:rPr>
              <w:t>8</w:t>
            </w:r>
            <w:r>
              <w:rPr>
                <w:rFonts w:ascii="宋体" w:eastAsia="宋体" w:hAnsi="宋体" w:hint="eastAsia"/>
                <w:szCs w:val="21"/>
              </w:rPr>
              <w:t>分）</w:t>
            </w:r>
          </w:p>
        </w:tc>
        <w:tc>
          <w:tcPr>
            <w:tcW w:w="446" w:type="dxa"/>
            <w:tcMar>
              <w:top w:w="10" w:type="dxa"/>
              <w:left w:w="10" w:type="dxa"/>
              <w:bottom w:w="0" w:type="dxa"/>
              <w:right w:w="10" w:type="dxa"/>
            </w:tcMar>
            <w:vAlign w:val="center"/>
          </w:tcPr>
          <w:p w:rsidR="003230E4" w:rsidRDefault="001274EC">
            <w:pPr>
              <w:tabs>
                <w:tab w:val="left" w:pos="2604"/>
              </w:tabs>
              <w:spacing w:line="300" w:lineRule="exact"/>
              <w:jc w:val="center"/>
              <w:rPr>
                <w:rFonts w:ascii="宋体" w:eastAsia="宋体" w:hAnsi="宋体"/>
                <w:szCs w:val="21"/>
              </w:rPr>
            </w:pPr>
            <w:r>
              <w:rPr>
                <w:rFonts w:ascii="宋体" w:hAnsi="宋体" w:hint="eastAsia"/>
                <w:szCs w:val="21"/>
              </w:rPr>
              <w:t>8</w:t>
            </w:r>
          </w:p>
        </w:tc>
        <w:tc>
          <w:tcPr>
            <w:tcW w:w="2976" w:type="dxa"/>
            <w:tcMar>
              <w:top w:w="10" w:type="dxa"/>
              <w:left w:w="10" w:type="dxa"/>
              <w:bottom w:w="0" w:type="dxa"/>
              <w:right w:w="10" w:type="dxa"/>
            </w:tcMar>
            <w:vAlign w:val="center"/>
          </w:tcPr>
          <w:p w:rsidR="003230E4" w:rsidRDefault="001274EC">
            <w:pPr>
              <w:tabs>
                <w:tab w:val="left" w:pos="2604"/>
              </w:tabs>
              <w:spacing w:line="300" w:lineRule="exact"/>
              <w:rPr>
                <w:rFonts w:ascii="宋体" w:eastAsia="宋体" w:hAnsi="宋体"/>
                <w:szCs w:val="21"/>
              </w:rPr>
            </w:pPr>
            <w:r>
              <w:rPr>
                <w:rFonts w:ascii="宋体" w:eastAsia="宋体" w:hAnsi="宋体" w:hint="eastAsia"/>
                <w:szCs w:val="21"/>
              </w:rPr>
              <w:t>达到质量标准（绩效标准值）的实际工作数与计划工作数的比率</w:t>
            </w:r>
            <w:r>
              <w:rPr>
                <w:rFonts w:ascii="宋体" w:eastAsia="宋体" w:hAnsi="宋体" w:hint="eastAsia"/>
                <w:szCs w:val="21"/>
              </w:rPr>
              <w:t>,</w:t>
            </w:r>
            <w:r>
              <w:rPr>
                <w:rFonts w:ascii="宋体" w:eastAsia="宋体" w:hAnsi="宋体" w:hint="eastAsia"/>
                <w:szCs w:val="21"/>
              </w:rPr>
              <w:t>用以反映和考核部门履职质量目标的实现程度。</w:t>
            </w:r>
          </w:p>
        </w:tc>
        <w:tc>
          <w:tcPr>
            <w:tcW w:w="4120" w:type="dxa"/>
            <w:tcMar>
              <w:top w:w="10" w:type="dxa"/>
              <w:left w:w="10" w:type="dxa"/>
              <w:bottom w:w="0" w:type="dxa"/>
              <w:right w:w="10" w:type="dxa"/>
            </w:tcMar>
            <w:vAlign w:val="center"/>
          </w:tcPr>
          <w:p w:rsidR="003230E4" w:rsidRDefault="001274EC">
            <w:pPr>
              <w:spacing w:line="300" w:lineRule="exact"/>
              <w:rPr>
                <w:rFonts w:ascii="宋体" w:eastAsia="宋体" w:hAnsi="宋体"/>
                <w:szCs w:val="21"/>
              </w:rPr>
            </w:pPr>
            <w:r>
              <w:rPr>
                <w:rFonts w:ascii="宋体" w:eastAsia="宋体" w:hAnsi="宋体" w:hint="eastAsia"/>
                <w:szCs w:val="21"/>
              </w:rPr>
              <w:t>质量达标率</w:t>
            </w:r>
            <w:r>
              <w:rPr>
                <w:rFonts w:ascii="宋体" w:eastAsia="宋体" w:hAnsi="宋体" w:hint="eastAsia"/>
                <w:szCs w:val="21"/>
              </w:rPr>
              <w:t>=</w:t>
            </w:r>
            <w:r>
              <w:rPr>
                <w:rFonts w:ascii="宋体" w:eastAsia="宋体" w:hAnsi="宋体" w:hint="eastAsia"/>
                <w:szCs w:val="21"/>
              </w:rPr>
              <w:t>（质量达标实际工作数</w:t>
            </w:r>
            <w:r>
              <w:rPr>
                <w:rFonts w:ascii="宋体" w:eastAsia="宋体" w:hAnsi="宋体" w:hint="eastAsia"/>
                <w:szCs w:val="21"/>
              </w:rPr>
              <w:t>/</w:t>
            </w:r>
            <w:r>
              <w:rPr>
                <w:rFonts w:ascii="宋体" w:eastAsia="宋体" w:hAnsi="宋体" w:hint="eastAsia"/>
                <w:szCs w:val="21"/>
              </w:rPr>
              <w:t>计划工作数）×</w:t>
            </w:r>
            <w:r>
              <w:rPr>
                <w:rFonts w:ascii="宋体" w:eastAsia="宋体" w:hAnsi="宋体" w:hint="eastAsia"/>
                <w:szCs w:val="21"/>
              </w:rPr>
              <w:t>100%</w:t>
            </w:r>
            <w:r>
              <w:rPr>
                <w:rFonts w:ascii="宋体" w:eastAsia="宋体" w:hAnsi="宋体" w:hint="eastAsia"/>
                <w:szCs w:val="21"/>
              </w:rPr>
              <w:t>。实际得分</w:t>
            </w:r>
            <w:r>
              <w:rPr>
                <w:rFonts w:ascii="宋体" w:eastAsia="宋体" w:hAnsi="宋体" w:hint="eastAsia"/>
                <w:szCs w:val="21"/>
              </w:rPr>
              <w:t>=</w:t>
            </w:r>
            <w:r>
              <w:rPr>
                <w:rFonts w:ascii="宋体" w:eastAsia="宋体" w:hAnsi="宋体" w:hint="eastAsia"/>
                <w:szCs w:val="21"/>
              </w:rPr>
              <w:t>达标率</w:t>
            </w:r>
            <w:r>
              <w:rPr>
                <w:rFonts w:ascii="宋体" w:eastAsia="宋体" w:hAnsi="宋体" w:hint="eastAsia"/>
                <w:szCs w:val="21"/>
              </w:rPr>
              <w:t>*8</w:t>
            </w:r>
            <w:r>
              <w:rPr>
                <w:rFonts w:ascii="宋体" w:eastAsia="宋体" w:hAnsi="宋体" w:hint="eastAsia"/>
                <w:szCs w:val="21"/>
              </w:rPr>
              <w:t>分</w:t>
            </w:r>
          </w:p>
        </w:tc>
      </w:tr>
      <w:tr w:rsidR="003230E4">
        <w:trPr>
          <w:trHeight w:val="567"/>
        </w:trPr>
        <w:tc>
          <w:tcPr>
            <w:tcW w:w="890" w:type="dxa"/>
            <w:vMerge/>
            <w:vAlign w:val="center"/>
          </w:tcPr>
          <w:p w:rsidR="003230E4" w:rsidRDefault="003230E4">
            <w:pPr>
              <w:spacing w:line="300" w:lineRule="exact"/>
              <w:jc w:val="center"/>
              <w:rPr>
                <w:rFonts w:ascii="宋体" w:eastAsia="宋体" w:hAnsi="宋体"/>
                <w:szCs w:val="21"/>
              </w:rPr>
            </w:pPr>
          </w:p>
        </w:tc>
        <w:tc>
          <w:tcPr>
            <w:tcW w:w="570" w:type="dxa"/>
            <w:vMerge/>
            <w:vAlign w:val="center"/>
          </w:tcPr>
          <w:p w:rsidR="003230E4" w:rsidRDefault="003230E4">
            <w:pPr>
              <w:spacing w:line="300" w:lineRule="exact"/>
              <w:jc w:val="center"/>
              <w:rPr>
                <w:rFonts w:ascii="宋体" w:eastAsia="宋体" w:hAnsi="宋体"/>
                <w:szCs w:val="21"/>
              </w:rPr>
            </w:pPr>
          </w:p>
        </w:tc>
        <w:tc>
          <w:tcPr>
            <w:tcW w:w="703" w:type="dxa"/>
            <w:tcMar>
              <w:top w:w="10" w:type="dxa"/>
              <w:left w:w="10" w:type="dxa"/>
              <w:bottom w:w="0" w:type="dxa"/>
              <w:right w:w="10" w:type="dxa"/>
            </w:tcMar>
            <w:vAlign w:val="center"/>
          </w:tcPr>
          <w:p w:rsidR="003230E4" w:rsidRDefault="001274EC">
            <w:pPr>
              <w:spacing w:line="300" w:lineRule="exact"/>
              <w:jc w:val="center"/>
              <w:rPr>
                <w:rFonts w:ascii="宋体" w:eastAsia="宋体" w:hAnsi="宋体"/>
                <w:szCs w:val="21"/>
              </w:rPr>
            </w:pPr>
            <w:r>
              <w:rPr>
                <w:rFonts w:ascii="宋体" w:eastAsia="宋体" w:hAnsi="宋体" w:hint="eastAsia"/>
                <w:szCs w:val="21"/>
              </w:rPr>
              <w:t>重点工作</w:t>
            </w:r>
          </w:p>
          <w:p w:rsidR="003230E4" w:rsidRDefault="001274EC">
            <w:pPr>
              <w:spacing w:line="300" w:lineRule="exact"/>
              <w:jc w:val="center"/>
              <w:rPr>
                <w:rFonts w:ascii="宋体" w:eastAsia="宋体" w:hAnsi="宋体"/>
                <w:szCs w:val="21"/>
              </w:rPr>
            </w:pPr>
            <w:r>
              <w:rPr>
                <w:rFonts w:ascii="宋体" w:eastAsia="宋体" w:hAnsi="宋体" w:hint="eastAsia"/>
                <w:szCs w:val="21"/>
              </w:rPr>
              <w:t>办结率（</w:t>
            </w:r>
            <w:r>
              <w:rPr>
                <w:rFonts w:ascii="宋体" w:eastAsia="宋体" w:hAnsi="宋体" w:hint="eastAsia"/>
                <w:szCs w:val="21"/>
              </w:rPr>
              <w:t>10</w:t>
            </w:r>
            <w:r>
              <w:rPr>
                <w:rFonts w:ascii="宋体" w:eastAsia="宋体" w:hAnsi="宋体" w:hint="eastAsia"/>
                <w:szCs w:val="21"/>
              </w:rPr>
              <w:t>分）</w:t>
            </w:r>
          </w:p>
        </w:tc>
        <w:tc>
          <w:tcPr>
            <w:tcW w:w="446" w:type="dxa"/>
            <w:tcMar>
              <w:top w:w="10" w:type="dxa"/>
              <w:left w:w="10" w:type="dxa"/>
              <w:bottom w:w="0" w:type="dxa"/>
              <w:right w:w="10" w:type="dxa"/>
            </w:tcMar>
            <w:vAlign w:val="center"/>
          </w:tcPr>
          <w:p w:rsidR="003230E4" w:rsidRDefault="001274EC">
            <w:pPr>
              <w:tabs>
                <w:tab w:val="left" w:pos="2604"/>
              </w:tabs>
              <w:spacing w:line="300" w:lineRule="exact"/>
              <w:jc w:val="center"/>
              <w:rPr>
                <w:rFonts w:ascii="宋体" w:eastAsia="宋体" w:hAnsi="宋体"/>
                <w:szCs w:val="21"/>
              </w:rPr>
            </w:pPr>
            <w:r>
              <w:rPr>
                <w:rFonts w:ascii="宋体" w:hAnsi="宋体" w:hint="eastAsia"/>
                <w:szCs w:val="21"/>
              </w:rPr>
              <w:t>10</w:t>
            </w:r>
          </w:p>
        </w:tc>
        <w:tc>
          <w:tcPr>
            <w:tcW w:w="2976" w:type="dxa"/>
            <w:tcMar>
              <w:top w:w="10" w:type="dxa"/>
              <w:left w:w="10" w:type="dxa"/>
              <w:bottom w:w="0" w:type="dxa"/>
              <w:right w:w="10" w:type="dxa"/>
            </w:tcMar>
            <w:vAlign w:val="center"/>
          </w:tcPr>
          <w:p w:rsidR="003230E4" w:rsidRDefault="001274EC">
            <w:pPr>
              <w:tabs>
                <w:tab w:val="left" w:pos="2604"/>
              </w:tabs>
              <w:spacing w:line="300" w:lineRule="exact"/>
              <w:rPr>
                <w:rFonts w:ascii="宋体" w:eastAsia="宋体" w:hAnsi="宋体"/>
                <w:szCs w:val="21"/>
              </w:rPr>
            </w:pPr>
            <w:r>
              <w:rPr>
                <w:rFonts w:ascii="宋体" w:eastAsia="宋体" w:hAnsi="宋体" w:hint="eastAsia"/>
                <w:szCs w:val="21"/>
              </w:rPr>
              <w:t>部门年度重点工作实际完成数与交办或下达数的比率，用以反映部门对重点工作的办理落实程度。</w:t>
            </w:r>
          </w:p>
        </w:tc>
        <w:tc>
          <w:tcPr>
            <w:tcW w:w="4120" w:type="dxa"/>
            <w:tcMar>
              <w:top w:w="10" w:type="dxa"/>
              <w:left w:w="10" w:type="dxa"/>
              <w:bottom w:w="0" w:type="dxa"/>
              <w:right w:w="10" w:type="dxa"/>
            </w:tcMar>
            <w:vAlign w:val="center"/>
          </w:tcPr>
          <w:p w:rsidR="003230E4" w:rsidRDefault="001274EC">
            <w:pPr>
              <w:spacing w:line="300" w:lineRule="exact"/>
              <w:rPr>
                <w:rFonts w:ascii="宋体" w:eastAsia="宋体" w:hAnsi="宋体"/>
                <w:szCs w:val="21"/>
              </w:rPr>
            </w:pPr>
            <w:r>
              <w:rPr>
                <w:rFonts w:ascii="宋体" w:eastAsia="宋体" w:hAnsi="宋体" w:hint="eastAsia"/>
                <w:szCs w:val="21"/>
              </w:rPr>
              <w:t>重点工作办结率</w:t>
            </w:r>
            <w:r>
              <w:rPr>
                <w:rFonts w:ascii="宋体" w:eastAsia="宋体" w:hAnsi="宋体" w:hint="eastAsia"/>
                <w:szCs w:val="21"/>
              </w:rPr>
              <w:t>=</w:t>
            </w:r>
            <w:r>
              <w:rPr>
                <w:rFonts w:ascii="宋体" w:eastAsia="宋体" w:hAnsi="宋体" w:hint="eastAsia"/>
                <w:szCs w:val="21"/>
              </w:rPr>
              <w:t>（重点工作实际完成数</w:t>
            </w:r>
            <w:r>
              <w:rPr>
                <w:rFonts w:ascii="宋体" w:eastAsia="宋体" w:hAnsi="宋体" w:hint="eastAsia"/>
                <w:szCs w:val="21"/>
              </w:rPr>
              <w:t>/</w:t>
            </w:r>
            <w:r>
              <w:rPr>
                <w:rFonts w:ascii="宋体" w:eastAsia="宋体" w:hAnsi="宋体" w:hint="eastAsia"/>
                <w:szCs w:val="21"/>
              </w:rPr>
              <w:t>交办或下达数）×</w:t>
            </w:r>
            <w:r>
              <w:rPr>
                <w:rFonts w:ascii="宋体" w:eastAsia="宋体" w:hAnsi="宋体" w:hint="eastAsia"/>
                <w:szCs w:val="21"/>
              </w:rPr>
              <w:t>100%</w:t>
            </w:r>
            <w:r>
              <w:rPr>
                <w:rFonts w:ascii="宋体" w:eastAsia="宋体" w:hAnsi="宋体" w:hint="eastAsia"/>
                <w:szCs w:val="21"/>
              </w:rPr>
              <w:t>。实际得分</w:t>
            </w:r>
            <w:r>
              <w:rPr>
                <w:rFonts w:ascii="宋体" w:eastAsia="宋体" w:hAnsi="宋体" w:hint="eastAsia"/>
                <w:szCs w:val="21"/>
              </w:rPr>
              <w:t>=</w:t>
            </w:r>
            <w:r>
              <w:rPr>
                <w:rFonts w:ascii="宋体" w:eastAsia="宋体" w:hAnsi="宋体" w:hint="eastAsia"/>
                <w:szCs w:val="21"/>
              </w:rPr>
              <w:t>办结率</w:t>
            </w:r>
            <w:r>
              <w:rPr>
                <w:rFonts w:ascii="宋体" w:eastAsia="宋体" w:hAnsi="宋体" w:hint="eastAsia"/>
                <w:szCs w:val="21"/>
              </w:rPr>
              <w:t>*10</w:t>
            </w:r>
            <w:r>
              <w:rPr>
                <w:rFonts w:ascii="宋体" w:eastAsia="宋体" w:hAnsi="宋体" w:hint="eastAsia"/>
                <w:szCs w:val="21"/>
              </w:rPr>
              <w:t>分</w:t>
            </w:r>
          </w:p>
        </w:tc>
      </w:tr>
      <w:tr w:rsidR="003230E4">
        <w:trPr>
          <w:trHeight w:val="567"/>
        </w:trPr>
        <w:tc>
          <w:tcPr>
            <w:tcW w:w="890" w:type="dxa"/>
            <w:vMerge w:val="restart"/>
            <w:tcMar>
              <w:top w:w="10" w:type="dxa"/>
              <w:left w:w="10" w:type="dxa"/>
              <w:bottom w:w="0" w:type="dxa"/>
              <w:right w:w="10" w:type="dxa"/>
            </w:tcMar>
            <w:textDirection w:val="tbRlV"/>
            <w:vAlign w:val="center"/>
          </w:tcPr>
          <w:p w:rsidR="003230E4" w:rsidRDefault="001274EC">
            <w:pPr>
              <w:spacing w:line="300" w:lineRule="exact"/>
              <w:jc w:val="center"/>
              <w:rPr>
                <w:rFonts w:ascii="宋体" w:eastAsia="宋体" w:hAnsi="宋体"/>
                <w:szCs w:val="21"/>
              </w:rPr>
            </w:pPr>
            <w:r>
              <w:rPr>
                <w:rFonts w:ascii="宋体" w:eastAsia="宋体" w:hAnsi="宋体" w:hint="eastAsia"/>
                <w:szCs w:val="21"/>
              </w:rPr>
              <w:t>效</w:t>
            </w:r>
            <w:r>
              <w:rPr>
                <w:rFonts w:ascii="宋体" w:eastAsia="宋体" w:hAnsi="宋体" w:hint="eastAsia"/>
                <w:szCs w:val="21"/>
              </w:rPr>
              <w:t xml:space="preserve">   </w:t>
            </w:r>
            <w:r>
              <w:rPr>
                <w:rFonts w:ascii="宋体" w:eastAsia="宋体" w:hAnsi="宋体" w:hint="eastAsia"/>
                <w:szCs w:val="21"/>
              </w:rPr>
              <w:t>果（</w:t>
            </w:r>
            <w:r>
              <w:rPr>
                <w:rFonts w:ascii="宋体" w:eastAsia="宋体" w:hAnsi="宋体" w:hint="eastAsia"/>
                <w:szCs w:val="21"/>
              </w:rPr>
              <w:t>20</w:t>
            </w:r>
            <w:r>
              <w:rPr>
                <w:rFonts w:ascii="宋体" w:eastAsia="宋体" w:hAnsi="宋体" w:hint="eastAsia"/>
                <w:szCs w:val="21"/>
              </w:rPr>
              <w:t>分）</w:t>
            </w:r>
          </w:p>
        </w:tc>
        <w:tc>
          <w:tcPr>
            <w:tcW w:w="570" w:type="dxa"/>
            <w:vMerge w:val="restart"/>
            <w:tcMar>
              <w:top w:w="10" w:type="dxa"/>
              <w:left w:w="10" w:type="dxa"/>
              <w:bottom w:w="0" w:type="dxa"/>
              <w:right w:w="10" w:type="dxa"/>
            </w:tcMar>
            <w:vAlign w:val="center"/>
          </w:tcPr>
          <w:p w:rsidR="003230E4" w:rsidRDefault="001274EC">
            <w:pPr>
              <w:spacing w:line="300" w:lineRule="exact"/>
              <w:jc w:val="center"/>
              <w:rPr>
                <w:rFonts w:ascii="宋体" w:eastAsia="宋体" w:hAnsi="宋体"/>
                <w:szCs w:val="21"/>
              </w:rPr>
            </w:pPr>
            <w:r>
              <w:rPr>
                <w:rFonts w:ascii="宋体" w:eastAsia="宋体" w:hAnsi="宋体" w:hint="eastAsia"/>
                <w:szCs w:val="21"/>
              </w:rPr>
              <w:t>履职</w:t>
            </w:r>
          </w:p>
          <w:p w:rsidR="003230E4" w:rsidRDefault="001274EC">
            <w:pPr>
              <w:spacing w:line="300" w:lineRule="exact"/>
              <w:jc w:val="center"/>
              <w:rPr>
                <w:rFonts w:ascii="宋体" w:eastAsia="宋体" w:hAnsi="宋体"/>
                <w:szCs w:val="21"/>
              </w:rPr>
            </w:pPr>
            <w:r>
              <w:rPr>
                <w:rFonts w:ascii="宋体" w:eastAsia="宋体" w:hAnsi="宋体" w:hint="eastAsia"/>
                <w:szCs w:val="21"/>
              </w:rPr>
              <w:t>效益（</w:t>
            </w:r>
            <w:r>
              <w:rPr>
                <w:rFonts w:ascii="宋体" w:eastAsia="宋体" w:hAnsi="宋体" w:hint="eastAsia"/>
                <w:szCs w:val="21"/>
              </w:rPr>
              <w:t>20</w:t>
            </w:r>
            <w:r>
              <w:rPr>
                <w:rFonts w:ascii="宋体" w:eastAsia="宋体" w:hAnsi="宋体" w:hint="eastAsia"/>
                <w:szCs w:val="21"/>
              </w:rPr>
              <w:t>分）</w:t>
            </w:r>
          </w:p>
        </w:tc>
        <w:tc>
          <w:tcPr>
            <w:tcW w:w="703" w:type="dxa"/>
            <w:tcMar>
              <w:top w:w="10" w:type="dxa"/>
              <w:left w:w="10" w:type="dxa"/>
              <w:bottom w:w="0" w:type="dxa"/>
              <w:right w:w="10" w:type="dxa"/>
            </w:tcMar>
            <w:vAlign w:val="center"/>
          </w:tcPr>
          <w:p w:rsidR="003230E4" w:rsidRDefault="001274EC">
            <w:pPr>
              <w:spacing w:line="300" w:lineRule="exact"/>
              <w:jc w:val="center"/>
              <w:rPr>
                <w:rFonts w:ascii="宋体" w:eastAsia="宋体" w:hAnsi="宋体"/>
                <w:szCs w:val="21"/>
              </w:rPr>
            </w:pPr>
            <w:r>
              <w:rPr>
                <w:rFonts w:ascii="宋体" w:eastAsia="宋体" w:hAnsi="宋体" w:hint="eastAsia"/>
                <w:szCs w:val="21"/>
              </w:rPr>
              <w:t>经济效益（</w:t>
            </w:r>
            <w:r>
              <w:rPr>
                <w:rFonts w:ascii="宋体" w:eastAsia="宋体" w:hAnsi="宋体" w:hint="eastAsia"/>
                <w:szCs w:val="21"/>
              </w:rPr>
              <w:t>5</w:t>
            </w:r>
            <w:r>
              <w:rPr>
                <w:rFonts w:ascii="宋体" w:eastAsia="宋体" w:hAnsi="宋体" w:hint="eastAsia"/>
                <w:szCs w:val="21"/>
              </w:rPr>
              <w:t>分）</w:t>
            </w:r>
          </w:p>
        </w:tc>
        <w:tc>
          <w:tcPr>
            <w:tcW w:w="446" w:type="dxa"/>
            <w:tcMar>
              <w:top w:w="10" w:type="dxa"/>
              <w:left w:w="10" w:type="dxa"/>
              <w:bottom w:w="0" w:type="dxa"/>
              <w:right w:w="10" w:type="dxa"/>
            </w:tcMar>
            <w:vAlign w:val="center"/>
          </w:tcPr>
          <w:p w:rsidR="003230E4" w:rsidRDefault="001274EC">
            <w:pPr>
              <w:tabs>
                <w:tab w:val="left" w:pos="2604"/>
              </w:tabs>
              <w:spacing w:line="300" w:lineRule="exact"/>
              <w:jc w:val="center"/>
              <w:rPr>
                <w:rFonts w:ascii="宋体" w:eastAsia="宋体" w:hAnsi="宋体"/>
                <w:szCs w:val="21"/>
              </w:rPr>
            </w:pPr>
            <w:r>
              <w:rPr>
                <w:rFonts w:ascii="宋体" w:hAnsi="宋体" w:hint="eastAsia"/>
                <w:szCs w:val="21"/>
              </w:rPr>
              <w:t>4</w:t>
            </w:r>
          </w:p>
        </w:tc>
        <w:tc>
          <w:tcPr>
            <w:tcW w:w="2976" w:type="dxa"/>
            <w:tcMar>
              <w:top w:w="10" w:type="dxa"/>
              <w:left w:w="10" w:type="dxa"/>
              <w:bottom w:w="0" w:type="dxa"/>
              <w:right w:w="10" w:type="dxa"/>
            </w:tcMar>
            <w:vAlign w:val="center"/>
          </w:tcPr>
          <w:p w:rsidR="003230E4" w:rsidRDefault="001274EC">
            <w:pPr>
              <w:tabs>
                <w:tab w:val="left" w:pos="2604"/>
              </w:tabs>
              <w:spacing w:line="300" w:lineRule="exact"/>
              <w:rPr>
                <w:rFonts w:ascii="宋体" w:eastAsia="宋体" w:hAnsi="宋体"/>
                <w:szCs w:val="21"/>
              </w:rPr>
            </w:pPr>
            <w:r>
              <w:rPr>
                <w:rFonts w:ascii="宋体" w:eastAsia="宋体" w:hAnsi="宋体" w:hint="eastAsia"/>
                <w:szCs w:val="21"/>
              </w:rPr>
              <w:t>部门履行职责对经济发展所带来的直接或间接影响。</w:t>
            </w:r>
          </w:p>
        </w:tc>
        <w:tc>
          <w:tcPr>
            <w:tcW w:w="4120" w:type="dxa"/>
            <w:vMerge w:val="restart"/>
            <w:tcMar>
              <w:top w:w="10" w:type="dxa"/>
              <w:left w:w="10" w:type="dxa"/>
              <w:bottom w:w="0" w:type="dxa"/>
              <w:right w:w="10" w:type="dxa"/>
            </w:tcMar>
            <w:vAlign w:val="center"/>
          </w:tcPr>
          <w:p w:rsidR="003230E4" w:rsidRDefault="001274EC">
            <w:pPr>
              <w:spacing w:line="300" w:lineRule="exact"/>
              <w:rPr>
                <w:rFonts w:ascii="宋体" w:eastAsia="宋体" w:hAnsi="宋体"/>
                <w:szCs w:val="21"/>
              </w:rPr>
            </w:pPr>
            <w:r>
              <w:rPr>
                <w:rFonts w:ascii="宋体" w:eastAsia="宋体" w:hAnsi="宋体" w:cs="宋体" w:hint="eastAsia"/>
                <w:kern w:val="0"/>
                <w:szCs w:val="21"/>
              </w:rPr>
              <w:t>按经济效益实现程度计算得分（</w:t>
            </w:r>
            <w:r>
              <w:rPr>
                <w:rFonts w:ascii="宋体" w:eastAsia="宋体" w:hAnsi="宋体" w:cs="宋体" w:hint="eastAsia"/>
                <w:kern w:val="0"/>
                <w:szCs w:val="21"/>
              </w:rPr>
              <w:t>5</w:t>
            </w:r>
            <w:r>
              <w:rPr>
                <w:rFonts w:ascii="宋体" w:eastAsia="宋体" w:hAnsi="宋体" w:cs="宋体" w:hint="eastAsia"/>
                <w:kern w:val="0"/>
                <w:szCs w:val="21"/>
              </w:rPr>
              <w:t>分）；按社会效益实现程度计算得分（</w:t>
            </w:r>
            <w:r>
              <w:rPr>
                <w:rFonts w:ascii="宋体" w:eastAsia="宋体" w:hAnsi="宋体" w:cs="宋体" w:hint="eastAsia"/>
                <w:kern w:val="0"/>
                <w:szCs w:val="21"/>
              </w:rPr>
              <w:t>5</w:t>
            </w:r>
            <w:r>
              <w:rPr>
                <w:rFonts w:ascii="宋体" w:eastAsia="宋体" w:hAnsi="宋体" w:cs="宋体" w:hint="eastAsia"/>
                <w:kern w:val="0"/>
                <w:szCs w:val="21"/>
              </w:rPr>
              <w:t>分）；按生态效益实现程度计算得分（</w:t>
            </w:r>
            <w:r>
              <w:rPr>
                <w:rFonts w:ascii="宋体" w:eastAsia="宋体" w:hAnsi="宋体" w:cs="宋体" w:hint="eastAsia"/>
                <w:kern w:val="0"/>
                <w:szCs w:val="21"/>
              </w:rPr>
              <w:t>5</w:t>
            </w:r>
            <w:r>
              <w:rPr>
                <w:rFonts w:ascii="宋体" w:eastAsia="宋体" w:hAnsi="宋体" w:cs="宋体" w:hint="eastAsia"/>
                <w:kern w:val="0"/>
                <w:szCs w:val="21"/>
              </w:rPr>
              <w:t>分）</w:t>
            </w:r>
          </w:p>
        </w:tc>
      </w:tr>
      <w:tr w:rsidR="003230E4">
        <w:trPr>
          <w:trHeight w:val="567"/>
        </w:trPr>
        <w:tc>
          <w:tcPr>
            <w:tcW w:w="890" w:type="dxa"/>
            <w:vMerge/>
            <w:vAlign w:val="center"/>
          </w:tcPr>
          <w:p w:rsidR="003230E4" w:rsidRDefault="003230E4">
            <w:pPr>
              <w:spacing w:line="300" w:lineRule="exact"/>
              <w:jc w:val="center"/>
              <w:rPr>
                <w:rFonts w:ascii="宋体" w:eastAsia="宋体" w:hAnsi="宋体"/>
                <w:szCs w:val="21"/>
              </w:rPr>
            </w:pPr>
          </w:p>
        </w:tc>
        <w:tc>
          <w:tcPr>
            <w:tcW w:w="570" w:type="dxa"/>
            <w:vMerge/>
            <w:vAlign w:val="center"/>
          </w:tcPr>
          <w:p w:rsidR="003230E4" w:rsidRDefault="003230E4">
            <w:pPr>
              <w:spacing w:line="300" w:lineRule="exact"/>
              <w:jc w:val="center"/>
              <w:rPr>
                <w:rFonts w:ascii="宋体" w:eastAsia="宋体" w:hAnsi="宋体"/>
                <w:szCs w:val="21"/>
              </w:rPr>
            </w:pPr>
          </w:p>
        </w:tc>
        <w:tc>
          <w:tcPr>
            <w:tcW w:w="703" w:type="dxa"/>
            <w:tcMar>
              <w:top w:w="10" w:type="dxa"/>
              <w:left w:w="10" w:type="dxa"/>
              <w:bottom w:w="0" w:type="dxa"/>
              <w:right w:w="10" w:type="dxa"/>
            </w:tcMar>
            <w:vAlign w:val="center"/>
          </w:tcPr>
          <w:p w:rsidR="003230E4" w:rsidRDefault="001274EC">
            <w:pPr>
              <w:spacing w:line="300" w:lineRule="exact"/>
              <w:jc w:val="center"/>
              <w:rPr>
                <w:rFonts w:ascii="宋体" w:eastAsia="宋体" w:hAnsi="宋体"/>
                <w:szCs w:val="21"/>
              </w:rPr>
            </w:pPr>
            <w:r>
              <w:rPr>
                <w:rFonts w:ascii="宋体" w:eastAsia="宋体" w:hAnsi="宋体" w:hint="eastAsia"/>
                <w:szCs w:val="21"/>
              </w:rPr>
              <w:t>社会效益（</w:t>
            </w:r>
            <w:r>
              <w:rPr>
                <w:rFonts w:ascii="宋体" w:eastAsia="宋体" w:hAnsi="宋体" w:hint="eastAsia"/>
                <w:szCs w:val="21"/>
              </w:rPr>
              <w:t>5</w:t>
            </w:r>
            <w:r>
              <w:rPr>
                <w:rFonts w:ascii="宋体" w:eastAsia="宋体" w:hAnsi="宋体" w:hint="eastAsia"/>
                <w:szCs w:val="21"/>
              </w:rPr>
              <w:t>分）</w:t>
            </w:r>
          </w:p>
        </w:tc>
        <w:tc>
          <w:tcPr>
            <w:tcW w:w="446" w:type="dxa"/>
            <w:vAlign w:val="center"/>
          </w:tcPr>
          <w:p w:rsidR="003230E4" w:rsidRDefault="001274EC">
            <w:pPr>
              <w:tabs>
                <w:tab w:val="left" w:pos="2604"/>
              </w:tabs>
              <w:spacing w:line="300" w:lineRule="exact"/>
              <w:jc w:val="center"/>
              <w:rPr>
                <w:rFonts w:ascii="宋体" w:eastAsia="宋体" w:hAnsi="宋体"/>
                <w:szCs w:val="21"/>
              </w:rPr>
            </w:pPr>
            <w:r>
              <w:rPr>
                <w:rFonts w:ascii="宋体" w:hAnsi="宋体" w:hint="eastAsia"/>
                <w:szCs w:val="21"/>
              </w:rPr>
              <w:t>4</w:t>
            </w:r>
          </w:p>
        </w:tc>
        <w:tc>
          <w:tcPr>
            <w:tcW w:w="2976" w:type="dxa"/>
            <w:tcMar>
              <w:top w:w="10" w:type="dxa"/>
              <w:left w:w="10" w:type="dxa"/>
              <w:bottom w:w="0" w:type="dxa"/>
              <w:right w:w="10" w:type="dxa"/>
            </w:tcMar>
            <w:vAlign w:val="center"/>
          </w:tcPr>
          <w:p w:rsidR="003230E4" w:rsidRDefault="001274EC">
            <w:pPr>
              <w:tabs>
                <w:tab w:val="left" w:pos="2604"/>
              </w:tabs>
              <w:spacing w:line="300" w:lineRule="exact"/>
              <w:rPr>
                <w:rFonts w:ascii="宋体" w:eastAsia="宋体" w:hAnsi="宋体"/>
                <w:szCs w:val="21"/>
              </w:rPr>
            </w:pPr>
            <w:r>
              <w:rPr>
                <w:rFonts w:ascii="宋体" w:eastAsia="宋体" w:hAnsi="宋体" w:hint="eastAsia"/>
                <w:szCs w:val="21"/>
              </w:rPr>
              <w:t>部门履行职责对社会发展所带来的直接或间接影响。</w:t>
            </w:r>
          </w:p>
        </w:tc>
        <w:tc>
          <w:tcPr>
            <w:tcW w:w="4120" w:type="dxa"/>
            <w:vMerge/>
            <w:vAlign w:val="center"/>
          </w:tcPr>
          <w:p w:rsidR="003230E4" w:rsidRDefault="003230E4">
            <w:pPr>
              <w:spacing w:line="300" w:lineRule="exact"/>
              <w:rPr>
                <w:rFonts w:ascii="宋体" w:eastAsia="宋体" w:hAnsi="宋体"/>
                <w:szCs w:val="21"/>
              </w:rPr>
            </w:pPr>
          </w:p>
        </w:tc>
      </w:tr>
      <w:tr w:rsidR="003230E4">
        <w:trPr>
          <w:trHeight w:val="567"/>
        </w:trPr>
        <w:tc>
          <w:tcPr>
            <w:tcW w:w="890" w:type="dxa"/>
            <w:vMerge/>
            <w:vAlign w:val="center"/>
          </w:tcPr>
          <w:p w:rsidR="003230E4" w:rsidRDefault="003230E4">
            <w:pPr>
              <w:spacing w:line="300" w:lineRule="exact"/>
              <w:jc w:val="center"/>
              <w:rPr>
                <w:rFonts w:ascii="宋体" w:eastAsia="宋体" w:hAnsi="宋体"/>
                <w:szCs w:val="21"/>
              </w:rPr>
            </w:pPr>
          </w:p>
        </w:tc>
        <w:tc>
          <w:tcPr>
            <w:tcW w:w="570" w:type="dxa"/>
            <w:vMerge/>
            <w:vAlign w:val="center"/>
          </w:tcPr>
          <w:p w:rsidR="003230E4" w:rsidRDefault="003230E4">
            <w:pPr>
              <w:spacing w:line="300" w:lineRule="exact"/>
              <w:jc w:val="center"/>
              <w:rPr>
                <w:rFonts w:ascii="宋体" w:eastAsia="宋体" w:hAnsi="宋体"/>
                <w:szCs w:val="21"/>
              </w:rPr>
            </w:pPr>
          </w:p>
        </w:tc>
        <w:tc>
          <w:tcPr>
            <w:tcW w:w="703" w:type="dxa"/>
            <w:tcMar>
              <w:top w:w="10" w:type="dxa"/>
              <w:left w:w="10" w:type="dxa"/>
              <w:bottom w:w="0" w:type="dxa"/>
              <w:right w:w="10" w:type="dxa"/>
            </w:tcMar>
            <w:vAlign w:val="center"/>
          </w:tcPr>
          <w:p w:rsidR="003230E4" w:rsidRDefault="001274EC">
            <w:pPr>
              <w:spacing w:line="300" w:lineRule="exact"/>
              <w:jc w:val="center"/>
              <w:rPr>
                <w:rFonts w:ascii="宋体" w:eastAsia="宋体" w:hAnsi="宋体"/>
                <w:szCs w:val="21"/>
              </w:rPr>
            </w:pPr>
            <w:r>
              <w:rPr>
                <w:rFonts w:ascii="宋体" w:eastAsia="宋体" w:hAnsi="宋体" w:hint="eastAsia"/>
                <w:szCs w:val="21"/>
              </w:rPr>
              <w:t>生态效益（</w:t>
            </w:r>
            <w:r>
              <w:rPr>
                <w:rFonts w:ascii="宋体" w:eastAsia="宋体" w:hAnsi="宋体" w:hint="eastAsia"/>
                <w:szCs w:val="21"/>
              </w:rPr>
              <w:t>5</w:t>
            </w:r>
            <w:r>
              <w:rPr>
                <w:rFonts w:ascii="宋体" w:eastAsia="宋体" w:hAnsi="宋体" w:hint="eastAsia"/>
                <w:szCs w:val="21"/>
              </w:rPr>
              <w:t>分）</w:t>
            </w:r>
          </w:p>
        </w:tc>
        <w:tc>
          <w:tcPr>
            <w:tcW w:w="446" w:type="dxa"/>
            <w:vAlign w:val="center"/>
          </w:tcPr>
          <w:p w:rsidR="003230E4" w:rsidRDefault="001274EC">
            <w:pPr>
              <w:tabs>
                <w:tab w:val="left" w:pos="2604"/>
              </w:tabs>
              <w:spacing w:line="300" w:lineRule="exact"/>
              <w:jc w:val="center"/>
              <w:rPr>
                <w:rFonts w:ascii="宋体" w:eastAsia="宋体" w:hAnsi="宋体"/>
                <w:szCs w:val="21"/>
              </w:rPr>
            </w:pPr>
            <w:r>
              <w:rPr>
                <w:rFonts w:ascii="宋体" w:hAnsi="宋体" w:hint="eastAsia"/>
                <w:szCs w:val="21"/>
              </w:rPr>
              <w:t>4</w:t>
            </w:r>
          </w:p>
        </w:tc>
        <w:tc>
          <w:tcPr>
            <w:tcW w:w="2976" w:type="dxa"/>
            <w:tcMar>
              <w:top w:w="10" w:type="dxa"/>
              <w:left w:w="10" w:type="dxa"/>
              <w:bottom w:w="0" w:type="dxa"/>
              <w:right w:w="10" w:type="dxa"/>
            </w:tcMar>
            <w:vAlign w:val="center"/>
          </w:tcPr>
          <w:p w:rsidR="003230E4" w:rsidRDefault="001274EC">
            <w:pPr>
              <w:tabs>
                <w:tab w:val="left" w:pos="2604"/>
              </w:tabs>
              <w:spacing w:line="300" w:lineRule="exact"/>
              <w:rPr>
                <w:rFonts w:ascii="宋体" w:eastAsia="宋体" w:hAnsi="宋体"/>
                <w:szCs w:val="21"/>
              </w:rPr>
            </w:pPr>
            <w:r>
              <w:rPr>
                <w:rFonts w:ascii="宋体" w:eastAsia="宋体" w:hAnsi="宋体" w:hint="eastAsia"/>
                <w:szCs w:val="21"/>
              </w:rPr>
              <w:t>部门履行职责对生态环境所带来的直接或间接影响。</w:t>
            </w:r>
          </w:p>
        </w:tc>
        <w:tc>
          <w:tcPr>
            <w:tcW w:w="4120" w:type="dxa"/>
            <w:vMerge/>
            <w:vAlign w:val="center"/>
          </w:tcPr>
          <w:p w:rsidR="003230E4" w:rsidRDefault="003230E4">
            <w:pPr>
              <w:spacing w:line="300" w:lineRule="exact"/>
              <w:rPr>
                <w:rFonts w:ascii="宋体" w:eastAsia="宋体" w:hAnsi="宋体"/>
                <w:szCs w:val="21"/>
              </w:rPr>
            </w:pPr>
          </w:p>
        </w:tc>
      </w:tr>
      <w:tr w:rsidR="003230E4">
        <w:trPr>
          <w:trHeight w:val="567"/>
        </w:trPr>
        <w:tc>
          <w:tcPr>
            <w:tcW w:w="890" w:type="dxa"/>
            <w:vMerge/>
            <w:vAlign w:val="center"/>
          </w:tcPr>
          <w:p w:rsidR="003230E4" w:rsidRDefault="003230E4">
            <w:pPr>
              <w:spacing w:line="300" w:lineRule="exact"/>
              <w:jc w:val="center"/>
              <w:rPr>
                <w:rFonts w:ascii="宋体" w:eastAsia="宋体" w:hAnsi="宋体"/>
                <w:szCs w:val="21"/>
              </w:rPr>
            </w:pPr>
          </w:p>
        </w:tc>
        <w:tc>
          <w:tcPr>
            <w:tcW w:w="570" w:type="dxa"/>
            <w:vMerge/>
            <w:vAlign w:val="center"/>
          </w:tcPr>
          <w:p w:rsidR="003230E4" w:rsidRDefault="003230E4">
            <w:pPr>
              <w:spacing w:line="300" w:lineRule="exact"/>
              <w:jc w:val="center"/>
              <w:rPr>
                <w:rFonts w:ascii="宋体" w:eastAsia="宋体" w:hAnsi="宋体"/>
                <w:szCs w:val="21"/>
              </w:rPr>
            </w:pPr>
          </w:p>
        </w:tc>
        <w:tc>
          <w:tcPr>
            <w:tcW w:w="703" w:type="dxa"/>
            <w:tcMar>
              <w:top w:w="10" w:type="dxa"/>
              <w:left w:w="10" w:type="dxa"/>
              <w:bottom w:w="0" w:type="dxa"/>
              <w:right w:w="10" w:type="dxa"/>
            </w:tcMar>
            <w:vAlign w:val="center"/>
          </w:tcPr>
          <w:p w:rsidR="003230E4" w:rsidRDefault="001274EC">
            <w:pPr>
              <w:spacing w:line="300" w:lineRule="exact"/>
              <w:jc w:val="center"/>
              <w:rPr>
                <w:rFonts w:ascii="宋体" w:eastAsia="宋体" w:hAnsi="宋体"/>
                <w:szCs w:val="21"/>
              </w:rPr>
            </w:pPr>
            <w:r>
              <w:rPr>
                <w:rFonts w:ascii="宋体" w:eastAsia="宋体" w:hAnsi="宋体" w:hint="eastAsia"/>
                <w:szCs w:val="21"/>
              </w:rPr>
              <w:t>社会公众</w:t>
            </w:r>
          </w:p>
          <w:p w:rsidR="003230E4" w:rsidRDefault="001274EC">
            <w:pPr>
              <w:spacing w:line="300" w:lineRule="exact"/>
              <w:jc w:val="center"/>
              <w:rPr>
                <w:rFonts w:ascii="宋体" w:eastAsia="宋体" w:hAnsi="宋体"/>
                <w:szCs w:val="21"/>
              </w:rPr>
            </w:pPr>
            <w:r>
              <w:rPr>
                <w:rFonts w:ascii="宋体" w:eastAsia="宋体" w:hAnsi="宋体" w:hint="eastAsia"/>
                <w:szCs w:val="21"/>
              </w:rPr>
              <w:t>或服务对</w:t>
            </w:r>
          </w:p>
          <w:p w:rsidR="003230E4" w:rsidRDefault="001274EC">
            <w:pPr>
              <w:spacing w:line="300" w:lineRule="exact"/>
              <w:jc w:val="center"/>
              <w:rPr>
                <w:rFonts w:ascii="宋体" w:eastAsia="宋体" w:hAnsi="宋体"/>
                <w:szCs w:val="21"/>
              </w:rPr>
            </w:pPr>
            <w:r>
              <w:rPr>
                <w:rFonts w:ascii="宋体" w:eastAsia="宋体" w:hAnsi="宋体" w:hint="eastAsia"/>
                <w:szCs w:val="21"/>
              </w:rPr>
              <w:t>象满意度（</w:t>
            </w:r>
            <w:r>
              <w:rPr>
                <w:rFonts w:ascii="宋体" w:eastAsia="宋体" w:hAnsi="宋体" w:hint="eastAsia"/>
                <w:szCs w:val="21"/>
              </w:rPr>
              <w:t>5</w:t>
            </w:r>
            <w:r>
              <w:rPr>
                <w:rFonts w:ascii="宋体" w:eastAsia="宋体" w:hAnsi="宋体" w:hint="eastAsia"/>
                <w:szCs w:val="21"/>
              </w:rPr>
              <w:t>分）</w:t>
            </w:r>
          </w:p>
        </w:tc>
        <w:tc>
          <w:tcPr>
            <w:tcW w:w="446" w:type="dxa"/>
            <w:tcMar>
              <w:top w:w="10" w:type="dxa"/>
              <w:left w:w="10" w:type="dxa"/>
              <w:bottom w:w="0" w:type="dxa"/>
              <w:right w:w="10" w:type="dxa"/>
            </w:tcMar>
            <w:vAlign w:val="center"/>
          </w:tcPr>
          <w:p w:rsidR="003230E4" w:rsidRDefault="001274EC">
            <w:pPr>
              <w:tabs>
                <w:tab w:val="left" w:pos="2604"/>
              </w:tabs>
              <w:spacing w:line="300" w:lineRule="exact"/>
              <w:jc w:val="center"/>
              <w:rPr>
                <w:rFonts w:ascii="宋体" w:eastAsia="宋体" w:hAnsi="宋体"/>
                <w:szCs w:val="21"/>
              </w:rPr>
            </w:pPr>
            <w:r>
              <w:rPr>
                <w:rFonts w:ascii="宋体" w:hAnsi="宋体" w:hint="eastAsia"/>
                <w:szCs w:val="21"/>
              </w:rPr>
              <w:t>4</w:t>
            </w:r>
          </w:p>
        </w:tc>
        <w:tc>
          <w:tcPr>
            <w:tcW w:w="2976" w:type="dxa"/>
            <w:tcMar>
              <w:top w:w="10" w:type="dxa"/>
              <w:left w:w="10" w:type="dxa"/>
              <w:bottom w:w="0" w:type="dxa"/>
              <w:right w:w="10" w:type="dxa"/>
            </w:tcMar>
            <w:vAlign w:val="center"/>
          </w:tcPr>
          <w:p w:rsidR="003230E4" w:rsidRDefault="001274EC">
            <w:pPr>
              <w:tabs>
                <w:tab w:val="left" w:pos="2604"/>
              </w:tabs>
              <w:spacing w:line="300" w:lineRule="exact"/>
              <w:rPr>
                <w:rFonts w:ascii="宋体" w:eastAsia="宋体" w:hAnsi="宋体"/>
                <w:szCs w:val="21"/>
              </w:rPr>
            </w:pPr>
            <w:r>
              <w:rPr>
                <w:rFonts w:ascii="宋体" w:eastAsia="宋体" w:hAnsi="宋体" w:hint="eastAsia"/>
                <w:szCs w:val="21"/>
              </w:rPr>
              <w:t>社会公众或部门的服务对象对部门履职效果的满意程度。</w:t>
            </w:r>
          </w:p>
        </w:tc>
        <w:tc>
          <w:tcPr>
            <w:tcW w:w="4120" w:type="dxa"/>
            <w:tcMar>
              <w:top w:w="10" w:type="dxa"/>
              <w:left w:w="10" w:type="dxa"/>
              <w:bottom w:w="0" w:type="dxa"/>
              <w:right w:w="10" w:type="dxa"/>
            </w:tcMar>
            <w:vAlign w:val="center"/>
          </w:tcPr>
          <w:p w:rsidR="003230E4" w:rsidRDefault="001274EC">
            <w:pPr>
              <w:spacing w:line="300" w:lineRule="exact"/>
              <w:rPr>
                <w:rFonts w:ascii="宋体" w:eastAsia="宋体" w:hAnsi="宋体"/>
                <w:szCs w:val="21"/>
              </w:rPr>
            </w:pPr>
            <w:r>
              <w:rPr>
                <w:rFonts w:ascii="宋体" w:eastAsia="宋体" w:hAnsi="宋体" w:cs="宋体" w:hint="eastAsia"/>
                <w:kern w:val="0"/>
                <w:szCs w:val="21"/>
              </w:rPr>
              <w:t>按收集到的服务对象的满意率计算得分（</w:t>
            </w:r>
            <w:r>
              <w:rPr>
                <w:rFonts w:ascii="宋体" w:eastAsia="宋体" w:hAnsi="宋体" w:cs="宋体" w:hint="eastAsia"/>
                <w:kern w:val="0"/>
                <w:szCs w:val="21"/>
              </w:rPr>
              <w:t>5</w:t>
            </w:r>
            <w:r>
              <w:rPr>
                <w:rFonts w:ascii="宋体" w:eastAsia="宋体" w:hAnsi="宋体" w:cs="宋体" w:hint="eastAsia"/>
                <w:kern w:val="0"/>
                <w:szCs w:val="21"/>
              </w:rPr>
              <w:t>分）</w:t>
            </w:r>
          </w:p>
        </w:tc>
      </w:tr>
    </w:tbl>
    <w:p w:rsidR="003230E4" w:rsidRDefault="003230E4">
      <w:pPr>
        <w:spacing w:line="300" w:lineRule="exact"/>
        <w:rPr>
          <w:rFonts w:ascii="黑体" w:eastAsia="黑体"/>
          <w:szCs w:val="32"/>
        </w:rPr>
      </w:pPr>
    </w:p>
    <w:p w:rsidR="003230E4" w:rsidRDefault="003230E4"/>
    <w:p w:rsidR="003230E4" w:rsidRDefault="003230E4"/>
    <w:p w:rsidR="003230E4" w:rsidRDefault="003230E4">
      <w:pPr>
        <w:ind w:firstLineChars="200" w:firstLine="640"/>
        <w:jc w:val="left"/>
        <w:rPr>
          <w:rFonts w:asciiTheme="minorEastAsia" w:hAnsiTheme="minorEastAsia" w:cs="黑体"/>
          <w:color w:val="000000"/>
          <w:kern w:val="0"/>
          <w:sz w:val="32"/>
          <w:szCs w:val="32"/>
        </w:rPr>
      </w:pPr>
    </w:p>
    <w:p w:rsidR="003230E4" w:rsidRDefault="003230E4"/>
    <w:sectPr w:rsidR="003230E4">
      <w:pgSz w:w="11906" w:h="16838"/>
      <w:pgMar w:top="720" w:right="1531" w:bottom="720" w:left="1531" w:header="851" w:footer="992" w:gutter="0"/>
      <w:cols w:space="0"/>
      <w:docGrid w:type="linesAndChar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274EC" w:rsidRDefault="001274EC" w:rsidP="00DC15CE">
      <w:r>
        <w:separator/>
      </w:r>
    </w:p>
  </w:endnote>
  <w:endnote w:type="continuationSeparator" w:id="0">
    <w:p w:rsidR="001274EC" w:rsidRDefault="001274EC" w:rsidP="00DC15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仿宋">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楷体_GB2312">
    <w:altName w:val="楷体"/>
    <w:charset w:val="86"/>
    <w:family w:val="auto"/>
    <w:pitch w:val="default"/>
    <w:sig w:usb0="00000000" w:usb1="00000000" w:usb2="00000000" w:usb3="00000000" w:csb0="00040000" w:csb1="00000000"/>
  </w:font>
  <w:font w:name="方正小标宋简体">
    <w:altName w:val="微软雅黑"/>
    <w:charset w:val="86"/>
    <w:family w:val="auto"/>
    <w:pitch w:val="default"/>
    <w:sig w:usb0="00000000" w:usb1="00000000" w:usb2="00000000" w:usb3="00000000" w:csb0="00040000"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274EC" w:rsidRDefault="001274EC" w:rsidP="00DC15CE">
      <w:r>
        <w:separator/>
      </w:r>
    </w:p>
  </w:footnote>
  <w:footnote w:type="continuationSeparator" w:id="0">
    <w:p w:rsidR="001274EC" w:rsidRDefault="001274EC" w:rsidP="00DC15C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78C5B6C"/>
    <w:multiLevelType w:val="singleLevel"/>
    <w:tmpl w:val="178C5B6C"/>
    <w:lvl w:ilvl="0">
      <w:start w:val="1"/>
      <w:numFmt w:val="chineseCounting"/>
      <w:suff w:val="nothing"/>
      <w:lvlText w:val="（%1）"/>
      <w:lvlJc w:val="left"/>
      <w:rPr>
        <w:rFonts w:ascii="仿宋" w:eastAsia="仿宋" w:hAnsi="仿宋" w:cs="仿宋" w:hint="eastAsia"/>
        <w:b/>
        <w:bCs/>
        <w:sz w:val="30"/>
        <w:szCs w:val="3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Q3ZDRkNTkxMzRiYWQ3ODFjNjM3YTMzZWRlYjFjZmQifQ=="/>
  </w:docVars>
  <w:rsids>
    <w:rsidRoot w:val="003230E4"/>
    <w:rsid w:val="001274EC"/>
    <w:rsid w:val="003230E4"/>
    <w:rsid w:val="00DC15CE"/>
    <w:rsid w:val="01C602CD"/>
    <w:rsid w:val="63A3393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8457E85"/>
  <w15:docId w15:val="{CC75FC7A-6BB4-4A86-B903-F2D4C06A32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unhideWhenUsed="1"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unhideWhenUsed="1" w:qFormat="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next w:val="1"/>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1">
    <w:name w:val="toc 1"/>
    <w:basedOn w:val="a"/>
    <w:next w:val="a"/>
    <w:uiPriority w:val="39"/>
    <w:unhideWhenUsed/>
    <w:qFormat/>
    <w:rPr>
      <w:rFonts w:hint="eastAsia"/>
      <w:szCs w:val="24"/>
    </w:rPr>
  </w:style>
  <w:style w:type="paragraph" w:styleId="a3">
    <w:name w:val="Normal (Web)"/>
    <w:basedOn w:val="a"/>
    <w:unhideWhenUsed/>
    <w:qFormat/>
    <w:pPr>
      <w:widowControl/>
      <w:spacing w:before="100" w:beforeAutospacing="1" w:after="100" w:afterAutospacing="1"/>
      <w:jc w:val="left"/>
    </w:pPr>
    <w:rPr>
      <w:rFonts w:ascii="宋体" w:hAnsi="宋体" w:cs="宋体"/>
      <w:kern w:val="0"/>
      <w:sz w:val="24"/>
    </w:rPr>
  </w:style>
  <w:style w:type="paragraph" w:styleId="a4">
    <w:name w:val="header"/>
    <w:basedOn w:val="a"/>
    <w:link w:val="a5"/>
    <w:rsid w:val="00DC15CE"/>
    <w:pPr>
      <w:pBdr>
        <w:bottom w:val="single" w:sz="6" w:space="1" w:color="auto"/>
      </w:pBdr>
      <w:tabs>
        <w:tab w:val="center" w:pos="4153"/>
        <w:tab w:val="right" w:pos="8306"/>
      </w:tabs>
      <w:snapToGrid w:val="0"/>
      <w:jc w:val="center"/>
    </w:pPr>
    <w:rPr>
      <w:sz w:val="18"/>
      <w:szCs w:val="18"/>
    </w:rPr>
  </w:style>
  <w:style w:type="character" w:customStyle="1" w:styleId="a5">
    <w:name w:val="页眉 字符"/>
    <w:basedOn w:val="a0"/>
    <w:link w:val="a4"/>
    <w:rsid w:val="00DC15CE"/>
    <w:rPr>
      <w:kern w:val="2"/>
      <w:sz w:val="18"/>
      <w:szCs w:val="18"/>
    </w:rPr>
  </w:style>
  <w:style w:type="paragraph" w:styleId="a6">
    <w:name w:val="footer"/>
    <w:basedOn w:val="a"/>
    <w:link w:val="a7"/>
    <w:rsid w:val="00DC15CE"/>
    <w:pPr>
      <w:tabs>
        <w:tab w:val="center" w:pos="4153"/>
        <w:tab w:val="right" w:pos="8306"/>
      </w:tabs>
      <w:snapToGrid w:val="0"/>
      <w:jc w:val="left"/>
    </w:pPr>
    <w:rPr>
      <w:sz w:val="18"/>
      <w:szCs w:val="18"/>
    </w:rPr>
  </w:style>
  <w:style w:type="character" w:customStyle="1" w:styleId="a7">
    <w:name w:val="页脚 字符"/>
    <w:basedOn w:val="a0"/>
    <w:link w:val="a6"/>
    <w:rsid w:val="00DC15CE"/>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923</Words>
  <Characters>5263</Characters>
  <Application>Microsoft Office Word</Application>
  <DocSecurity>0</DocSecurity>
  <Lines>43</Lines>
  <Paragraphs>12</Paragraphs>
  <ScaleCrop>false</ScaleCrop>
  <Company>Microsoft</Company>
  <LinksUpToDate>false</LinksUpToDate>
  <CharactersWithSpaces>6174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admin-3</dc:creator>
  <cp:lastModifiedBy>PC</cp:lastModifiedBy>
  <cp:revision>2</cp:revision>
  <dcterms:created xsi:type="dcterms:W3CDTF">2023-06-17T08:56:00Z</dcterms:created>
  <dcterms:modified xsi:type="dcterms:W3CDTF">2023-09-22T09:12:00Z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2052-12.1.0.15120</vt:lpwstr>
  </property>
  <property fmtid="{D5CDD505-2E9C-101B-9397-08002B2CF9AE}" pid="3" name="ICV">
    <vt:lpwstr>4C626936FD4643388B8AC5A40868C810_12</vt:lpwstr>
  </property>
</Properties>
</file>