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val="0"/>
          <w:bCs/>
          <w:color w:val="000000"/>
          <w:kern w:val="0"/>
          <w:sz w:val="36"/>
          <w:szCs w:val="36"/>
        </w:rPr>
      </w:pPr>
      <w:r>
        <w:rPr>
          <w:rFonts w:hint="eastAsia" w:ascii="黑体" w:hAnsi="黑体" w:eastAsia="黑体" w:cs="黑体"/>
          <w:b w:val="0"/>
          <w:bCs/>
          <w:color w:val="000000"/>
          <w:kern w:val="0"/>
          <w:sz w:val="36"/>
          <w:szCs w:val="36"/>
          <w:lang w:val="en-US" w:eastAsia="zh-CN"/>
        </w:rPr>
        <w:t>益阳市赫山区审计局</w:t>
      </w:r>
      <w:r>
        <w:rPr>
          <w:rFonts w:hint="eastAsia" w:ascii="黑体" w:hAnsi="黑体" w:eastAsia="黑体" w:cs="黑体"/>
          <w:b w:val="0"/>
          <w:bCs/>
          <w:color w:val="000000"/>
          <w:kern w:val="0"/>
          <w:sz w:val="36"/>
          <w:szCs w:val="36"/>
        </w:rPr>
        <w:t>2021年度部门整体支出</w:t>
      </w:r>
    </w:p>
    <w:p>
      <w:pPr>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val="0"/>
          <w:bCs/>
          <w:color w:val="000000"/>
          <w:kern w:val="0"/>
          <w:sz w:val="36"/>
          <w:szCs w:val="36"/>
          <w:lang w:val="en-US" w:eastAsia="zh-CN"/>
        </w:rPr>
      </w:pPr>
      <w:r>
        <w:rPr>
          <w:rFonts w:hint="eastAsia" w:ascii="黑体" w:hAnsi="黑体" w:eastAsia="黑体" w:cs="黑体"/>
          <w:b w:val="0"/>
          <w:bCs/>
          <w:color w:val="000000"/>
          <w:kern w:val="0"/>
          <w:sz w:val="36"/>
          <w:szCs w:val="36"/>
        </w:rPr>
        <w:t>绩效评价报告</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firstLine="600" w:firstLineChars="200"/>
        <w:jc w:val="left"/>
        <w:textAlignment w:val="auto"/>
        <w:rPr>
          <w:rFonts w:hint="eastAsia" w:ascii="仿宋" w:hAnsi="仿宋" w:eastAsia="仿宋" w:cs="仿宋"/>
          <w:color w:val="333333"/>
          <w:sz w:val="30"/>
          <w:szCs w:val="30"/>
          <w:shd w:val="clear" w:fill="FFFFFF"/>
        </w:rPr>
      </w:pP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firstLine="600" w:firstLineChars="200"/>
        <w:jc w:val="left"/>
        <w:textAlignment w:val="auto"/>
        <w:rPr>
          <w:rFonts w:hint="eastAsia" w:ascii="仿宋" w:hAnsi="仿宋" w:eastAsia="仿宋" w:cs="仿宋"/>
          <w:sz w:val="30"/>
          <w:szCs w:val="30"/>
        </w:rPr>
      </w:pPr>
      <w:r>
        <w:rPr>
          <w:rFonts w:hint="eastAsia" w:ascii="仿宋" w:hAnsi="仿宋" w:eastAsia="仿宋" w:cs="仿宋"/>
          <w:color w:val="333333"/>
          <w:sz w:val="30"/>
          <w:szCs w:val="30"/>
          <w:shd w:val="clear" w:fill="FFFFFF"/>
        </w:rPr>
        <w:t>根据益赫财绩[2022]1 号《益阳市赫山区财政局关于做好2021年度预算绩效自评工作的通知》文件精神，我局从预算配置、预算执行、预算管理、职责履行、履职效益等五方面入手， 对照《部门整体支出绩效评价指标表》，认真负责、客观公正地开展2021年度部门整体支出绩效自评工作，现将相关情况报告如下：</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firstLine="600" w:firstLineChars="200"/>
        <w:jc w:val="left"/>
        <w:textAlignment w:val="auto"/>
        <w:rPr>
          <w:rFonts w:hint="eastAsia" w:ascii="黑体" w:hAnsi="黑体" w:eastAsia="黑体" w:cs="黑体"/>
          <w:sz w:val="30"/>
          <w:szCs w:val="30"/>
        </w:rPr>
      </w:pPr>
      <w:r>
        <w:rPr>
          <w:rFonts w:hint="eastAsia" w:ascii="黑体" w:hAnsi="黑体" w:eastAsia="黑体" w:cs="黑体"/>
          <w:color w:val="333333"/>
          <w:sz w:val="30"/>
          <w:szCs w:val="30"/>
          <w:shd w:val="clear" w:fill="FFFFFF"/>
        </w:rPr>
        <w:t>一、部门基本情况</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color w:val="333333"/>
          <w:sz w:val="30"/>
          <w:szCs w:val="30"/>
          <w:shd w:val="clear" w:fill="FFFFFF"/>
        </w:rPr>
        <w:t> （一）机构设置</w:t>
      </w:r>
    </w:p>
    <w:p>
      <w:pPr>
        <w:pStyle w:val="2"/>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拟定全区审计工作政策、规章制度、专业领域审计工作规划并监督执行。对直接审计、调查和核查事项依法进行审计评价，做出审计决定或提出审计建议。</w:t>
      </w:r>
    </w:p>
    <w:p>
      <w:pPr>
        <w:pStyle w:val="2"/>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主管全区审计工作。负责对全区财政收支和法律法规规定属于审计监督范围的财务收支的真实、 合法和效益进行审计监督，对公共资金、国有资产、国有资源和领导干部履行经济责任情况进行审计全覆盖，对领导干部实行自然资源资产离任审计，对中央、省、 市、区有关重大政策措施贯彻落实情况进行跟踪审计。对审计、专项审计调查和核查社会审计机构相关审计报告的结果承担责任，并负有督促被审计单位整改的责 任。</w:t>
      </w:r>
    </w:p>
    <w:p>
      <w:pPr>
        <w:pStyle w:val="2"/>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向区委审计委员会、区政府区长提出年度区级预算执行和其他财政支出情况审计报告。受区政府 委托向区人大常委会提出区级预算执行和其他财政收支情况的审计工作报告、审计查出问题整改情况报告。向区委、区政府报告对其他事项的审计和专项审计调查情 况及结果。依法向社会公布审计结果。向区直有关部门、乡镇、街道、园区党（工）委通报审计情况和审计结果。 </w:t>
      </w:r>
    </w:p>
    <w:p>
      <w:pPr>
        <w:pStyle w:val="2"/>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w:t>
      </w:r>
      <w:r>
        <w:rPr>
          <w:rFonts w:hint="eastAsia" w:ascii="仿宋" w:hAnsi="仿宋" w:eastAsia="仿宋" w:cs="仿宋"/>
          <w:sz w:val="30"/>
          <w:szCs w:val="30"/>
        </w:rPr>
        <w:t>直接审计下列事项，出具审计报告，在法定职权范围内做出审计决定：中央、省、市、区有关重 大政策措施贯彻落实情况；区级财政预算执行情况和其他财政收支，区直各部门（含直属单位）预算执行情况和其他财政收支；各乡镇（街道、园区）及区属园区预 算执行情况、决算草案和其他财政收支，中央、省级、市级和区级财政转移支付资金；使用财政资金的事业单位和社会团体的财务收支。区政府投资和以区政府投资 为主的建设项目的预算执行情况和决算，区级重大公共工程项目的资金管理使用和建设运营情况；自然资源管理、污染防治和生态保护与修复情况；区属国有企业和 金融机构、区属资本占控股或主导地位的企业和金融机构的资产、负债和损益情况；我区驻外非经营性机构的财务收支；有关社会保障基金、社会捐赠资金以及其他 有关基金、资金的财务收支；国际组织和外国政府援助、贷款项目；法律法规规定的其他事项。</w:t>
      </w:r>
    </w:p>
    <w:p>
      <w:pPr>
        <w:pStyle w:val="2"/>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sz w:val="30"/>
          <w:szCs w:val="30"/>
          <w:lang w:val="en-US" w:eastAsia="zh-CN"/>
        </w:rPr>
        <w:t>.</w:t>
      </w:r>
      <w:r>
        <w:rPr>
          <w:rFonts w:hint="eastAsia" w:ascii="仿宋" w:hAnsi="仿宋" w:eastAsia="仿宋" w:cs="仿宋"/>
          <w:sz w:val="30"/>
          <w:szCs w:val="30"/>
        </w:rPr>
        <w:t>按规定向区管党政主要领导干部及其他单位主要负责人实施经济责任审计和自然资源资产离任审计。</w:t>
      </w:r>
    </w:p>
    <w:p>
      <w:pPr>
        <w:pStyle w:val="2"/>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rPr>
        <w:t>组织实施对国家财经法律法规、规章、政策和宏观调控措施执行情况、财政预算管理及国有资产管理使用等与国家财政收支有关的特定事项进行专项审计调查。</w:t>
      </w:r>
    </w:p>
    <w:p>
      <w:pPr>
        <w:pStyle w:val="2"/>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7</w:t>
      </w:r>
      <w:r>
        <w:rPr>
          <w:rFonts w:hint="eastAsia" w:ascii="仿宋" w:hAnsi="仿宋" w:eastAsia="仿宋" w:cs="仿宋"/>
          <w:sz w:val="30"/>
          <w:szCs w:val="30"/>
          <w:lang w:val="en-US" w:eastAsia="zh-CN"/>
        </w:rPr>
        <w:t>.</w:t>
      </w:r>
      <w:r>
        <w:rPr>
          <w:rFonts w:hint="eastAsia" w:ascii="仿宋" w:hAnsi="仿宋" w:eastAsia="仿宋" w:cs="仿宋"/>
          <w:sz w:val="30"/>
          <w:szCs w:val="30"/>
        </w:rPr>
        <w:t>负责上级审计机关授权的审计项目和专项审计调查项目的组织实施。</w:t>
      </w:r>
    </w:p>
    <w:p>
      <w:pPr>
        <w:pStyle w:val="2"/>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8</w:t>
      </w:r>
      <w:r>
        <w:rPr>
          <w:rFonts w:hint="eastAsia" w:ascii="仿宋" w:hAnsi="仿宋" w:eastAsia="仿宋" w:cs="仿宋"/>
          <w:sz w:val="30"/>
          <w:szCs w:val="30"/>
          <w:lang w:val="en-US" w:eastAsia="zh-CN"/>
        </w:rPr>
        <w:t>.</w:t>
      </w:r>
      <w:r>
        <w:rPr>
          <w:rFonts w:hint="eastAsia" w:ascii="仿宋" w:hAnsi="仿宋" w:eastAsia="仿宋" w:cs="仿宋"/>
          <w:sz w:val="30"/>
          <w:szCs w:val="30"/>
        </w:rPr>
        <w:t>依法检查审计执行情况，督促整改审计查出的问题，依法办理被审计单位对审计决定提请行政复议、行政诉讼或区政府裁决中的有关事项，协助有关部门查出相关重大案件。</w:t>
      </w:r>
    </w:p>
    <w:p>
      <w:pPr>
        <w:pStyle w:val="2"/>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9</w:t>
      </w:r>
      <w:r>
        <w:rPr>
          <w:rFonts w:hint="eastAsia" w:ascii="仿宋" w:hAnsi="仿宋" w:eastAsia="仿宋" w:cs="仿宋"/>
          <w:sz w:val="30"/>
          <w:szCs w:val="30"/>
          <w:lang w:val="en-US" w:eastAsia="zh-CN"/>
        </w:rPr>
        <w:t>.</w:t>
      </w:r>
      <w:r>
        <w:rPr>
          <w:rFonts w:hint="eastAsia" w:ascii="仿宋" w:hAnsi="仿宋" w:eastAsia="仿宋" w:cs="仿宋"/>
          <w:sz w:val="30"/>
          <w:szCs w:val="30"/>
        </w:rPr>
        <w:t>指导和监督内部审计工作，核查社会审计机构对依法属于审计监督对象的单位出具的相关审计报告。</w:t>
      </w:r>
    </w:p>
    <w:p>
      <w:pPr>
        <w:pStyle w:val="2"/>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10</w:t>
      </w:r>
      <w:r>
        <w:rPr>
          <w:rFonts w:hint="eastAsia" w:ascii="仿宋" w:hAnsi="仿宋" w:eastAsia="仿宋" w:cs="仿宋"/>
          <w:sz w:val="30"/>
          <w:szCs w:val="30"/>
          <w:lang w:val="en-US" w:eastAsia="zh-CN"/>
        </w:rPr>
        <w:t>.</w:t>
      </w:r>
      <w:r>
        <w:rPr>
          <w:rFonts w:hint="eastAsia" w:ascii="仿宋" w:hAnsi="仿宋" w:eastAsia="仿宋" w:cs="仿宋"/>
          <w:sz w:val="30"/>
          <w:szCs w:val="30"/>
        </w:rPr>
        <w:t>指导和推广信息技术在全区审计系统的应用。</w:t>
      </w:r>
    </w:p>
    <w:p>
      <w:pPr>
        <w:pStyle w:val="2"/>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11</w:t>
      </w:r>
      <w:r>
        <w:rPr>
          <w:rFonts w:hint="eastAsia" w:ascii="仿宋" w:hAnsi="仿宋" w:eastAsia="仿宋" w:cs="仿宋"/>
          <w:sz w:val="30"/>
          <w:szCs w:val="30"/>
          <w:lang w:val="en-US" w:eastAsia="zh-CN"/>
        </w:rPr>
        <w:t>.</w:t>
      </w:r>
      <w:r>
        <w:rPr>
          <w:rFonts w:hint="eastAsia" w:ascii="仿宋" w:hAnsi="仿宋" w:eastAsia="仿宋" w:cs="仿宋"/>
          <w:sz w:val="30"/>
          <w:szCs w:val="30"/>
        </w:rPr>
        <w:t>完成区委、区政府、区委审计委员会交办的其他任务。</w:t>
      </w:r>
    </w:p>
    <w:p>
      <w:pPr>
        <w:pStyle w:val="2"/>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12</w:t>
      </w:r>
      <w:r>
        <w:rPr>
          <w:rFonts w:hint="eastAsia" w:ascii="仿宋" w:hAnsi="仿宋" w:eastAsia="仿宋" w:cs="仿宋"/>
          <w:sz w:val="30"/>
          <w:szCs w:val="30"/>
          <w:lang w:val="en-US" w:eastAsia="zh-CN"/>
        </w:rPr>
        <w:t>.</w:t>
      </w:r>
      <w:r>
        <w:rPr>
          <w:rFonts w:hint="eastAsia" w:ascii="仿宋" w:hAnsi="仿宋" w:eastAsia="仿宋" w:cs="仿宋"/>
          <w:sz w:val="30"/>
          <w:szCs w:val="30"/>
        </w:rPr>
        <w:t>职能转变，进一步完善审计管理体制。加强全区审计工作统筹，理顺内部职责关系，优化审计 资源配置，充实加强一线审计力量，构建集中统一、全面覆盖、权威高效的审计监督体系。优化设计工作机制，坚持科技强审，完善业务流程，改进工作方式，加强 与相关部门的沟通协调，充分调动内部审计和社会审计力量，增强监督合力。</w:t>
      </w:r>
    </w:p>
    <w:p>
      <w:pPr>
        <w:pStyle w:val="2"/>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rPr>
        <w:t>（二）机构设置 </w:t>
      </w:r>
    </w:p>
    <w:p>
      <w:pPr>
        <w:pStyle w:val="2"/>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赫山区审计局是赫山区人民政府职能部门，其经费来源是财政全额拨款。现有工作人员33 人，临时聘用人员4人,退休人员25人。全局共设九个内设机构和一个二级单位，区委审计委员会办公室秘书室、局办公室、法规审理股、财政金融审计股、经济 责任审计股、农业与资源环境审计股、行政事业和社会保障审计股、审计执行股、计划统计股和重大项目和固定资产投资审计中心。</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firstLine="600" w:firstLineChars="200"/>
        <w:jc w:val="left"/>
        <w:textAlignment w:val="auto"/>
        <w:rPr>
          <w:rFonts w:hint="eastAsia" w:ascii="黑体" w:hAnsi="黑体" w:eastAsia="黑体" w:cs="黑体"/>
          <w:b w:val="0"/>
          <w:bCs w:val="0"/>
          <w:sz w:val="30"/>
          <w:szCs w:val="30"/>
        </w:rPr>
      </w:pPr>
      <w:r>
        <w:rPr>
          <w:rFonts w:hint="eastAsia" w:ascii="黑体" w:hAnsi="黑体" w:eastAsia="黑体" w:cs="黑体"/>
          <w:b w:val="0"/>
          <w:bCs w:val="0"/>
          <w:color w:val="333333"/>
          <w:sz w:val="30"/>
          <w:szCs w:val="30"/>
          <w:shd w:val="clear" w:fill="FFFFFF"/>
        </w:rPr>
        <w:t>二、一般公共预算支出情况</w:t>
      </w:r>
    </w:p>
    <w:p>
      <w:pPr>
        <w:pStyle w:val="2"/>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2021年一般公共预算拨款收入</w:t>
      </w:r>
      <w:r>
        <w:rPr>
          <w:rFonts w:hint="eastAsia" w:ascii="仿宋" w:hAnsi="仿宋" w:eastAsia="仿宋" w:cs="仿宋"/>
          <w:sz w:val="30"/>
          <w:szCs w:val="30"/>
          <w:lang w:val="en-US" w:eastAsia="zh-CN"/>
        </w:rPr>
        <w:t>年初预算数为</w:t>
      </w:r>
      <w:r>
        <w:rPr>
          <w:rFonts w:hint="eastAsia" w:ascii="仿宋" w:hAnsi="仿宋" w:eastAsia="仿宋" w:cs="仿宋"/>
          <w:sz w:val="30"/>
          <w:szCs w:val="30"/>
        </w:rPr>
        <w:t>679万元，较去年增加166.6</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万元，主要原因是审计委托服务费、自收自支人员经费增加。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具体安排情况如下：</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SA"/>
        </w:rPr>
        <w:t>2021年度财政拨款支出总计624.04万元，其中：基本支出624.04万元，占100%。与上年度相比，财政拨款支出减少94.73万元，减少13.18%，减少的</w:t>
      </w:r>
      <w:r>
        <w:rPr>
          <w:rFonts w:hint="eastAsia" w:ascii="仿宋" w:hAnsi="仿宋" w:eastAsia="仿宋" w:cs="仿宋"/>
          <w:sz w:val="30"/>
          <w:szCs w:val="30"/>
        </w:rPr>
        <w:t>主要</w:t>
      </w:r>
      <w:r>
        <w:rPr>
          <w:rFonts w:hint="eastAsia" w:ascii="仿宋" w:hAnsi="仿宋" w:eastAsia="仿宋" w:cs="仿宋"/>
          <w:sz w:val="30"/>
          <w:szCs w:val="30"/>
          <w:lang w:val="en-US" w:eastAsia="zh-CN"/>
        </w:rPr>
        <w:t>原因</w:t>
      </w:r>
      <w:r>
        <w:rPr>
          <w:rFonts w:hint="eastAsia" w:ascii="仿宋" w:hAnsi="仿宋" w:eastAsia="仿宋" w:cs="仿宋"/>
          <w:sz w:val="30"/>
          <w:szCs w:val="30"/>
        </w:rPr>
        <w:t>是</w:t>
      </w:r>
      <w:r>
        <w:rPr>
          <w:rFonts w:hint="eastAsia" w:ascii="仿宋" w:hAnsi="仿宋" w:eastAsia="仿宋" w:cs="仿宋"/>
          <w:sz w:val="30"/>
          <w:szCs w:val="30"/>
          <w:lang w:eastAsia="zh-CN"/>
        </w:rPr>
        <w:t>会计核算方式的转变</w:t>
      </w:r>
      <w:r>
        <w:rPr>
          <w:rFonts w:hint="eastAsia" w:ascii="仿宋" w:hAnsi="仿宋" w:eastAsia="仿宋" w:cs="仿宋"/>
          <w:color w:val="000000"/>
          <w:kern w:val="0"/>
          <w:sz w:val="30"/>
          <w:szCs w:val="30"/>
          <w:lang w:val="en-US" w:eastAsia="zh-CN" w:bidi="ar-SA"/>
        </w:rPr>
        <w:t>。</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firstLine="600" w:firstLineChars="200"/>
        <w:jc w:val="left"/>
        <w:textAlignment w:val="auto"/>
        <w:rPr>
          <w:rFonts w:hint="eastAsia" w:ascii="黑体" w:hAnsi="黑体" w:eastAsia="黑体" w:cs="黑体"/>
          <w:sz w:val="30"/>
          <w:szCs w:val="30"/>
        </w:rPr>
      </w:pPr>
      <w:r>
        <w:rPr>
          <w:rFonts w:hint="eastAsia" w:ascii="黑体" w:hAnsi="黑体" w:eastAsia="黑体" w:cs="黑体"/>
          <w:color w:val="333333"/>
          <w:sz w:val="30"/>
          <w:szCs w:val="30"/>
          <w:shd w:val="clear" w:fill="FFFFFF"/>
        </w:rPr>
        <w:t>三、政府性基金预算支出情况</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color w:val="333333"/>
          <w:sz w:val="30"/>
          <w:szCs w:val="30"/>
          <w:shd w:val="clear" w:fill="FFFFFF"/>
        </w:rPr>
        <w:t>2021年本</w:t>
      </w:r>
      <w:r>
        <w:rPr>
          <w:rFonts w:hint="eastAsia" w:ascii="仿宋" w:hAnsi="仿宋" w:eastAsia="仿宋" w:cs="仿宋"/>
          <w:color w:val="333333"/>
          <w:sz w:val="30"/>
          <w:szCs w:val="30"/>
          <w:shd w:val="clear" w:fill="FFFFFF"/>
          <w:lang w:val="en-US" w:eastAsia="zh-CN"/>
        </w:rPr>
        <w:t>部门</w:t>
      </w:r>
      <w:r>
        <w:rPr>
          <w:rFonts w:hint="eastAsia" w:ascii="仿宋" w:hAnsi="仿宋" w:eastAsia="仿宋" w:cs="仿宋"/>
          <w:color w:val="333333"/>
          <w:sz w:val="30"/>
          <w:szCs w:val="30"/>
          <w:shd w:val="clear" w:fill="FFFFFF"/>
        </w:rPr>
        <w:t>无政府性基金预算支出</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firstLine="600" w:firstLineChars="200"/>
        <w:jc w:val="left"/>
        <w:textAlignment w:val="auto"/>
        <w:rPr>
          <w:rFonts w:hint="eastAsia" w:ascii="黑体" w:hAnsi="黑体" w:eastAsia="黑体" w:cs="黑体"/>
          <w:color w:val="333333"/>
          <w:sz w:val="30"/>
          <w:szCs w:val="30"/>
          <w:shd w:val="clear" w:fill="FFFFFF"/>
        </w:rPr>
      </w:pPr>
      <w:r>
        <w:rPr>
          <w:rFonts w:hint="eastAsia" w:ascii="黑体" w:hAnsi="黑体" w:eastAsia="黑体" w:cs="黑体"/>
          <w:color w:val="333333"/>
          <w:sz w:val="30"/>
          <w:szCs w:val="30"/>
          <w:shd w:val="clear" w:fill="FFFFFF"/>
        </w:rPr>
        <w:t>四、国有资本经营预算支出情况</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color w:val="333333"/>
          <w:sz w:val="30"/>
          <w:szCs w:val="30"/>
          <w:shd w:val="clear" w:fill="FFFFFF"/>
        </w:rPr>
        <w:t>2021年本</w:t>
      </w:r>
      <w:r>
        <w:rPr>
          <w:rFonts w:hint="eastAsia" w:ascii="仿宋" w:hAnsi="仿宋" w:eastAsia="仿宋" w:cs="仿宋"/>
          <w:color w:val="333333"/>
          <w:sz w:val="30"/>
          <w:szCs w:val="30"/>
          <w:shd w:val="clear" w:fill="FFFFFF"/>
          <w:lang w:val="en-US" w:eastAsia="zh-CN"/>
        </w:rPr>
        <w:t>部门</w:t>
      </w:r>
      <w:r>
        <w:rPr>
          <w:rFonts w:hint="eastAsia" w:ascii="仿宋" w:hAnsi="仿宋" w:eastAsia="仿宋" w:cs="仿宋"/>
          <w:color w:val="333333"/>
          <w:sz w:val="30"/>
          <w:szCs w:val="30"/>
          <w:shd w:val="clear" w:fill="FFFFFF"/>
        </w:rPr>
        <w:t>无国有资本经营预算支出</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firstLine="600" w:firstLineChars="200"/>
        <w:jc w:val="left"/>
        <w:textAlignment w:val="auto"/>
        <w:rPr>
          <w:rFonts w:hint="eastAsia" w:ascii="黑体" w:hAnsi="黑体" w:eastAsia="黑体" w:cs="黑体"/>
          <w:color w:val="333333"/>
          <w:sz w:val="30"/>
          <w:szCs w:val="30"/>
          <w:shd w:val="clear" w:fill="FFFFFF"/>
        </w:rPr>
      </w:pPr>
      <w:r>
        <w:rPr>
          <w:rFonts w:hint="eastAsia" w:ascii="黑体" w:hAnsi="黑体" w:eastAsia="黑体" w:cs="黑体"/>
          <w:color w:val="333333"/>
          <w:sz w:val="30"/>
          <w:szCs w:val="30"/>
          <w:shd w:val="clear" w:fill="FFFFFF"/>
        </w:rPr>
        <w:t>五、社会保险基金预算支出情况</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color w:val="333333"/>
          <w:sz w:val="30"/>
          <w:szCs w:val="30"/>
          <w:shd w:val="clear" w:fill="FFFFFF"/>
        </w:rPr>
        <w:t>2021年本</w:t>
      </w:r>
      <w:r>
        <w:rPr>
          <w:rFonts w:hint="eastAsia" w:ascii="仿宋" w:hAnsi="仿宋" w:eastAsia="仿宋" w:cs="仿宋"/>
          <w:color w:val="333333"/>
          <w:sz w:val="30"/>
          <w:szCs w:val="30"/>
          <w:shd w:val="clear" w:fill="FFFFFF"/>
          <w:lang w:val="en-US" w:eastAsia="zh-CN"/>
        </w:rPr>
        <w:t>部门</w:t>
      </w:r>
      <w:r>
        <w:rPr>
          <w:rFonts w:hint="eastAsia" w:ascii="仿宋" w:hAnsi="仿宋" w:eastAsia="仿宋" w:cs="仿宋"/>
          <w:color w:val="333333"/>
          <w:sz w:val="30"/>
          <w:szCs w:val="30"/>
          <w:shd w:val="clear" w:fill="FFFFFF"/>
        </w:rPr>
        <w:t>无社会保险经营预算支出。</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firstLine="600" w:firstLineChars="200"/>
        <w:jc w:val="left"/>
        <w:textAlignment w:val="auto"/>
        <w:rPr>
          <w:rFonts w:hint="eastAsia" w:ascii="黑体" w:hAnsi="黑体" w:eastAsia="黑体" w:cs="黑体"/>
          <w:color w:val="333333"/>
          <w:sz w:val="30"/>
          <w:szCs w:val="30"/>
          <w:shd w:val="clear" w:fill="FFFFFF"/>
        </w:rPr>
      </w:pPr>
      <w:r>
        <w:rPr>
          <w:rFonts w:hint="eastAsia" w:ascii="黑体" w:hAnsi="黑体" w:eastAsia="黑体" w:cs="黑体"/>
          <w:color w:val="333333"/>
          <w:sz w:val="30"/>
          <w:szCs w:val="30"/>
          <w:shd w:val="clear" w:fill="FFFFFF"/>
        </w:rPr>
        <w:t>六、部门整体支出绩效情况</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firstLine="602" w:firstLineChars="200"/>
        <w:jc w:val="both"/>
        <w:textAlignment w:val="auto"/>
        <w:rPr>
          <w:rFonts w:hint="eastAsia" w:ascii="仿宋" w:hAnsi="仿宋" w:eastAsia="仿宋" w:cs="仿宋"/>
          <w:sz w:val="30"/>
          <w:szCs w:val="30"/>
        </w:rPr>
      </w:pPr>
      <w:r>
        <w:rPr>
          <w:rFonts w:hint="eastAsia" w:ascii="仿宋" w:hAnsi="仿宋" w:eastAsia="仿宋" w:cs="仿宋"/>
          <w:b/>
          <w:bCs/>
          <w:color w:val="333333"/>
          <w:sz w:val="30"/>
          <w:szCs w:val="30"/>
          <w:shd w:val="clear" w:fill="FFFFFF"/>
          <w:lang w:eastAsia="zh-CN"/>
        </w:rPr>
        <w:t>（</w:t>
      </w:r>
      <w:r>
        <w:rPr>
          <w:rFonts w:hint="eastAsia" w:ascii="仿宋" w:hAnsi="仿宋" w:eastAsia="仿宋" w:cs="仿宋"/>
          <w:b/>
          <w:bCs/>
          <w:color w:val="333333"/>
          <w:sz w:val="30"/>
          <w:szCs w:val="30"/>
          <w:shd w:val="clear" w:fill="FFFFFF"/>
          <w:lang w:val="en-US" w:eastAsia="zh-CN"/>
        </w:rPr>
        <w:t>一）</w:t>
      </w:r>
      <w:r>
        <w:rPr>
          <w:rFonts w:hint="eastAsia" w:ascii="仿宋" w:hAnsi="仿宋" w:eastAsia="仿宋" w:cs="仿宋"/>
          <w:b/>
          <w:bCs/>
          <w:color w:val="333333"/>
          <w:sz w:val="30"/>
          <w:szCs w:val="30"/>
          <w:shd w:val="clear" w:fill="FFFFFF"/>
        </w:rPr>
        <w:t>预决算公开。</w:t>
      </w:r>
      <w:r>
        <w:rPr>
          <w:rFonts w:hint="eastAsia" w:ascii="仿宋" w:hAnsi="仿宋" w:eastAsia="仿宋" w:cs="仿宋"/>
          <w:color w:val="333333"/>
          <w:sz w:val="30"/>
          <w:szCs w:val="30"/>
          <w:shd w:val="clear" w:fill="FFFFFF"/>
        </w:rPr>
        <w:t>2021年我局按照财政部门的要求，在规定时间按规定内容在赫山区门户网站进行了预决算公开，并确保基础数据信息和会计信息资料真实、准确。</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firstLine="602" w:firstLineChars="200"/>
        <w:jc w:val="both"/>
        <w:textAlignment w:val="auto"/>
        <w:rPr>
          <w:rFonts w:hint="eastAsia" w:ascii="仿宋" w:hAnsi="仿宋" w:eastAsia="仿宋" w:cs="仿宋"/>
          <w:sz w:val="30"/>
          <w:szCs w:val="30"/>
        </w:rPr>
      </w:pPr>
      <w:r>
        <w:rPr>
          <w:rFonts w:hint="eastAsia" w:ascii="仿宋" w:hAnsi="仿宋" w:eastAsia="仿宋" w:cs="仿宋"/>
          <w:b/>
          <w:bCs/>
          <w:color w:val="333333"/>
          <w:sz w:val="30"/>
          <w:szCs w:val="30"/>
          <w:shd w:val="clear" w:fill="FFFFFF"/>
          <w:lang w:eastAsia="zh-CN"/>
        </w:rPr>
        <w:t>（</w:t>
      </w:r>
      <w:r>
        <w:rPr>
          <w:rFonts w:hint="eastAsia" w:ascii="仿宋" w:hAnsi="仿宋" w:eastAsia="仿宋" w:cs="仿宋"/>
          <w:b/>
          <w:bCs/>
          <w:color w:val="333333"/>
          <w:sz w:val="30"/>
          <w:szCs w:val="30"/>
          <w:shd w:val="clear" w:fill="FFFFFF"/>
          <w:lang w:val="en-US" w:eastAsia="zh-CN"/>
        </w:rPr>
        <w:t>二）</w:t>
      </w:r>
      <w:r>
        <w:rPr>
          <w:rFonts w:hint="eastAsia" w:ascii="仿宋" w:hAnsi="仿宋" w:eastAsia="仿宋" w:cs="仿宋"/>
          <w:b/>
          <w:bCs/>
          <w:color w:val="333333"/>
          <w:sz w:val="30"/>
          <w:szCs w:val="30"/>
          <w:shd w:val="clear" w:fill="FFFFFF"/>
        </w:rPr>
        <w:t>资产管理</w:t>
      </w:r>
      <w:r>
        <w:rPr>
          <w:rFonts w:hint="eastAsia" w:ascii="仿宋" w:hAnsi="仿宋" w:eastAsia="仿宋" w:cs="仿宋"/>
          <w:b/>
          <w:bCs/>
          <w:color w:val="333333"/>
          <w:sz w:val="30"/>
          <w:szCs w:val="30"/>
          <w:shd w:val="clear" w:fill="FFFFFF"/>
          <w:lang w:eastAsia="zh-CN"/>
        </w:rPr>
        <w:t>。</w:t>
      </w:r>
      <w:r>
        <w:rPr>
          <w:rFonts w:hint="eastAsia" w:ascii="仿宋" w:hAnsi="仿宋" w:eastAsia="仿宋" w:cs="仿宋"/>
          <w:color w:val="333333"/>
          <w:sz w:val="30"/>
          <w:szCs w:val="30"/>
          <w:shd w:val="clear" w:fill="FFFFFF"/>
        </w:rPr>
        <w:t>我们进一步加强资产的管理，完成2021年国有资产年报，明确了具体责任人，严格报批、销审等手续，单位无任何资产流失现象。</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firstLine="602" w:firstLineChars="200"/>
        <w:jc w:val="both"/>
        <w:textAlignment w:val="auto"/>
        <w:rPr>
          <w:rFonts w:hint="eastAsia" w:ascii="仿宋" w:hAnsi="仿宋" w:eastAsia="仿宋" w:cs="仿宋"/>
          <w:sz w:val="30"/>
          <w:szCs w:val="30"/>
        </w:rPr>
      </w:pPr>
      <w:r>
        <w:rPr>
          <w:rFonts w:hint="eastAsia" w:ascii="仿宋" w:hAnsi="仿宋" w:eastAsia="仿宋" w:cs="仿宋"/>
          <w:b/>
          <w:bCs/>
          <w:color w:val="333333"/>
          <w:sz w:val="30"/>
          <w:szCs w:val="30"/>
          <w:shd w:val="clear" w:fill="FFFFFF"/>
          <w:lang w:eastAsia="zh-CN"/>
        </w:rPr>
        <w:t>（</w:t>
      </w:r>
      <w:r>
        <w:rPr>
          <w:rFonts w:hint="eastAsia" w:ascii="仿宋" w:hAnsi="仿宋" w:eastAsia="仿宋" w:cs="仿宋"/>
          <w:b/>
          <w:bCs/>
          <w:color w:val="333333"/>
          <w:sz w:val="30"/>
          <w:szCs w:val="30"/>
          <w:shd w:val="clear" w:fill="FFFFFF"/>
          <w:lang w:val="en-US" w:eastAsia="zh-CN"/>
        </w:rPr>
        <w:t>三）</w:t>
      </w:r>
      <w:r>
        <w:rPr>
          <w:rFonts w:hint="eastAsia" w:ascii="仿宋" w:hAnsi="仿宋" w:eastAsia="仿宋" w:cs="仿宋"/>
          <w:b/>
          <w:bCs/>
          <w:color w:val="333333"/>
          <w:sz w:val="30"/>
          <w:szCs w:val="30"/>
          <w:shd w:val="clear" w:fill="FFFFFF"/>
        </w:rPr>
        <w:t>“三公经费”控制情况。</w:t>
      </w:r>
      <w:r>
        <w:rPr>
          <w:rFonts w:hint="eastAsia" w:ascii="仿宋" w:hAnsi="仿宋" w:eastAsia="仿宋" w:cs="仿宋"/>
          <w:color w:val="333333"/>
          <w:sz w:val="30"/>
          <w:szCs w:val="30"/>
          <w:shd w:val="clear" w:fill="FFFFFF"/>
        </w:rPr>
        <w:t>贯彻落实上级有关精神，严格控制“三公经费”支出，取得了良好效果。2021年度在接待工作中节约开支从严把关。</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firstLine="602" w:firstLineChars="200"/>
        <w:jc w:val="both"/>
        <w:textAlignment w:val="auto"/>
        <w:rPr>
          <w:rFonts w:hint="eastAsia" w:ascii="仿宋" w:hAnsi="仿宋" w:eastAsia="仿宋" w:cs="仿宋"/>
          <w:sz w:val="30"/>
          <w:szCs w:val="30"/>
        </w:rPr>
      </w:pPr>
      <w:r>
        <w:rPr>
          <w:rFonts w:hint="eastAsia" w:ascii="仿宋" w:hAnsi="仿宋" w:eastAsia="仿宋" w:cs="仿宋"/>
          <w:b/>
          <w:bCs/>
          <w:color w:val="333333"/>
          <w:sz w:val="30"/>
          <w:szCs w:val="30"/>
          <w:shd w:val="clear" w:fill="FFFFFF"/>
          <w:lang w:eastAsia="zh-CN"/>
        </w:rPr>
        <w:t>（</w:t>
      </w:r>
      <w:r>
        <w:rPr>
          <w:rFonts w:hint="eastAsia" w:ascii="仿宋" w:hAnsi="仿宋" w:eastAsia="仿宋" w:cs="仿宋"/>
          <w:b/>
          <w:bCs/>
          <w:color w:val="333333"/>
          <w:sz w:val="30"/>
          <w:szCs w:val="30"/>
          <w:shd w:val="clear" w:fill="FFFFFF"/>
          <w:lang w:val="en-US" w:eastAsia="zh-CN"/>
        </w:rPr>
        <w:t>四）</w:t>
      </w:r>
      <w:r>
        <w:rPr>
          <w:rFonts w:hint="eastAsia" w:ascii="仿宋" w:hAnsi="仿宋" w:eastAsia="仿宋" w:cs="仿宋"/>
          <w:b/>
          <w:bCs/>
          <w:color w:val="333333"/>
          <w:sz w:val="30"/>
          <w:szCs w:val="30"/>
          <w:shd w:val="clear" w:fill="FFFFFF"/>
        </w:rPr>
        <w:t>内部管理制度建设。</w:t>
      </w:r>
      <w:r>
        <w:rPr>
          <w:rFonts w:hint="eastAsia" w:ascii="仿宋" w:hAnsi="仿宋" w:eastAsia="仿宋" w:cs="仿宋"/>
          <w:color w:val="333333"/>
          <w:sz w:val="30"/>
          <w:szCs w:val="30"/>
          <w:shd w:val="clear" w:fill="FFFFFF"/>
        </w:rPr>
        <w:t>完善了《益阳市赫山区审计局机关财务管理制度》，包含总章、经费审批权限、 经费报账程序、预算管理与收入管理、支出管理、资产管理、票据印章管理、岗位职责分工、机关食堂采购、责任追究、附则等共十二章五十条，相关内部管理制度 合法合规完整，并在实际工作中的到有效执行。</w:t>
      </w:r>
    </w:p>
    <w:p>
      <w:pPr>
        <w:pStyle w:val="2"/>
        <w:keepNext w:val="0"/>
        <w:keepLines w:val="0"/>
        <w:pageBreakBefore w:val="0"/>
        <w:widowControl/>
        <w:suppressLineNumbers w:val="0"/>
        <w:kinsoku/>
        <w:wordWrap/>
        <w:overflowPunct/>
        <w:topLinePunct w:val="0"/>
        <w:bidi w:val="0"/>
        <w:snapToGrid/>
        <w:spacing w:before="0" w:beforeAutospacing="0" w:after="0" w:afterAutospacing="0" w:line="600" w:lineRule="exact"/>
        <w:ind w:left="0" w:right="0" w:firstLine="602" w:firstLineChars="200"/>
        <w:jc w:val="both"/>
        <w:textAlignment w:val="auto"/>
        <w:rPr>
          <w:rFonts w:hint="eastAsia" w:ascii="仿宋" w:hAnsi="仿宋" w:eastAsia="仿宋" w:cs="仿宋"/>
          <w:sz w:val="30"/>
          <w:szCs w:val="30"/>
        </w:rPr>
      </w:pPr>
      <w:r>
        <w:rPr>
          <w:rFonts w:hint="eastAsia" w:ascii="仿宋" w:hAnsi="仿宋" w:eastAsia="仿宋" w:cs="仿宋"/>
          <w:b/>
          <w:bCs/>
          <w:color w:val="333333"/>
          <w:sz w:val="30"/>
          <w:szCs w:val="30"/>
          <w:lang w:eastAsia="zh-CN"/>
        </w:rPr>
        <w:t>（</w:t>
      </w:r>
      <w:r>
        <w:rPr>
          <w:rFonts w:hint="eastAsia" w:ascii="仿宋" w:hAnsi="仿宋" w:eastAsia="仿宋" w:cs="仿宋"/>
          <w:b/>
          <w:bCs/>
          <w:color w:val="333333"/>
          <w:sz w:val="30"/>
          <w:szCs w:val="30"/>
          <w:lang w:val="en-US" w:eastAsia="zh-CN"/>
        </w:rPr>
        <w:t>五）</w:t>
      </w:r>
      <w:r>
        <w:rPr>
          <w:rFonts w:hint="eastAsia" w:ascii="仿宋" w:hAnsi="仿宋" w:eastAsia="仿宋" w:cs="仿宋"/>
          <w:b/>
          <w:bCs/>
          <w:color w:val="333333"/>
          <w:sz w:val="30"/>
          <w:szCs w:val="30"/>
        </w:rPr>
        <w:t>社会效益。</w:t>
      </w:r>
      <w:r>
        <w:rPr>
          <w:rFonts w:hint="eastAsia" w:ascii="仿宋" w:hAnsi="仿宋" w:eastAsia="仿宋" w:cs="仿宋"/>
          <w:color w:val="000000"/>
          <w:sz w:val="30"/>
          <w:szCs w:val="30"/>
        </w:rPr>
        <w:t>2021年以来，我局在上级审计机关和区委、区政府的正确领导下，认真贯彻落实省十二次党代会、市七次党代会、区六次党代会精神和中央、省委、市委、区委审计委员会会议精神，以党建为引领，加大审计监督力度，坚持服务大局，突出审计重点，为推进赫山经济高质量发展贡献审计力量。今年分别选派1人参与审计署组织的税收审计项目、2人参与区委巡察工作、2人参与区纪委办案、1人市局跟班学习，通过业务干部走出去，与各级部门多交流，开拓视野提高能力。与此同时，截止12 月31日我局共完成各类审计及审计调查项目35个，其中，本级财政预算执行和其他财政收支审计项目4个，领导干部经济责任审计项目7个，自然资源资产审计 1个，专项资金审计（调查）项目3个，政府投资审计项目20个；正开展现场审计项目4个（3个交叉审计项目未实施）。审计查出主要问题金额23675万 元，其中违规金额175万元，管理不规范金额23500万元，建设项目投资审计审减4702.72万元。</w:t>
      </w:r>
      <w:r>
        <w:rPr>
          <w:rFonts w:hint="eastAsia" w:ascii="仿宋" w:hAnsi="仿宋" w:eastAsia="仿宋" w:cs="仿宋"/>
          <w:color w:val="000000"/>
          <w:spacing w:val="-2"/>
          <w:sz w:val="30"/>
          <w:szCs w:val="30"/>
        </w:rPr>
        <w:t>向区纪委监委移送案件线索2条，向区税控联管办移送涉税线索4条，共涉及金额703.4万元。</w:t>
      </w:r>
      <w:r>
        <w:rPr>
          <w:rFonts w:hint="eastAsia" w:ascii="仿宋" w:hAnsi="仿宋" w:eastAsia="仿宋" w:cs="仿宋"/>
          <w:color w:val="000000"/>
          <w:sz w:val="30"/>
          <w:szCs w:val="30"/>
        </w:rPr>
        <w:t>向区委、区政府、区委审计委员会报送审计要情（专报）9篇，被区委区政府主要领导批示8篇。</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firstLine="600" w:firstLineChars="200"/>
        <w:jc w:val="left"/>
        <w:textAlignment w:val="auto"/>
        <w:rPr>
          <w:rFonts w:hint="eastAsia" w:ascii="黑体" w:hAnsi="黑体" w:eastAsia="黑体" w:cs="黑体"/>
          <w:sz w:val="30"/>
          <w:szCs w:val="30"/>
        </w:rPr>
      </w:pPr>
      <w:r>
        <w:rPr>
          <w:rFonts w:hint="eastAsia" w:ascii="黑体" w:hAnsi="黑体" w:eastAsia="黑体" w:cs="黑体"/>
          <w:color w:val="333333"/>
          <w:sz w:val="30"/>
          <w:szCs w:val="30"/>
          <w:shd w:val="clear" w:fill="FFFFFF"/>
        </w:rPr>
        <w:t>七、存在的主要问题及原因分析</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firstLine="576" w:firstLineChars="200"/>
        <w:jc w:val="both"/>
        <w:textAlignment w:val="auto"/>
        <w:rPr>
          <w:rFonts w:hint="eastAsia" w:ascii="仿宋" w:hAnsi="仿宋" w:eastAsia="仿宋" w:cs="仿宋"/>
          <w:sz w:val="30"/>
          <w:szCs w:val="30"/>
        </w:rPr>
      </w:pPr>
      <w:r>
        <w:rPr>
          <w:rFonts w:hint="eastAsia" w:ascii="仿宋" w:hAnsi="仿宋" w:eastAsia="仿宋" w:cs="仿宋"/>
          <w:color w:val="000000"/>
          <w:spacing w:val="-6"/>
          <w:sz w:val="30"/>
          <w:szCs w:val="30"/>
          <w:shd w:val="clear" w:fill="FFFFFF"/>
        </w:rPr>
        <w:t>主要是审计信息化能力不足，</w:t>
      </w:r>
      <w:r>
        <w:rPr>
          <w:rFonts w:hint="eastAsia" w:ascii="仿宋" w:hAnsi="仿宋" w:eastAsia="仿宋" w:cs="仿宋"/>
          <w:color w:val="000000"/>
          <w:spacing w:val="-2"/>
          <w:sz w:val="30"/>
          <w:szCs w:val="30"/>
          <w:shd w:val="clear" w:fill="FFFFFF"/>
        </w:rPr>
        <w:t>缺少计算机审计技术人才，运用大数据核查问题、评价判断、宏观分析的能力不足，</w:t>
      </w:r>
      <w:r>
        <w:rPr>
          <w:rFonts w:hint="eastAsia" w:ascii="仿宋" w:hAnsi="仿宋" w:eastAsia="仿宋" w:cs="仿宋"/>
          <w:color w:val="000000"/>
          <w:sz w:val="30"/>
          <w:szCs w:val="30"/>
          <w:shd w:val="clear" w:fill="FFFFFF"/>
        </w:rPr>
        <w:t>计算机审计滞后，影响了审计全覆盖工作的推进步伐。</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firstLine="600" w:firstLineChars="200"/>
        <w:jc w:val="left"/>
        <w:textAlignment w:val="auto"/>
        <w:rPr>
          <w:rFonts w:hint="eastAsia" w:ascii="黑体" w:hAnsi="黑体" w:eastAsia="黑体" w:cs="黑体"/>
          <w:color w:val="333333"/>
          <w:sz w:val="30"/>
          <w:szCs w:val="30"/>
          <w:shd w:val="clear" w:fill="FFFFFF"/>
        </w:rPr>
      </w:pPr>
      <w:r>
        <w:rPr>
          <w:rFonts w:hint="eastAsia" w:ascii="黑体" w:hAnsi="黑体" w:eastAsia="黑体" w:cs="黑体"/>
          <w:color w:val="333333"/>
          <w:sz w:val="30"/>
          <w:szCs w:val="30"/>
          <w:shd w:val="clear" w:fill="FFFFFF"/>
        </w:rPr>
        <w:t>八、其他需要说明的情况</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firstLine="600" w:firstLineChars="200"/>
        <w:jc w:val="both"/>
        <w:textAlignment w:val="auto"/>
        <w:rPr>
          <w:rFonts w:hint="eastAsia" w:ascii="仿宋" w:hAnsi="仿宋" w:eastAsia="仿宋" w:cs="仿宋"/>
          <w:sz w:val="30"/>
          <w:szCs w:val="30"/>
        </w:rPr>
      </w:pPr>
      <w:r>
        <w:rPr>
          <w:rFonts w:hint="eastAsia" w:ascii="仿宋" w:hAnsi="仿宋" w:eastAsia="仿宋" w:cs="仿宋"/>
          <w:color w:val="333333"/>
          <w:sz w:val="30"/>
          <w:szCs w:val="30"/>
          <w:shd w:val="clear" w:fill="FFFFFF"/>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pPr>
        <w:pStyle w:val="2"/>
        <w:keepNext w:val="0"/>
        <w:keepLines w:val="0"/>
        <w:pageBreakBefore w:val="0"/>
        <w:widowControl/>
        <w:suppressLineNumbers w:val="0"/>
        <w:shd w:val="clear" w:fill="FFFFFF"/>
        <w:kinsoku/>
        <w:wordWrap/>
        <w:overflowPunct/>
        <w:topLinePunct w:val="0"/>
        <w:bidi w:val="0"/>
        <w:snapToGrid/>
        <w:spacing w:before="0" w:beforeAutospacing="0" w:after="0" w:afterAutospacing="0" w:line="600" w:lineRule="exact"/>
        <w:ind w:left="0" w:firstLine="600" w:firstLineChars="200"/>
        <w:jc w:val="both"/>
        <w:textAlignment w:val="auto"/>
        <w:rPr>
          <w:rFonts w:hint="eastAsia" w:ascii="仿宋" w:hAnsi="仿宋" w:eastAsia="仿宋" w:cs="仿宋"/>
          <w:color w:val="333333"/>
          <w:sz w:val="30"/>
          <w:szCs w:val="30"/>
          <w:shd w:val="clear" w:fill="FFFFFF"/>
        </w:rPr>
      </w:pPr>
      <w:r>
        <w:rPr>
          <w:rFonts w:hint="eastAsia" w:ascii="仿宋" w:hAnsi="仿宋" w:eastAsia="仿宋" w:cs="仿宋"/>
          <w:color w:val="333333"/>
          <w:sz w:val="30"/>
          <w:szCs w:val="30"/>
          <w:shd w:val="clear" w:fill="FFFFFF"/>
          <w:lang w:val="en-US" w:eastAsia="zh-CN"/>
        </w:rPr>
        <w:t>附件：</w:t>
      </w:r>
      <w:r>
        <w:rPr>
          <w:rFonts w:hint="eastAsia" w:ascii="仿宋" w:hAnsi="仿宋" w:eastAsia="仿宋" w:cs="仿宋"/>
          <w:color w:val="333333"/>
          <w:sz w:val="30"/>
          <w:szCs w:val="30"/>
          <w:shd w:val="clear" w:fill="FFFFFF"/>
        </w:rPr>
        <w:t>2021年度部门整体支出绩效自评指标计分表</w:t>
      </w:r>
    </w:p>
    <w:p>
      <w:pPr>
        <w:keepNext w:val="0"/>
        <w:keepLines w:val="0"/>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仿宋" w:hAnsi="仿宋" w:eastAsia="仿宋" w:cs="仿宋"/>
          <w:i w:val="0"/>
          <w:iCs w:val="0"/>
          <w:caps w:val="0"/>
          <w:color w:val="333333"/>
          <w:spacing w:val="0"/>
          <w:sz w:val="30"/>
          <w:szCs w:val="30"/>
          <w:shd w:val="clear" w:fill="FFFFFF"/>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600" w:lineRule="exact"/>
        <w:ind w:left="0" w:right="0" w:firstLine="600" w:firstLineChars="200"/>
        <w:jc w:val="center"/>
        <w:textAlignment w:val="auto"/>
        <w:rPr>
          <w:rFonts w:hint="eastAsia" w:ascii="黑体" w:hAnsi="黑体" w:eastAsia="黑体" w:cs="黑体"/>
          <w:i w:val="0"/>
          <w:iCs w:val="0"/>
          <w:caps w:val="0"/>
          <w:color w:val="333333"/>
          <w:spacing w:val="0"/>
          <w:sz w:val="30"/>
          <w:szCs w:val="30"/>
        </w:rPr>
      </w:pPr>
      <w:r>
        <w:rPr>
          <w:rFonts w:hint="eastAsia" w:ascii="黑体" w:hAnsi="黑体" w:eastAsia="黑体" w:cs="黑体"/>
          <w:i w:val="0"/>
          <w:iCs w:val="0"/>
          <w:caps w:val="0"/>
          <w:color w:val="333333"/>
          <w:spacing w:val="0"/>
          <w:sz w:val="30"/>
          <w:szCs w:val="30"/>
          <w:shd w:val="clear" w:fill="FFFFFF"/>
        </w:rPr>
        <w:t>2021年度部门整体支出绩效自评指标计分表</w:t>
      </w:r>
    </w:p>
    <w:tbl>
      <w:tblPr>
        <w:tblStyle w:val="3"/>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160"/>
        <w:gridCol w:w="1011"/>
        <w:gridCol w:w="800"/>
        <w:gridCol w:w="955"/>
        <w:gridCol w:w="1722"/>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89" w:hRule="atLeast"/>
          <w:jc w:val="center"/>
        </w:trPr>
        <w:tc>
          <w:tcPr>
            <w:tcW w:w="109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b/>
                <w:bCs/>
                <w:i w:val="0"/>
                <w:iCs w:val="0"/>
                <w:sz w:val="21"/>
                <w:szCs w:val="21"/>
              </w:rPr>
              <w:t>一级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b/>
                <w:bCs/>
                <w:i w:val="0"/>
                <w:iCs w:val="0"/>
                <w:sz w:val="21"/>
                <w:szCs w:val="21"/>
              </w:rPr>
              <w:t>指标</w:t>
            </w:r>
          </w:p>
        </w:tc>
        <w:tc>
          <w:tcPr>
            <w:tcW w:w="51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74"/>
              <w:jc w:val="center"/>
              <w:rPr>
                <w:rFonts w:hint="eastAsia" w:ascii="等线" w:hAnsi="等线" w:eastAsia="等线" w:cs="等线"/>
                <w:sz w:val="21"/>
                <w:szCs w:val="21"/>
              </w:rPr>
            </w:pPr>
            <w:r>
              <w:rPr>
                <w:rFonts w:hint="eastAsia" w:ascii="等线" w:hAnsi="等线" w:eastAsia="等线" w:cs="等线"/>
                <w:b/>
                <w:bCs/>
                <w:i w:val="0"/>
                <w:iCs w:val="0"/>
                <w:sz w:val="21"/>
                <w:szCs w:val="21"/>
              </w:rPr>
              <w:t>二级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74"/>
              <w:jc w:val="center"/>
              <w:rPr>
                <w:rFonts w:hint="eastAsia" w:ascii="等线" w:hAnsi="等线" w:eastAsia="等线" w:cs="等线"/>
                <w:sz w:val="21"/>
                <w:szCs w:val="21"/>
              </w:rPr>
            </w:pPr>
            <w:r>
              <w:rPr>
                <w:rFonts w:hint="eastAsia" w:ascii="等线" w:hAnsi="等线" w:eastAsia="等线" w:cs="等线"/>
                <w:b/>
                <w:bCs/>
                <w:i w:val="0"/>
                <w:iCs w:val="0"/>
                <w:sz w:val="21"/>
                <w:szCs w:val="21"/>
              </w:rPr>
              <w:t>指标</w:t>
            </w: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b/>
                <w:bCs/>
                <w:i w:val="0"/>
                <w:iCs w:val="0"/>
                <w:sz w:val="21"/>
                <w:szCs w:val="21"/>
              </w:rPr>
              <w:t>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b/>
                <w:bCs/>
                <w:i w:val="0"/>
                <w:iCs w:val="0"/>
                <w:sz w:val="21"/>
                <w:szCs w:val="21"/>
              </w:rPr>
              <w:t>指标</w:t>
            </w:r>
          </w:p>
        </w:tc>
        <w:tc>
          <w:tcPr>
            <w:tcW w:w="483" w:type="pct"/>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center"/>
              <w:rPr>
                <w:rFonts w:hint="eastAsia" w:ascii="等线" w:hAnsi="等线" w:eastAsia="等线" w:cs="等线"/>
                <w:sz w:val="21"/>
                <w:szCs w:val="21"/>
              </w:rPr>
            </w:pPr>
            <w:r>
              <w:rPr>
                <w:rFonts w:hint="eastAsia" w:ascii="等线" w:hAnsi="等线" w:eastAsia="等线" w:cs="等线"/>
                <w:b/>
                <w:bCs/>
                <w:i w:val="0"/>
                <w:iCs w:val="0"/>
                <w:sz w:val="21"/>
                <w:szCs w:val="21"/>
              </w:rPr>
              <w:t>自评分</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center"/>
              <w:rPr>
                <w:rFonts w:hint="eastAsia" w:ascii="等线" w:hAnsi="等线" w:eastAsia="等线" w:cs="等线"/>
                <w:sz w:val="21"/>
                <w:szCs w:val="21"/>
              </w:rPr>
            </w:pPr>
            <w:r>
              <w:rPr>
                <w:rFonts w:hint="eastAsia" w:ascii="等线" w:hAnsi="等线" w:eastAsia="等线" w:cs="等线"/>
                <w:b/>
                <w:bCs/>
                <w:i w:val="0"/>
                <w:iCs w:val="0"/>
                <w:sz w:val="21"/>
                <w:szCs w:val="21"/>
              </w:rPr>
              <w:t>指标解释</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center"/>
              <w:rPr>
                <w:rFonts w:hint="eastAsia" w:ascii="等线" w:hAnsi="等线" w:eastAsia="等线" w:cs="等线"/>
                <w:sz w:val="21"/>
                <w:szCs w:val="21"/>
              </w:rPr>
            </w:pPr>
            <w:r>
              <w:rPr>
                <w:rFonts w:hint="eastAsia" w:ascii="等线" w:hAnsi="等线" w:eastAsia="等线" w:cs="等线"/>
                <w:b/>
                <w:bCs/>
                <w:i w:val="0"/>
                <w:iCs w:val="0"/>
                <w:sz w:val="21"/>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92" w:hRule="atLeast"/>
          <w:jc w:val="center"/>
        </w:trPr>
        <w:tc>
          <w:tcPr>
            <w:tcW w:w="1093" w:type="pct"/>
            <w:vMerge w:val="restart"/>
            <w:shd w:val="clear" w:color="auto" w:fill="auto"/>
            <w:noWrap/>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投</w:t>
            </w:r>
            <w:r>
              <w:rPr>
                <w:rFonts w:hint="eastAsia" w:ascii="宋体" w:hAnsi="宋体" w:eastAsia="宋体" w:cs="宋体"/>
                <w:sz w:val="21"/>
                <w:szCs w:val="21"/>
              </w:rPr>
              <w:t>   </w:t>
            </w:r>
            <w:r>
              <w:rPr>
                <w:rFonts w:hint="eastAsia" w:ascii="等线" w:hAnsi="等线" w:eastAsia="等线" w:cs="等线"/>
                <w:sz w:val="21"/>
                <w:szCs w:val="21"/>
              </w:rPr>
              <w:t>入（</w:t>
            </w:r>
            <w:r>
              <w:rPr>
                <w:rFonts w:hint="eastAsia" w:ascii="宋体" w:hAnsi="宋体" w:eastAsia="宋体" w:cs="宋体"/>
                <w:sz w:val="21"/>
                <w:szCs w:val="21"/>
              </w:rPr>
              <w:t>20</w:t>
            </w:r>
            <w:r>
              <w:rPr>
                <w:rFonts w:hint="eastAsia" w:ascii="等线" w:hAnsi="等线" w:eastAsia="等线" w:cs="等线"/>
                <w:sz w:val="21"/>
                <w:szCs w:val="21"/>
              </w:rPr>
              <w:t>分）</w:t>
            </w:r>
          </w:p>
        </w:tc>
        <w:tc>
          <w:tcPr>
            <w:tcW w:w="512" w:type="pct"/>
            <w:vMerge w:val="restar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设定（</w:t>
            </w:r>
            <w:r>
              <w:rPr>
                <w:rFonts w:hint="eastAsia" w:ascii="宋体" w:hAnsi="宋体" w:eastAsia="宋体" w:cs="宋体"/>
                <w:sz w:val="21"/>
                <w:szCs w:val="21"/>
              </w:rPr>
              <w:t>5</w:t>
            </w:r>
            <w:r>
              <w:rPr>
                <w:rFonts w:hint="eastAsia" w:ascii="等线" w:hAnsi="等线" w:eastAsia="等线" w:cs="等线"/>
                <w:sz w:val="21"/>
                <w:szCs w:val="21"/>
              </w:rPr>
              <w:t>分）</w:t>
            </w: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绩效目标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合理性（</w:t>
            </w:r>
            <w:r>
              <w:rPr>
                <w:rFonts w:hint="eastAsia" w:ascii="宋体" w:hAnsi="宋体" w:eastAsia="宋体" w:cs="宋体"/>
                <w:sz w:val="21"/>
                <w:szCs w:val="21"/>
              </w:rPr>
              <w:t>2</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2</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部门所设立的整体绩效目标依据是否充分，是否符合客观实际，用以反映和考核部门整体绩效目标与部门履职、年度工作任务的相符性情况。</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评价要点：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①是否符合国家法律法规、国民经济和社会发展总体规划；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②是否符合部门“三定”方案确定的职责；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37" w:hRule="atLeast"/>
          <w:jc w:val="center"/>
        </w:trPr>
        <w:tc>
          <w:tcPr>
            <w:tcW w:w="1093" w:type="pct"/>
            <w:vMerge w:val="continue"/>
            <w:shd w:val="clear" w:color="auto" w:fill="auto"/>
            <w:noWrap/>
            <w:tcMar>
              <w:top w:w="10" w:type="dxa"/>
              <w:left w:w="10" w:type="dxa"/>
              <w:bottom w:w="0" w:type="dxa"/>
              <w:right w:w="1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绩效指标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明确性（</w:t>
            </w:r>
            <w:r>
              <w:rPr>
                <w:rFonts w:hint="eastAsia" w:ascii="宋体" w:hAnsi="宋体" w:eastAsia="宋体" w:cs="宋体"/>
                <w:sz w:val="21"/>
                <w:szCs w:val="21"/>
              </w:rPr>
              <w:t>3</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3</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部门依据整体绩效目标所设定的绩效指标是否清晰、细化、可衡量，用以反映和考核部门整体绩效目标的明细化情况。</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评价要点：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①是否将部门整体的绩效目标细化分解为具体的工作任务；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②是否通过清晰、可衡量的指标值予以体现。</w:t>
            </w:r>
            <w:r>
              <w:rPr>
                <w:rFonts w:hint="eastAsia" w:ascii="宋体" w:hAnsi="宋体" w:eastAsia="宋体" w:cs="宋体"/>
                <w:sz w:val="21"/>
                <w:szCs w:val="21"/>
              </w:rPr>
              <w:t>    </w:t>
            </w:r>
            <w:r>
              <w:rPr>
                <w:rFonts w:hint="eastAsia" w:ascii="等线" w:hAnsi="等线" w:eastAsia="等线" w:cs="等线"/>
                <w:sz w:val="21"/>
                <w:szCs w:val="21"/>
              </w:rPr>
              <w:t>③是否与部门年度的任务数或计划数相对应；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31" w:hRule="atLeast"/>
          <w:jc w:val="center"/>
        </w:trPr>
        <w:tc>
          <w:tcPr>
            <w:tcW w:w="1093" w:type="pct"/>
            <w:vMerge w:val="continue"/>
            <w:shd w:val="clear" w:color="auto" w:fill="auto"/>
            <w:noWrap/>
            <w:tcMar>
              <w:top w:w="10" w:type="dxa"/>
              <w:left w:w="10" w:type="dxa"/>
              <w:bottom w:w="0" w:type="dxa"/>
              <w:right w:w="10" w:type="dxa"/>
            </w:tcMar>
            <w:vAlign w:val="center"/>
          </w:tcPr>
          <w:p>
            <w:pPr>
              <w:rPr>
                <w:rFonts w:hint="default" w:ascii="Times New Roman" w:hAnsi="Times New Roman" w:cs="Times New Roman"/>
                <w:sz w:val="20"/>
                <w:szCs w:val="20"/>
              </w:rPr>
            </w:pPr>
          </w:p>
        </w:tc>
        <w:tc>
          <w:tcPr>
            <w:tcW w:w="512" w:type="pct"/>
            <w:vMerge w:val="restar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配置（</w:t>
            </w:r>
            <w:r>
              <w:rPr>
                <w:rFonts w:hint="eastAsia" w:ascii="宋体" w:hAnsi="宋体" w:eastAsia="宋体" w:cs="宋体"/>
                <w:sz w:val="21"/>
                <w:szCs w:val="21"/>
              </w:rPr>
              <w:t>15</w:t>
            </w:r>
            <w:r>
              <w:rPr>
                <w:rFonts w:hint="eastAsia" w:ascii="等线" w:hAnsi="等线" w:eastAsia="等线" w:cs="等线"/>
                <w:sz w:val="21"/>
                <w:szCs w:val="21"/>
              </w:rPr>
              <w:t>分）</w:t>
            </w: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在职人员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控制率（</w:t>
            </w:r>
            <w:r>
              <w:rPr>
                <w:rFonts w:hint="eastAsia" w:ascii="宋体" w:hAnsi="宋体" w:eastAsia="宋体" w:cs="宋体"/>
                <w:sz w:val="21"/>
                <w:szCs w:val="21"/>
              </w:rPr>
              <w:t>5</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部门本年度实际在职人员数与编制数的比率，用以反映和考核部门对人员成本的控制程度。</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在职人员控制率</w:t>
            </w:r>
            <w:r>
              <w:rPr>
                <w:rFonts w:hint="eastAsia" w:ascii="宋体" w:hAnsi="宋体" w:eastAsia="宋体" w:cs="宋体"/>
                <w:sz w:val="21"/>
                <w:szCs w:val="21"/>
              </w:rPr>
              <w:t>=</w:t>
            </w:r>
            <w:r>
              <w:rPr>
                <w:rFonts w:hint="eastAsia" w:ascii="等线" w:hAnsi="等线" w:eastAsia="等线" w:cs="等线"/>
                <w:sz w:val="21"/>
                <w:szCs w:val="21"/>
              </w:rPr>
              <w:t>（在职人员数</w:t>
            </w:r>
            <w:r>
              <w:rPr>
                <w:rFonts w:hint="eastAsia" w:ascii="宋体" w:hAnsi="宋体" w:eastAsia="宋体" w:cs="宋体"/>
                <w:sz w:val="21"/>
                <w:szCs w:val="21"/>
              </w:rPr>
              <w:t>/</w:t>
            </w:r>
            <w:r>
              <w:rPr>
                <w:rFonts w:hint="eastAsia" w:ascii="等线" w:hAnsi="等线" w:eastAsia="等线" w:cs="等线"/>
                <w:sz w:val="21"/>
                <w:szCs w:val="21"/>
              </w:rPr>
              <w:t>编制数）×</w:t>
            </w:r>
            <w:r>
              <w:rPr>
                <w:rFonts w:hint="eastAsia" w:ascii="宋体" w:hAnsi="宋体" w:eastAsia="宋体" w:cs="宋体"/>
                <w:sz w:val="21"/>
                <w:szCs w:val="21"/>
              </w:rPr>
              <w:t>100%</w:t>
            </w:r>
            <w:r>
              <w:rPr>
                <w:rFonts w:hint="eastAsia" w:ascii="等线" w:hAnsi="等线" w:eastAsia="等线" w:cs="等线"/>
                <w:sz w:val="21"/>
                <w:szCs w:val="2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在职人员数：部门实际在职人数，以财政部确定的部门决算编制口径为准。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30" w:hRule="atLeast"/>
          <w:jc w:val="center"/>
        </w:trPr>
        <w:tc>
          <w:tcPr>
            <w:tcW w:w="1093" w:type="pct"/>
            <w:vMerge w:val="continue"/>
            <w:shd w:val="clear" w:color="auto" w:fill="auto"/>
            <w:noWrap/>
            <w:tcMar>
              <w:top w:w="10" w:type="dxa"/>
              <w:left w:w="10" w:type="dxa"/>
              <w:bottom w:w="0" w:type="dxa"/>
              <w:right w:w="1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“三公经费”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变动率（</w:t>
            </w:r>
            <w:r>
              <w:rPr>
                <w:rFonts w:hint="eastAsia" w:ascii="宋体" w:hAnsi="宋体" w:eastAsia="宋体" w:cs="宋体"/>
                <w:sz w:val="21"/>
                <w:szCs w:val="21"/>
              </w:rPr>
              <w:t>5</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5</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部门本年度“三公经费”预算数与上年度“三公经费”预算数的变动比率，用以反映和考核部门对控制重点行政成本的努力程度。</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“三公经费”变动率</w:t>
            </w:r>
            <w:r>
              <w:rPr>
                <w:rFonts w:hint="eastAsia" w:ascii="宋体" w:hAnsi="宋体" w:eastAsia="宋体" w:cs="宋体"/>
                <w:sz w:val="21"/>
                <w:szCs w:val="21"/>
              </w:rPr>
              <w:t>=[</w:t>
            </w:r>
            <w:r>
              <w:rPr>
                <w:rFonts w:hint="eastAsia" w:ascii="等线" w:hAnsi="等线" w:eastAsia="等线" w:cs="等线"/>
                <w:sz w:val="21"/>
                <w:szCs w:val="21"/>
              </w:rPr>
              <w:t>（本年度“三公经费”总额</w:t>
            </w:r>
            <w:r>
              <w:rPr>
                <w:rFonts w:hint="eastAsia" w:ascii="宋体" w:hAnsi="宋体" w:eastAsia="宋体" w:cs="宋体"/>
                <w:sz w:val="21"/>
                <w:szCs w:val="21"/>
              </w:rPr>
              <w:t>-</w:t>
            </w:r>
            <w:r>
              <w:rPr>
                <w:rFonts w:hint="eastAsia" w:ascii="等线" w:hAnsi="等线" w:eastAsia="等线" w:cs="等线"/>
                <w:sz w:val="21"/>
                <w:szCs w:val="21"/>
              </w:rPr>
              <w:t>上年度“三公经费”总额）</w:t>
            </w:r>
            <w:r>
              <w:rPr>
                <w:rFonts w:hint="eastAsia" w:ascii="宋体" w:hAnsi="宋体" w:eastAsia="宋体" w:cs="宋体"/>
                <w:sz w:val="21"/>
                <w:szCs w:val="21"/>
              </w:rPr>
              <w:t>/</w:t>
            </w:r>
            <w:r>
              <w:rPr>
                <w:rFonts w:hint="eastAsia" w:ascii="等线" w:hAnsi="等线" w:eastAsia="等线" w:cs="等线"/>
                <w:sz w:val="21"/>
                <w:szCs w:val="21"/>
              </w:rPr>
              <w:t>上年度“三公经费”总额</w:t>
            </w:r>
            <w:r>
              <w:rPr>
                <w:rFonts w:hint="eastAsia" w:ascii="宋体" w:hAnsi="宋体" w:eastAsia="宋体" w:cs="宋体"/>
                <w:sz w:val="21"/>
                <w:szCs w:val="21"/>
              </w:rPr>
              <w:t>]</w:t>
            </w:r>
            <w:r>
              <w:rPr>
                <w:rFonts w:hint="eastAsia" w:ascii="等线" w:hAnsi="等线" w:eastAsia="等线" w:cs="等线"/>
                <w:sz w:val="21"/>
                <w:szCs w:val="21"/>
              </w:rPr>
              <w:t>×</w:t>
            </w:r>
            <w:r>
              <w:rPr>
                <w:rFonts w:hint="eastAsia" w:ascii="宋体" w:hAnsi="宋体" w:eastAsia="宋体" w:cs="宋体"/>
                <w:sz w:val="21"/>
                <w:szCs w:val="21"/>
              </w:rPr>
              <w:t>100%</w:t>
            </w:r>
            <w:r>
              <w:rPr>
                <w:rFonts w:hint="eastAsia" w:ascii="等线" w:hAnsi="等线" w:eastAsia="等线" w:cs="等线"/>
                <w:sz w:val="21"/>
                <w:szCs w:val="2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10" w:hRule="atLeast"/>
          <w:jc w:val="center"/>
        </w:trPr>
        <w:tc>
          <w:tcPr>
            <w:tcW w:w="1093" w:type="pct"/>
            <w:vMerge w:val="continue"/>
            <w:shd w:val="clear" w:color="auto" w:fill="auto"/>
            <w:noWrap/>
            <w:tcMar>
              <w:top w:w="10" w:type="dxa"/>
              <w:left w:w="10" w:type="dxa"/>
              <w:bottom w:w="0" w:type="dxa"/>
              <w:right w:w="1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重点支出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安排率（</w:t>
            </w:r>
            <w:r>
              <w:rPr>
                <w:rFonts w:hint="eastAsia" w:ascii="宋体" w:hAnsi="宋体" w:eastAsia="宋体" w:cs="宋体"/>
                <w:sz w:val="21"/>
                <w:szCs w:val="21"/>
              </w:rPr>
              <w:t>5</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5</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部门本年度预算安排的重点预算支出与部门预算总支出的比率，用以反映和考核部门对履行主要职责或完成重点任务的保障程度。</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重点支出安排率</w:t>
            </w:r>
            <w:r>
              <w:rPr>
                <w:rFonts w:hint="eastAsia" w:ascii="宋体" w:hAnsi="宋体" w:eastAsia="宋体" w:cs="宋体"/>
                <w:sz w:val="21"/>
                <w:szCs w:val="21"/>
              </w:rPr>
              <w:t>=</w:t>
            </w:r>
            <w:r>
              <w:rPr>
                <w:rFonts w:hint="eastAsia" w:ascii="等线" w:hAnsi="等线" w:eastAsia="等线" w:cs="等线"/>
                <w:sz w:val="21"/>
                <w:szCs w:val="21"/>
              </w:rPr>
              <w:t>（重点预算支出</w:t>
            </w:r>
            <w:r>
              <w:rPr>
                <w:rFonts w:hint="eastAsia" w:ascii="宋体" w:hAnsi="宋体" w:eastAsia="宋体" w:cs="宋体"/>
                <w:sz w:val="21"/>
                <w:szCs w:val="21"/>
              </w:rPr>
              <w:t>/</w:t>
            </w:r>
            <w:r>
              <w:rPr>
                <w:rFonts w:hint="eastAsia" w:ascii="等线" w:hAnsi="等线" w:eastAsia="等线" w:cs="等线"/>
                <w:sz w:val="21"/>
                <w:szCs w:val="21"/>
              </w:rPr>
              <w:t>预算总支出）×</w:t>
            </w:r>
            <w:r>
              <w:rPr>
                <w:rFonts w:hint="eastAsia" w:ascii="宋体" w:hAnsi="宋体" w:eastAsia="宋体" w:cs="宋体"/>
                <w:sz w:val="21"/>
                <w:szCs w:val="21"/>
              </w:rPr>
              <w:t>100%</w:t>
            </w:r>
            <w:r>
              <w:rPr>
                <w:rFonts w:hint="eastAsia" w:ascii="等线" w:hAnsi="等线" w:eastAsia="等线" w:cs="等线"/>
                <w:sz w:val="21"/>
                <w:szCs w:val="2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重点预算支出：部门年度预算安排的，与本部门履职和发展密切相关、具有明显社会和经济影响、党委政府关心或社会比较关注的预算支出支出总额。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62" w:hRule="atLeast"/>
          <w:jc w:val="center"/>
        </w:trPr>
        <w:tc>
          <w:tcPr>
            <w:tcW w:w="1093" w:type="pct"/>
            <w:vMerge w:val="restart"/>
            <w:shd w:val="clear" w:color="auto" w:fill="auto"/>
            <w:noWrap/>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过</w:t>
            </w:r>
            <w:r>
              <w:rPr>
                <w:rFonts w:hint="eastAsia" w:ascii="宋体" w:hAnsi="宋体" w:eastAsia="宋体" w:cs="宋体"/>
                <w:sz w:val="21"/>
                <w:szCs w:val="21"/>
              </w:rPr>
              <w:t>   </w:t>
            </w:r>
            <w:r>
              <w:rPr>
                <w:rFonts w:hint="eastAsia" w:ascii="等线" w:hAnsi="等线" w:eastAsia="等线" w:cs="等线"/>
                <w:sz w:val="21"/>
                <w:szCs w:val="21"/>
              </w:rPr>
              <w:t>程（</w:t>
            </w:r>
            <w:r>
              <w:rPr>
                <w:rFonts w:hint="eastAsia" w:ascii="宋体" w:hAnsi="宋体" w:eastAsia="宋体" w:cs="宋体"/>
                <w:sz w:val="21"/>
                <w:szCs w:val="21"/>
              </w:rPr>
              <w:t>30</w:t>
            </w:r>
            <w:r>
              <w:rPr>
                <w:rFonts w:hint="eastAsia" w:ascii="等线" w:hAnsi="等线" w:eastAsia="等线" w:cs="等线"/>
                <w:sz w:val="21"/>
                <w:szCs w:val="21"/>
              </w:rPr>
              <w:t>分）</w:t>
            </w:r>
          </w:p>
        </w:tc>
        <w:tc>
          <w:tcPr>
            <w:tcW w:w="512" w:type="pct"/>
            <w:vMerge w:val="restar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执行（</w:t>
            </w:r>
            <w:r>
              <w:rPr>
                <w:rFonts w:hint="eastAsia" w:ascii="宋体" w:hAnsi="宋体" w:eastAsia="宋体" w:cs="宋体"/>
                <w:sz w:val="21"/>
                <w:szCs w:val="21"/>
              </w:rPr>
              <w:t>20</w:t>
            </w:r>
            <w:r>
              <w:rPr>
                <w:rFonts w:hint="eastAsia" w:ascii="等线" w:hAnsi="等线" w:eastAsia="等线" w:cs="等线"/>
                <w:sz w:val="21"/>
                <w:szCs w:val="21"/>
              </w:rPr>
              <w:t>分）</w:t>
            </w: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执行率（</w:t>
            </w:r>
            <w:r>
              <w:rPr>
                <w:rFonts w:hint="eastAsia" w:ascii="宋体" w:hAnsi="宋体" w:eastAsia="宋体" w:cs="宋体"/>
                <w:sz w:val="21"/>
                <w:szCs w:val="21"/>
              </w:rPr>
              <w:t>4</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4</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部门本年度预算完成数与预算数的比率，用以反映和考核部门预算完成程度。</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预算执行率</w:t>
            </w:r>
            <w:r>
              <w:rPr>
                <w:rFonts w:hint="eastAsia" w:ascii="宋体" w:hAnsi="宋体" w:eastAsia="宋体" w:cs="宋体"/>
                <w:sz w:val="21"/>
                <w:szCs w:val="21"/>
              </w:rPr>
              <w:t>=</w:t>
            </w:r>
            <w:r>
              <w:rPr>
                <w:rFonts w:hint="eastAsia" w:ascii="等线" w:hAnsi="等线" w:eastAsia="等线" w:cs="等线"/>
                <w:sz w:val="21"/>
                <w:szCs w:val="21"/>
              </w:rPr>
              <w:t>（预算执行数</w:t>
            </w:r>
            <w:r>
              <w:rPr>
                <w:rFonts w:hint="eastAsia" w:ascii="宋体" w:hAnsi="宋体" w:eastAsia="宋体" w:cs="宋体"/>
                <w:sz w:val="21"/>
                <w:szCs w:val="21"/>
              </w:rPr>
              <w:t>/</w:t>
            </w:r>
            <w:r>
              <w:rPr>
                <w:rFonts w:hint="eastAsia" w:ascii="等线" w:hAnsi="等线" w:eastAsia="等线" w:cs="等线"/>
                <w:sz w:val="21"/>
                <w:szCs w:val="21"/>
              </w:rPr>
              <w:t>预算数）×</w:t>
            </w:r>
            <w:r>
              <w:rPr>
                <w:rFonts w:hint="eastAsia" w:ascii="宋体" w:hAnsi="宋体" w:eastAsia="宋体" w:cs="宋体"/>
                <w:sz w:val="21"/>
                <w:szCs w:val="21"/>
              </w:rPr>
              <w:t>100%</w:t>
            </w:r>
            <w:r>
              <w:rPr>
                <w:rFonts w:hint="eastAsia" w:ascii="等线" w:hAnsi="等线" w:eastAsia="等线" w:cs="等线"/>
                <w:sz w:val="21"/>
                <w:szCs w:val="2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预算执行数：部门本年度实际完成的预算数。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24" w:hRule="atLeast"/>
          <w:jc w:val="center"/>
        </w:trPr>
        <w:tc>
          <w:tcPr>
            <w:tcW w:w="1093" w:type="pct"/>
            <w:vMerge w:val="continue"/>
            <w:shd w:val="clear" w:color="auto" w:fill="auto"/>
            <w:noWrap/>
            <w:tcMar>
              <w:top w:w="10" w:type="dxa"/>
              <w:left w:w="10" w:type="dxa"/>
              <w:bottom w:w="0" w:type="dxa"/>
              <w:right w:w="1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调整率（</w:t>
            </w:r>
            <w:r>
              <w:rPr>
                <w:rFonts w:hint="eastAsia" w:ascii="宋体" w:hAnsi="宋体" w:eastAsia="宋体" w:cs="宋体"/>
                <w:sz w:val="21"/>
                <w:szCs w:val="21"/>
              </w:rPr>
              <w:t>2</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2</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部门本年度预算调整数与预算数的比率，用以反映和考核部门预算的调整程度。</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预算调整率</w:t>
            </w:r>
            <w:r>
              <w:rPr>
                <w:rFonts w:hint="eastAsia" w:ascii="宋体" w:hAnsi="宋体" w:eastAsia="宋体" w:cs="宋体"/>
                <w:sz w:val="21"/>
                <w:szCs w:val="21"/>
              </w:rPr>
              <w:t>=</w:t>
            </w:r>
            <w:r>
              <w:rPr>
                <w:rFonts w:hint="eastAsia" w:ascii="等线" w:hAnsi="等线" w:eastAsia="等线" w:cs="等线"/>
                <w:sz w:val="21"/>
                <w:szCs w:val="21"/>
              </w:rPr>
              <w:t>（预算调整数</w:t>
            </w:r>
            <w:r>
              <w:rPr>
                <w:rFonts w:hint="eastAsia" w:ascii="宋体" w:hAnsi="宋体" w:eastAsia="宋体" w:cs="宋体"/>
                <w:sz w:val="21"/>
                <w:szCs w:val="21"/>
              </w:rPr>
              <w:t>/</w:t>
            </w:r>
            <w:r>
              <w:rPr>
                <w:rFonts w:hint="eastAsia" w:ascii="等线" w:hAnsi="等线" w:eastAsia="等线" w:cs="等线"/>
                <w:sz w:val="21"/>
                <w:szCs w:val="21"/>
              </w:rPr>
              <w:t>预算数）×</w:t>
            </w:r>
            <w:r>
              <w:rPr>
                <w:rFonts w:hint="eastAsia" w:ascii="宋体" w:hAnsi="宋体" w:eastAsia="宋体" w:cs="宋体"/>
                <w:sz w:val="21"/>
                <w:szCs w:val="21"/>
              </w:rPr>
              <w:t>100%</w:t>
            </w:r>
            <w:r>
              <w:rPr>
                <w:rFonts w:hint="eastAsia" w:ascii="等线" w:hAnsi="等线" w:eastAsia="等线" w:cs="等线"/>
                <w:sz w:val="21"/>
                <w:szCs w:val="2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31" w:hRule="atLeast"/>
          <w:jc w:val="center"/>
        </w:trPr>
        <w:tc>
          <w:tcPr>
            <w:tcW w:w="1093" w:type="pct"/>
            <w:vMerge w:val="continue"/>
            <w:shd w:val="clear" w:color="auto" w:fill="auto"/>
            <w:noWrap/>
            <w:tcMar>
              <w:top w:w="10" w:type="dxa"/>
              <w:left w:w="10" w:type="dxa"/>
              <w:bottom w:w="0" w:type="dxa"/>
              <w:right w:w="1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进度率（</w:t>
            </w:r>
            <w:r>
              <w:rPr>
                <w:rFonts w:hint="eastAsia" w:ascii="宋体" w:hAnsi="宋体" w:eastAsia="宋体" w:cs="宋体"/>
                <w:sz w:val="21"/>
                <w:szCs w:val="21"/>
              </w:rPr>
              <w:t>2</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1</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部门实际支付进度与既定支付进度的比率，用以反映和考核部门预算执行的及时性和均衡性程度。</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支付进度率</w:t>
            </w:r>
            <w:r>
              <w:rPr>
                <w:rFonts w:hint="eastAsia" w:ascii="宋体" w:hAnsi="宋体" w:eastAsia="宋体" w:cs="宋体"/>
                <w:sz w:val="21"/>
                <w:szCs w:val="21"/>
              </w:rPr>
              <w:t>=</w:t>
            </w:r>
            <w:r>
              <w:rPr>
                <w:rFonts w:hint="eastAsia" w:ascii="等线" w:hAnsi="等线" w:eastAsia="等线" w:cs="等线"/>
                <w:sz w:val="21"/>
                <w:szCs w:val="21"/>
              </w:rPr>
              <w:t>（实际支付进度</w:t>
            </w:r>
            <w:r>
              <w:rPr>
                <w:rFonts w:hint="eastAsia" w:ascii="宋体" w:hAnsi="宋体" w:eastAsia="宋体" w:cs="宋体"/>
                <w:sz w:val="21"/>
                <w:szCs w:val="21"/>
              </w:rPr>
              <w:t>/</w:t>
            </w:r>
            <w:r>
              <w:rPr>
                <w:rFonts w:hint="eastAsia" w:ascii="等线" w:hAnsi="等线" w:eastAsia="等线" w:cs="等线"/>
                <w:sz w:val="21"/>
                <w:szCs w:val="21"/>
              </w:rPr>
              <w:t>既定支付进度）×</w:t>
            </w:r>
            <w:r>
              <w:rPr>
                <w:rFonts w:hint="eastAsia" w:ascii="宋体" w:hAnsi="宋体" w:eastAsia="宋体" w:cs="宋体"/>
                <w:sz w:val="21"/>
                <w:szCs w:val="21"/>
              </w:rPr>
              <w:t>100%</w:t>
            </w:r>
            <w:r>
              <w:rPr>
                <w:rFonts w:hint="eastAsia" w:ascii="等线" w:hAnsi="等线" w:eastAsia="等线" w:cs="等线"/>
                <w:sz w:val="21"/>
                <w:szCs w:val="2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实际支付进度：部门在某一时点的支出预算执行总数与年度支出预算数的比率。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09" w:hRule="atLeast"/>
          <w:jc w:val="center"/>
        </w:trPr>
        <w:tc>
          <w:tcPr>
            <w:tcW w:w="1093" w:type="pct"/>
            <w:vMerge w:val="continue"/>
            <w:shd w:val="clear" w:color="auto" w:fill="auto"/>
            <w:noWrap/>
            <w:tcMar>
              <w:top w:w="10" w:type="dxa"/>
              <w:left w:w="10" w:type="dxa"/>
              <w:bottom w:w="0" w:type="dxa"/>
              <w:right w:w="1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结转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结余率（</w:t>
            </w:r>
            <w:r>
              <w:rPr>
                <w:rFonts w:hint="eastAsia" w:ascii="宋体" w:hAnsi="宋体" w:eastAsia="宋体" w:cs="宋体"/>
                <w:sz w:val="21"/>
                <w:szCs w:val="21"/>
              </w:rPr>
              <w:t>2</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2</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部门本年度结转结余总额与支出预算数的比率，用以反映和考核部门对本年度结转结余资金的实际控制程度。</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结转结余率</w:t>
            </w:r>
            <w:r>
              <w:rPr>
                <w:rFonts w:hint="eastAsia" w:ascii="宋体" w:hAnsi="宋体" w:eastAsia="宋体" w:cs="宋体"/>
                <w:sz w:val="21"/>
                <w:szCs w:val="21"/>
              </w:rPr>
              <w:t>=</w:t>
            </w:r>
            <w:r>
              <w:rPr>
                <w:rFonts w:hint="eastAsia" w:ascii="等线" w:hAnsi="等线" w:eastAsia="等线" w:cs="等线"/>
                <w:sz w:val="21"/>
                <w:szCs w:val="21"/>
              </w:rPr>
              <w:t>结转结余总额</w:t>
            </w:r>
            <w:r>
              <w:rPr>
                <w:rFonts w:hint="eastAsia" w:ascii="宋体" w:hAnsi="宋体" w:eastAsia="宋体" w:cs="宋体"/>
                <w:sz w:val="21"/>
                <w:szCs w:val="21"/>
              </w:rPr>
              <w:t>/</w:t>
            </w:r>
            <w:r>
              <w:rPr>
                <w:rFonts w:hint="eastAsia" w:ascii="等线" w:hAnsi="等线" w:eastAsia="等线" w:cs="等线"/>
                <w:sz w:val="21"/>
                <w:szCs w:val="21"/>
              </w:rPr>
              <w:t>支出预算数×</w:t>
            </w:r>
            <w:r>
              <w:rPr>
                <w:rFonts w:hint="eastAsia" w:ascii="宋体" w:hAnsi="宋体" w:eastAsia="宋体" w:cs="宋体"/>
                <w:sz w:val="21"/>
                <w:szCs w:val="21"/>
              </w:rPr>
              <w:t>100%</w:t>
            </w:r>
            <w:r>
              <w:rPr>
                <w:rFonts w:hint="eastAsia" w:ascii="等线" w:hAnsi="等线" w:eastAsia="等线" w:cs="等线"/>
                <w:sz w:val="21"/>
                <w:szCs w:val="2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13" w:hRule="atLeast"/>
          <w:jc w:val="center"/>
        </w:trPr>
        <w:tc>
          <w:tcPr>
            <w:tcW w:w="1093" w:type="pct"/>
            <w:vMerge w:val="continue"/>
            <w:shd w:val="clear" w:color="auto" w:fill="auto"/>
            <w:noWrap/>
            <w:tcMar>
              <w:top w:w="10" w:type="dxa"/>
              <w:left w:w="10" w:type="dxa"/>
              <w:bottom w:w="0" w:type="dxa"/>
              <w:right w:w="1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结转结余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变动率（</w:t>
            </w:r>
            <w:r>
              <w:rPr>
                <w:rFonts w:hint="eastAsia" w:ascii="宋体" w:hAnsi="宋体" w:eastAsia="宋体" w:cs="宋体"/>
                <w:sz w:val="21"/>
                <w:szCs w:val="21"/>
              </w:rPr>
              <w:t>2</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2</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部门本年度结转结余资金总额与上年度结转结余资金总额的变动比率，用以反映和考核部门对控制结转结余资金的努力程度。</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结转结余变动率</w:t>
            </w:r>
            <w:r>
              <w:rPr>
                <w:rFonts w:hint="eastAsia" w:ascii="宋体" w:hAnsi="宋体" w:eastAsia="宋体" w:cs="宋体"/>
                <w:sz w:val="21"/>
                <w:szCs w:val="21"/>
              </w:rPr>
              <w:t>=[</w:t>
            </w:r>
            <w:r>
              <w:rPr>
                <w:rFonts w:hint="eastAsia" w:ascii="等线" w:hAnsi="等线" w:eastAsia="等线" w:cs="等线"/>
                <w:sz w:val="21"/>
                <w:szCs w:val="21"/>
              </w:rPr>
              <w:t>（本年度累计结转结余资金总额</w:t>
            </w:r>
            <w:r>
              <w:rPr>
                <w:rFonts w:hint="eastAsia" w:ascii="宋体" w:hAnsi="宋体" w:eastAsia="宋体" w:cs="宋体"/>
                <w:sz w:val="21"/>
                <w:szCs w:val="21"/>
              </w:rPr>
              <w:t>-</w:t>
            </w:r>
            <w:r>
              <w:rPr>
                <w:rFonts w:hint="eastAsia" w:ascii="等线" w:hAnsi="等线" w:eastAsia="等线" w:cs="等线"/>
                <w:sz w:val="21"/>
                <w:szCs w:val="21"/>
              </w:rPr>
              <w:t>上年度累计结转结余资金总额）</w:t>
            </w:r>
            <w:r>
              <w:rPr>
                <w:rFonts w:hint="eastAsia" w:ascii="宋体" w:hAnsi="宋体" w:eastAsia="宋体" w:cs="宋体"/>
                <w:sz w:val="21"/>
                <w:szCs w:val="21"/>
              </w:rPr>
              <w:t>/</w:t>
            </w:r>
            <w:r>
              <w:rPr>
                <w:rFonts w:hint="eastAsia" w:ascii="等线" w:hAnsi="等线" w:eastAsia="等线" w:cs="等线"/>
                <w:sz w:val="21"/>
                <w:szCs w:val="21"/>
              </w:rPr>
              <w:t>上年度累计结转结余资金总额</w:t>
            </w:r>
            <w:r>
              <w:rPr>
                <w:rFonts w:hint="eastAsia" w:ascii="宋体" w:hAnsi="宋体" w:eastAsia="宋体" w:cs="宋体"/>
                <w:sz w:val="21"/>
                <w:szCs w:val="21"/>
              </w:rPr>
              <w:t>]</w:t>
            </w:r>
            <w:r>
              <w:rPr>
                <w:rFonts w:hint="eastAsia" w:ascii="等线" w:hAnsi="等线" w:eastAsia="等线" w:cs="等线"/>
                <w:sz w:val="21"/>
                <w:szCs w:val="21"/>
              </w:rPr>
              <w:t>×</w:t>
            </w:r>
            <w:r>
              <w:rPr>
                <w:rFonts w:hint="eastAsia" w:ascii="宋体" w:hAnsi="宋体" w:eastAsia="宋体" w:cs="宋体"/>
                <w:sz w:val="21"/>
                <w:szCs w:val="21"/>
              </w:rPr>
              <w:t>100%</w:t>
            </w:r>
            <w:r>
              <w:rPr>
                <w:rFonts w:hint="eastAsia" w:ascii="等线" w:hAnsi="等线" w:eastAsia="等线" w:cs="等线"/>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15" w:hRule="atLeast"/>
          <w:jc w:val="center"/>
        </w:trPr>
        <w:tc>
          <w:tcPr>
            <w:tcW w:w="1093" w:type="pct"/>
            <w:vMerge w:val="continue"/>
            <w:shd w:val="clear" w:color="auto" w:fill="auto"/>
            <w:noWrap/>
            <w:tcMar>
              <w:top w:w="10" w:type="dxa"/>
              <w:left w:w="10" w:type="dxa"/>
              <w:bottom w:w="0" w:type="dxa"/>
              <w:right w:w="1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公用经费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控制率（</w:t>
            </w:r>
            <w:r>
              <w:rPr>
                <w:rFonts w:hint="eastAsia" w:ascii="宋体" w:hAnsi="宋体" w:eastAsia="宋体" w:cs="宋体"/>
                <w:sz w:val="21"/>
                <w:szCs w:val="21"/>
              </w:rPr>
              <w:t>2</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2</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部门本年度实际支出的公用经费总额与预算安排的公用经费总额的比率，用以反映和考核部门对机构运转成本的实际控制程度。</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公用经费控制率</w:t>
            </w:r>
            <w:r>
              <w:rPr>
                <w:rFonts w:hint="eastAsia" w:ascii="宋体" w:hAnsi="宋体" w:eastAsia="宋体" w:cs="宋体"/>
                <w:sz w:val="21"/>
                <w:szCs w:val="21"/>
              </w:rPr>
              <w:t>=</w:t>
            </w:r>
            <w:r>
              <w:rPr>
                <w:rFonts w:hint="eastAsia" w:ascii="等线" w:hAnsi="等线" w:eastAsia="等线" w:cs="等线"/>
                <w:sz w:val="21"/>
                <w:szCs w:val="21"/>
              </w:rPr>
              <w:t>（实际支出公用经费总额</w:t>
            </w:r>
            <w:r>
              <w:rPr>
                <w:rFonts w:hint="eastAsia" w:ascii="宋体" w:hAnsi="宋体" w:eastAsia="宋体" w:cs="宋体"/>
                <w:sz w:val="21"/>
                <w:szCs w:val="21"/>
              </w:rPr>
              <w:t>/</w:t>
            </w:r>
            <w:r>
              <w:rPr>
                <w:rFonts w:hint="eastAsia" w:ascii="等线" w:hAnsi="等线" w:eastAsia="等线" w:cs="等线"/>
                <w:sz w:val="21"/>
                <w:szCs w:val="21"/>
              </w:rPr>
              <w:t>预算安排公用经费总额）×</w:t>
            </w:r>
            <w:r>
              <w:rPr>
                <w:rFonts w:hint="eastAsia" w:ascii="宋体" w:hAnsi="宋体" w:eastAsia="宋体" w:cs="宋体"/>
                <w:sz w:val="21"/>
                <w:szCs w:val="21"/>
              </w:rPr>
              <w:t>100%</w:t>
            </w:r>
            <w:r>
              <w:rPr>
                <w:rFonts w:hint="eastAsia" w:ascii="等线" w:hAnsi="等线" w:eastAsia="等线" w:cs="等线"/>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18" w:hRule="atLeast"/>
          <w:jc w:val="center"/>
        </w:trPr>
        <w:tc>
          <w:tcPr>
            <w:tcW w:w="1093" w:type="pct"/>
            <w:vMerge w:val="continue"/>
            <w:shd w:val="clear" w:color="auto" w:fill="auto"/>
            <w:noWrap/>
            <w:tcMar>
              <w:top w:w="10" w:type="dxa"/>
              <w:left w:w="10" w:type="dxa"/>
              <w:bottom w:w="0" w:type="dxa"/>
              <w:right w:w="1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“三公经费”控制率（</w:t>
            </w:r>
            <w:r>
              <w:rPr>
                <w:rFonts w:hint="eastAsia" w:ascii="宋体" w:hAnsi="宋体" w:eastAsia="宋体" w:cs="宋体"/>
                <w:sz w:val="21"/>
                <w:szCs w:val="21"/>
              </w:rPr>
              <w:t>2</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2</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部门本年度“三公经费”实际支出数与预算安排数的比率，用以反映和考核部门对“三公经费”的实际控制程度。</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“三公经费”控制率</w:t>
            </w:r>
            <w:r>
              <w:rPr>
                <w:rFonts w:hint="eastAsia" w:ascii="宋体" w:hAnsi="宋体" w:eastAsia="宋体" w:cs="宋体"/>
                <w:sz w:val="21"/>
                <w:szCs w:val="21"/>
              </w:rPr>
              <w:t>=</w:t>
            </w:r>
            <w:r>
              <w:rPr>
                <w:rFonts w:hint="eastAsia" w:ascii="等线" w:hAnsi="等线" w:eastAsia="等线" w:cs="等线"/>
                <w:sz w:val="21"/>
                <w:szCs w:val="21"/>
              </w:rPr>
              <w:t>（“三公经费”实际支出数</w:t>
            </w:r>
            <w:r>
              <w:rPr>
                <w:rFonts w:hint="eastAsia" w:ascii="宋体" w:hAnsi="宋体" w:eastAsia="宋体" w:cs="宋体"/>
                <w:sz w:val="21"/>
                <w:szCs w:val="21"/>
              </w:rPr>
              <w:t>/</w:t>
            </w:r>
            <w:r>
              <w:rPr>
                <w:rFonts w:hint="eastAsia" w:ascii="等线" w:hAnsi="等线" w:eastAsia="等线" w:cs="等线"/>
                <w:sz w:val="21"/>
                <w:szCs w:val="21"/>
              </w:rPr>
              <w:t>“三公经费”预算安排数）×</w:t>
            </w:r>
            <w:r>
              <w:rPr>
                <w:rFonts w:hint="eastAsia" w:ascii="宋体" w:hAnsi="宋体" w:eastAsia="宋体" w:cs="宋体"/>
                <w:sz w:val="21"/>
                <w:szCs w:val="21"/>
              </w:rPr>
              <w:t>100%</w:t>
            </w:r>
            <w:r>
              <w:rPr>
                <w:rFonts w:hint="eastAsia" w:ascii="等线" w:hAnsi="等线" w:eastAsia="等线" w:cs="等线"/>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20" w:hRule="atLeast"/>
          <w:jc w:val="center"/>
        </w:trPr>
        <w:tc>
          <w:tcPr>
            <w:tcW w:w="1093" w:type="pct"/>
            <w:vMerge w:val="continue"/>
            <w:shd w:val="clear" w:color="auto" w:fill="auto"/>
            <w:noWrap/>
            <w:tcMar>
              <w:top w:w="10" w:type="dxa"/>
              <w:left w:w="10" w:type="dxa"/>
              <w:bottom w:w="0" w:type="dxa"/>
              <w:right w:w="1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政府采购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执行率（</w:t>
            </w:r>
            <w:r>
              <w:rPr>
                <w:rFonts w:hint="eastAsia" w:ascii="宋体" w:hAnsi="宋体" w:eastAsia="宋体" w:cs="宋体"/>
                <w:sz w:val="21"/>
                <w:szCs w:val="21"/>
              </w:rPr>
              <w:t>4</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4</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部门本年度实际政府采购金额与年初政府采购预算的比率，用以反映和考核部门政府采购预算执行情况。</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政府采购执行率</w:t>
            </w:r>
            <w:r>
              <w:rPr>
                <w:rFonts w:hint="eastAsia" w:ascii="宋体" w:hAnsi="宋体" w:eastAsia="宋体" w:cs="宋体"/>
                <w:sz w:val="21"/>
                <w:szCs w:val="21"/>
              </w:rPr>
              <w:t>=</w:t>
            </w:r>
            <w:r>
              <w:rPr>
                <w:rFonts w:hint="eastAsia" w:ascii="等线" w:hAnsi="等线" w:eastAsia="等线" w:cs="等线"/>
                <w:sz w:val="21"/>
                <w:szCs w:val="21"/>
              </w:rPr>
              <w:t>（实际政府采购金额</w:t>
            </w:r>
            <w:r>
              <w:rPr>
                <w:rFonts w:hint="eastAsia" w:ascii="宋体" w:hAnsi="宋体" w:eastAsia="宋体" w:cs="宋体"/>
                <w:sz w:val="21"/>
                <w:szCs w:val="21"/>
              </w:rPr>
              <w:t>/</w:t>
            </w:r>
            <w:r>
              <w:rPr>
                <w:rFonts w:hint="eastAsia" w:ascii="等线" w:hAnsi="等线" w:eastAsia="等线" w:cs="等线"/>
                <w:sz w:val="21"/>
                <w:szCs w:val="21"/>
              </w:rPr>
              <w:t>政府采购预算数）×</w:t>
            </w:r>
            <w:r>
              <w:rPr>
                <w:rFonts w:hint="eastAsia" w:ascii="宋体" w:hAnsi="宋体" w:eastAsia="宋体" w:cs="宋体"/>
                <w:sz w:val="21"/>
                <w:szCs w:val="21"/>
              </w:rPr>
              <w:t>100%</w:t>
            </w:r>
            <w:r>
              <w:rPr>
                <w:rFonts w:hint="eastAsia" w:ascii="等线" w:hAnsi="等线" w:eastAsia="等线" w:cs="等线"/>
                <w:sz w:val="21"/>
                <w:szCs w:val="2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政府采购预算：采购机关根据事业发展计划和行政任务编制的、并经过规定程序批准的年度政府采购计划。</w:t>
            </w:r>
            <w:r>
              <w:rPr>
                <w:rFonts w:hint="eastAsia" w:ascii="宋体" w:hAnsi="宋体" w:eastAsia="宋体" w:cs="宋体"/>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029" w:hRule="atLeast"/>
          <w:jc w:val="center"/>
        </w:trPr>
        <w:tc>
          <w:tcPr>
            <w:tcW w:w="1093" w:type="pct"/>
            <w:vMerge w:val="restart"/>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程（</w:t>
            </w:r>
            <w:r>
              <w:rPr>
                <w:rFonts w:hint="eastAsia" w:ascii="宋体" w:hAnsi="宋体" w:eastAsia="宋体" w:cs="宋体"/>
                <w:sz w:val="21"/>
                <w:szCs w:val="21"/>
              </w:rPr>
              <w:t>30</w:t>
            </w:r>
            <w:r>
              <w:rPr>
                <w:rFonts w:hint="eastAsia" w:ascii="等线" w:hAnsi="等线" w:eastAsia="等线" w:cs="等线"/>
                <w:sz w:val="21"/>
                <w:szCs w:val="21"/>
              </w:rPr>
              <w:t>分）</w:t>
            </w:r>
          </w:p>
        </w:tc>
        <w:tc>
          <w:tcPr>
            <w:tcW w:w="512" w:type="pct"/>
            <w:vMerge w:val="restar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管理（</w:t>
            </w:r>
            <w:r>
              <w:rPr>
                <w:rFonts w:hint="eastAsia" w:ascii="宋体" w:hAnsi="宋体" w:eastAsia="宋体" w:cs="宋体"/>
                <w:sz w:val="21"/>
                <w:szCs w:val="21"/>
              </w:rPr>
              <w:t>5</w:t>
            </w:r>
            <w:r>
              <w:rPr>
                <w:rFonts w:hint="eastAsia" w:ascii="等线" w:hAnsi="等线" w:eastAsia="等线" w:cs="等线"/>
                <w:sz w:val="21"/>
                <w:szCs w:val="21"/>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w:t>
            </w: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健全性（</w:t>
            </w:r>
            <w:r>
              <w:rPr>
                <w:rFonts w:hint="eastAsia" w:ascii="宋体" w:hAnsi="宋体" w:eastAsia="宋体" w:cs="宋体"/>
                <w:sz w:val="21"/>
                <w:szCs w:val="21"/>
              </w:rPr>
              <w:t>2</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2</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部门为加强预算管理、规范财务行为而制定的管理制度是否健全完整，用以反映和考核部门预算管理制度对完成主要职责或促进事业发展的保障情况。</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评价要点：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①是否已制定或具有预算资金管理办法、内部财务管理制度、会计核算制度等管理制度；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②相关管理制度是否合法、合规、完整；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537" w:hRule="atLeast"/>
          <w:jc w:val="center"/>
        </w:trPr>
        <w:tc>
          <w:tcPr>
            <w:tcW w:w="1093" w:type="pct"/>
            <w:vMerge w:val="continue"/>
            <w:shd w:val="clear" w:color="auto" w:fill="auto"/>
            <w:tcMar>
              <w:top w:w="0" w:type="dxa"/>
              <w:left w:w="0" w:type="dxa"/>
              <w:bottom w:w="0" w:type="dxa"/>
              <w:right w:w="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资金使用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合规性（</w:t>
            </w:r>
            <w:r>
              <w:rPr>
                <w:rFonts w:hint="eastAsia" w:ascii="宋体" w:hAnsi="宋体" w:eastAsia="宋体" w:cs="宋体"/>
                <w:sz w:val="21"/>
                <w:szCs w:val="21"/>
              </w:rPr>
              <w:t>1</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1</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部门使用预算资金是否符合相关的预算财务管理制度的规定，用以反映和考核部门预算资金的规范运行情况。</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评价要点：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①是否符合国家财经法规和财务管理制度规定以及有关预算支出管理办法的规定；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②资金的拨付是否有完整的审批程序和手续；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③预算支出的重大开支是否经过评估论证；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④是否符合部门预算批复的用途；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72" w:hRule="atLeast"/>
          <w:jc w:val="center"/>
        </w:trPr>
        <w:tc>
          <w:tcPr>
            <w:tcW w:w="1093" w:type="pct"/>
            <w:vMerge w:val="continue"/>
            <w:shd w:val="clear" w:color="auto" w:fill="auto"/>
            <w:tcMar>
              <w:top w:w="0" w:type="dxa"/>
              <w:left w:w="0" w:type="dxa"/>
              <w:bottom w:w="0" w:type="dxa"/>
              <w:right w:w="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预决算信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息公开性（</w:t>
            </w:r>
            <w:r>
              <w:rPr>
                <w:rFonts w:hint="eastAsia" w:ascii="宋体" w:hAnsi="宋体" w:eastAsia="宋体" w:cs="宋体"/>
                <w:sz w:val="21"/>
                <w:szCs w:val="21"/>
              </w:rPr>
              <w:t>1</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1</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部门是否按照政府信息公开有关规定公开相关预决算信息，用以反映和考核部门预决算管理的公开透明情况。</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评价要点：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①是否按规定内容公开预决算信息；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②是否按规定时限公开预决算信息。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37" w:hRule="atLeast"/>
          <w:jc w:val="center"/>
        </w:trPr>
        <w:tc>
          <w:tcPr>
            <w:tcW w:w="1093" w:type="pct"/>
            <w:vMerge w:val="continue"/>
            <w:shd w:val="clear" w:color="auto" w:fill="auto"/>
            <w:tcMar>
              <w:top w:w="0" w:type="dxa"/>
              <w:left w:w="0" w:type="dxa"/>
              <w:bottom w:w="0" w:type="dxa"/>
              <w:right w:w="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基础信息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完善性（</w:t>
            </w:r>
            <w:r>
              <w:rPr>
                <w:rFonts w:hint="eastAsia" w:ascii="宋体" w:hAnsi="宋体" w:eastAsia="宋体" w:cs="宋体"/>
                <w:sz w:val="21"/>
                <w:szCs w:val="21"/>
              </w:rPr>
              <w:t>1</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1</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部门基础信息是否完善，用以反映和考核基础信息对预算管理工作的支撑情况。</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评价要点：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①基础数据信息和会计信息资料是否真实；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②基础数据信息和会计信息资料是否完整；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89" w:hRule="atLeast"/>
          <w:jc w:val="center"/>
        </w:trPr>
        <w:tc>
          <w:tcPr>
            <w:tcW w:w="1093" w:type="pct"/>
            <w:vMerge w:val="continue"/>
            <w:shd w:val="clear" w:color="auto" w:fill="auto"/>
            <w:tcMar>
              <w:top w:w="0" w:type="dxa"/>
              <w:left w:w="0" w:type="dxa"/>
              <w:bottom w:w="0" w:type="dxa"/>
              <w:right w:w="0" w:type="dxa"/>
            </w:tcMar>
            <w:vAlign w:val="center"/>
          </w:tcPr>
          <w:p>
            <w:pPr>
              <w:rPr>
                <w:rFonts w:hint="default" w:ascii="Times New Roman" w:hAnsi="Times New Roman" w:cs="Times New Roman"/>
                <w:sz w:val="20"/>
                <w:szCs w:val="20"/>
              </w:rPr>
            </w:pPr>
          </w:p>
        </w:tc>
        <w:tc>
          <w:tcPr>
            <w:tcW w:w="512" w:type="pct"/>
            <w:vMerge w:val="restar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管理（</w:t>
            </w:r>
            <w:r>
              <w:rPr>
                <w:rFonts w:hint="eastAsia" w:ascii="宋体" w:hAnsi="宋体" w:eastAsia="宋体" w:cs="宋体"/>
                <w:sz w:val="21"/>
                <w:szCs w:val="21"/>
              </w:rPr>
              <w:t>5</w:t>
            </w:r>
            <w:r>
              <w:rPr>
                <w:rFonts w:hint="eastAsia" w:ascii="等线" w:hAnsi="等线" w:eastAsia="等线" w:cs="等线"/>
                <w:sz w:val="21"/>
                <w:szCs w:val="21"/>
              </w:rPr>
              <w:t>分）</w:t>
            </w: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健全性（</w:t>
            </w:r>
            <w:r>
              <w:rPr>
                <w:rFonts w:hint="eastAsia" w:ascii="宋体" w:hAnsi="宋体" w:eastAsia="宋体" w:cs="宋体"/>
                <w:sz w:val="21"/>
                <w:szCs w:val="21"/>
              </w:rPr>
              <w:t>2</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2</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部门为加强资产管理、规范资产管理行为而制定的管理制度是否健全完整，用以反映和考核部门资产管理制度对完成主要职责或促进社会发展的保障情况。</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评价要点：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①是否已制定或具有资产管理制度；</w:t>
            </w:r>
            <w:r>
              <w:rPr>
                <w:rFonts w:hint="eastAsia" w:ascii="宋体" w:hAnsi="宋体" w:eastAsia="宋体" w:cs="宋体"/>
                <w:sz w:val="21"/>
                <w:szCs w:val="21"/>
              </w:rPr>
              <w:t>           </w:t>
            </w:r>
            <w:r>
              <w:rPr>
                <w:rFonts w:hint="eastAsia" w:ascii="等线" w:hAnsi="等线" w:eastAsia="等线" w:cs="等线"/>
                <w:sz w:val="21"/>
                <w:szCs w:val="21"/>
              </w:rPr>
              <w:t>②相关资金管理制度是否合法、合规、完整；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887" w:hRule="atLeast"/>
          <w:jc w:val="center"/>
        </w:trPr>
        <w:tc>
          <w:tcPr>
            <w:tcW w:w="1093" w:type="pct"/>
            <w:vMerge w:val="continue"/>
            <w:shd w:val="clear" w:color="auto" w:fill="auto"/>
            <w:tcMar>
              <w:top w:w="0" w:type="dxa"/>
              <w:left w:w="0" w:type="dxa"/>
              <w:bottom w:w="0" w:type="dxa"/>
              <w:right w:w="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资产管理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安全性（</w:t>
            </w:r>
            <w:r>
              <w:rPr>
                <w:rFonts w:hint="eastAsia" w:ascii="宋体" w:hAnsi="宋体" w:eastAsia="宋体" w:cs="宋体"/>
                <w:sz w:val="21"/>
                <w:szCs w:val="21"/>
              </w:rPr>
              <w:t>2</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2</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部门的资产是否保存完整、使用合规、配置合理、处置规范、收入及时足额上缴，用以反映和考核部门资产安全运行情况。</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评价要点：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①资产保存是否完整；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②资产配置是否合理；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③资产处置是否规范；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④资产账务管理是否合规，是否帐实相符；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95" w:hRule="atLeast"/>
          <w:jc w:val="center"/>
        </w:trPr>
        <w:tc>
          <w:tcPr>
            <w:tcW w:w="1093" w:type="pct"/>
            <w:vMerge w:val="continue"/>
            <w:shd w:val="clear" w:color="auto" w:fill="auto"/>
            <w:tcMar>
              <w:top w:w="0" w:type="dxa"/>
              <w:left w:w="0" w:type="dxa"/>
              <w:bottom w:w="0" w:type="dxa"/>
              <w:right w:w="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固定资产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利用率（</w:t>
            </w:r>
            <w:r>
              <w:rPr>
                <w:rFonts w:hint="eastAsia" w:ascii="宋体" w:hAnsi="宋体" w:eastAsia="宋体" w:cs="宋体"/>
                <w:sz w:val="21"/>
                <w:szCs w:val="21"/>
              </w:rPr>
              <w:t>1</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1</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部门实际在用固定资产总额与所有固定资产总额的比率，用以反映和考核部门固定资产使用效率程度。</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固定资产利用率</w:t>
            </w:r>
            <w:r>
              <w:rPr>
                <w:rFonts w:hint="eastAsia" w:ascii="宋体" w:hAnsi="宋体" w:eastAsia="宋体" w:cs="宋体"/>
                <w:sz w:val="21"/>
                <w:szCs w:val="21"/>
              </w:rPr>
              <w:t>=</w:t>
            </w:r>
            <w:r>
              <w:rPr>
                <w:rFonts w:hint="eastAsia" w:ascii="等线" w:hAnsi="等线" w:eastAsia="等线" w:cs="等线"/>
                <w:sz w:val="21"/>
                <w:szCs w:val="21"/>
              </w:rPr>
              <w:t>（实际在用固定资产总额</w:t>
            </w:r>
            <w:r>
              <w:rPr>
                <w:rFonts w:hint="eastAsia" w:ascii="宋体" w:hAnsi="宋体" w:eastAsia="宋体" w:cs="宋体"/>
                <w:sz w:val="21"/>
                <w:szCs w:val="21"/>
              </w:rPr>
              <w:t>/</w:t>
            </w:r>
            <w:r>
              <w:rPr>
                <w:rFonts w:hint="eastAsia" w:ascii="等线" w:hAnsi="等线" w:eastAsia="等线" w:cs="等线"/>
                <w:sz w:val="21"/>
                <w:szCs w:val="21"/>
              </w:rPr>
              <w:t>所有固定资产总额）×</w:t>
            </w:r>
            <w:r>
              <w:rPr>
                <w:rFonts w:hint="eastAsia" w:ascii="宋体" w:hAnsi="宋体" w:eastAsia="宋体" w:cs="宋体"/>
                <w:sz w:val="21"/>
                <w:szCs w:val="21"/>
              </w:rPr>
              <w:t>100%</w:t>
            </w:r>
            <w:r>
              <w:rPr>
                <w:rFonts w:hint="eastAsia" w:ascii="等线" w:hAnsi="等线" w:eastAsia="等线" w:cs="等线"/>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171" w:hRule="atLeast"/>
          <w:jc w:val="center"/>
        </w:trPr>
        <w:tc>
          <w:tcPr>
            <w:tcW w:w="1093" w:type="pct"/>
            <w:vMerge w:val="restart"/>
            <w:shd w:val="clear" w:color="auto" w:fill="auto"/>
            <w:noWrap/>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产</w:t>
            </w:r>
            <w:r>
              <w:rPr>
                <w:rFonts w:hint="eastAsia" w:ascii="宋体" w:hAnsi="宋体" w:eastAsia="宋体" w:cs="宋体"/>
                <w:sz w:val="21"/>
                <w:szCs w:val="21"/>
              </w:rPr>
              <w:t>   </w:t>
            </w:r>
            <w:r>
              <w:rPr>
                <w:rFonts w:hint="eastAsia" w:ascii="等线" w:hAnsi="等线" w:eastAsia="等线" w:cs="等线"/>
                <w:sz w:val="21"/>
                <w:szCs w:val="21"/>
              </w:rPr>
              <w:t>出（</w:t>
            </w:r>
            <w:r>
              <w:rPr>
                <w:rFonts w:hint="eastAsia" w:ascii="宋体" w:hAnsi="宋体" w:eastAsia="宋体" w:cs="宋体"/>
                <w:sz w:val="21"/>
                <w:szCs w:val="21"/>
              </w:rPr>
              <w:t>30</w:t>
            </w:r>
            <w:r>
              <w:rPr>
                <w:rFonts w:hint="eastAsia" w:ascii="等线" w:hAnsi="等线" w:eastAsia="等线" w:cs="等线"/>
                <w:sz w:val="21"/>
                <w:szCs w:val="21"/>
              </w:rPr>
              <w:t>分）</w:t>
            </w:r>
          </w:p>
        </w:tc>
        <w:tc>
          <w:tcPr>
            <w:tcW w:w="512" w:type="pct"/>
            <w:vMerge w:val="restar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履行（</w:t>
            </w:r>
            <w:r>
              <w:rPr>
                <w:rFonts w:hint="eastAsia" w:ascii="宋体" w:hAnsi="宋体" w:eastAsia="宋体" w:cs="宋体"/>
                <w:sz w:val="21"/>
                <w:szCs w:val="21"/>
              </w:rPr>
              <w:t>30</w:t>
            </w:r>
            <w:r>
              <w:rPr>
                <w:rFonts w:hint="eastAsia" w:ascii="等线" w:hAnsi="等线" w:eastAsia="等线" w:cs="等线"/>
                <w:sz w:val="21"/>
                <w:szCs w:val="21"/>
              </w:rPr>
              <w:t>分）</w:t>
            </w: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实际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完成率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w:t>
            </w:r>
            <w:r>
              <w:rPr>
                <w:rFonts w:hint="eastAsia" w:ascii="宋体" w:hAnsi="宋体" w:eastAsia="宋体" w:cs="宋体"/>
                <w:sz w:val="21"/>
                <w:szCs w:val="21"/>
              </w:rPr>
              <w:t>8</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8</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部门履行职责而实际完成工作数与计划工作数的比率，用以反映和考核部门履职工作任务目标的实现程度。</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实际完成率</w:t>
            </w:r>
            <w:r>
              <w:rPr>
                <w:rFonts w:hint="eastAsia" w:ascii="宋体" w:hAnsi="宋体" w:eastAsia="宋体" w:cs="宋体"/>
                <w:sz w:val="21"/>
                <w:szCs w:val="21"/>
              </w:rPr>
              <w:t>=</w:t>
            </w:r>
            <w:r>
              <w:rPr>
                <w:rFonts w:hint="eastAsia" w:ascii="等线" w:hAnsi="等线" w:eastAsia="等线" w:cs="等线"/>
                <w:sz w:val="21"/>
                <w:szCs w:val="21"/>
              </w:rPr>
              <w:t>（实际完成工作数</w:t>
            </w:r>
            <w:r>
              <w:rPr>
                <w:rFonts w:hint="eastAsia" w:ascii="宋体" w:hAnsi="宋体" w:eastAsia="宋体" w:cs="宋体"/>
                <w:sz w:val="21"/>
                <w:szCs w:val="21"/>
              </w:rPr>
              <w:t>/</w:t>
            </w:r>
            <w:r>
              <w:rPr>
                <w:rFonts w:hint="eastAsia" w:ascii="等线" w:hAnsi="等线" w:eastAsia="等线" w:cs="等线"/>
                <w:sz w:val="21"/>
                <w:szCs w:val="21"/>
              </w:rPr>
              <w:t>计划工作数）×</w:t>
            </w:r>
            <w:r>
              <w:rPr>
                <w:rFonts w:hint="eastAsia" w:ascii="宋体" w:hAnsi="宋体" w:eastAsia="宋体" w:cs="宋体"/>
                <w:sz w:val="21"/>
                <w:szCs w:val="21"/>
              </w:rPr>
              <w:t>100%</w:t>
            </w:r>
            <w:r>
              <w:rPr>
                <w:rFonts w:hint="eastAsia" w:ascii="等线" w:hAnsi="等线" w:eastAsia="等线" w:cs="等线"/>
                <w:sz w:val="21"/>
                <w:szCs w:val="2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实际完成工作数：一定时期（年度或规划期）内部门实际完成工作任务的数量。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393" w:hRule="atLeast"/>
          <w:jc w:val="center"/>
        </w:trPr>
        <w:tc>
          <w:tcPr>
            <w:tcW w:w="1093" w:type="pct"/>
            <w:vMerge w:val="continue"/>
            <w:shd w:val="clear" w:color="auto" w:fill="auto"/>
            <w:noWrap/>
            <w:tcMar>
              <w:top w:w="10" w:type="dxa"/>
              <w:left w:w="10" w:type="dxa"/>
              <w:bottom w:w="0" w:type="dxa"/>
              <w:right w:w="1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及时率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w:t>
            </w:r>
            <w:r>
              <w:rPr>
                <w:rFonts w:hint="eastAsia" w:ascii="宋体" w:hAnsi="宋体" w:eastAsia="宋体" w:cs="宋体"/>
                <w:sz w:val="21"/>
                <w:szCs w:val="21"/>
              </w:rPr>
              <w:t>4</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2</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部门在规定时限内及时完成的实际工作数与计划工作数的比率</w:t>
            </w:r>
            <w:r>
              <w:rPr>
                <w:rFonts w:hint="eastAsia" w:ascii="宋体" w:hAnsi="宋体" w:eastAsia="宋体" w:cs="宋体"/>
                <w:sz w:val="21"/>
                <w:szCs w:val="21"/>
              </w:rPr>
              <w:t>,</w:t>
            </w:r>
            <w:r>
              <w:rPr>
                <w:rFonts w:hint="eastAsia" w:ascii="等线" w:hAnsi="等线" w:eastAsia="等线" w:cs="等线"/>
                <w:sz w:val="21"/>
                <w:szCs w:val="21"/>
              </w:rPr>
              <w:t>用以反映和考核部门履职时效目标的实现程度。</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完成及时率</w:t>
            </w:r>
            <w:r>
              <w:rPr>
                <w:rFonts w:hint="eastAsia" w:ascii="宋体" w:hAnsi="宋体" w:eastAsia="宋体" w:cs="宋体"/>
                <w:sz w:val="21"/>
                <w:szCs w:val="21"/>
              </w:rPr>
              <w:t>=</w:t>
            </w:r>
            <w:r>
              <w:rPr>
                <w:rFonts w:hint="eastAsia" w:ascii="等线" w:hAnsi="等线" w:eastAsia="等线" w:cs="等线"/>
                <w:sz w:val="21"/>
                <w:szCs w:val="21"/>
              </w:rPr>
              <w:t>（及时完成实际工作数</w:t>
            </w:r>
            <w:r>
              <w:rPr>
                <w:rFonts w:hint="eastAsia" w:ascii="宋体" w:hAnsi="宋体" w:eastAsia="宋体" w:cs="宋体"/>
                <w:sz w:val="21"/>
                <w:szCs w:val="21"/>
              </w:rPr>
              <w:t>/</w:t>
            </w:r>
            <w:r>
              <w:rPr>
                <w:rFonts w:hint="eastAsia" w:ascii="等线" w:hAnsi="等线" w:eastAsia="等线" w:cs="等线"/>
                <w:sz w:val="21"/>
                <w:szCs w:val="21"/>
              </w:rPr>
              <w:t>计划工作数）×</w:t>
            </w:r>
            <w:r>
              <w:rPr>
                <w:rFonts w:hint="eastAsia" w:ascii="宋体" w:hAnsi="宋体" w:eastAsia="宋体" w:cs="宋体"/>
                <w:sz w:val="21"/>
                <w:szCs w:val="21"/>
              </w:rPr>
              <w:t>100%</w:t>
            </w:r>
            <w:r>
              <w:rPr>
                <w:rFonts w:hint="eastAsia" w:ascii="等线" w:hAnsi="等线" w:eastAsia="等线" w:cs="等线"/>
                <w:sz w:val="21"/>
                <w:szCs w:val="2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675" w:hRule="atLeast"/>
          <w:jc w:val="center"/>
        </w:trPr>
        <w:tc>
          <w:tcPr>
            <w:tcW w:w="1093" w:type="pct"/>
            <w:vMerge w:val="continue"/>
            <w:shd w:val="clear" w:color="auto" w:fill="auto"/>
            <w:noWrap/>
            <w:tcMar>
              <w:top w:w="10" w:type="dxa"/>
              <w:left w:w="10" w:type="dxa"/>
              <w:bottom w:w="0" w:type="dxa"/>
              <w:right w:w="1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达标率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w:t>
            </w:r>
            <w:r>
              <w:rPr>
                <w:rFonts w:hint="eastAsia" w:ascii="宋体" w:hAnsi="宋体" w:eastAsia="宋体" w:cs="宋体"/>
                <w:sz w:val="21"/>
                <w:szCs w:val="21"/>
              </w:rPr>
              <w:t>8</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105" w:firstLine="210"/>
              <w:jc w:val="both"/>
              <w:rPr>
                <w:rFonts w:hint="eastAsia" w:ascii="等线" w:hAnsi="等线" w:eastAsia="等线" w:cs="等线"/>
                <w:sz w:val="21"/>
                <w:szCs w:val="21"/>
              </w:rPr>
            </w:pPr>
            <w:r>
              <w:rPr>
                <w:rFonts w:hint="eastAsia" w:ascii="宋体" w:hAnsi="宋体" w:eastAsia="宋体" w:cs="宋体"/>
                <w:sz w:val="21"/>
                <w:szCs w:val="21"/>
              </w:rPr>
              <w:t>8</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达到质量标准（绩效标准值）的实际工作数与计划工作数的比率</w:t>
            </w:r>
            <w:r>
              <w:rPr>
                <w:rFonts w:hint="eastAsia" w:ascii="宋体" w:hAnsi="宋体" w:eastAsia="宋体" w:cs="宋体"/>
                <w:sz w:val="21"/>
                <w:szCs w:val="21"/>
              </w:rPr>
              <w:t>,</w:t>
            </w:r>
            <w:r>
              <w:rPr>
                <w:rFonts w:hint="eastAsia" w:ascii="等线" w:hAnsi="等线" w:eastAsia="等线" w:cs="等线"/>
                <w:sz w:val="21"/>
                <w:szCs w:val="21"/>
              </w:rPr>
              <w:t>用以反映和考核部门履职质量目标的实现程度。</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质量达标率</w:t>
            </w:r>
            <w:r>
              <w:rPr>
                <w:rFonts w:hint="eastAsia" w:ascii="宋体" w:hAnsi="宋体" w:eastAsia="宋体" w:cs="宋体"/>
                <w:sz w:val="21"/>
                <w:szCs w:val="21"/>
              </w:rPr>
              <w:t>=</w:t>
            </w:r>
            <w:r>
              <w:rPr>
                <w:rFonts w:hint="eastAsia" w:ascii="等线" w:hAnsi="等线" w:eastAsia="等线" w:cs="等线"/>
                <w:sz w:val="21"/>
                <w:szCs w:val="21"/>
              </w:rPr>
              <w:t>（质量达标实际工作数</w:t>
            </w:r>
            <w:r>
              <w:rPr>
                <w:rFonts w:hint="eastAsia" w:ascii="宋体" w:hAnsi="宋体" w:eastAsia="宋体" w:cs="宋体"/>
                <w:sz w:val="21"/>
                <w:szCs w:val="21"/>
              </w:rPr>
              <w:t>/</w:t>
            </w:r>
            <w:r>
              <w:rPr>
                <w:rFonts w:hint="eastAsia" w:ascii="等线" w:hAnsi="等线" w:eastAsia="等线" w:cs="等线"/>
                <w:sz w:val="21"/>
                <w:szCs w:val="21"/>
              </w:rPr>
              <w:t>计划工作数）×</w:t>
            </w:r>
            <w:r>
              <w:rPr>
                <w:rFonts w:hint="eastAsia" w:ascii="宋体" w:hAnsi="宋体" w:eastAsia="宋体" w:cs="宋体"/>
                <w:sz w:val="21"/>
                <w:szCs w:val="21"/>
              </w:rPr>
              <w:t>100%</w:t>
            </w:r>
            <w:r>
              <w:rPr>
                <w:rFonts w:hint="eastAsia" w:ascii="等线" w:hAnsi="等线" w:eastAsia="等线" w:cs="等线"/>
                <w:sz w:val="21"/>
                <w:szCs w:val="2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25" w:hRule="atLeast"/>
          <w:jc w:val="center"/>
        </w:trPr>
        <w:tc>
          <w:tcPr>
            <w:tcW w:w="1093" w:type="pct"/>
            <w:vMerge w:val="continue"/>
            <w:shd w:val="clear" w:color="auto" w:fill="auto"/>
            <w:noWrap/>
            <w:tcMar>
              <w:top w:w="10" w:type="dxa"/>
              <w:left w:w="10" w:type="dxa"/>
              <w:bottom w:w="0" w:type="dxa"/>
              <w:right w:w="1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重点工作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办结率（</w:t>
            </w:r>
            <w:r>
              <w:rPr>
                <w:rFonts w:hint="eastAsia" w:ascii="宋体" w:hAnsi="宋体" w:eastAsia="宋体" w:cs="宋体"/>
                <w:sz w:val="21"/>
                <w:szCs w:val="21"/>
              </w:rPr>
              <w:t>10</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10</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部门年度重点工作实际完成数与交办或下达数的比率，用以反映部门对重点工作的办理落实程度。</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重点工作办结率</w:t>
            </w:r>
            <w:r>
              <w:rPr>
                <w:rFonts w:hint="eastAsia" w:ascii="宋体" w:hAnsi="宋体" w:eastAsia="宋体" w:cs="宋体"/>
                <w:sz w:val="21"/>
                <w:szCs w:val="21"/>
              </w:rPr>
              <w:t>=</w:t>
            </w:r>
            <w:r>
              <w:rPr>
                <w:rFonts w:hint="eastAsia" w:ascii="等线" w:hAnsi="等线" w:eastAsia="等线" w:cs="等线"/>
                <w:sz w:val="21"/>
                <w:szCs w:val="21"/>
              </w:rPr>
              <w:t>（重点工作实际完成数</w:t>
            </w:r>
            <w:r>
              <w:rPr>
                <w:rFonts w:hint="eastAsia" w:ascii="宋体" w:hAnsi="宋体" w:eastAsia="宋体" w:cs="宋体"/>
                <w:sz w:val="21"/>
                <w:szCs w:val="21"/>
              </w:rPr>
              <w:t>/</w:t>
            </w:r>
            <w:r>
              <w:rPr>
                <w:rFonts w:hint="eastAsia" w:ascii="等线" w:hAnsi="等线" w:eastAsia="等线" w:cs="等线"/>
                <w:sz w:val="21"/>
                <w:szCs w:val="21"/>
              </w:rPr>
              <w:t>交办或下达数）×</w:t>
            </w:r>
            <w:r>
              <w:rPr>
                <w:rFonts w:hint="eastAsia" w:ascii="宋体" w:hAnsi="宋体" w:eastAsia="宋体" w:cs="宋体"/>
                <w:sz w:val="21"/>
                <w:szCs w:val="21"/>
              </w:rPr>
              <w:t>100%</w:t>
            </w:r>
            <w:r>
              <w:rPr>
                <w:rFonts w:hint="eastAsia" w:ascii="等线" w:hAnsi="等线" w:eastAsia="等线" w:cs="等线"/>
                <w:sz w:val="21"/>
                <w:szCs w:val="21"/>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9" w:hRule="atLeast"/>
          <w:jc w:val="center"/>
        </w:trPr>
        <w:tc>
          <w:tcPr>
            <w:tcW w:w="1093" w:type="pct"/>
            <w:vMerge w:val="restart"/>
            <w:shd w:val="clear" w:color="auto" w:fill="auto"/>
            <w:noWrap/>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效</w:t>
            </w:r>
            <w:r>
              <w:rPr>
                <w:rFonts w:hint="eastAsia" w:ascii="宋体" w:hAnsi="宋体" w:eastAsia="宋体" w:cs="宋体"/>
                <w:sz w:val="21"/>
                <w:szCs w:val="21"/>
              </w:rPr>
              <w:t>   </w:t>
            </w:r>
            <w:r>
              <w:rPr>
                <w:rFonts w:hint="eastAsia" w:ascii="等线" w:hAnsi="等线" w:eastAsia="等线" w:cs="等线"/>
                <w:sz w:val="21"/>
                <w:szCs w:val="21"/>
              </w:rPr>
              <w:t>果（</w:t>
            </w:r>
            <w:r>
              <w:rPr>
                <w:rFonts w:hint="eastAsia" w:ascii="宋体" w:hAnsi="宋体" w:eastAsia="宋体" w:cs="宋体"/>
                <w:sz w:val="21"/>
                <w:szCs w:val="21"/>
              </w:rPr>
              <w:t>20</w:t>
            </w:r>
            <w:r>
              <w:rPr>
                <w:rFonts w:hint="eastAsia" w:ascii="等线" w:hAnsi="等线" w:eastAsia="等线" w:cs="等线"/>
                <w:sz w:val="21"/>
                <w:szCs w:val="21"/>
              </w:rPr>
              <w:t>分）</w:t>
            </w:r>
          </w:p>
        </w:tc>
        <w:tc>
          <w:tcPr>
            <w:tcW w:w="512" w:type="pct"/>
            <w:vMerge w:val="restar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履职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效益（</w:t>
            </w:r>
            <w:r>
              <w:rPr>
                <w:rFonts w:hint="eastAsia" w:ascii="宋体" w:hAnsi="宋体" w:eastAsia="宋体" w:cs="宋体"/>
                <w:sz w:val="21"/>
                <w:szCs w:val="21"/>
              </w:rPr>
              <w:t>20</w:t>
            </w:r>
            <w:r>
              <w:rPr>
                <w:rFonts w:hint="eastAsia" w:ascii="等线" w:hAnsi="等线" w:eastAsia="等线" w:cs="等线"/>
                <w:sz w:val="21"/>
                <w:szCs w:val="21"/>
              </w:rPr>
              <w:t>分）</w:t>
            </w: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经济效益（</w:t>
            </w:r>
            <w:r>
              <w:rPr>
                <w:rFonts w:hint="eastAsia" w:ascii="宋体" w:hAnsi="宋体" w:eastAsia="宋体" w:cs="宋体"/>
                <w:sz w:val="21"/>
                <w:szCs w:val="21"/>
              </w:rPr>
              <w:t>5</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5</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部门履行职责对经济发展所带来的直接或间接影响。</w:t>
            </w:r>
          </w:p>
        </w:tc>
        <w:tc>
          <w:tcPr>
            <w:tcW w:w="1633" w:type="pct"/>
            <w:vMerge w:val="restar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9" w:hRule="atLeast"/>
          <w:jc w:val="center"/>
        </w:trPr>
        <w:tc>
          <w:tcPr>
            <w:tcW w:w="1093" w:type="pct"/>
            <w:vMerge w:val="continue"/>
            <w:shd w:val="clear" w:color="auto" w:fill="auto"/>
            <w:noWrap/>
            <w:tcMar>
              <w:top w:w="10" w:type="dxa"/>
              <w:left w:w="10" w:type="dxa"/>
              <w:bottom w:w="0" w:type="dxa"/>
              <w:right w:w="1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社会效益（</w:t>
            </w:r>
            <w:r>
              <w:rPr>
                <w:rFonts w:hint="eastAsia" w:ascii="宋体" w:hAnsi="宋体" w:eastAsia="宋体" w:cs="宋体"/>
                <w:sz w:val="21"/>
                <w:szCs w:val="21"/>
              </w:rPr>
              <w:t>5</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5</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部门履行职责对社会发展所带来的直接或间接影响。</w:t>
            </w:r>
          </w:p>
        </w:tc>
        <w:tc>
          <w:tcPr>
            <w:tcW w:w="1633"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9" w:hRule="atLeast"/>
          <w:jc w:val="center"/>
        </w:trPr>
        <w:tc>
          <w:tcPr>
            <w:tcW w:w="1093" w:type="pct"/>
            <w:vMerge w:val="continue"/>
            <w:shd w:val="clear" w:color="auto" w:fill="auto"/>
            <w:noWrap/>
            <w:tcMar>
              <w:top w:w="10" w:type="dxa"/>
              <w:left w:w="10" w:type="dxa"/>
              <w:bottom w:w="0" w:type="dxa"/>
              <w:right w:w="1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生态效益（</w:t>
            </w:r>
            <w:r>
              <w:rPr>
                <w:rFonts w:hint="eastAsia" w:ascii="宋体" w:hAnsi="宋体" w:eastAsia="宋体" w:cs="宋体"/>
                <w:sz w:val="21"/>
                <w:szCs w:val="21"/>
              </w:rPr>
              <w:t>5</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5</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部门履行职责对生态环境所带来的直接或间接影响。</w:t>
            </w:r>
          </w:p>
        </w:tc>
        <w:tc>
          <w:tcPr>
            <w:tcW w:w="1633"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63" w:hRule="atLeast"/>
          <w:jc w:val="center"/>
        </w:trPr>
        <w:tc>
          <w:tcPr>
            <w:tcW w:w="1093" w:type="pct"/>
            <w:vMerge w:val="continue"/>
            <w:shd w:val="clear" w:color="auto" w:fill="auto"/>
            <w:noWrap/>
            <w:tcMar>
              <w:top w:w="10" w:type="dxa"/>
              <w:left w:w="10" w:type="dxa"/>
              <w:bottom w:w="0" w:type="dxa"/>
              <w:right w:w="10" w:type="dxa"/>
            </w:tcMar>
            <w:vAlign w:val="center"/>
          </w:tcPr>
          <w:p>
            <w:pPr>
              <w:rPr>
                <w:rFonts w:hint="default" w:ascii="Times New Roman" w:hAnsi="Times New Roman" w:cs="Times New Roman"/>
                <w:sz w:val="20"/>
                <w:szCs w:val="20"/>
              </w:rPr>
            </w:pPr>
          </w:p>
        </w:tc>
        <w:tc>
          <w:tcPr>
            <w:tcW w:w="512" w:type="pct"/>
            <w:vMerge w:val="continue"/>
            <w:shd w:val="clear" w:color="auto" w:fill="auto"/>
            <w:tcMar>
              <w:top w:w="10" w:type="dxa"/>
              <w:left w:w="10" w:type="dxa"/>
              <w:bottom w:w="0" w:type="dxa"/>
              <w:right w:w="10" w:type="dxa"/>
            </w:tcMar>
            <w:vAlign w:val="center"/>
          </w:tcPr>
          <w:p>
            <w:pPr>
              <w:rPr>
                <w:rFonts w:hint="default" w:ascii="Times New Roman" w:hAnsi="Times New Roman" w:cs="Times New Roman"/>
                <w:sz w:val="20"/>
                <w:szCs w:val="20"/>
              </w:rPr>
            </w:pP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社会公众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或服务对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象满意度（</w:t>
            </w:r>
            <w:r>
              <w:rPr>
                <w:rFonts w:hint="eastAsia" w:ascii="宋体" w:hAnsi="宋体" w:eastAsia="宋体" w:cs="宋体"/>
                <w:sz w:val="21"/>
                <w:szCs w:val="21"/>
              </w:rPr>
              <w:t>5</w:t>
            </w:r>
            <w:r>
              <w:rPr>
                <w:rFonts w:hint="eastAsia" w:ascii="等线" w:hAnsi="等线" w:eastAsia="等线" w:cs="等线"/>
                <w:sz w:val="21"/>
                <w:szCs w:val="21"/>
              </w:rPr>
              <w:t>分）</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5</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社会公众或部门的服务对象对部门履职效果的满意程度。</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92" w:hRule="atLeast"/>
          <w:jc w:val="center"/>
        </w:trPr>
        <w:tc>
          <w:tcPr>
            <w:tcW w:w="1093" w:type="pct"/>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等线" w:hAnsi="等线" w:eastAsia="等线" w:cs="等线"/>
                <w:sz w:val="21"/>
                <w:szCs w:val="21"/>
              </w:rPr>
            </w:pPr>
            <w:r>
              <w:rPr>
                <w:rFonts w:hint="eastAsia" w:ascii="等线" w:hAnsi="等线" w:eastAsia="等线" w:cs="等线"/>
                <w:sz w:val="21"/>
                <w:szCs w:val="21"/>
              </w:rPr>
              <w:t>总分</w:t>
            </w:r>
          </w:p>
        </w:tc>
        <w:tc>
          <w:tcPr>
            <w:tcW w:w="512" w:type="pct"/>
            <w:shd w:val="clear" w:color="auto" w:fill="auto"/>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等线" w:hAnsi="等线" w:eastAsia="等线" w:cs="等线"/>
                <w:sz w:val="21"/>
                <w:szCs w:val="21"/>
              </w:rPr>
            </w:pPr>
            <w:r>
              <w:rPr>
                <w:rFonts w:hint="eastAsia" w:ascii="等线" w:hAnsi="等线" w:eastAsia="等线" w:cs="等线"/>
                <w:sz w:val="21"/>
                <w:szCs w:val="21"/>
              </w:rPr>
              <w:t> </w:t>
            </w:r>
          </w:p>
        </w:tc>
        <w:tc>
          <w:tcPr>
            <w:tcW w:w="405"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等线" w:hAnsi="等线" w:eastAsia="等线" w:cs="等线"/>
                <w:sz w:val="21"/>
                <w:szCs w:val="21"/>
              </w:rPr>
            </w:pPr>
            <w:r>
              <w:rPr>
                <w:rFonts w:hint="eastAsia" w:ascii="等线" w:hAnsi="等线" w:eastAsia="等线" w:cs="等线"/>
                <w:sz w:val="21"/>
                <w:szCs w:val="21"/>
              </w:rPr>
              <w:t> </w:t>
            </w:r>
          </w:p>
        </w:tc>
        <w:tc>
          <w:tcPr>
            <w:tcW w:w="483" w:type="pct"/>
            <w:shd w:val="clear" w:color="auto" w:fill="auto"/>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宋体" w:hAnsi="宋体" w:eastAsia="宋体" w:cs="宋体"/>
                <w:sz w:val="21"/>
                <w:szCs w:val="21"/>
              </w:rPr>
              <w:t>99</w:t>
            </w:r>
          </w:p>
        </w:tc>
        <w:tc>
          <w:tcPr>
            <w:tcW w:w="872"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firstLine="96"/>
              <w:jc w:val="both"/>
              <w:rPr>
                <w:rFonts w:hint="eastAsia" w:ascii="等线" w:hAnsi="等线" w:eastAsia="等线" w:cs="等线"/>
                <w:sz w:val="21"/>
                <w:szCs w:val="21"/>
              </w:rPr>
            </w:pPr>
            <w:r>
              <w:rPr>
                <w:rFonts w:hint="eastAsia" w:ascii="等线" w:hAnsi="等线" w:eastAsia="等线" w:cs="等线"/>
                <w:sz w:val="21"/>
                <w:szCs w:val="21"/>
              </w:rPr>
              <w:t> </w:t>
            </w:r>
          </w:p>
        </w:tc>
        <w:tc>
          <w:tcPr>
            <w:tcW w:w="1633" w:type="pct"/>
            <w:shd w:val="clear" w:color="auto" w:fill="auto"/>
            <w:tcMar>
              <w:top w:w="10" w:type="dxa"/>
              <w:left w:w="10" w:type="dxa"/>
              <w:bottom w:w="0" w:type="dxa"/>
              <w:right w:w="1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05" w:right="105"/>
              <w:jc w:val="both"/>
              <w:rPr>
                <w:rFonts w:hint="eastAsia" w:ascii="等线" w:hAnsi="等线" w:eastAsia="等线" w:cs="等线"/>
                <w:sz w:val="21"/>
                <w:szCs w:val="21"/>
              </w:rPr>
            </w:pPr>
            <w:r>
              <w:rPr>
                <w:rFonts w:hint="eastAsia" w:ascii="等线" w:hAnsi="等线" w:eastAsia="等线" w:cs="等线"/>
                <w:sz w:val="21"/>
                <w:szCs w:val="21"/>
              </w:rPr>
              <w:t> </w:t>
            </w:r>
          </w:p>
        </w:tc>
      </w:tr>
    </w:tbl>
    <w:p>
      <w:pPr>
        <w:ind w:firstLine="640" w:firstLineChars="200"/>
        <w:jc w:val="left"/>
        <w:rPr>
          <w:rFonts w:cs="黑体" w:asciiTheme="minorEastAsia" w:hAnsiTheme="minorEastAsia"/>
          <w:color w:val="000000"/>
          <w:kern w:val="0"/>
          <w:sz w:val="32"/>
          <w:szCs w:val="32"/>
        </w:rPr>
      </w:pPr>
    </w:p>
    <w:p/>
    <w:sectPr>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12C53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2023-06-17T13:31:48Z</dcterms:created>
  <dc:creator>admin-3</dc:creator>
  <cp:lastModifiedBy>admin-3</cp:lastModifiedBy>
  <dcterms:modified xsi:type="dcterms:W3CDTF">2023-06-17T13:32:40Z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96DEB57552974EE79EC9CA3B3F6E086B_12</vt:lpwstr>
  </property>
</Properties>
</file>