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shd w:val="clear" w:color="auto" w:fill="FFFFFF"/>
        <w:kinsoku/>
        <w:wordWrap/>
        <w:overflowPunct/>
        <w:topLinePunct w:val="0"/>
        <w:autoSpaceDE/>
        <w:autoSpaceDN/>
        <w:bidi w:val="0"/>
        <w:spacing w:line="600" w:lineRule="exact"/>
        <w:jc w:val="center"/>
        <w:textAlignment w:val="auto"/>
        <w:rPr>
          <w:rFonts w:hint="eastAsia" w:ascii="黑体" w:hAnsi="黑体" w:eastAsia="黑体" w:cs="Times New Roman"/>
          <w:b w:val="0"/>
          <w:bCs w:val="0"/>
          <w:color w:val="000000"/>
          <w:sz w:val="36"/>
          <w:szCs w:val="36"/>
          <w:lang w:val="en-US" w:eastAsia="zh-CN"/>
        </w:rPr>
      </w:pPr>
    </w:p>
    <w:p>
      <w:pPr>
        <w:pStyle w:val="7"/>
        <w:keepNext w:val="0"/>
        <w:keepLines w:val="0"/>
        <w:pageBreakBefore w:val="0"/>
        <w:widowControl w:val="0"/>
        <w:numPr>
          <w:ilvl w:val="0"/>
          <w:numId w:val="0"/>
        </w:numPr>
        <w:shd w:val="clear" w:color="auto" w:fill="FFFFFF"/>
        <w:kinsoku/>
        <w:wordWrap/>
        <w:overflowPunct/>
        <w:topLinePunct w:val="0"/>
        <w:autoSpaceDE/>
        <w:autoSpaceDN/>
        <w:bidi w:val="0"/>
        <w:spacing w:line="600" w:lineRule="exact"/>
        <w:jc w:val="center"/>
        <w:textAlignment w:val="auto"/>
        <w:rPr>
          <w:rFonts w:hint="default" w:ascii="黑体" w:hAnsi="黑体" w:eastAsia="黑体" w:cs="Helvetica"/>
          <w:b w:val="0"/>
          <w:bCs w:val="0"/>
          <w:kern w:val="0"/>
          <w:sz w:val="36"/>
          <w:szCs w:val="36"/>
        </w:rPr>
      </w:pPr>
      <w:bookmarkStart w:id="0" w:name="_GoBack"/>
      <w:bookmarkEnd w:id="0"/>
      <w:r>
        <w:rPr>
          <w:rFonts w:hint="eastAsia" w:ascii="黑体" w:hAnsi="黑体" w:eastAsia="黑体" w:cs="Times New Roman"/>
          <w:b w:val="0"/>
          <w:bCs w:val="0"/>
          <w:color w:val="000000"/>
          <w:sz w:val="36"/>
          <w:szCs w:val="36"/>
          <w:lang w:val="en-US" w:eastAsia="zh-CN"/>
        </w:rPr>
        <w:t>益阳市赫山区2021年度</w:t>
      </w:r>
      <w:r>
        <w:rPr>
          <w:rFonts w:hint="default" w:ascii="黑体" w:hAnsi="黑体" w:eastAsia="黑体" w:cs="Times New Roman"/>
          <w:b w:val="0"/>
          <w:bCs w:val="0"/>
          <w:color w:val="000000"/>
          <w:sz w:val="36"/>
          <w:szCs w:val="36"/>
        </w:rPr>
        <w:t>制造强省建设等政策措施成效明显的市、县市区奖励</w:t>
      </w:r>
      <w:r>
        <w:rPr>
          <w:rFonts w:hint="eastAsia" w:ascii="黑体" w:hAnsi="黑体" w:eastAsia="黑体" w:cs="Times New Roman"/>
          <w:b w:val="0"/>
          <w:bCs w:val="0"/>
          <w:color w:val="000000"/>
          <w:sz w:val="36"/>
          <w:szCs w:val="36"/>
          <w:lang w:val="en-US" w:eastAsia="zh-CN"/>
        </w:rPr>
        <w:t>专项资金绩效自评报告</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lang w:val="en-US" w:eastAsia="zh-CN"/>
        </w:rPr>
      </w:pP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一、</w:t>
      </w:r>
      <w:r>
        <w:rPr>
          <w:rFonts w:hint="eastAsia" w:ascii="黑体" w:hAnsi="黑体" w:eastAsia="黑体" w:cs="黑体"/>
          <w:kern w:val="0"/>
          <w:sz w:val="30"/>
          <w:szCs w:val="30"/>
        </w:rPr>
        <w:t>项目单位基本情况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）项目实施单位基本情况</w:t>
      </w:r>
    </w:p>
    <w:p>
      <w:pPr>
        <w:keepNext w:val="0"/>
        <w:keepLines w:val="0"/>
        <w:pageBreakBefore w:val="0"/>
        <w:widowControl w:val="0"/>
        <w:shd w:val="clear" w:color="auto" w:fill="FFFFFF"/>
        <w:kinsoku/>
        <w:wordWrap/>
        <w:overflowPunct/>
        <w:topLinePunct w:val="0"/>
        <w:autoSpaceDE/>
        <w:autoSpaceDN/>
        <w:bidi w:val="0"/>
        <w:spacing w:line="6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赫山区工业和信息化局成立于2010年底，正科级单位，是赫山区政府组成部门，主要职责是指导、协调、服务工业企业，推进工业和信息化的融合，分析全区工业经济运行走势，制定和实施工业和信息化发展专项规划，推广运用新型墙体材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）2020年、2021年财务状况</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2020年度资产总计244万元，负债合计132万元，资产负债率为54.1%。</w:t>
      </w:r>
    </w:p>
    <w:p>
      <w:pPr>
        <w:pStyle w:val="2"/>
        <w:keepNext w:val="0"/>
        <w:keepLines w:val="0"/>
        <w:pageBreakBefore w:val="0"/>
        <w:widowControl w:val="0"/>
        <w:kinsoku/>
        <w:wordWrap/>
        <w:overflowPunct/>
        <w:topLinePunct w:val="0"/>
        <w:autoSpaceDE/>
        <w:autoSpaceDN/>
        <w:bidi w:val="0"/>
        <w:spacing w:after="0"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2021年度资产总计169万元，负债合计139万元，资产负债率为82.2%。</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二、</w:t>
      </w:r>
      <w:r>
        <w:rPr>
          <w:rFonts w:hint="default" w:ascii="黑体" w:hAnsi="黑体" w:eastAsia="黑体" w:cs="黑体"/>
          <w:kern w:val="0"/>
          <w:sz w:val="30"/>
          <w:szCs w:val="30"/>
          <w:lang w:val="en-US" w:eastAsia="zh-CN"/>
        </w:rPr>
        <w:t>专项资金使用管理</w:t>
      </w:r>
      <w:r>
        <w:rPr>
          <w:rFonts w:hint="eastAsia" w:ascii="黑体" w:hAnsi="黑体" w:eastAsia="黑体" w:cs="黑体"/>
          <w:kern w:val="0"/>
          <w:sz w:val="30"/>
          <w:szCs w:val="30"/>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default" w:ascii="仿宋" w:hAnsi="仿宋" w:eastAsia="仿宋" w:cs="仿宋"/>
          <w:b/>
          <w:bCs/>
          <w:sz w:val="30"/>
          <w:szCs w:val="30"/>
        </w:rPr>
        <w:t>（</w:t>
      </w:r>
      <w:r>
        <w:rPr>
          <w:rFonts w:hint="eastAsia" w:ascii="仿宋" w:hAnsi="仿宋" w:eastAsia="仿宋" w:cs="仿宋"/>
          <w:b/>
          <w:bCs/>
          <w:sz w:val="30"/>
          <w:szCs w:val="30"/>
          <w:lang w:val="en-US" w:eastAsia="zh-CN"/>
        </w:rPr>
        <w:t>一</w:t>
      </w:r>
      <w:r>
        <w:rPr>
          <w:rFonts w:hint="default" w:ascii="仿宋" w:hAnsi="仿宋" w:eastAsia="仿宋" w:cs="仿宋"/>
          <w:b/>
          <w:bCs/>
          <w:sz w:val="30"/>
          <w:szCs w:val="30"/>
        </w:rPr>
        <w:t>）专项资金</w:t>
      </w:r>
      <w:r>
        <w:rPr>
          <w:rFonts w:hint="eastAsia" w:ascii="仿宋" w:hAnsi="仿宋" w:eastAsia="仿宋" w:cs="仿宋"/>
          <w:b/>
          <w:bCs/>
          <w:sz w:val="30"/>
          <w:szCs w:val="30"/>
        </w:rPr>
        <w:t>到位情况分析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本次专项资金支持的项目是：落实制造强省建设等政策措施成效明显的市、县市区奖励，资金下达文件为《</w:t>
      </w:r>
      <w:r>
        <w:rPr>
          <w:rFonts w:hint="eastAsia" w:ascii="仿宋" w:hAnsi="仿宋" w:eastAsia="仿宋" w:cs="仿宋"/>
          <w:sz w:val="30"/>
          <w:szCs w:val="30"/>
          <w:lang w:eastAsia="zh-CN"/>
        </w:rPr>
        <w:t>关于下达</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年第</w:t>
      </w:r>
      <w:r>
        <w:rPr>
          <w:rFonts w:hint="eastAsia" w:ascii="仿宋" w:hAnsi="仿宋" w:eastAsia="仿宋" w:cs="仿宋"/>
          <w:sz w:val="30"/>
          <w:szCs w:val="30"/>
          <w:lang w:eastAsia="zh-CN"/>
        </w:rPr>
        <w:t>二</w:t>
      </w:r>
      <w:r>
        <w:rPr>
          <w:rFonts w:hint="eastAsia" w:ascii="仿宋" w:hAnsi="仿宋" w:eastAsia="仿宋" w:cs="仿宋"/>
          <w:sz w:val="30"/>
          <w:szCs w:val="30"/>
        </w:rPr>
        <w:t>批制造强省专项资金（</w:t>
      </w:r>
      <w:r>
        <w:rPr>
          <w:rFonts w:hint="eastAsia" w:ascii="仿宋" w:hAnsi="仿宋" w:eastAsia="仿宋" w:cs="仿宋"/>
          <w:sz w:val="30"/>
          <w:szCs w:val="30"/>
          <w:lang w:eastAsia="zh-CN"/>
        </w:rPr>
        <w:t>重大议定事项补助和</w:t>
      </w:r>
      <w:r>
        <w:rPr>
          <w:rFonts w:hint="eastAsia" w:ascii="仿宋" w:hAnsi="仿宋" w:eastAsia="仿宋" w:cs="仿宋"/>
          <w:sz w:val="30"/>
          <w:szCs w:val="30"/>
        </w:rPr>
        <w:t>真抓实干成效明显地区奖励）</w:t>
      </w:r>
      <w:r>
        <w:rPr>
          <w:rFonts w:hint="eastAsia" w:ascii="仿宋" w:hAnsi="仿宋" w:eastAsia="仿宋" w:cs="仿宋"/>
          <w:sz w:val="30"/>
          <w:szCs w:val="30"/>
          <w:lang w:eastAsia="zh-CN"/>
        </w:rPr>
        <w:t>的通知</w:t>
      </w:r>
      <w:r>
        <w:rPr>
          <w:rFonts w:hint="eastAsia" w:ascii="仿宋" w:hAnsi="仿宋" w:eastAsia="仿宋" w:cs="仿宋"/>
          <w:sz w:val="30"/>
          <w:szCs w:val="30"/>
        </w:rPr>
        <w:t>》（湘财企指[202</w:t>
      </w:r>
      <w:r>
        <w:rPr>
          <w:rFonts w:hint="eastAsia" w:ascii="仿宋" w:hAnsi="仿宋" w:eastAsia="仿宋" w:cs="仿宋"/>
          <w:sz w:val="30"/>
          <w:szCs w:val="30"/>
          <w:lang w:val="en-US" w:eastAsia="zh-CN"/>
        </w:rPr>
        <w:t>1</w:t>
      </w: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号），</w:t>
      </w:r>
      <w:r>
        <w:rPr>
          <w:rFonts w:hint="eastAsia" w:ascii="仿宋" w:hAnsi="仿宋" w:eastAsia="仿宋" w:cs="仿宋"/>
          <w:sz w:val="30"/>
          <w:szCs w:val="30"/>
          <w:lang w:eastAsia="zh-CN"/>
        </w:rPr>
        <w:t>奖励资金</w:t>
      </w:r>
      <w:r>
        <w:rPr>
          <w:rFonts w:hint="eastAsia" w:ascii="仿宋" w:hAnsi="仿宋" w:eastAsia="仿宋" w:cs="仿宋"/>
          <w:sz w:val="30"/>
          <w:szCs w:val="30"/>
          <w:lang w:val="en-US" w:eastAsia="zh-CN"/>
        </w:rPr>
        <w:t>100万元，</w:t>
      </w:r>
      <w:r>
        <w:rPr>
          <w:rFonts w:hint="eastAsia" w:ascii="仿宋" w:hAnsi="仿宋" w:eastAsia="仿宋" w:cs="仿宋"/>
          <w:sz w:val="30"/>
          <w:szCs w:val="30"/>
        </w:rPr>
        <w:t>已到位资金100万元，到位时间为202</w:t>
      </w:r>
      <w:r>
        <w:rPr>
          <w:rFonts w:hint="eastAsia" w:ascii="仿宋" w:hAnsi="仿宋" w:eastAsia="仿宋" w:cs="仿宋"/>
          <w:sz w:val="30"/>
          <w:szCs w:val="30"/>
          <w:lang w:val="en-US" w:eastAsia="zh-CN"/>
        </w:rPr>
        <w:t>1</w:t>
      </w:r>
      <w:r>
        <w:rPr>
          <w:rFonts w:hint="eastAsia" w:ascii="仿宋" w:hAnsi="仿宋" w:eastAsia="仿宋" w:cs="仿宋"/>
          <w:sz w:val="30"/>
          <w:szCs w:val="30"/>
        </w:rPr>
        <w:t>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default" w:ascii="仿宋" w:hAnsi="仿宋" w:eastAsia="仿宋" w:cs="仿宋"/>
          <w:b/>
          <w:bCs/>
          <w:sz w:val="30"/>
          <w:szCs w:val="30"/>
        </w:rPr>
        <w:t>专项</w:t>
      </w:r>
      <w:r>
        <w:rPr>
          <w:rFonts w:hint="eastAsia" w:ascii="仿宋" w:hAnsi="仿宋" w:eastAsia="仿宋" w:cs="仿宋"/>
          <w:b/>
          <w:bCs/>
          <w:sz w:val="30"/>
          <w:szCs w:val="30"/>
        </w:rPr>
        <w:t>资金支出情况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本次专项资金总计100万元，目前支出使用</w:t>
      </w:r>
      <w:r>
        <w:rPr>
          <w:rFonts w:hint="eastAsia" w:ascii="仿宋" w:hAnsi="仿宋" w:eastAsia="仿宋" w:cs="仿宋"/>
          <w:sz w:val="30"/>
          <w:szCs w:val="30"/>
          <w:lang w:val="en-US" w:eastAsia="zh-CN"/>
        </w:rPr>
        <w:t>100</w:t>
      </w:r>
      <w:r>
        <w:rPr>
          <w:rFonts w:hint="eastAsia" w:ascii="仿宋" w:hAnsi="仿宋" w:eastAsia="仿宋" w:cs="仿宋"/>
          <w:sz w:val="30"/>
          <w:szCs w:val="30"/>
        </w:rPr>
        <w:t>万元，</w:t>
      </w:r>
      <w:r>
        <w:rPr>
          <w:rFonts w:hint="eastAsia" w:ascii="仿宋" w:hAnsi="仿宋" w:eastAsia="仿宋" w:cs="仿宋"/>
          <w:sz w:val="30"/>
          <w:szCs w:val="30"/>
          <w:lang w:eastAsia="zh-CN"/>
        </w:rPr>
        <w:t>已于</w:t>
      </w:r>
      <w:r>
        <w:rPr>
          <w:rFonts w:hint="eastAsia" w:ascii="仿宋" w:hAnsi="仿宋" w:eastAsia="仿宋" w:cs="仿宋"/>
          <w:sz w:val="30"/>
          <w:szCs w:val="30"/>
          <w:lang w:val="en-US" w:eastAsia="zh-CN"/>
        </w:rPr>
        <w:t>2021年12月15日全部拨付到位。</w:t>
      </w:r>
      <w:r>
        <w:rPr>
          <w:rFonts w:hint="eastAsia" w:ascii="仿宋" w:hAnsi="仿宋" w:eastAsia="仿宋" w:cs="仿宋"/>
          <w:sz w:val="30"/>
          <w:szCs w:val="30"/>
        </w:rPr>
        <w:t>专项资金主要用于</w:t>
      </w:r>
      <w:r>
        <w:rPr>
          <w:rFonts w:hint="eastAsia" w:ascii="仿宋" w:hAnsi="仿宋" w:eastAsia="仿宋" w:cs="仿宋"/>
          <w:sz w:val="30"/>
          <w:szCs w:val="30"/>
          <w:lang w:eastAsia="zh-CN"/>
        </w:rPr>
        <w:t>对创新创业、企业服务平台、环保改造和转型升级等方面的</w:t>
      </w:r>
      <w:r>
        <w:rPr>
          <w:rFonts w:hint="eastAsia" w:ascii="仿宋" w:hAnsi="仿宋" w:eastAsia="仿宋" w:cs="仿宋"/>
          <w:sz w:val="30"/>
          <w:szCs w:val="30"/>
        </w:rPr>
        <w:t>扶持补助，符</w:t>
      </w:r>
      <w:r>
        <w:rPr>
          <w:rFonts w:hint="eastAsia" w:ascii="仿宋" w:hAnsi="仿宋" w:eastAsia="仿宋" w:cs="仿宋"/>
          <w:sz w:val="30"/>
          <w:szCs w:val="30"/>
          <w:lang w:val="en-US" w:eastAsia="zh-CN"/>
        </w:rPr>
        <w:t>合专项资金管理办法的规定，</w:t>
      </w:r>
      <w:r>
        <w:rPr>
          <w:rFonts w:hint="eastAsia" w:ascii="仿宋" w:hAnsi="仿宋" w:eastAsia="仿宋" w:cs="仿宋"/>
          <w:sz w:val="30"/>
          <w:szCs w:val="30"/>
        </w:rPr>
        <w:t>做到了专款专用、合理合规，财务管理制度健全，财务资料、账务处理非常规范。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资金使用情况如下表所示：</w:t>
      </w:r>
    </w:p>
    <w:p>
      <w:pPr>
        <w:pStyle w:val="2"/>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专项资金支出情况表</w:t>
      </w:r>
    </w:p>
    <w:p>
      <w:pPr>
        <w:pStyle w:val="2"/>
        <w:keepNext w:val="0"/>
        <w:keepLines w:val="0"/>
        <w:pageBreakBefore w:val="0"/>
        <w:widowControl w:val="0"/>
        <w:kinsoku/>
        <w:wordWrap/>
        <w:overflowPunct/>
        <w:topLinePunct w:val="0"/>
        <w:autoSpaceDE/>
        <w:autoSpaceDN/>
        <w:bidi w:val="0"/>
        <w:spacing w:after="0" w:line="560" w:lineRule="exact"/>
        <w:jc w:val="right"/>
        <w:textAlignment w:val="auto"/>
        <w:rPr>
          <w:rFonts w:hint="eastAsia" w:ascii="仿宋" w:hAnsi="仿宋" w:eastAsia="仿宋" w:cs="Helvetica"/>
          <w:kern w:val="0"/>
          <w:sz w:val="32"/>
          <w:szCs w:val="32"/>
        </w:rPr>
      </w:pPr>
      <w:r>
        <w:rPr>
          <w:rFonts w:hint="default" w:ascii="仿宋" w:hAnsi="仿宋" w:eastAsia="仿宋" w:cs="Helvetica"/>
          <w:kern w:val="0"/>
          <w:sz w:val="28"/>
          <w:szCs w:val="28"/>
        </w:rPr>
        <w:t>单位：万元</w:t>
      </w:r>
    </w:p>
    <w:tbl>
      <w:tblPr>
        <w:tblStyle w:val="5"/>
        <w:tblW w:w="5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9"/>
        <w:gridCol w:w="1750"/>
        <w:gridCol w:w="143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line="600" w:lineRule="exact"/>
              <w:jc w:val="center"/>
              <w:rPr>
                <w:rFonts w:ascii="仿宋" w:hAnsi="仿宋" w:eastAsia="仿宋" w:cs="Helvetica"/>
                <w:b/>
                <w:kern w:val="0"/>
                <w:sz w:val="28"/>
                <w:szCs w:val="28"/>
              </w:rPr>
            </w:pPr>
            <w:r>
              <w:rPr>
                <w:rFonts w:hint="default" w:ascii="仿宋" w:hAnsi="仿宋" w:eastAsia="仿宋" w:cs="仿宋"/>
                <w:b/>
                <w:color w:val="000000"/>
                <w:kern w:val="0"/>
                <w:sz w:val="28"/>
                <w:szCs w:val="28"/>
                <w:lang w:bidi="ar"/>
              </w:rPr>
              <w:t>资金支出</w:t>
            </w:r>
            <w:r>
              <w:rPr>
                <w:rFonts w:hint="eastAsia" w:ascii="仿宋" w:hAnsi="仿宋" w:eastAsia="仿宋" w:cs="仿宋"/>
                <w:b/>
                <w:color w:val="000000"/>
                <w:kern w:val="0"/>
                <w:sz w:val="28"/>
                <w:szCs w:val="28"/>
                <w:lang w:bidi="ar"/>
              </w:rPr>
              <w:t>方向</w:t>
            </w:r>
          </w:p>
        </w:tc>
        <w:tc>
          <w:tcPr>
            <w:tcW w:w="920" w:type="pct"/>
            <w:noWrap w:val="0"/>
            <w:vAlign w:val="center"/>
          </w:tcPr>
          <w:p>
            <w:pPr>
              <w:spacing w:line="600" w:lineRule="exact"/>
              <w:jc w:val="center"/>
              <w:rPr>
                <w:rFonts w:ascii="仿宋" w:hAnsi="仿宋" w:eastAsia="仿宋" w:cs="Helvetica"/>
                <w:b/>
                <w:kern w:val="0"/>
                <w:sz w:val="28"/>
                <w:szCs w:val="28"/>
              </w:rPr>
            </w:pPr>
            <w:r>
              <w:rPr>
                <w:rFonts w:hint="eastAsia" w:ascii="仿宋" w:hAnsi="仿宋" w:eastAsia="仿宋" w:cs="仿宋"/>
                <w:b/>
                <w:color w:val="000000"/>
                <w:kern w:val="0"/>
                <w:sz w:val="28"/>
                <w:szCs w:val="28"/>
                <w:lang w:bidi="ar"/>
              </w:rPr>
              <w:t>专项资金（万元）</w:t>
            </w:r>
          </w:p>
        </w:tc>
        <w:tc>
          <w:tcPr>
            <w:tcW w:w="756" w:type="pct"/>
            <w:noWrap w:val="0"/>
            <w:vAlign w:val="center"/>
          </w:tcPr>
          <w:p>
            <w:pPr>
              <w:spacing w:line="600" w:lineRule="exact"/>
              <w:jc w:val="center"/>
              <w:rPr>
                <w:rFonts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是否提供佐证资料</w:t>
            </w:r>
          </w:p>
        </w:tc>
        <w:tc>
          <w:tcPr>
            <w:tcW w:w="726" w:type="pct"/>
            <w:noWrap w:val="0"/>
            <w:vAlign w:val="center"/>
          </w:tcPr>
          <w:p>
            <w:pPr>
              <w:spacing w:line="600" w:lineRule="exact"/>
              <w:jc w:val="center"/>
              <w:rPr>
                <w:rFonts w:hint="default" w:ascii="仿宋" w:hAnsi="仿宋" w:eastAsia="仿宋" w:cs="仿宋"/>
                <w:b/>
                <w:color w:val="000000"/>
                <w:kern w:val="0"/>
                <w:sz w:val="28"/>
                <w:szCs w:val="28"/>
                <w:lang w:bidi="ar"/>
              </w:rPr>
            </w:pPr>
            <w:r>
              <w:rPr>
                <w:rFonts w:hint="default" w:ascii="仿宋" w:hAnsi="仿宋" w:eastAsia="仿宋" w:cs="仿宋"/>
                <w:b/>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line="600" w:lineRule="exact"/>
              <w:jc w:val="center"/>
              <w:rPr>
                <w:rFonts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资金总额</w:t>
            </w:r>
          </w:p>
        </w:tc>
        <w:tc>
          <w:tcPr>
            <w:tcW w:w="920" w:type="pct"/>
            <w:noWrap w:val="0"/>
            <w:vAlign w:val="center"/>
          </w:tcPr>
          <w:p>
            <w:pPr>
              <w:spacing w:line="600" w:lineRule="exact"/>
              <w:jc w:val="center"/>
              <w:rPr>
                <w:rFonts w:hint="default" w:ascii="仿宋" w:hAnsi="仿宋" w:eastAsia="仿宋" w:cs="仿宋"/>
                <w:b/>
                <w:color w:val="000000"/>
                <w:kern w:val="0"/>
                <w:sz w:val="28"/>
                <w:szCs w:val="28"/>
                <w:lang w:val="en-US" w:eastAsia="zh-CN" w:bidi="ar"/>
              </w:rPr>
            </w:pPr>
            <w:r>
              <w:rPr>
                <w:rFonts w:hint="eastAsia" w:ascii="仿宋" w:hAnsi="仿宋" w:eastAsia="仿宋" w:cs="仿宋"/>
                <w:b/>
                <w:color w:val="000000"/>
                <w:kern w:val="0"/>
                <w:sz w:val="28"/>
                <w:szCs w:val="28"/>
                <w:lang w:val="en-US" w:eastAsia="zh-CN" w:bidi="ar"/>
              </w:rPr>
              <w:t>100</w:t>
            </w:r>
          </w:p>
        </w:tc>
        <w:tc>
          <w:tcPr>
            <w:tcW w:w="756" w:type="pct"/>
            <w:noWrap w:val="0"/>
            <w:vAlign w:val="center"/>
          </w:tcPr>
          <w:p>
            <w:pPr>
              <w:spacing w:line="600" w:lineRule="exact"/>
              <w:jc w:val="center"/>
              <w:rPr>
                <w:rFonts w:ascii="仿宋" w:hAnsi="仿宋" w:eastAsia="仿宋" w:cs="仿宋"/>
                <w:b/>
                <w:color w:val="000000"/>
                <w:kern w:val="0"/>
                <w:sz w:val="28"/>
                <w:szCs w:val="28"/>
                <w:lang w:bidi="ar"/>
              </w:rPr>
            </w:pPr>
          </w:p>
        </w:tc>
        <w:tc>
          <w:tcPr>
            <w:tcW w:w="726" w:type="pct"/>
            <w:noWrap w:val="0"/>
            <w:vAlign w:val="center"/>
          </w:tcPr>
          <w:p>
            <w:pPr>
              <w:spacing w:line="600" w:lineRule="exact"/>
              <w:jc w:val="center"/>
              <w:rPr>
                <w:rFonts w:ascii="仿宋" w:hAnsi="仿宋" w:eastAsia="仿宋" w:cs="仿宋"/>
                <w:b/>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华翔翔能科技股份有限公司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3</w:t>
            </w:r>
          </w:p>
        </w:tc>
        <w:tc>
          <w:tcPr>
            <w:tcW w:w="756" w:type="pct"/>
            <w:noWrap w:val="0"/>
            <w:vAlign w:val="center"/>
          </w:tcPr>
          <w:p>
            <w:pPr>
              <w:spacing w:line="600" w:lineRule="exact"/>
              <w:jc w:val="center"/>
              <w:rPr>
                <w:rFonts w:hint="eastAsia" w:ascii="仿宋" w:hAnsi="仿宋" w:eastAsia="仿宋" w:cs="Helvetica"/>
                <w:kern w:val="0"/>
                <w:sz w:val="21"/>
                <w:szCs w:val="21"/>
                <w:lang w:eastAsia="zh-CN"/>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湖南世纪垠天新材料有限责任公司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2</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湖南新型智慧城市研究院有限公司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2</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益阳市鹏程科技发展有限公司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益阳市超发新能源有限公司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湖南叶姿国际植物化妆品有限公司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湖南紫竹科技有限公司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湖南益阳益美应急安全科技有限公司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3</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益阳市赫山区中小企业服务公共平台</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12</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益阳市赫山区乡镇企业服务中心</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益阳市赫山区科技信息研究所</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益阳市赫山区朝阳市场事务中心</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10</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湖南中恒环境工程有限公司益阳分公司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环保改造扶持补助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益阳钧越热处理有限公司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环保改造扶持补助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益阳龙源纺织有限公司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环保改造扶持补助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湖南腾辉鑫谷科技有限公司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益阳市东方电子有限公司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湖南小贝婴童用品制造有限公司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益阳市安兴电子有限公司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益阳市赫山区同鑫机械制造厂</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湖南铭徽工程科技有限公司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益阳市旺泰茶业有限公司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3</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益阳青出于蓝竹制品有限公司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益阳市迎松食品有限公司</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湖南省益阳市上湖机械厂</w:t>
            </w:r>
          </w:p>
        </w:tc>
        <w:tc>
          <w:tcPr>
            <w:tcW w:w="920"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756" w:type="pct"/>
            <w:noWrap w:val="0"/>
            <w:vAlign w:val="center"/>
          </w:tcPr>
          <w:p>
            <w:pPr>
              <w:spacing w:line="600" w:lineRule="exact"/>
              <w:jc w:val="center"/>
              <w:rPr>
                <w:rFonts w:ascii="仿宋" w:hAnsi="仿宋" w:eastAsia="仿宋" w:cs="Helvetica"/>
                <w:kern w:val="0"/>
                <w:sz w:val="21"/>
                <w:szCs w:val="21"/>
              </w:rPr>
            </w:pPr>
            <w:r>
              <w:rPr>
                <w:rFonts w:hint="eastAsia" w:ascii="仿宋" w:hAnsi="仿宋" w:eastAsia="仿宋" w:cs="Helvetica"/>
                <w:kern w:val="0"/>
                <w:sz w:val="21"/>
                <w:szCs w:val="21"/>
                <w:lang w:eastAsia="zh-CN"/>
              </w:rPr>
              <w:t>是</w:t>
            </w:r>
          </w:p>
        </w:tc>
        <w:tc>
          <w:tcPr>
            <w:tcW w:w="726" w:type="pct"/>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default" w:ascii="仿宋" w:hAnsi="仿宋" w:eastAsia="仿宋" w:cs="仿宋"/>
          <w:b/>
          <w:bCs/>
          <w:sz w:val="30"/>
          <w:szCs w:val="30"/>
        </w:rPr>
        <w:t>专项</w:t>
      </w:r>
      <w:r>
        <w:rPr>
          <w:rFonts w:hint="eastAsia" w:ascii="仿宋" w:hAnsi="仿宋" w:eastAsia="仿宋" w:cs="仿宋"/>
          <w:b/>
          <w:bCs/>
          <w:sz w:val="30"/>
          <w:szCs w:val="30"/>
        </w:rPr>
        <w:t>资金</w:t>
      </w:r>
      <w:r>
        <w:rPr>
          <w:rFonts w:hint="default" w:ascii="仿宋" w:hAnsi="仿宋" w:eastAsia="仿宋" w:cs="仿宋"/>
          <w:b/>
          <w:bCs/>
          <w:sz w:val="30"/>
          <w:szCs w:val="30"/>
        </w:rPr>
        <w:t>使用</w:t>
      </w:r>
      <w:r>
        <w:rPr>
          <w:rFonts w:hint="eastAsia" w:ascii="仿宋" w:hAnsi="仿宋" w:eastAsia="仿宋" w:cs="仿宋"/>
          <w:b/>
          <w:bCs/>
          <w:sz w:val="30"/>
          <w:szCs w:val="30"/>
        </w:rPr>
        <w:t>管理情况分析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color w:val="auto"/>
          <w:kern w:val="0"/>
          <w:sz w:val="32"/>
          <w:szCs w:val="32"/>
        </w:rPr>
      </w:pPr>
      <w:r>
        <w:rPr>
          <w:rFonts w:hint="eastAsia" w:ascii="仿宋" w:hAnsi="仿宋" w:eastAsia="仿宋" w:cs="仿宋"/>
          <w:sz w:val="30"/>
          <w:szCs w:val="30"/>
        </w:rPr>
        <w:t>为进一步规划项目申报和监管，制定了《关于专项项目（资金）申报和监管的实施细则》，为进一步规范本次专项资金的使用，制定了《赫山区制造强省奖励资金使用方案》，确保专项资金申报、管理、监管、支付到位，切实发挥专项资金对经济发展的引领促进作用。所有支出都按照机关财务审核制度等各项规章制度执行，资金做到日清月结，资金使用情况通过了区财政等有关部门的财务检查；资金拨付均根据预算方案的安排，领导的批示或会议纪要确定支出的额度，资金拨付时，实行了联审会签程序，保障了资金的公开透明。</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三、项目绩效目标完成情况分析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default" w:ascii="仿宋" w:hAnsi="仿宋" w:eastAsia="仿宋" w:cs="仿宋"/>
          <w:b/>
          <w:bCs/>
          <w:sz w:val="30"/>
          <w:szCs w:val="30"/>
        </w:rPr>
        <w:t>（</w:t>
      </w:r>
      <w:r>
        <w:rPr>
          <w:rFonts w:hint="eastAsia" w:ascii="仿宋" w:hAnsi="仿宋" w:eastAsia="仿宋" w:cs="仿宋"/>
          <w:b/>
          <w:bCs/>
          <w:sz w:val="30"/>
          <w:szCs w:val="30"/>
          <w:lang w:val="en-US" w:eastAsia="zh-CN"/>
        </w:rPr>
        <w:t>一</w:t>
      </w:r>
      <w:r>
        <w:rPr>
          <w:rFonts w:hint="default" w:ascii="仿宋" w:hAnsi="仿宋" w:eastAsia="仿宋" w:cs="仿宋"/>
          <w:b/>
          <w:bCs/>
          <w:sz w:val="30"/>
          <w:szCs w:val="30"/>
        </w:rPr>
        <w:t>）</w:t>
      </w:r>
      <w:r>
        <w:rPr>
          <w:rFonts w:hint="eastAsia" w:ascii="仿宋" w:hAnsi="仿宋" w:eastAsia="仿宋" w:cs="仿宋"/>
          <w:b/>
          <w:bCs/>
          <w:sz w:val="30"/>
          <w:szCs w:val="30"/>
        </w:rPr>
        <w:t>申报时项目建设时间及主要内容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2020年，全区累计完成规模工业总产值908.4亿元，同比增长6.27%；累计完成</w:t>
      </w:r>
      <w:r>
        <w:rPr>
          <w:rFonts w:hint="eastAsia" w:ascii="仿宋" w:hAnsi="仿宋" w:eastAsia="仿宋" w:cs="仿宋"/>
          <w:sz w:val="30"/>
          <w:szCs w:val="30"/>
        </w:rPr>
        <w:t>规模工业增加值</w:t>
      </w:r>
      <w:r>
        <w:rPr>
          <w:rFonts w:hint="eastAsia" w:ascii="仿宋" w:hAnsi="仿宋" w:eastAsia="仿宋" w:cs="仿宋"/>
          <w:sz w:val="30"/>
          <w:szCs w:val="30"/>
          <w:lang w:val="en-US" w:eastAsia="zh-CN"/>
        </w:rPr>
        <w:t>199.4亿元，</w:t>
      </w:r>
      <w:r>
        <w:rPr>
          <w:rFonts w:hint="eastAsia" w:ascii="仿宋" w:hAnsi="仿宋" w:eastAsia="仿宋" w:cs="仿宋"/>
          <w:sz w:val="30"/>
          <w:szCs w:val="30"/>
        </w:rPr>
        <w:t>同比增长4.</w:t>
      </w:r>
      <w:r>
        <w:rPr>
          <w:rFonts w:hint="eastAsia" w:ascii="仿宋" w:hAnsi="仿宋" w:eastAsia="仿宋" w:cs="仿宋"/>
          <w:sz w:val="30"/>
          <w:szCs w:val="30"/>
          <w:lang w:val="en-US" w:eastAsia="zh-CN"/>
        </w:rPr>
        <w:t>7</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累计完成工业固定资产投资227亿元，同比增长24.5%；累计完成工业技改167亿元，同比增长30.6%；</w:t>
      </w:r>
      <w:r>
        <w:rPr>
          <w:rFonts w:hint="eastAsia" w:ascii="仿宋" w:hAnsi="仿宋" w:eastAsia="仿宋" w:cs="仿宋"/>
          <w:sz w:val="30"/>
          <w:szCs w:val="30"/>
        </w:rPr>
        <w:t>新入规模以上工业企业</w:t>
      </w:r>
      <w:r>
        <w:rPr>
          <w:rFonts w:hint="eastAsia" w:ascii="仿宋" w:hAnsi="仿宋" w:eastAsia="仿宋" w:cs="仿宋"/>
          <w:sz w:val="30"/>
          <w:szCs w:val="30"/>
          <w:lang w:val="en-US" w:eastAsia="zh-CN"/>
        </w:rPr>
        <w:t>50</w:t>
      </w:r>
      <w:r>
        <w:rPr>
          <w:rFonts w:hint="eastAsia" w:ascii="仿宋" w:hAnsi="仿宋" w:eastAsia="仿宋" w:cs="仿宋"/>
          <w:sz w:val="30"/>
          <w:szCs w:val="30"/>
        </w:rPr>
        <w:t>家，完成市定目标任务（22家）的</w:t>
      </w:r>
      <w:r>
        <w:rPr>
          <w:rFonts w:hint="eastAsia" w:ascii="仿宋" w:hAnsi="仿宋" w:eastAsia="仿宋" w:cs="仿宋"/>
          <w:sz w:val="30"/>
          <w:szCs w:val="30"/>
          <w:lang w:val="en-US" w:eastAsia="zh-CN"/>
        </w:rPr>
        <w:t>227</w:t>
      </w:r>
      <w:r>
        <w:rPr>
          <w:rFonts w:hint="eastAsia" w:ascii="仿宋" w:hAnsi="仿宋" w:eastAsia="仿宋" w:cs="仿宋"/>
          <w:sz w:val="30"/>
          <w:szCs w:val="30"/>
        </w:rPr>
        <w:t>%</w:t>
      </w:r>
      <w:r>
        <w:rPr>
          <w:rFonts w:hint="eastAsia" w:ascii="仿宋" w:hAnsi="仿宋" w:eastAsia="仿宋" w:cs="仿宋"/>
          <w:sz w:val="30"/>
          <w:szCs w:val="30"/>
          <w:lang w:eastAsia="zh-CN"/>
        </w:rPr>
        <w:t>，规模以上工业企业达</w:t>
      </w:r>
      <w:r>
        <w:rPr>
          <w:rFonts w:hint="eastAsia" w:ascii="仿宋" w:hAnsi="仿宋" w:eastAsia="仿宋" w:cs="仿宋"/>
          <w:sz w:val="30"/>
          <w:szCs w:val="30"/>
          <w:lang w:val="en-US" w:eastAsia="zh-CN"/>
        </w:rPr>
        <w:t>301家。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sz w:val="30"/>
          <w:szCs w:val="30"/>
        </w:rPr>
      </w:pPr>
      <w:r>
        <w:rPr>
          <w:rFonts w:hint="default" w:ascii="仿宋" w:hAnsi="仿宋" w:eastAsia="仿宋" w:cs="仿宋"/>
          <w:b/>
          <w:bCs/>
          <w:sz w:val="30"/>
          <w:szCs w:val="30"/>
        </w:rPr>
        <w:t>（</w:t>
      </w:r>
      <w:r>
        <w:rPr>
          <w:rFonts w:hint="eastAsia" w:ascii="仿宋" w:hAnsi="仿宋" w:eastAsia="仿宋" w:cs="仿宋"/>
          <w:b/>
          <w:bCs/>
          <w:sz w:val="30"/>
          <w:szCs w:val="30"/>
          <w:lang w:val="en-US" w:eastAsia="zh-CN"/>
        </w:rPr>
        <w:t>二</w:t>
      </w:r>
      <w:r>
        <w:rPr>
          <w:rFonts w:hint="default" w:ascii="仿宋" w:hAnsi="仿宋" w:eastAsia="仿宋" w:cs="仿宋"/>
          <w:b/>
          <w:bCs/>
          <w:sz w:val="30"/>
          <w:szCs w:val="30"/>
        </w:rPr>
        <w:t>）</w:t>
      </w:r>
      <w:r>
        <w:rPr>
          <w:rFonts w:hint="eastAsia" w:ascii="仿宋" w:hAnsi="仿宋" w:eastAsia="仿宋" w:cs="仿宋"/>
          <w:b/>
          <w:bCs/>
          <w:sz w:val="30"/>
          <w:szCs w:val="30"/>
        </w:rPr>
        <w:t>项目实施及完成情况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2021年，我区获省真抓实干（制造强省）奖励资金100万元，专项用于支持企业创新创业和企业服务平台（中心）发展，推进企业高质量发展</w:t>
      </w:r>
      <w:r>
        <w:rPr>
          <w:rFonts w:hint="eastAsia" w:ascii="仿宋" w:hAnsi="仿宋" w:eastAsia="仿宋" w:cs="仿宋"/>
          <w:sz w:val="30"/>
          <w:szCs w:val="30"/>
          <w:lang w:eastAsia="zh-CN"/>
        </w:rPr>
        <w:t>，提升产品质量和智能化水平，推动企业开展环保改造和转型升级。项目类别分为创新创业扶持补助、企业服务平台扶持补助、环保改造扶持补助和转型升级扶持补助。根据相关条件，</w:t>
      </w:r>
      <w:r>
        <w:rPr>
          <w:rFonts w:hint="eastAsia" w:ascii="仿宋" w:hAnsi="仿宋" w:eastAsia="仿宋" w:cs="仿宋"/>
          <w:sz w:val="30"/>
          <w:szCs w:val="30"/>
        </w:rPr>
        <w:t>共2</w:t>
      </w:r>
      <w:r>
        <w:rPr>
          <w:rFonts w:hint="eastAsia" w:ascii="仿宋" w:hAnsi="仿宋" w:eastAsia="仿宋" w:cs="仿宋"/>
          <w:sz w:val="30"/>
          <w:szCs w:val="30"/>
          <w:lang w:val="en-US" w:eastAsia="zh-CN"/>
        </w:rPr>
        <w:t>5</w:t>
      </w:r>
      <w:r>
        <w:rPr>
          <w:rFonts w:hint="eastAsia" w:ascii="仿宋" w:hAnsi="仿宋" w:eastAsia="仿宋" w:cs="仿宋"/>
          <w:sz w:val="30"/>
          <w:szCs w:val="30"/>
        </w:rPr>
        <w:t>家企业</w:t>
      </w:r>
      <w:r>
        <w:rPr>
          <w:rFonts w:hint="eastAsia" w:ascii="仿宋" w:hAnsi="仿宋" w:eastAsia="仿宋" w:cs="仿宋"/>
          <w:sz w:val="30"/>
          <w:szCs w:val="30"/>
          <w:lang w:eastAsia="zh-CN"/>
        </w:rPr>
        <w:t>和平台</w:t>
      </w:r>
      <w:r>
        <w:rPr>
          <w:rFonts w:hint="eastAsia" w:ascii="仿宋" w:hAnsi="仿宋" w:eastAsia="仿宋" w:cs="仿宋"/>
          <w:sz w:val="30"/>
          <w:szCs w:val="30"/>
        </w:rPr>
        <w:t>获得了奖励资金。</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四、项目产出效益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2021年，赫山区工信局在区委区政府的正确指导下，以习近平新时代中国特色社会主义思想为指导，大力实施“三高四新”战略，积极开展产业链建设，主要工作取得了一定的成绩。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主要指标平稳增长。</w:t>
      </w:r>
      <w:r>
        <w:rPr>
          <w:rFonts w:hint="eastAsia" w:ascii="仿宋" w:hAnsi="仿宋" w:eastAsia="仿宋" w:cs="仿宋"/>
          <w:sz w:val="30"/>
          <w:szCs w:val="30"/>
        </w:rPr>
        <w:t>1-12月，全区完成规模工业总产值1061.8亿元，同比增长14.78%；规模工业增加值同比增长10.8%。</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新兴优势产业链建设取得进展。</w:t>
      </w:r>
      <w:r>
        <w:rPr>
          <w:rFonts w:hint="eastAsia" w:ascii="仿宋" w:hAnsi="仿宋" w:eastAsia="仿宋" w:cs="仿宋"/>
          <w:sz w:val="30"/>
          <w:szCs w:val="30"/>
        </w:rPr>
        <w:t>成立了领导小组，制定了实施方案，出台了奖励扶持办法，组建了各产业链工作专班，建立了“六个一”工作机制，完成了调研报告、“两图三库”、“骨干企业台账”、强链补链延链推进重点任务清单等基础工作，1-12月，八大新兴优势产业产值占规模工业总产值的84.5%，产业链新引进工业项目38个、新开工工业项目21个、新投产工业项目23个。全年新增规模工业企业40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项目建设推进有力。</w:t>
      </w:r>
      <w:r>
        <w:rPr>
          <w:rFonts w:hint="eastAsia" w:ascii="仿宋" w:hAnsi="仿宋" w:eastAsia="仿宋" w:cs="仿宋"/>
          <w:sz w:val="30"/>
          <w:szCs w:val="30"/>
        </w:rPr>
        <w:t>2021年38个重点工业项目（省级3个，市级32个，区级3个）总投资251.34亿元，2021年计划投资45.34亿元，全年累计完成投资53.69亿元，完成目标任务的118.42%。银城生物、相资医疗、祺景科技、鸿图制造、华琳电子、浩通金属、凯祥金属、博恩新材料等项目已建投产，艾华二期、吉祥家纺、涌鑫新材料、江丰电子、凯新科技等项目部分投产，鼎一致远绿色智能标志产业园项目竣工，万洋众创已有40家企业签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lang w:eastAsia="zh-CN"/>
        </w:rPr>
        <w:t>）</w:t>
      </w:r>
      <w:r>
        <w:rPr>
          <w:rFonts w:hint="eastAsia" w:ascii="仿宋" w:hAnsi="仿宋" w:eastAsia="仿宋" w:cs="仿宋"/>
          <w:b/>
          <w:bCs/>
          <w:sz w:val="30"/>
          <w:szCs w:val="30"/>
        </w:rPr>
        <w:t>优质企业培育来势喜人。</w:t>
      </w:r>
      <w:r>
        <w:rPr>
          <w:rFonts w:hint="eastAsia" w:ascii="仿宋" w:hAnsi="仿宋" w:eastAsia="仿宋" w:cs="仿宋"/>
          <w:sz w:val="30"/>
          <w:szCs w:val="30"/>
        </w:rPr>
        <w:t>培育市级“小巨人”企业6家、省级“小巨人”企业5家、国家级“小巨人”企业6家、工信部重点支持的国家级专精特新“小巨人”企业4家。旭荣制衣获评国家级工业产品绿色设计示范企业、省绿色设计产品标准，华翔、汉森、万京源、益阳电厂分别获评省工业领域知识产权运用标杆企业、湖南省工业质量标杆企业、湖南省工业品牌培育试点企业、省重点工业行业能效头雁企业，旭荣制衣、万京源通过省级工业设计中心复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集群效益优势显现。</w:t>
      </w:r>
      <w:r>
        <w:rPr>
          <w:rFonts w:hint="eastAsia" w:ascii="仿宋" w:hAnsi="仿宋" w:eastAsia="仿宋" w:cs="仿宋"/>
          <w:sz w:val="30"/>
          <w:szCs w:val="30"/>
        </w:rPr>
        <w:t>食品加工、装备制造、电子信息、轻工、建材、纺织、医药等7大产业集聚发展，1-12月产值占规模工业总产值的90%；其中食品加工、装备制造、电子信息、轻工分别聚集规模工业企业71家、40家、45家、50家，占规模工业总产值的76.5</w:t>
      </w:r>
      <w:r>
        <w:rPr>
          <w:rFonts w:hint="eastAsia" w:ascii="仿宋" w:hAnsi="仿宋" w:eastAsia="仿宋" w:cs="仿宋"/>
          <w:sz w:val="30"/>
          <w:szCs w:val="30"/>
          <w:lang w:val="en-US" w:eastAsia="zh-CN"/>
        </w:rPr>
        <w:t>0</w:t>
      </w:r>
      <w:r>
        <w:rPr>
          <w:rFonts w:hint="eastAsia" w:ascii="仿宋" w:hAnsi="仿宋" w:eastAsia="仿宋" w:cs="仿宋"/>
          <w:sz w:val="30"/>
          <w:szCs w:val="30"/>
        </w:rPr>
        <w:t>%，成为拉动全区工业经济增长的主要力量。</w:t>
      </w:r>
      <w:r>
        <w:rPr>
          <w:rFonts w:hint="eastAsia" w:ascii="仿宋" w:hAnsi="仿宋" w:eastAsia="仿宋" w:cs="仿宋"/>
          <w:sz w:val="30"/>
          <w:szCs w:val="30"/>
          <w:lang w:val="en-US" w:eastAsia="zh-CN"/>
        </w:rPr>
        <w:t xml:space="preserve">   </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五、主要经验做法、存在问题、改进措施和建议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（一）分解任务，落实责任。将目标任务分解落实到牵头领导、责任人员，夯实责任，强化担当，形成完成目标任务的合力。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（二）落实政策，强化支持。落实国家、省、市、区支持企业发展的各项政策措施，申报各类专项资金；清理政府部门国有企业拖欠民营企业中小企业账款，提高企业的获得感。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（三）强化服务，破难解困。深入开展“纾困增效”专项行动和企业帮扶问题清零行动，逐个解决企业反映的困难问题。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四）强化调度，严格考核。定期召开工业经济形势分析会，掌握工业经济发展态势及困难问题，采取应对措施，认真加以解决。将先进制造业高质量发展纳入绩效考核内容，对排名靠前的给予表彰奖励，对排名靠后的予以通报批评。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sectPr>
          <w:footerReference r:id="rId3" w:type="default"/>
          <w:footerReference r:id="rId4" w:type="even"/>
          <w:pgSz w:w="11906" w:h="16838"/>
          <w:pgMar w:top="1814" w:right="1531" w:bottom="1814" w:left="1531" w:header="851" w:footer="1168" w:gutter="0"/>
          <w:pgNumType w:fmt="numberInDash"/>
          <w:cols w:space="720" w:num="1"/>
          <w:docGrid w:type="lines" w:linePitch="312" w:charSpace="0"/>
        </w:sectPr>
      </w:pPr>
    </w:p>
    <w:tbl>
      <w:tblPr>
        <w:tblStyle w:val="4"/>
        <w:tblW w:w="57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
        <w:gridCol w:w="793"/>
        <w:gridCol w:w="951"/>
        <w:gridCol w:w="1154"/>
        <w:gridCol w:w="1105"/>
        <w:gridCol w:w="2630"/>
        <w:gridCol w:w="1722"/>
        <w:gridCol w:w="1268"/>
        <w:gridCol w:w="892"/>
        <w:gridCol w:w="2194"/>
        <w:gridCol w:w="904"/>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12"/>
            <w:tcBorders>
              <w:top w:val="nil"/>
              <w:left w:val="nil"/>
              <w:bottom w:val="nil"/>
              <w:right w:val="nil"/>
            </w:tcBorders>
            <w:noWrap w:val="0"/>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黑体" w:eastAsia="黑体" w:cs="黑体"/>
                <w:kern w:val="0"/>
                <w:sz w:val="30"/>
                <w:szCs w:val="30"/>
                <w:lang w:val="en-US" w:eastAsia="zh-CN" w:bidi="ar-SA"/>
              </w:rPr>
              <w:t>六、制造强省专项资金（奖励类项目）绩效自评表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right"/>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项目名称</w:t>
            </w:r>
          </w:p>
        </w:tc>
        <w:tc>
          <w:tcPr>
            <w:tcW w:w="2149" w:type="pct"/>
            <w:gridSpan w:val="5"/>
            <w:tcBorders>
              <w:top w:val="single" w:color="000000" w:sz="4" w:space="0"/>
              <w:left w:val="single" w:color="000000" w:sz="4" w:space="0"/>
              <w:bottom w:val="single" w:color="000000" w:sz="4" w:space="0"/>
              <w:right w:val="nil"/>
            </w:tcBorders>
            <w:noWrap w:val="0"/>
            <w:vAlign w:val="center"/>
          </w:tcPr>
          <w:p>
            <w:pPr>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落实制造强省建设等政策措施成效明显的市、县市区奖励</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项目单位</w:t>
            </w:r>
          </w:p>
        </w:tc>
        <w:tc>
          <w:tcPr>
            <w:tcW w:w="2037" w:type="pct"/>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赫山区工业和信息化局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主管部门</w:t>
            </w:r>
          </w:p>
        </w:tc>
        <w:tc>
          <w:tcPr>
            <w:tcW w:w="939" w:type="pct"/>
            <w:gridSpan w:val="3"/>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赫山区工业和信息化局</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奖补金额</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奖励类型</w:t>
            </w:r>
          </w:p>
        </w:tc>
        <w:tc>
          <w:tcPr>
            <w:tcW w:w="2037" w:type="pct"/>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真抓实干成效明显地区奖励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w:t>
            </w:r>
          </w:p>
        </w:tc>
        <w:tc>
          <w:tcPr>
            <w:tcW w:w="565" w:type="pct"/>
            <w:gridSpan w:val="2"/>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7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项目预算额（A）</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实际到位额（B）</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实际到位额（B）</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实际支出额</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（C）</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得分(=B/A*5+C/B*5)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原因说明</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项目资金总额</w:t>
            </w:r>
          </w:p>
        </w:tc>
        <w:tc>
          <w:tcPr>
            <w:tcW w:w="7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10</w:t>
            </w:r>
            <w:r>
              <w:rPr>
                <w:rFonts w:hint="default" w:ascii="仿宋" w:hAnsi="仿宋" w:eastAsia="仿宋" w:cs="仿宋"/>
                <w:i w:val="0"/>
                <w:color w:val="000000"/>
                <w:kern w:val="0"/>
                <w:sz w:val="21"/>
                <w:szCs w:val="21"/>
                <w:u w:val="none"/>
                <w:lang w:eastAsia="zh-CN" w:bidi="ar"/>
              </w:rPr>
              <w:t xml:space="preserve">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w:t>
            </w:r>
          </w:p>
        </w:tc>
        <w:tc>
          <w:tcPr>
            <w:tcW w:w="73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省级财政资金</w:t>
            </w:r>
          </w:p>
        </w:tc>
        <w:tc>
          <w:tcPr>
            <w:tcW w:w="73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其他财政资金</w:t>
            </w:r>
          </w:p>
        </w:tc>
        <w:tc>
          <w:tcPr>
            <w:tcW w:w="73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企业自筹资金</w:t>
            </w:r>
          </w:p>
        </w:tc>
        <w:tc>
          <w:tcPr>
            <w:tcW w:w="732"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 </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项目总体目标</w:t>
            </w:r>
          </w:p>
        </w:tc>
        <w:tc>
          <w:tcPr>
            <w:tcW w:w="2149"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预期目标</w:t>
            </w:r>
          </w:p>
        </w:tc>
        <w:tc>
          <w:tcPr>
            <w:tcW w:w="259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2149" w:type="pct"/>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支持企业创新创业和企业服务平台（中心）发展，推进企业高质量发展，提升产品质量和智能化水平，推动企业开展环保改造和转型升级。</w:t>
            </w:r>
          </w:p>
        </w:tc>
        <w:tc>
          <w:tcPr>
            <w:tcW w:w="2596" w:type="pct"/>
            <w:gridSpan w:val="6"/>
            <w:tcBorders>
              <w:top w:val="single" w:color="000000" w:sz="4" w:space="0"/>
              <w:left w:val="nil"/>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2021年，全区2021年规模工业总产值达到1061.8亿元、增长14.78%，规模工业增加值增长10.8%。全区新入规模以上工业企业40家，全区共有规模以上工业企业339家。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三级指标</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指标解释</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实际完成值</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分值</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得分</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原因说明</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项目产出数量</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考核和反映项目单位项目计划完成工作、任务、目标数量的达成情况，如知识产权项数、新增规模工业企业数量、首台（套）产品首次销售额、重点新材料首批次销售额、智能解决方案项目总投资、参与制订信息安全领域国际（国家、行业）标准数量等。得分=实际完成值/指标值*分值</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请项目单位根据申报材料中计划数填列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257"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资金使用合规性</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①项目单位使用资金符合国家财经法规和项目管理制度以及有关专项资金管理办法的规定，得3分，出现一项不符扣1分；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②企业具有完善的内控制度及财务管理制度等，得3分，出现一例不符扣1分。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③项目单位使用资金符合项目申报内容的用途，得3分，出现一例不符扣1分；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④项目单位使用资金不存在截留、挤占、挪用、虚列支出等情况，得3分，出现一例不符扣1分。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资金使用合理合格</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经济效益</w:t>
            </w:r>
          </w:p>
        </w:tc>
        <w:tc>
          <w:tcPr>
            <w:tcW w:w="3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主营业务收入增长率</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主营业务收入增长率≥</w:t>
            </w:r>
            <w:r>
              <w:rPr>
                <w:rFonts w:hint="default" w:ascii="仿宋" w:hAnsi="仿宋" w:eastAsia="仿宋" w:cs="仿宋"/>
                <w:i w:val="0"/>
                <w:color w:val="auto"/>
                <w:kern w:val="0"/>
                <w:sz w:val="21"/>
                <w:szCs w:val="21"/>
                <w:u w:val="none"/>
                <w:lang w:eastAsia="zh-CN" w:bidi="ar"/>
              </w:rPr>
              <w:t>1</w:t>
            </w:r>
            <w:r>
              <w:rPr>
                <w:rFonts w:hint="eastAsia" w:ascii="仿宋" w:hAnsi="仿宋" w:eastAsia="仿宋" w:cs="仿宋"/>
                <w:i w:val="0"/>
                <w:color w:val="auto"/>
                <w:kern w:val="0"/>
                <w:sz w:val="21"/>
                <w:szCs w:val="21"/>
                <w:u w:val="none"/>
                <w:lang w:val="en-US" w:eastAsia="zh-CN" w:bidi="ar"/>
              </w:rPr>
              <w:t>0%则得12分，每少1%扣</w:t>
            </w:r>
            <w:r>
              <w:rPr>
                <w:rFonts w:hint="default" w:ascii="仿宋" w:hAnsi="仿宋" w:eastAsia="仿宋" w:cs="仿宋"/>
                <w:i w:val="0"/>
                <w:color w:val="auto"/>
                <w:kern w:val="0"/>
                <w:sz w:val="21"/>
                <w:szCs w:val="21"/>
                <w:u w:val="none"/>
                <w:lang w:eastAsia="zh-CN" w:bidi="ar"/>
              </w:rPr>
              <w:t>1</w:t>
            </w:r>
            <w:r>
              <w:rPr>
                <w:rFonts w:hint="eastAsia" w:ascii="仿宋" w:hAnsi="仿宋" w:eastAsia="仿宋" w:cs="仿宋"/>
                <w:i w:val="0"/>
                <w:color w:val="auto"/>
                <w:kern w:val="0"/>
                <w:sz w:val="21"/>
                <w:szCs w:val="21"/>
                <w:u w:val="none"/>
                <w:lang w:val="en-US" w:eastAsia="zh-CN" w:bidi="ar"/>
              </w:rPr>
              <w:t>分，扣完为止。（主营业务收入增长率=（</w:t>
            </w:r>
            <w:r>
              <w:rPr>
                <w:rFonts w:hint="default" w:ascii="仿宋" w:hAnsi="仿宋" w:eastAsia="仿宋" w:cs="仿宋"/>
                <w:i w:val="0"/>
                <w:color w:val="auto"/>
                <w:kern w:val="0"/>
                <w:sz w:val="21"/>
                <w:szCs w:val="21"/>
                <w:u w:val="none"/>
                <w:lang w:eastAsia="zh-CN" w:bidi="ar"/>
              </w:rPr>
              <w:t>2021</w:t>
            </w:r>
            <w:r>
              <w:rPr>
                <w:rFonts w:hint="eastAsia" w:ascii="仿宋" w:hAnsi="仿宋" w:eastAsia="仿宋" w:cs="仿宋"/>
                <w:i w:val="0"/>
                <w:color w:val="auto"/>
                <w:kern w:val="0"/>
                <w:sz w:val="21"/>
                <w:szCs w:val="21"/>
                <w:u w:val="none"/>
                <w:lang w:val="en-US" w:eastAsia="zh-CN" w:bidi="ar"/>
              </w:rPr>
              <w:t>年度主营业务收入-</w:t>
            </w:r>
            <w:r>
              <w:rPr>
                <w:rFonts w:hint="default" w:ascii="仿宋" w:hAnsi="仿宋" w:eastAsia="仿宋" w:cs="仿宋"/>
                <w:i w:val="0"/>
                <w:color w:val="auto"/>
                <w:kern w:val="0"/>
                <w:sz w:val="21"/>
                <w:szCs w:val="21"/>
                <w:u w:val="none"/>
                <w:lang w:eastAsia="zh-CN" w:bidi="ar"/>
              </w:rPr>
              <w:t>2020</w:t>
            </w:r>
            <w:r>
              <w:rPr>
                <w:rFonts w:hint="eastAsia" w:ascii="仿宋" w:hAnsi="仿宋" w:eastAsia="仿宋" w:cs="仿宋"/>
                <w:i w:val="0"/>
                <w:color w:val="auto"/>
                <w:kern w:val="0"/>
                <w:sz w:val="21"/>
                <w:szCs w:val="21"/>
                <w:u w:val="none"/>
                <w:lang w:val="en-US" w:eastAsia="zh-CN" w:bidi="ar"/>
              </w:rPr>
              <w:t>年度主营业务收入）/</w:t>
            </w:r>
            <w:r>
              <w:rPr>
                <w:rFonts w:hint="default" w:ascii="仿宋" w:hAnsi="仿宋" w:eastAsia="仿宋" w:cs="仿宋"/>
                <w:i w:val="0"/>
                <w:color w:val="auto"/>
                <w:kern w:val="0"/>
                <w:sz w:val="21"/>
                <w:szCs w:val="21"/>
                <w:u w:val="none"/>
                <w:lang w:eastAsia="zh-CN" w:bidi="ar"/>
              </w:rPr>
              <w:t>2020</w:t>
            </w:r>
            <w:r>
              <w:rPr>
                <w:rFonts w:hint="eastAsia" w:ascii="仿宋" w:hAnsi="仿宋" w:eastAsia="仿宋" w:cs="仿宋"/>
                <w:i w:val="0"/>
                <w:color w:val="auto"/>
                <w:kern w:val="0"/>
                <w:sz w:val="21"/>
                <w:szCs w:val="21"/>
                <w:u w:val="none"/>
                <w:lang w:val="en-US" w:eastAsia="zh-CN" w:bidi="ar"/>
              </w:rPr>
              <w:t>年度主营业务收入。）</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w:t>
            </w:r>
            <w:r>
              <w:rPr>
                <w:rFonts w:hint="default" w:ascii="Times New Roman" w:hAnsi="Times New Roman" w:eastAsia="宋体" w:cs="Times New Roman"/>
                <w:i w:val="0"/>
                <w:color w:val="auto"/>
                <w:kern w:val="0"/>
                <w:sz w:val="21"/>
                <w:szCs w:val="21"/>
                <w:u w:val="none"/>
                <w:lang w:eastAsia="zh-CN" w:bidi="ar"/>
              </w:rPr>
              <w:t>1</w:t>
            </w:r>
            <w:r>
              <w:rPr>
                <w:rFonts w:hint="default" w:ascii="Times New Roman" w:hAnsi="Times New Roman" w:eastAsia="宋体" w:cs="Times New Roman"/>
                <w:i w:val="0"/>
                <w:color w:val="auto"/>
                <w:kern w:val="0"/>
                <w:sz w:val="21"/>
                <w:szCs w:val="21"/>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12</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color w:val="000000"/>
                <w:sz w:val="21"/>
                <w:szCs w:val="21"/>
                <w:u w:val="none"/>
              </w:rPr>
            </w:pPr>
          </w:p>
        </w:tc>
        <w:tc>
          <w:tcPr>
            <w:tcW w:w="3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FF0000"/>
                <w:sz w:val="21"/>
                <w:szCs w:val="21"/>
                <w:u w:val="none"/>
              </w:rPr>
            </w:pPr>
            <w:r>
              <w:rPr>
                <w:rFonts w:hint="eastAsia" w:ascii="仿宋" w:hAnsi="仿宋" w:eastAsia="仿宋" w:cs="仿宋"/>
                <w:i w:val="0"/>
                <w:color w:val="auto"/>
                <w:kern w:val="0"/>
                <w:sz w:val="21"/>
                <w:szCs w:val="21"/>
                <w:u w:val="none"/>
                <w:lang w:val="en-US" w:eastAsia="zh-CN" w:bidi="ar"/>
              </w:rPr>
              <w:t>纳税情况</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年度实际缴纳税款较上年增长计满分，持平计8分，每下降1%在持平计分基础上扣0.5分，扣完为止。年度无纳税记录的本项计0分。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FF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continue"/>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社会效益</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FF0000"/>
                <w:sz w:val="21"/>
                <w:szCs w:val="21"/>
                <w:u w:val="none"/>
              </w:rPr>
            </w:pPr>
            <w:r>
              <w:rPr>
                <w:rFonts w:hint="eastAsia" w:ascii="仿宋" w:hAnsi="仿宋" w:eastAsia="仿宋" w:cs="仿宋"/>
                <w:i w:val="0"/>
                <w:color w:val="auto"/>
                <w:kern w:val="0"/>
                <w:sz w:val="21"/>
                <w:szCs w:val="21"/>
                <w:u w:val="none"/>
                <w:lang w:val="en-US" w:eastAsia="zh-CN" w:bidi="ar"/>
              </w:rPr>
              <w:t>新增就业岗位</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考核评价项目单位2021年度提供就业岗位较上一年度增长情况。得分=</w:t>
            </w:r>
            <w:r>
              <w:rPr>
                <w:rFonts w:hint="default" w:ascii="仿宋" w:hAnsi="仿宋" w:eastAsia="仿宋" w:cs="仿宋"/>
                <w:i w:val="0"/>
                <w:color w:val="auto"/>
                <w:kern w:val="0"/>
                <w:sz w:val="21"/>
                <w:szCs w:val="21"/>
                <w:u w:val="none"/>
                <w:lang w:eastAsia="zh-CN" w:bidi="ar"/>
              </w:rPr>
              <w:t>2021</w:t>
            </w:r>
            <w:r>
              <w:rPr>
                <w:rFonts w:hint="eastAsia" w:ascii="仿宋" w:hAnsi="仿宋" w:eastAsia="仿宋" w:cs="仿宋"/>
                <w:i w:val="0"/>
                <w:color w:val="auto"/>
                <w:kern w:val="0"/>
                <w:sz w:val="21"/>
                <w:szCs w:val="21"/>
                <w:u w:val="none"/>
                <w:lang w:val="en-US" w:eastAsia="zh-CN" w:bidi="ar"/>
              </w:rPr>
              <w:t>年新增岗位数量/计划新增岗位数量*100%*分值。</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请项目单位按照项目申报计划数填列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FF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生态效益</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生态环境影响</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对照项目申报表的确定的环境指标与指标的实际完成情况，确定本项得分。如申报书未明确此项考核指标，通过环评计满分。达到或超过完成指标，该项得满分。达到100%-80%（含）区间的，按本项分值的80%计分；在80%-60%（含）区间的，按本项分值的60%计分；在60%-0%（不含）区间的，按本项分值的30%计分。0%的计0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请项目单位按照项目申报计划数填列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FF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FF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节能减排效果</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产品单位能耗下降，资源综合利用率提升，污染物排放达标等指标。达到或超过完成指标，该项得满分。达到100%-80%（含）区间的，按本项分值的80%计分；在80%-60%（含）区间的，按本项分值的60%计分；在60%-0%（不含）区间的，按本项分值的30%计分。0%的计0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请项目单位按照项目申报计划数填列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FF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FF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项目运行管理状况</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考核和反映该项目运营团队的组织及人才的稳定性。运营团队组织架构合理且职责明确，团队稳定无人才流失，得满分；组织架构设置待完善且职责分工待明确，但团队成员基本固定，得4分；未明确项目团队、职责不清且成员更换频繁，不得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组织架构完整，运营团队稳定</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253"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color w:val="FF0000"/>
                <w:sz w:val="21"/>
                <w:szCs w:val="21"/>
                <w:u w:val="none"/>
              </w:rPr>
            </w:pPr>
          </w:p>
        </w:tc>
        <w:tc>
          <w:tcPr>
            <w:tcW w:w="257"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技术服务创新能力</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从科技创新能力、产品科技含量、科研成果转化能力等方面进行评价分析。技术服务创新能力强，属于创新型企业且在行业具有领先地位、获得相关资质或有关部门认定，得满分；技术服务创新能力一般得4分；技术服务创新能力较差得2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服务创新能力强</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color w:val="FF0000"/>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30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受众满意度</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职工和服务对象对项目实施效果的满意程度</w:t>
            </w:r>
          </w:p>
        </w:tc>
        <w:tc>
          <w:tcPr>
            <w:tcW w:w="121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满意度达到90%（含）以上，得10分；满意度达到80%（含）-90%之间，得6分；满意度在60%(含）-80%之间，得3分；满意度在60%以下，得0分。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自评得分</w:t>
            </w:r>
          </w:p>
        </w:tc>
        <w:tc>
          <w:tcPr>
            <w:tcW w:w="4746" w:type="pct"/>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填写说明（以下“该项目”均是2021年制造强省专项资金所奖励的项目）：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1、项目名称：填写申报项目名称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2、项目单位：申报单位名称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3、主管部门：省、市州、县（市）区工信（厅）局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4、奖补金额：填写2021年制造强省专项资金应奖补金额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12"/>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1"/>
                <w:szCs w:val="21"/>
                <w:u w:val="none"/>
              </w:rPr>
            </w:pPr>
            <w:r>
              <w:rPr>
                <w:rStyle w:val="8"/>
                <w:sz w:val="21"/>
                <w:szCs w:val="21"/>
                <w:lang w:val="en-US" w:eastAsia="zh-CN" w:bidi="ar"/>
              </w:rPr>
              <w:t>5、</w:t>
            </w:r>
            <w:r>
              <w:rPr>
                <w:rStyle w:val="8"/>
                <w:rFonts w:hint="default" w:ascii="仿宋"/>
                <w:sz w:val="21"/>
                <w:szCs w:val="21"/>
                <w:lang w:eastAsia="zh-CN" w:bidi="ar"/>
              </w:rPr>
              <w:t>奖励</w:t>
            </w:r>
            <w:r>
              <w:rPr>
                <w:rStyle w:val="8"/>
                <w:sz w:val="21"/>
                <w:szCs w:val="21"/>
                <w:lang w:val="en-US" w:eastAsia="zh-CN" w:bidi="ar"/>
              </w:rPr>
              <w:t>类型：</w:t>
            </w:r>
            <w:r>
              <w:rPr>
                <w:rStyle w:val="8"/>
                <w:rFonts w:hint="default" w:ascii="仿宋"/>
                <w:sz w:val="21"/>
                <w:szCs w:val="21"/>
                <w:lang w:eastAsia="zh-CN" w:bidi="ar"/>
              </w:rPr>
              <w:t>奖励</w:t>
            </w:r>
            <w:r>
              <w:rPr>
                <w:rStyle w:val="8"/>
                <w:rFonts w:hint="eastAsia"/>
                <w:sz w:val="21"/>
                <w:szCs w:val="21"/>
                <w:lang w:val="en-US" w:eastAsia="zh-CN" w:bidi="ar"/>
              </w:rPr>
              <w:t>类型</w:t>
            </w:r>
            <w:r>
              <w:rPr>
                <w:rFonts w:hint="eastAsia" w:ascii="仿宋" w:hAnsi="仿宋" w:eastAsia="仿宋" w:cs="仿宋"/>
                <w:i w:val="0"/>
                <w:color w:val="000000"/>
                <w:kern w:val="0"/>
                <w:sz w:val="21"/>
                <w:szCs w:val="21"/>
                <w:u w:val="none"/>
                <w:lang w:val="en-US" w:eastAsia="zh-CN" w:bidi="ar"/>
              </w:rPr>
              <w:t>从编制报告注意事项4中选择一项填写</w:t>
            </w:r>
            <w:r>
              <w:rPr>
                <w:rStyle w:val="8"/>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6、项目资金：</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（1）“项目资金总额”填写投入该项目的资金总额，“省级财政资金”填写省级财政资金奖补金额，“其他财政资金”包括中央、市州、县（市）区财政资金支持金额；</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项目预算额（A）”指项目立项阶段预计投入到该项目的预算金额，“实际到位额（B）”指实际投入到该项目的自筹资金额度、实际拨付到位的其他财政资金额度、实际拨付到位的制造强省专项资金金额，“实际支出额（C)”指用于该项目建设、实施、运行等方面的自筹资金、制造强省专项资金、其他财政资金的金额。</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（3）得分计算：得分=B/A*5+C/B*5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7、项目总体目标：（1）“预期目标”指该项目实施预计达成的目标和效果概述；（2）“实际完成情况”指比照“预期目标”项目实施实际完成的目标和效果情况。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8、指标值：由各项目单位自行填写，为“预计达成的目标或计划完成的任务”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9、实际完成值：对照“指标值”阐述项目实施实际达成的值或完成的任务量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10、得分：根据指标解释、计分规则，计算实际得分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11、原因说明：需对得分或扣分的原因进行简单概述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2"/>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12、佐证材料：填写支撑得分结论的佐证材料名称。</w:t>
            </w:r>
          </w:p>
        </w:tc>
      </w:tr>
    </w:tbl>
    <w:p>
      <w:pPr>
        <w:spacing w:line="600" w:lineRule="exact"/>
        <w:jc w:val="center"/>
        <w:rPr>
          <w:rFonts w:eastAsia="方正仿宋简体"/>
          <w:color w:val="000000"/>
          <w:sz w:val="32"/>
          <w:szCs w:val="32"/>
        </w:rPr>
        <w:sectPr>
          <w:pgSz w:w="16838" w:h="11906" w:orient="landscape"/>
          <w:pgMar w:top="1531" w:right="1814" w:bottom="1531" w:left="1814" w:header="851" w:footer="1168" w:gutter="0"/>
          <w:pgNumType w:fmt="numberInDash"/>
          <w:cols w:space="720" w:num="1"/>
          <w:rtlGutter w:val="0"/>
          <w:docGrid w:type="lines" w:linePitch="315" w:charSpace="0"/>
        </w:sectPr>
      </w:pPr>
    </w:p>
    <w:p>
      <w:pPr>
        <w:pStyle w:val="7"/>
        <w:keepNext w:val="0"/>
        <w:keepLines w:val="0"/>
        <w:pageBreakBefore w:val="0"/>
        <w:widowControl w:val="0"/>
        <w:numPr>
          <w:ilvl w:val="0"/>
          <w:numId w:val="0"/>
        </w:numPr>
        <w:shd w:val="clear" w:color="auto" w:fill="FFFFFF"/>
        <w:kinsoku/>
        <w:wordWrap/>
        <w:overflowPunct/>
        <w:topLinePunct w:val="0"/>
        <w:autoSpaceDE/>
        <w:autoSpaceDN/>
        <w:bidi w:val="0"/>
        <w:spacing w:line="560" w:lineRule="exact"/>
        <w:ind w:left="640" w:leftChars="0"/>
        <w:jc w:val="center"/>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七、制造强省专项资金（奖励类项目）基础数据表</w:t>
      </w:r>
    </w:p>
    <w:p>
      <w:pPr>
        <w:spacing w:line="600" w:lineRule="exact"/>
        <w:jc w:val="center"/>
        <w:rPr>
          <w:rFonts w:eastAsia="方正仿宋简体"/>
          <w:color w:val="000000"/>
          <w:sz w:val="32"/>
          <w:szCs w:val="32"/>
        </w:rPr>
      </w:pPr>
      <w:r>
        <w:rPr>
          <w:rFonts w:hint="default" w:ascii="仿宋" w:hAnsi="仿宋" w:eastAsia="仿宋" w:cs="仿宋"/>
          <w:i w:val="0"/>
          <w:color w:val="000000"/>
          <w:kern w:val="0"/>
          <w:sz w:val="20"/>
          <w:szCs w:val="20"/>
          <w:u w:val="none"/>
          <w:lang w:eastAsia="zh-CN" w:bidi="ar"/>
        </w:rPr>
        <w:t xml:space="preserve">                                                                                                  </w:t>
      </w:r>
      <w:r>
        <w:rPr>
          <w:rFonts w:hint="default" w:ascii="仿宋" w:hAnsi="仿宋" w:eastAsia="仿宋" w:cs="仿宋"/>
          <w:i w:val="0"/>
          <w:color w:val="000000"/>
          <w:kern w:val="0"/>
          <w:sz w:val="21"/>
          <w:szCs w:val="21"/>
          <w:u w:val="none"/>
          <w:lang w:eastAsia="zh-CN" w:bidi="ar"/>
        </w:rPr>
        <w:t xml:space="preserve">   </w:t>
      </w:r>
      <w:r>
        <w:rPr>
          <w:rFonts w:hint="eastAsia" w:ascii="仿宋_GB2312" w:hAnsi="等线" w:eastAsia="仿宋_GB2312" w:cs="仿宋_GB2312"/>
          <w:i w:val="0"/>
          <w:color w:val="000000"/>
          <w:kern w:val="0"/>
          <w:sz w:val="21"/>
          <w:szCs w:val="21"/>
          <w:u w:val="none"/>
          <w:lang w:val="en-US" w:eastAsia="zh-CN" w:bidi="ar"/>
        </w:rPr>
        <w:t>单位：万元</w:t>
      </w:r>
    </w:p>
    <w:tbl>
      <w:tblPr>
        <w:tblStyle w:val="4"/>
        <w:tblW w:w="50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6"/>
        <w:gridCol w:w="1412"/>
        <w:gridCol w:w="1483"/>
        <w:gridCol w:w="1125"/>
        <w:gridCol w:w="809"/>
        <w:gridCol w:w="779"/>
        <w:gridCol w:w="870"/>
        <w:gridCol w:w="1065"/>
        <w:gridCol w:w="1215"/>
        <w:gridCol w:w="1815"/>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5"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项目名称</w:t>
            </w:r>
          </w:p>
        </w:tc>
        <w:tc>
          <w:tcPr>
            <w:tcW w:w="516"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项目类型</w:t>
            </w:r>
          </w:p>
        </w:tc>
        <w:tc>
          <w:tcPr>
            <w:tcW w:w="953"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专项资金情况</w:t>
            </w:r>
          </w:p>
        </w:tc>
        <w:tc>
          <w:tcPr>
            <w:tcW w:w="58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营业收入</w:t>
            </w:r>
          </w:p>
        </w:tc>
        <w:tc>
          <w:tcPr>
            <w:tcW w:w="707"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实际缴纳税款</w:t>
            </w:r>
          </w:p>
        </w:tc>
        <w:tc>
          <w:tcPr>
            <w:tcW w:w="11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等线" w:eastAsia="仿宋_GB2312" w:cs="仿宋_GB2312"/>
                <w:i w:val="0"/>
                <w:color w:val="000000"/>
                <w:kern w:val="0"/>
                <w:sz w:val="28"/>
                <w:szCs w:val="28"/>
                <w:u w:val="none"/>
                <w:lang w:eastAsia="zh-CN" w:bidi="ar"/>
              </w:rPr>
            </w:pPr>
            <w:r>
              <w:rPr>
                <w:rFonts w:hint="default" w:ascii="仿宋_GB2312" w:hAnsi="等线" w:eastAsia="仿宋_GB2312" w:cs="仿宋_GB2312"/>
                <w:i w:val="0"/>
                <w:color w:val="000000"/>
                <w:kern w:val="0"/>
                <w:sz w:val="28"/>
                <w:szCs w:val="28"/>
                <w:u w:val="none"/>
                <w:lang w:eastAsia="zh-CN" w:bidi="ar"/>
              </w:rPr>
              <w:t>2021年知识产权申请或获得情况</w:t>
            </w:r>
          </w:p>
        </w:tc>
        <w:tc>
          <w:tcPr>
            <w:tcW w:w="4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等线" w:eastAsia="仿宋_GB2312" w:cs="仿宋_GB2312"/>
                <w:i w:val="0"/>
                <w:color w:val="000000"/>
                <w:sz w:val="28"/>
                <w:szCs w:val="28"/>
                <w:u w:val="none"/>
              </w:rPr>
            </w:pPr>
            <w:r>
              <w:rPr>
                <w:rFonts w:hint="default" w:ascii="仿宋_GB2312" w:hAnsi="等线" w:eastAsia="仿宋_GB2312" w:cs="仿宋_GB2312"/>
                <w:i w:val="0"/>
                <w:color w:val="000000"/>
                <w:kern w:val="0"/>
                <w:sz w:val="28"/>
                <w:szCs w:val="28"/>
                <w:u w:val="none"/>
                <w:lang w:eastAsia="zh-CN" w:bidi="ar"/>
              </w:rPr>
              <w:t>2021</w:t>
            </w:r>
            <w:r>
              <w:rPr>
                <w:rFonts w:hint="eastAsia" w:ascii="仿宋_GB2312" w:hAnsi="等线" w:eastAsia="仿宋_GB2312" w:cs="仿宋_GB2312"/>
                <w:i w:val="0"/>
                <w:color w:val="000000"/>
                <w:kern w:val="0"/>
                <w:sz w:val="28"/>
                <w:szCs w:val="28"/>
                <w:u w:val="none"/>
                <w:lang w:val="en-US" w:eastAsia="zh-CN" w:bidi="ar"/>
              </w:rPr>
              <w:t>年</w:t>
            </w:r>
            <w:r>
              <w:rPr>
                <w:rFonts w:hint="default" w:ascii="仿宋_GB2312" w:hAnsi="等线" w:eastAsia="仿宋_GB2312" w:cs="仿宋_GB2312"/>
                <w:i w:val="0"/>
                <w:color w:val="000000"/>
                <w:kern w:val="0"/>
                <w:sz w:val="28"/>
                <w:szCs w:val="28"/>
                <w:u w:val="none"/>
                <w:lang w:eastAsia="zh-CN" w:bidi="ar"/>
              </w:rPr>
              <w:t>新增就业数（人）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5"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516"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实际到位金额</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default" w:ascii="仿宋_GB2312" w:hAnsi="等线" w:eastAsia="仿宋_GB2312" w:cs="仿宋_GB2312"/>
                <w:i w:val="0"/>
                <w:color w:val="000000"/>
                <w:kern w:val="0"/>
                <w:sz w:val="28"/>
                <w:szCs w:val="28"/>
                <w:u w:val="none"/>
                <w:lang w:eastAsia="zh-CN" w:bidi="ar"/>
              </w:rPr>
              <w:t>实际</w:t>
            </w:r>
            <w:r>
              <w:rPr>
                <w:rFonts w:hint="eastAsia" w:ascii="仿宋_GB2312" w:hAnsi="等线" w:eastAsia="仿宋_GB2312" w:cs="仿宋_GB2312"/>
                <w:i w:val="0"/>
                <w:color w:val="000000"/>
                <w:kern w:val="0"/>
                <w:sz w:val="28"/>
                <w:szCs w:val="28"/>
                <w:u w:val="none"/>
                <w:lang w:val="en-US" w:eastAsia="zh-CN" w:bidi="ar"/>
              </w:rPr>
              <w:t>到位时间</w:t>
            </w:r>
          </w:p>
        </w:tc>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2020年</w:t>
            </w:r>
          </w:p>
        </w:tc>
        <w:tc>
          <w:tcPr>
            <w:tcW w:w="2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2021年</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2020年</w:t>
            </w:r>
          </w:p>
        </w:tc>
        <w:tc>
          <w:tcPr>
            <w:tcW w:w="3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2021年</w:t>
            </w:r>
          </w:p>
        </w:tc>
        <w:tc>
          <w:tcPr>
            <w:tcW w:w="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新增发明专利(个)</w:t>
            </w:r>
          </w:p>
        </w:tc>
        <w:tc>
          <w:tcPr>
            <w:tcW w:w="6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新增实用新型专利、著作权或版权(个)</w:t>
            </w:r>
          </w:p>
        </w:tc>
        <w:tc>
          <w:tcPr>
            <w:tcW w:w="44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sz w:val="28"/>
                <w:szCs w:val="28"/>
                <w:u w:val="none"/>
              </w:rPr>
              <w:t>落实制造强省建设等政策措施成效明显的市、县市区奖励</w:t>
            </w:r>
          </w:p>
        </w:tc>
        <w:tc>
          <w:tcPr>
            <w:tcW w:w="51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sz w:val="28"/>
                <w:szCs w:val="28"/>
                <w:u w:val="none"/>
              </w:rPr>
              <w:t>真抓实干成效明显地区奖励</w:t>
            </w:r>
          </w:p>
        </w:tc>
        <w:tc>
          <w:tcPr>
            <w:tcW w:w="54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等线" w:eastAsia="仿宋_GB2312" w:cs="仿宋_GB2312"/>
                <w:i w:val="0"/>
                <w:color w:val="000000"/>
                <w:sz w:val="28"/>
                <w:szCs w:val="28"/>
                <w:u w:val="none"/>
                <w:lang w:val="en-US" w:eastAsia="zh-CN"/>
              </w:rPr>
            </w:pPr>
            <w:r>
              <w:rPr>
                <w:rFonts w:hint="eastAsia" w:ascii="仿宋_GB2312" w:hAnsi="等线" w:eastAsia="仿宋_GB2312" w:cs="仿宋_GB2312"/>
                <w:i w:val="0"/>
                <w:color w:val="000000"/>
                <w:sz w:val="28"/>
                <w:szCs w:val="28"/>
                <w:u w:val="none"/>
                <w:lang w:val="en-US" w:eastAsia="zh-CN"/>
              </w:rPr>
              <w:t>100</w:t>
            </w: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等线" w:eastAsia="仿宋_GB2312" w:cs="仿宋_GB2312"/>
                <w:i w:val="0"/>
                <w:color w:val="000000"/>
                <w:sz w:val="28"/>
                <w:szCs w:val="28"/>
                <w:u w:val="none"/>
                <w:lang w:val="en-US" w:eastAsia="zh-CN"/>
              </w:rPr>
            </w:pPr>
            <w:r>
              <w:rPr>
                <w:rFonts w:hint="eastAsia" w:ascii="仿宋_GB2312" w:hAnsi="等线" w:eastAsia="仿宋_GB2312" w:cs="仿宋_GB2312"/>
                <w:i w:val="0"/>
                <w:color w:val="000000"/>
                <w:sz w:val="24"/>
                <w:szCs w:val="24"/>
                <w:u w:val="none"/>
                <w:lang w:val="en-US" w:eastAsia="zh-CN"/>
              </w:rPr>
              <w:t>2021.12</w:t>
            </w:r>
          </w:p>
        </w:tc>
        <w:tc>
          <w:tcPr>
            <w:tcW w:w="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31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38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44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66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c>
          <w:tcPr>
            <w:tcW w:w="44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等线" w:eastAsia="仿宋_GB2312" w:cs="仿宋_GB2312"/>
                <w:i w:val="0"/>
                <w:color w:val="000000"/>
                <w:sz w:val="28"/>
                <w:szCs w:val="28"/>
                <w:u w:val="none"/>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ind w:firstLine="420"/>
        <w:jc w:val="lef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eastAsia="zh-CN" w:bidi="ar"/>
        </w:rPr>
        <w:t>填写说明</w:t>
      </w:r>
      <w:r>
        <w:rPr>
          <w:rFonts w:hint="eastAsia" w:ascii="仿宋" w:hAnsi="仿宋" w:eastAsia="仿宋" w:cs="仿宋"/>
          <w:i w:val="0"/>
          <w:color w:val="000000"/>
          <w:kern w:val="0"/>
          <w:sz w:val="21"/>
          <w:szCs w:val="21"/>
          <w:u w:val="none"/>
          <w:lang w:val="en-US" w:eastAsia="zh-CN" w:bidi="ar"/>
        </w:rPr>
        <w:t>：</w:t>
      </w:r>
      <w:r>
        <w:rPr>
          <w:rStyle w:val="8"/>
          <w:rFonts w:hint="eastAsia"/>
          <w:sz w:val="21"/>
          <w:szCs w:val="21"/>
          <w:lang w:val="en-US" w:eastAsia="zh-CN" w:bidi="ar"/>
        </w:rPr>
        <w:t>项目类型</w:t>
      </w:r>
      <w:r>
        <w:rPr>
          <w:rFonts w:hint="eastAsia" w:ascii="仿宋" w:hAnsi="仿宋" w:eastAsia="仿宋" w:cs="仿宋"/>
          <w:i w:val="0"/>
          <w:color w:val="000000"/>
          <w:kern w:val="0"/>
          <w:sz w:val="21"/>
          <w:szCs w:val="21"/>
          <w:u w:val="none"/>
          <w:lang w:val="en-US" w:eastAsia="zh-CN" w:bidi="ar"/>
        </w:rPr>
        <w:t>从编制报告注意事项4中选择一项填写</w:t>
      </w:r>
      <w:r>
        <w:rPr>
          <w:rStyle w:val="8"/>
          <w:sz w:val="21"/>
          <w:szCs w:val="21"/>
          <w:lang w:val="en-US" w:eastAsia="zh-CN" w:bidi="ar"/>
        </w:rPr>
        <w:t>。</w:t>
      </w:r>
    </w:p>
    <w:p>
      <w:pPr>
        <w:pStyle w:val="2"/>
        <w:ind w:firstLine="420"/>
        <w:rPr>
          <w:rFonts w:hint="eastAsia"/>
          <w:lang w:val="en-US" w:eastAsia="zh-CN"/>
        </w:rPr>
      </w:pPr>
    </w:p>
    <w:p>
      <w:pPr>
        <w:spacing w:line="600" w:lineRule="exact"/>
        <w:jc w:val="center"/>
        <w:rPr>
          <w:rFonts w:eastAsia="方正仿宋简体"/>
          <w:color w:val="000000"/>
          <w:sz w:val="32"/>
          <w:szCs w:val="32"/>
        </w:rPr>
      </w:pPr>
    </w:p>
    <w:p>
      <w:pPr>
        <w:pStyle w:val="2"/>
      </w:pPr>
    </w:p>
    <w:p>
      <w:pPr>
        <w:pStyle w:val="7"/>
        <w:keepNext w:val="0"/>
        <w:keepLines w:val="0"/>
        <w:pageBreakBefore w:val="0"/>
        <w:widowControl w:val="0"/>
        <w:numPr>
          <w:ilvl w:val="0"/>
          <w:numId w:val="0"/>
        </w:numPr>
        <w:shd w:val="clear" w:color="auto" w:fill="FFFFFF"/>
        <w:kinsoku/>
        <w:wordWrap/>
        <w:overflowPunct/>
        <w:topLinePunct w:val="0"/>
        <w:autoSpaceDE/>
        <w:autoSpaceDN/>
        <w:bidi w:val="0"/>
        <w:spacing w:line="560" w:lineRule="exact"/>
        <w:ind w:left="640" w:leftChars="0"/>
        <w:jc w:val="center"/>
        <w:textAlignment w:val="auto"/>
        <w:rPr>
          <w:rFonts w:hint="default"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八、</w:t>
      </w:r>
      <w:r>
        <w:rPr>
          <w:rFonts w:hint="default" w:ascii="黑体" w:hAnsi="黑体" w:eastAsia="黑体" w:cs="黑体"/>
          <w:kern w:val="0"/>
          <w:sz w:val="30"/>
          <w:szCs w:val="30"/>
          <w:lang w:val="en-US" w:eastAsia="zh-CN"/>
        </w:rPr>
        <w:t>专项资金使用明细表</w:t>
      </w:r>
    </w:p>
    <w:p>
      <w:pPr>
        <w:pStyle w:val="2"/>
      </w:pPr>
    </w:p>
    <w:tbl>
      <w:tblPr>
        <w:tblStyle w:val="4"/>
        <w:tblW w:w="13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804"/>
        <w:gridCol w:w="1438"/>
        <w:gridCol w:w="2724"/>
        <w:gridCol w:w="1417"/>
        <w:gridCol w:w="984"/>
        <w:gridCol w:w="1073"/>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98" w:type="dxa"/>
            <w:noWrap w:val="0"/>
            <w:vAlign w:val="center"/>
          </w:tcPr>
          <w:p>
            <w:pPr>
              <w:widowControl/>
              <w:jc w:val="center"/>
              <w:textAlignment w:val="bottom"/>
              <w:rPr>
                <w:rFonts w:hint="default" w:eastAsia="仿宋_GB2312"/>
                <w:b/>
                <w:color w:val="000000"/>
                <w:kern w:val="0"/>
                <w:sz w:val="24"/>
                <w:szCs w:val="24"/>
                <w:lang w:bidi="ar"/>
              </w:rPr>
            </w:pPr>
            <w:r>
              <w:rPr>
                <w:rFonts w:eastAsia="仿宋_GB2312"/>
                <w:b/>
                <w:color w:val="000000"/>
                <w:kern w:val="0"/>
                <w:sz w:val="24"/>
                <w:szCs w:val="24"/>
                <w:lang w:bidi="ar"/>
              </w:rPr>
              <w:t>序号</w:t>
            </w:r>
          </w:p>
        </w:tc>
        <w:tc>
          <w:tcPr>
            <w:tcW w:w="3804" w:type="dxa"/>
            <w:noWrap w:val="0"/>
            <w:vAlign w:val="center"/>
          </w:tcPr>
          <w:p>
            <w:pPr>
              <w:widowControl/>
              <w:jc w:val="center"/>
              <w:textAlignment w:val="bottom"/>
              <w:rPr>
                <w:rFonts w:eastAsia="仿宋_GB2312"/>
                <w:b/>
                <w:color w:val="000000"/>
                <w:kern w:val="0"/>
                <w:sz w:val="24"/>
                <w:szCs w:val="24"/>
                <w:lang w:bidi="ar"/>
              </w:rPr>
            </w:pPr>
            <w:r>
              <w:rPr>
                <w:rFonts w:eastAsia="仿宋_GB2312"/>
                <w:b/>
                <w:color w:val="000000"/>
                <w:kern w:val="0"/>
                <w:sz w:val="24"/>
                <w:szCs w:val="24"/>
                <w:lang w:bidi="ar"/>
              </w:rPr>
              <w:t>投资方向</w:t>
            </w:r>
          </w:p>
        </w:tc>
        <w:tc>
          <w:tcPr>
            <w:tcW w:w="1438" w:type="dxa"/>
            <w:noWrap w:val="0"/>
            <w:vAlign w:val="center"/>
          </w:tcPr>
          <w:p>
            <w:pPr>
              <w:widowControl/>
              <w:jc w:val="center"/>
              <w:textAlignment w:val="bottom"/>
              <w:rPr>
                <w:rFonts w:eastAsia="仿宋_GB2312"/>
                <w:b/>
                <w:color w:val="000000"/>
                <w:sz w:val="24"/>
                <w:szCs w:val="24"/>
              </w:rPr>
            </w:pPr>
            <w:r>
              <w:rPr>
                <w:rFonts w:eastAsia="仿宋_GB2312"/>
                <w:b/>
                <w:color w:val="000000"/>
                <w:kern w:val="0"/>
                <w:sz w:val="24"/>
                <w:szCs w:val="24"/>
                <w:lang w:bidi="ar"/>
              </w:rPr>
              <w:t>支出时间</w:t>
            </w:r>
          </w:p>
        </w:tc>
        <w:tc>
          <w:tcPr>
            <w:tcW w:w="2724" w:type="dxa"/>
            <w:noWrap w:val="0"/>
            <w:vAlign w:val="center"/>
          </w:tcPr>
          <w:p>
            <w:pPr>
              <w:widowControl/>
              <w:jc w:val="center"/>
              <w:textAlignment w:val="bottom"/>
              <w:rPr>
                <w:rFonts w:eastAsia="仿宋_GB2312"/>
                <w:b/>
                <w:color w:val="000000"/>
                <w:sz w:val="24"/>
                <w:szCs w:val="24"/>
              </w:rPr>
            </w:pPr>
            <w:r>
              <w:rPr>
                <w:rFonts w:eastAsia="仿宋_GB2312"/>
                <w:b/>
                <w:color w:val="000000"/>
                <w:kern w:val="0"/>
                <w:sz w:val="24"/>
                <w:szCs w:val="24"/>
                <w:lang w:bidi="ar"/>
              </w:rPr>
              <w:t>摘要</w:t>
            </w:r>
          </w:p>
        </w:tc>
        <w:tc>
          <w:tcPr>
            <w:tcW w:w="1417" w:type="dxa"/>
            <w:noWrap w:val="0"/>
            <w:vAlign w:val="center"/>
          </w:tcPr>
          <w:p>
            <w:pPr>
              <w:widowControl/>
              <w:jc w:val="center"/>
              <w:textAlignment w:val="bottom"/>
              <w:rPr>
                <w:rFonts w:eastAsia="仿宋_GB2312"/>
                <w:b/>
                <w:color w:val="000000"/>
                <w:sz w:val="24"/>
                <w:szCs w:val="24"/>
              </w:rPr>
            </w:pPr>
            <w:r>
              <w:rPr>
                <w:rFonts w:eastAsia="仿宋_GB2312"/>
                <w:b/>
                <w:color w:val="000000"/>
                <w:kern w:val="0"/>
                <w:sz w:val="24"/>
                <w:szCs w:val="24"/>
                <w:lang w:bidi="ar"/>
              </w:rPr>
              <w:t>金额（万元）</w:t>
            </w:r>
          </w:p>
        </w:tc>
        <w:tc>
          <w:tcPr>
            <w:tcW w:w="984" w:type="dxa"/>
            <w:noWrap w:val="0"/>
            <w:vAlign w:val="center"/>
          </w:tcPr>
          <w:p>
            <w:pPr>
              <w:widowControl/>
              <w:jc w:val="center"/>
              <w:textAlignment w:val="bottom"/>
              <w:rPr>
                <w:rFonts w:eastAsia="仿宋_GB2312"/>
                <w:b/>
                <w:color w:val="000000"/>
                <w:kern w:val="0"/>
                <w:sz w:val="24"/>
                <w:szCs w:val="24"/>
                <w:lang w:bidi="ar"/>
              </w:rPr>
            </w:pPr>
            <w:r>
              <w:rPr>
                <w:rFonts w:eastAsia="仿宋_GB2312"/>
                <w:b/>
                <w:color w:val="000000"/>
                <w:kern w:val="0"/>
                <w:sz w:val="24"/>
                <w:szCs w:val="24"/>
                <w:lang w:bidi="ar"/>
              </w:rPr>
              <w:t>是否提供合同</w:t>
            </w:r>
          </w:p>
        </w:tc>
        <w:tc>
          <w:tcPr>
            <w:tcW w:w="1073" w:type="dxa"/>
            <w:noWrap w:val="0"/>
            <w:vAlign w:val="center"/>
          </w:tcPr>
          <w:p>
            <w:pPr>
              <w:widowControl/>
              <w:jc w:val="center"/>
              <w:textAlignment w:val="bottom"/>
              <w:rPr>
                <w:rFonts w:hint="default" w:eastAsia="仿宋_GB2312"/>
                <w:b/>
                <w:color w:val="000000"/>
                <w:kern w:val="0"/>
                <w:sz w:val="24"/>
                <w:szCs w:val="24"/>
                <w:lang w:bidi="ar"/>
              </w:rPr>
            </w:pPr>
            <w:r>
              <w:rPr>
                <w:rFonts w:eastAsia="仿宋_GB2312"/>
                <w:b/>
                <w:color w:val="000000"/>
                <w:kern w:val="0"/>
                <w:sz w:val="24"/>
                <w:szCs w:val="24"/>
                <w:lang w:bidi="ar"/>
              </w:rPr>
              <w:t>是否提供发票</w:t>
            </w:r>
          </w:p>
        </w:tc>
        <w:tc>
          <w:tcPr>
            <w:tcW w:w="1102" w:type="dxa"/>
            <w:noWrap w:val="0"/>
            <w:vAlign w:val="center"/>
          </w:tcPr>
          <w:p>
            <w:pPr>
              <w:widowControl/>
              <w:jc w:val="center"/>
              <w:textAlignment w:val="bottom"/>
              <w:rPr>
                <w:rFonts w:eastAsia="仿宋_GB2312"/>
                <w:b/>
                <w:color w:val="000000"/>
                <w:sz w:val="24"/>
                <w:szCs w:val="24"/>
              </w:rPr>
            </w:pPr>
            <w:r>
              <w:rPr>
                <w:rFonts w:eastAsia="仿宋_GB2312"/>
                <w:b/>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widowControl/>
              <w:jc w:val="center"/>
              <w:textAlignment w:val="bottom"/>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华翔翔能科技股份有限公司</w:t>
            </w:r>
          </w:p>
        </w:tc>
        <w:tc>
          <w:tcPr>
            <w:tcW w:w="1438" w:type="dxa"/>
            <w:noWrap w:val="0"/>
            <w:vAlign w:val="center"/>
          </w:tcPr>
          <w:p>
            <w:pPr>
              <w:widowControl/>
              <w:jc w:val="center"/>
              <w:textAlignment w:val="bottom"/>
              <w:rPr>
                <w:rFonts w:hint="default" w:eastAsia="仿宋_GB2312"/>
                <w:sz w:val="24"/>
                <w:szCs w:val="24"/>
                <w:lang w:val="en-US" w:eastAsia="zh-CN"/>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3</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widowControl/>
              <w:jc w:val="center"/>
              <w:textAlignment w:val="bottom"/>
              <w:rPr>
                <w:rFonts w:hint="default" w:ascii="Times New Roman" w:hAnsi="Times New Roman" w:eastAsia="仿宋_GB2312" w:cs="Times New Roman"/>
                <w:kern w:val="0"/>
                <w:sz w:val="24"/>
                <w:szCs w:val="24"/>
                <w:lang w:eastAsia="zh-CN" w:bidi="ar"/>
              </w:rPr>
            </w:pPr>
            <w:r>
              <w:rPr>
                <w:rFonts w:hint="default" w:ascii="Times New Roman" w:hAnsi="Times New Roman" w:eastAsia="仿宋_GB2312" w:cs="Times New Roman"/>
                <w:kern w:val="0"/>
                <w:sz w:val="24"/>
                <w:szCs w:val="24"/>
                <w:lang w:bidi="ar"/>
              </w:rPr>
              <w:t>2</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湖南世纪垠天新材料有限责任公司</w:t>
            </w:r>
          </w:p>
        </w:tc>
        <w:tc>
          <w:tcPr>
            <w:tcW w:w="1438" w:type="dxa"/>
            <w:noWrap w:val="0"/>
            <w:vAlign w:val="center"/>
          </w:tcPr>
          <w:p>
            <w:pPr>
              <w:widowControl/>
              <w:jc w:val="center"/>
              <w:textAlignment w:val="bottom"/>
              <w:rPr>
                <w:rFonts w:hint="default" w:eastAsia="仿宋_GB2312"/>
                <w:kern w:val="2"/>
                <w:sz w:val="24"/>
                <w:szCs w:val="24"/>
                <w:lang w:eastAsia="zh-CN" w:bidi="ar-SA"/>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2</w:t>
            </w:r>
          </w:p>
        </w:tc>
        <w:tc>
          <w:tcPr>
            <w:tcW w:w="984" w:type="dxa"/>
            <w:noWrap w:val="0"/>
            <w:vAlign w:val="center"/>
          </w:tcPr>
          <w:p>
            <w:pPr>
              <w:jc w:val="center"/>
              <w:rPr>
                <w:rFonts w:eastAsia="仿宋_GB2312"/>
                <w:kern w:val="2"/>
                <w:sz w:val="24"/>
                <w:szCs w:val="24"/>
                <w:lang w:val="en-US" w:eastAsia="zh-CN" w:bidi="ar-SA"/>
              </w:rPr>
            </w:pPr>
            <w:r>
              <w:rPr>
                <w:rFonts w:hint="eastAsia" w:eastAsia="仿宋_GB2312"/>
                <w:sz w:val="24"/>
                <w:szCs w:val="24"/>
                <w:lang w:eastAsia="zh-CN"/>
              </w:rPr>
              <w:t>否</w:t>
            </w:r>
          </w:p>
        </w:tc>
        <w:tc>
          <w:tcPr>
            <w:tcW w:w="1073" w:type="dxa"/>
            <w:noWrap w:val="0"/>
            <w:vAlign w:val="center"/>
          </w:tcPr>
          <w:p>
            <w:pPr>
              <w:jc w:val="center"/>
              <w:rPr>
                <w:rFonts w:eastAsia="仿宋_GB2312"/>
                <w:kern w:val="2"/>
                <w:sz w:val="24"/>
                <w:szCs w:val="24"/>
                <w:lang w:val="en-US" w:eastAsia="zh-CN" w:bidi="ar-SA"/>
              </w:rPr>
            </w:pPr>
            <w:r>
              <w:rPr>
                <w:rFonts w:hint="eastAsia" w:eastAsia="仿宋_GB2312"/>
                <w:sz w:val="24"/>
                <w:szCs w:val="24"/>
                <w:lang w:eastAsia="zh-CN"/>
              </w:rPr>
              <w:t>否</w:t>
            </w:r>
          </w:p>
        </w:tc>
        <w:tc>
          <w:tcPr>
            <w:tcW w:w="1102" w:type="dxa"/>
            <w:noWrap w:val="0"/>
            <w:vAlign w:val="center"/>
          </w:tcPr>
          <w:p>
            <w:pPr>
              <w:jc w:val="center"/>
              <w:rPr>
                <w:rFonts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widowControl/>
              <w:jc w:val="center"/>
              <w:textAlignment w:val="bottom"/>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3</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湖南新型智慧城市研究院有限公司</w:t>
            </w:r>
          </w:p>
        </w:tc>
        <w:tc>
          <w:tcPr>
            <w:tcW w:w="1438" w:type="dxa"/>
            <w:noWrap w:val="0"/>
            <w:vAlign w:val="center"/>
          </w:tcPr>
          <w:p>
            <w:pPr>
              <w:widowControl/>
              <w:jc w:val="center"/>
              <w:textAlignment w:val="bottom"/>
              <w:rPr>
                <w:rFonts w:hint="default"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2</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kern w:val="0"/>
                <w:sz w:val="24"/>
                <w:szCs w:val="24"/>
                <w:lang w:bidi="ar"/>
              </w:rPr>
            </w:pPr>
            <w:r>
              <w:rPr>
                <w:rFonts w:hint="eastAsia" w:eastAsia="仿宋_GB2312"/>
                <w:kern w:val="0"/>
                <w:sz w:val="24"/>
                <w:szCs w:val="24"/>
                <w:lang w:val="en-US" w:eastAsia="zh-CN" w:bidi="ar"/>
              </w:rPr>
              <w:t>4</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益阳市鹏程科技发展有限公司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eastAsia" w:eastAsia="仿宋_GB2312"/>
                <w:sz w:val="24"/>
                <w:szCs w:val="24"/>
                <w:lang w:eastAsia="zh-CN"/>
              </w:rPr>
            </w:pPr>
            <w:r>
              <w:rPr>
                <w:rFonts w:hint="eastAsia" w:eastAsia="仿宋_GB2312"/>
                <w:sz w:val="24"/>
                <w:szCs w:val="24"/>
                <w:lang w:val="en-US" w:eastAsia="zh-CN"/>
              </w:rPr>
              <w:t>5</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益阳市超发新能源有限公司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eastAsia" w:eastAsia="仿宋_GB2312"/>
                <w:sz w:val="24"/>
                <w:szCs w:val="24"/>
                <w:lang w:eastAsia="zh-CN"/>
              </w:rPr>
            </w:pPr>
            <w:r>
              <w:rPr>
                <w:rFonts w:hint="eastAsia" w:eastAsia="仿宋_GB2312"/>
                <w:sz w:val="24"/>
                <w:szCs w:val="24"/>
                <w:lang w:val="en-US" w:eastAsia="zh-CN"/>
              </w:rPr>
              <w:t>6</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湖南叶姿国际植物化妆品有限公司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eastAsia" w:eastAsia="仿宋_GB2312"/>
                <w:sz w:val="24"/>
                <w:szCs w:val="24"/>
                <w:lang w:eastAsia="zh-CN"/>
              </w:rPr>
            </w:pPr>
            <w:r>
              <w:rPr>
                <w:rFonts w:hint="eastAsia" w:eastAsia="仿宋_GB2312"/>
                <w:sz w:val="24"/>
                <w:szCs w:val="24"/>
                <w:lang w:val="en-US" w:eastAsia="zh-CN"/>
              </w:rPr>
              <w:t>7</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湖南紫竹科技有限公司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创新创业扶持补助</w:t>
            </w:r>
          </w:p>
        </w:tc>
        <w:tc>
          <w:tcPr>
            <w:tcW w:w="1417"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eastAsia" w:eastAsia="仿宋_GB2312"/>
                <w:sz w:val="24"/>
                <w:szCs w:val="24"/>
                <w:lang w:val="en-US" w:eastAsia="zh-CN"/>
              </w:rPr>
            </w:pPr>
            <w:r>
              <w:rPr>
                <w:rFonts w:hint="eastAsia" w:eastAsia="仿宋_GB2312"/>
                <w:sz w:val="24"/>
                <w:szCs w:val="24"/>
                <w:lang w:val="en-US" w:eastAsia="zh-CN"/>
              </w:rPr>
              <w:t>8</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湖南益阳益美应急安全科技有限公司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3</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eastAsia" w:eastAsia="仿宋_GB2312"/>
                <w:sz w:val="24"/>
                <w:szCs w:val="24"/>
                <w:lang w:val="en-US" w:eastAsia="zh-CN"/>
              </w:rPr>
            </w:pPr>
            <w:r>
              <w:rPr>
                <w:rFonts w:hint="eastAsia" w:eastAsia="仿宋_GB2312"/>
                <w:sz w:val="24"/>
                <w:szCs w:val="24"/>
                <w:lang w:val="en-US" w:eastAsia="zh-CN"/>
              </w:rPr>
              <w:t>9</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益阳市赫山区中小企业服务公共平台</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12</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10</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益阳市赫山区乡镇企业服务中心</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11</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益阳市赫山区科技信息研究所</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12</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益阳市赫山区朝阳市场事务中心</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企业服务平台扶持补助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10</w:t>
            </w:r>
          </w:p>
        </w:tc>
        <w:tc>
          <w:tcPr>
            <w:tcW w:w="984"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073" w:type="dxa"/>
            <w:noWrap w:val="0"/>
            <w:vAlign w:val="center"/>
          </w:tcPr>
          <w:p>
            <w:pPr>
              <w:jc w:val="center"/>
              <w:rPr>
                <w:rFonts w:eastAsia="仿宋_GB2312"/>
                <w:sz w:val="24"/>
                <w:szCs w:val="24"/>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13</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湖南中恒环境工程有限公司益阳分公司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环保改造扶持补助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14</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益阳钧越热处理有限公司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环保改造扶持补助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15</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益阳龙源纺织有限公司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环保改造扶持补助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16</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湖南腾辉鑫谷科技有限公司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984" w:type="dxa"/>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eastAsia="zh-CN"/>
              </w:rPr>
              <w:t>是</w:t>
            </w:r>
          </w:p>
        </w:tc>
        <w:tc>
          <w:tcPr>
            <w:tcW w:w="1073" w:type="dxa"/>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17</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益阳市东方电子有限公司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18</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湖南小贝婴童用品制造有限公司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19</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益阳市安兴电子有限公司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20</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益阳市赫山区同鑫机械制造厂</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21</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湖南铭徽工程科技有限公司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22</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益阳市旺泰茶业有限公司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3</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否</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23</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益阳青出于蓝竹制品有限公司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24</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益阳市迎松食品有限公司</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4</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8"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25</w:t>
            </w:r>
          </w:p>
        </w:tc>
        <w:tc>
          <w:tcPr>
            <w:tcW w:w="3804" w:type="dxa"/>
            <w:noWrap w:val="0"/>
            <w:vAlign w:val="center"/>
          </w:tcPr>
          <w:p>
            <w:pPr>
              <w:spacing w:beforeLines="0" w:afterLines="0"/>
              <w:jc w:val="center"/>
              <w:rPr>
                <w:rFonts w:hint="eastAsia" w:ascii="仿宋_GB2312" w:hAnsi="仿宋_GB2312" w:eastAsia="仿宋_GB2312" w:cs="Times New Roman"/>
                <w:color w:val="000000"/>
                <w:kern w:val="2"/>
                <w:sz w:val="22"/>
                <w:szCs w:val="24"/>
                <w:lang w:val="en-US" w:eastAsia="zh-CN" w:bidi="ar-SA"/>
              </w:rPr>
            </w:pPr>
            <w:r>
              <w:rPr>
                <w:rFonts w:hint="eastAsia" w:ascii="仿宋" w:hAnsi="仿宋" w:eastAsia="仿宋"/>
                <w:color w:val="000000"/>
                <w:sz w:val="21"/>
                <w:szCs w:val="21"/>
              </w:rPr>
              <w:t>湖南省益阳市上湖机械厂</w:t>
            </w:r>
          </w:p>
        </w:tc>
        <w:tc>
          <w:tcPr>
            <w:tcW w:w="1438" w:type="dxa"/>
            <w:noWrap w:val="0"/>
            <w:vAlign w:val="center"/>
          </w:tcPr>
          <w:p>
            <w:pPr>
              <w:jc w:val="center"/>
              <w:rPr>
                <w:rFonts w:eastAsia="仿宋_GB2312"/>
                <w:sz w:val="24"/>
                <w:szCs w:val="24"/>
              </w:rPr>
            </w:pPr>
            <w:r>
              <w:rPr>
                <w:rFonts w:hint="eastAsia" w:eastAsia="仿宋_GB2312"/>
                <w:sz w:val="24"/>
                <w:szCs w:val="24"/>
                <w:lang w:val="en-US" w:eastAsia="zh-CN"/>
              </w:rPr>
              <w:t>2021.12.15</w:t>
            </w:r>
          </w:p>
        </w:tc>
        <w:tc>
          <w:tcPr>
            <w:tcW w:w="2724" w:type="dxa"/>
            <w:noWrap w:val="0"/>
            <w:vAlign w:val="center"/>
          </w:tcPr>
          <w:p>
            <w:pPr>
              <w:spacing w:beforeLines="0" w:afterLines="0"/>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转型升级扶持补助</w:t>
            </w:r>
          </w:p>
        </w:tc>
        <w:tc>
          <w:tcPr>
            <w:tcW w:w="1417" w:type="dxa"/>
            <w:noWrap w:val="0"/>
            <w:vAlign w:val="center"/>
          </w:tcPr>
          <w:p>
            <w:pPr>
              <w:spacing w:beforeLines="0" w:afterLines="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 w:val="21"/>
                <w:szCs w:val="21"/>
              </w:rPr>
              <w:t>5</w:t>
            </w:r>
          </w:p>
        </w:tc>
        <w:tc>
          <w:tcPr>
            <w:tcW w:w="984"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073" w:type="dxa"/>
            <w:noWrap w:val="0"/>
            <w:vAlign w:val="center"/>
          </w:tcPr>
          <w:p>
            <w:pPr>
              <w:jc w:val="center"/>
              <w:rPr>
                <w:rFonts w:hint="eastAsia" w:eastAsia="仿宋_GB2312"/>
                <w:sz w:val="24"/>
                <w:szCs w:val="24"/>
                <w:lang w:eastAsia="zh-CN"/>
              </w:rPr>
            </w:pPr>
            <w:r>
              <w:rPr>
                <w:rFonts w:hint="eastAsia" w:eastAsia="仿宋_GB2312"/>
                <w:sz w:val="24"/>
                <w:szCs w:val="24"/>
                <w:lang w:eastAsia="zh-CN"/>
              </w:rPr>
              <w:t>是</w:t>
            </w:r>
          </w:p>
        </w:tc>
        <w:tc>
          <w:tcPr>
            <w:tcW w:w="1102" w:type="dxa"/>
            <w:noWrap w:val="0"/>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8" w:type="dxa"/>
            <w:noWrap w:val="0"/>
            <w:vAlign w:val="center"/>
          </w:tcPr>
          <w:p>
            <w:pPr>
              <w:jc w:val="center"/>
              <w:rPr>
                <w:rFonts w:hint="default" w:eastAsia="仿宋_GB2312"/>
                <w:sz w:val="24"/>
                <w:szCs w:val="24"/>
              </w:rPr>
            </w:pPr>
          </w:p>
        </w:tc>
        <w:tc>
          <w:tcPr>
            <w:tcW w:w="3804" w:type="dxa"/>
            <w:noWrap w:val="0"/>
            <w:vAlign w:val="center"/>
          </w:tcPr>
          <w:p>
            <w:pPr>
              <w:jc w:val="center"/>
              <w:rPr>
                <w:rFonts w:ascii="Times New Roman" w:hAnsi="Times New Roman" w:eastAsia="仿宋_GB2312" w:cs="Times New Roman"/>
                <w:kern w:val="2"/>
                <w:sz w:val="24"/>
                <w:szCs w:val="24"/>
                <w:lang w:val="en-US" w:eastAsia="zh-CN" w:bidi="ar-SA"/>
              </w:rPr>
            </w:pPr>
            <w:r>
              <w:rPr>
                <w:rFonts w:eastAsia="仿宋_GB2312"/>
                <w:b/>
                <w:bCs/>
                <w:sz w:val="24"/>
                <w:szCs w:val="24"/>
              </w:rPr>
              <w:t>合计</w:t>
            </w:r>
          </w:p>
        </w:tc>
        <w:tc>
          <w:tcPr>
            <w:tcW w:w="1438" w:type="dxa"/>
            <w:noWrap w:val="0"/>
            <w:vAlign w:val="center"/>
          </w:tcPr>
          <w:p>
            <w:pPr>
              <w:jc w:val="center"/>
              <w:rPr>
                <w:rFonts w:ascii="Times New Roman" w:hAnsi="Times New Roman" w:eastAsia="仿宋_GB2312" w:cs="Times New Roman"/>
                <w:kern w:val="2"/>
                <w:sz w:val="24"/>
                <w:szCs w:val="24"/>
                <w:lang w:val="en-US" w:eastAsia="zh-CN" w:bidi="ar-SA"/>
              </w:rPr>
            </w:pPr>
          </w:p>
        </w:tc>
        <w:tc>
          <w:tcPr>
            <w:tcW w:w="2724" w:type="dxa"/>
            <w:noWrap w:val="0"/>
            <w:vAlign w:val="center"/>
          </w:tcPr>
          <w:p>
            <w:pPr>
              <w:jc w:val="center"/>
              <w:rPr>
                <w:rFonts w:ascii="Times New Roman" w:hAnsi="Times New Roman" w:eastAsia="仿宋_GB2312" w:cs="Times New Roman"/>
                <w:kern w:val="2"/>
                <w:sz w:val="24"/>
                <w:szCs w:val="24"/>
                <w:lang w:val="en-US" w:eastAsia="zh-CN" w:bidi="ar-SA"/>
              </w:rPr>
            </w:pPr>
          </w:p>
        </w:tc>
        <w:tc>
          <w:tcPr>
            <w:tcW w:w="1417" w:type="dxa"/>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100</w:t>
            </w:r>
          </w:p>
        </w:tc>
        <w:tc>
          <w:tcPr>
            <w:tcW w:w="984" w:type="dxa"/>
            <w:noWrap w:val="0"/>
            <w:vAlign w:val="center"/>
          </w:tcPr>
          <w:p>
            <w:pPr>
              <w:jc w:val="center"/>
              <w:rPr>
                <w:rFonts w:hint="default" w:eastAsia="仿宋_GB2312"/>
                <w:sz w:val="24"/>
                <w:szCs w:val="24"/>
                <w:lang w:val="en-US"/>
              </w:rPr>
            </w:pPr>
          </w:p>
        </w:tc>
        <w:tc>
          <w:tcPr>
            <w:tcW w:w="1073" w:type="dxa"/>
            <w:noWrap w:val="0"/>
            <w:vAlign w:val="center"/>
          </w:tcPr>
          <w:p>
            <w:pPr>
              <w:jc w:val="center"/>
              <w:rPr>
                <w:rFonts w:eastAsia="仿宋_GB2312"/>
                <w:sz w:val="24"/>
                <w:szCs w:val="24"/>
              </w:rPr>
            </w:pPr>
          </w:p>
        </w:tc>
        <w:tc>
          <w:tcPr>
            <w:tcW w:w="1102" w:type="dxa"/>
            <w:noWrap w:val="0"/>
            <w:vAlign w:val="center"/>
          </w:tcPr>
          <w:p>
            <w:pPr>
              <w:jc w:val="center"/>
              <w:rPr>
                <w:rFonts w:eastAsia="仿宋_GB2312"/>
                <w:sz w:val="24"/>
                <w:szCs w:val="24"/>
              </w:rPr>
            </w:pPr>
          </w:p>
        </w:tc>
      </w:tr>
    </w:tbl>
    <w:p>
      <w:pPr>
        <w:spacing w:line="600" w:lineRule="exact"/>
        <w:jc w:val="center"/>
        <w:rPr>
          <w:rFonts w:eastAsia="方正仿宋简体"/>
          <w:color w:val="000000"/>
          <w:sz w:val="32"/>
          <w:szCs w:val="32"/>
        </w:rPr>
        <w:sectPr>
          <w:pgSz w:w="16838" w:h="11906" w:orient="landscape"/>
          <w:pgMar w:top="1531" w:right="1814" w:bottom="1531" w:left="1814" w:header="851" w:footer="1168" w:gutter="0"/>
          <w:pgNumType w:fmt="numberInDash"/>
          <w:cols w:space="720" w:num="1"/>
          <w:rtlGutter w:val="0"/>
          <w:docGrid w:type="lines" w:linePitch="315" w:charSpace="0"/>
        </w:sectPr>
      </w:pPr>
    </w:p>
    <w:p>
      <w:pPr>
        <w:jc w:val="left"/>
        <w:rPr>
          <w:rFonts w:ascii="宋体" w:hAnsi="宋体" w:cs="黑体"/>
          <w:color w:val="000000"/>
          <w:kern w:val="0"/>
          <w:sz w:val="32"/>
          <w:szCs w:val="32"/>
        </w:rPr>
      </w:pPr>
    </w:p>
    <w:p/>
    <w:sectPr>
      <w:pgSz w:w="11906" w:h="16838"/>
      <w:pgMar w:top="720" w:right="1531" w:bottom="720" w:left="1531" w:header="850" w:footer="992"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方正仿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moder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18C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81"/>
    <w:basedOn w:val="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2023-06-17T15:39:03Z</dcterms:created>
  <dc:creator>admin-3</dc:creator>
  <cp:lastModifiedBy>admin-3</cp:lastModifiedBy>
  <dcterms:modified xsi:type="dcterms:W3CDTF">2023-06-17T15:39:22Z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A9C4272588904AAFAC1127B47A3D2F03_12</vt:lpwstr>
  </property>
</Properties>
</file>