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BC" w:rsidRDefault="008C0A62">
      <w:pPr>
        <w:pStyle w:val="a5"/>
        <w:shd w:val="clear" w:color="auto" w:fill="FFFFFF"/>
        <w:spacing w:before="0" w:beforeAutospacing="0" w:after="0" w:afterAutospacing="0" w:line="480" w:lineRule="auto"/>
        <w:jc w:val="center"/>
        <w:rPr>
          <w:rFonts w:ascii="黑体" w:eastAsia="黑体" w:hAnsi="黑体" w:cs="黑体"/>
          <w:sz w:val="36"/>
          <w:szCs w:val="36"/>
          <w:shd w:val="clear" w:color="auto" w:fill="FFFFFF"/>
        </w:rPr>
      </w:pPr>
      <w:r>
        <w:rPr>
          <w:rFonts w:ascii="黑体" w:eastAsia="黑体" w:hAnsi="黑体" w:cs="黑体" w:hint="eastAsia"/>
          <w:sz w:val="36"/>
          <w:szCs w:val="36"/>
          <w:shd w:val="clear" w:color="auto" w:fill="FFFFFF"/>
        </w:rPr>
        <w:t>益阳市</w:t>
      </w:r>
      <w:r>
        <w:rPr>
          <w:rFonts w:ascii="黑体" w:eastAsia="黑体" w:hAnsi="黑体" w:cs="黑体" w:hint="eastAsia"/>
          <w:sz w:val="36"/>
          <w:szCs w:val="36"/>
          <w:shd w:val="clear" w:color="auto" w:fill="FFFFFF"/>
        </w:rPr>
        <w:t>赫山区科学技术协会</w:t>
      </w:r>
      <w:r>
        <w:rPr>
          <w:rFonts w:ascii="黑体" w:eastAsia="黑体" w:hAnsi="黑体" w:cs="黑体" w:hint="eastAsia"/>
          <w:sz w:val="36"/>
          <w:szCs w:val="36"/>
          <w:shd w:val="clear" w:color="auto" w:fill="FFFFFF"/>
        </w:rPr>
        <w:t>2021</w:t>
      </w:r>
      <w:r>
        <w:rPr>
          <w:rFonts w:ascii="黑体" w:eastAsia="黑体" w:hAnsi="黑体" w:cs="黑体" w:hint="eastAsia"/>
          <w:sz w:val="36"/>
          <w:szCs w:val="36"/>
          <w:shd w:val="clear" w:color="auto" w:fill="FFFFFF"/>
        </w:rPr>
        <w:t>年度</w:t>
      </w:r>
    </w:p>
    <w:p w:rsidR="005D48BC" w:rsidRDefault="008C0A62">
      <w:pPr>
        <w:pStyle w:val="a5"/>
        <w:shd w:val="clear" w:color="auto" w:fill="FFFFFF"/>
        <w:spacing w:before="0" w:beforeAutospacing="0" w:after="0" w:afterAutospacing="0" w:line="480" w:lineRule="auto"/>
        <w:jc w:val="center"/>
        <w:rPr>
          <w:rFonts w:ascii="黑体" w:eastAsia="黑体" w:hAnsi="黑体" w:cs="黑体"/>
          <w:color w:val="666666"/>
          <w:sz w:val="36"/>
          <w:szCs w:val="36"/>
          <w:shd w:val="clear" w:color="auto" w:fill="FFFFFF"/>
        </w:rPr>
      </w:pPr>
      <w:r>
        <w:rPr>
          <w:rFonts w:ascii="黑体" w:eastAsia="黑体" w:hAnsi="黑体" w:cs="黑体" w:hint="eastAsia"/>
          <w:sz w:val="36"/>
          <w:szCs w:val="36"/>
          <w:shd w:val="clear" w:color="auto" w:fill="FFFFFF"/>
        </w:rPr>
        <w:t>部门整体支出绩效评价报告</w:t>
      </w:r>
    </w:p>
    <w:p w:rsidR="005D48BC" w:rsidRDefault="008C0A62">
      <w:pPr>
        <w:pStyle w:val="a5"/>
        <w:shd w:val="clear" w:color="auto" w:fill="FFFFFF"/>
        <w:spacing w:before="0" w:beforeAutospacing="0" w:after="0" w:afterAutospacing="0"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根据益赫财绩【</w:t>
      </w:r>
      <w:r>
        <w:rPr>
          <w:rFonts w:ascii="仿宋" w:eastAsia="仿宋" w:hAnsi="仿宋" w:cs="仿宋" w:hint="eastAsia"/>
          <w:sz w:val="30"/>
          <w:szCs w:val="30"/>
        </w:rPr>
        <w:t>2022</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年度预算绩效自评工作的通知》文件精神，我会从预算配置、预算执行、预算管理、职责履行、履职效益等五方面入手，对照《部门整体支出绩效评价指标表》，认真负责、客观公正地开展</w:t>
      </w:r>
      <w:r>
        <w:rPr>
          <w:rFonts w:ascii="仿宋" w:eastAsia="仿宋" w:hAnsi="仿宋" w:cs="仿宋" w:hint="eastAsia"/>
          <w:sz w:val="30"/>
          <w:szCs w:val="30"/>
        </w:rPr>
        <w:t>2021</w:t>
      </w:r>
      <w:r>
        <w:rPr>
          <w:rFonts w:ascii="仿宋" w:eastAsia="仿宋" w:hAnsi="仿宋" w:cs="仿宋" w:hint="eastAsia"/>
          <w:sz w:val="30"/>
          <w:szCs w:val="30"/>
        </w:rPr>
        <w:t>年度部门整体支出绩效自评工作，现将相关情况报告如下：</w:t>
      </w:r>
    </w:p>
    <w:p w:rsidR="005D48BC" w:rsidRDefault="008C0A62">
      <w:pPr>
        <w:pStyle w:val="a5"/>
        <w:numPr>
          <w:ilvl w:val="0"/>
          <w:numId w:val="1"/>
        </w:numPr>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部门基本情况</w:t>
      </w:r>
    </w:p>
    <w:p w:rsidR="005D48BC" w:rsidRDefault="008C0A62">
      <w:pPr>
        <w:pStyle w:val="a6"/>
        <w:spacing w:line="600" w:lineRule="exact"/>
        <w:ind w:firstLine="602"/>
        <w:jc w:val="left"/>
      </w:pPr>
      <w:r>
        <w:rPr>
          <w:rFonts w:ascii="仿宋" w:eastAsia="仿宋" w:hAnsi="仿宋" w:cs="仿宋" w:hint="eastAsia"/>
          <w:b/>
          <w:bCs/>
          <w:sz w:val="30"/>
          <w:szCs w:val="30"/>
        </w:rPr>
        <w:t>（一）部门职责</w:t>
      </w:r>
    </w:p>
    <w:p w:rsidR="005D48BC" w:rsidRDefault="008C0A62">
      <w:pPr>
        <w:topLinePunc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拟订本区的科普工作规划，推动本区科普工作发展。</w:t>
      </w:r>
    </w:p>
    <w:p w:rsidR="005D48BC" w:rsidRDefault="008C0A62">
      <w:pPr>
        <w:topLinePunc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负责实施科教兴国战略和可持续发展战略，加强科学技术普及工作，提高公民的科学文化素质，推动经济发展和社会进步。</w:t>
      </w:r>
    </w:p>
    <w:p w:rsidR="005D48BC" w:rsidRDefault="008C0A62">
      <w:pPr>
        <w:topLinePunc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联系科技工作者，反映科技工作者的意见和要求，维护科技工作者的合法权益；开展评选表彰优秀科技工作者和科普工作先进单位、优秀科普工作者的工作。</w:t>
      </w:r>
    </w:p>
    <w:p w:rsidR="005D48BC" w:rsidRDefault="008C0A62">
      <w:pPr>
        <w:topLinePunc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sz w:val="30"/>
          <w:szCs w:val="30"/>
        </w:rPr>
        <w:t>组织科技工作者开展科技咨询、科学论证和献计献策活动，促进科学技术成果的转化。</w:t>
      </w:r>
    </w:p>
    <w:p w:rsidR="005D48BC" w:rsidRDefault="008C0A62">
      <w:pPr>
        <w:topLinePunc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组织开展科学普及活动和青少年科技教育活动，弘扬科学精神，捍卫科学尊严。</w:t>
      </w:r>
    </w:p>
    <w:p w:rsidR="005D48BC" w:rsidRDefault="008C0A62">
      <w:pPr>
        <w:topLinePunc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w:t>
      </w:r>
      <w:r>
        <w:rPr>
          <w:rFonts w:ascii="仿宋" w:eastAsia="仿宋" w:hAnsi="仿宋" w:cs="仿宋" w:hint="eastAsia"/>
          <w:sz w:val="30"/>
          <w:szCs w:val="30"/>
        </w:rPr>
        <w:t>组织开展民间科技交流与合作，组织开展学术交流活动，活跃学术思想，促进学科发展和科技创新。</w:t>
      </w:r>
    </w:p>
    <w:p w:rsidR="005D48BC" w:rsidRDefault="008C0A62">
      <w:pPr>
        <w:topLinePunc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w:t>
      </w:r>
      <w:r>
        <w:rPr>
          <w:rFonts w:ascii="仿宋" w:eastAsia="仿宋" w:hAnsi="仿宋" w:cs="仿宋" w:hint="eastAsia"/>
          <w:sz w:val="30"/>
          <w:szCs w:val="30"/>
        </w:rPr>
        <w:t>对</w:t>
      </w:r>
      <w:r>
        <w:rPr>
          <w:rFonts w:ascii="仿宋" w:eastAsia="仿宋" w:hAnsi="仿宋" w:cs="仿宋" w:hint="eastAsia"/>
          <w:sz w:val="30"/>
          <w:szCs w:val="30"/>
        </w:rPr>
        <w:t>我区科技类社会团体及有关学会（协会、研究会）进行监督管理；对基层科协工作进行业务指导。</w:t>
      </w:r>
    </w:p>
    <w:p w:rsidR="005D48BC" w:rsidRDefault="005D48BC">
      <w:pPr>
        <w:pStyle w:val="a5"/>
        <w:shd w:val="clear" w:color="auto" w:fill="FFFFFF"/>
        <w:spacing w:before="0" w:beforeAutospacing="0" w:after="0" w:afterAutospacing="0" w:line="600" w:lineRule="exact"/>
        <w:rPr>
          <w:rFonts w:ascii="黑体" w:eastAsia="黑体" w:hAnsi="黑体" w:cs="黑体"/>
          <w:sz w:val="30"/>
          <w:szCs w:val="30"/>
        </w:rPr>
      </w:pPr>
    </w:p>
    <w:p w:rsidR="005D48BC" w:rsidRDefault="008C0A62">
      <w:pPr>
        <w:widowControl/>
        <w:shd w:val="clear" w:color="auto" w:fill="FFFFFF"/>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lastRenderedPageBreak/>
        <w:t>（</w:t>
      </w:r>
      <w:r>
        <w:rPr>
          <w:rFonts w:ascii="仿宋" w:eastAsia="仿宋" w:hAnsi="仿宋" w:cs="仿宋" w:hint="eastAsia"/>
          <w:b/>
          <w:bCs/>
          <w:sz w:val="30"/>
          <w:szCs w:val="30"/>
        </w:rPr>
        <w:t>二</w:t>
      </w:r>
      <w:r>
        <w:rPr>
          <w:rFonts w:ascii="仿宋" w:eastAsia="仿宋" w:hAnsi="仿宋" w:cs="仿宋" w:hint="eastAsia"/>
          <w:b/>
          <w:bCs/>
          <w:sz w:val="30"/>
          <w:szCs w:val="30"/>
        </w:rPr>
        <w:t>）机构设置</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赫山区科学技术协会属群众团体单位，设综合办公室</w:t>
      </w:r>
      <w:r>
        <w:rPr>
          <w:rFonts w:ascii="仿宋" w:eastAsia="仿宋" w:hAnsi="仿宋" w:cs="仿宋" w:hint="eastAsia"/>
          <w:kern w:val="0"/>
          <w:sz w:val="30"/>
          <w:szCs w:val="30"/>
        </w:rPr>
        <w:t>1</w:t>
      </w:r>
      <w:r>
        <w:rPr>
          <w:rFonts w:ascii="仿宋" w:eastAsia="仿宋" w:hAnsi="仿宋" w:cs="仿宋" w:hint="eastAsia"/>
          <w:kern w:val="0"/>
          <w:sz w:val="30"/>
          <w:szCs w:val="30"/>
        </w:rPr>
        <w:t>个内设机构，一个二级机构——</w:t>
      </w:r>
      <w:r>
        <w:rPr>
          <w:rFonts w:ascii="仿宋" w:eastAsia="仿宋" w:hAnsi="仿宋" w:cs="仿宋" w:hint="eastAsia"/>
          <w:kern w:val="0"/>
          <w:sz w:val="30"/>
          <w:szCs w:val="30"/>
        </w:rPr>
        <w:t>益阳市</w:t>
      </w:r>
      <w:r>
        <w:rPr>
          <w:rFonts w:ascii="仿宋" w:eastAsia="仿宋" w:hAnsi="仿宋" w:cs="仿宋" w:hint="eastAsia"/>
          <w:color w:val="000000"/>
          <w:sz w:val="30"/>
          <w:szCs w:val="30"/>
        </w:rPr>
        <w:t>赫山区科技创新创业服务中心</w:t>
      </w:r>
      <w:r>
        <w:rPr>
          <w:rFonts w:ascii="仿宋" w:eastAsia="仿宋" w:hAnsi="仿宋" w:cs="仿宋" w:hint="eastAsia"/>
          <w:kern w:val="0"/>
          <w:sz w:val="30"/>
          <w:szCs w:val="30"/>
        </w:rPr>
        <w:t>。</w:t>
      </w:r>
    </w:p>
    <w:p w:rsidR="005D48BC" w:rsidRDefault="008C0A62">
      <w:pPr>
        <w:spacing w:line="600" w:lineRule="exact"/>
        <w:ind w:firstLineChars="200" w:firstLine="602"/>
        <w:rPr>
          <w:rFonts w:ascii="仿宋" w:eastAsia="仿宋" w:hAnsi="仿宋" w:cs="仿宋"/>
          <w:kern w:val="0"/>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三</w:t>
      </w:r>
      <w:r>
        <w:rPr>
          <w:rFonts w:ascii="仿宋" w:eastAsia="仿宋" w:hAnsi="仿宋" w:cs="仿宋" w:hint="eastAsia"/>
          <w:b/>
          <w:bCs/>
          <w:sz w:val="30"/>
          <w:szCs w:val="30"/>
        </w:rPr>
        <w:t>）人员编制情况</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益阳市</w:t>
      </w:r>
      <w:r>
        <w:rPr>
          <w:rFonts w:ascii="仿宋" w:eastAsia="仿宋" w:hAnsi="仿宋" w:cs="仿宋" w:hint="eastAsia"/>
          <w:kern w:val="0"/>
          <w:sz w:val="30"/>
          <w:szCs w:val="30"/>
        </w:rPr>
        <w:t>赫山区科学技术协会核定行政编制数</w:t>
      </w:r>
      <w:r>
        <w:rPr>
          <w:rFonts w:ascii="仿宋" w:eastAsia="仿宋" w:hAnsi="仿宋" w:cs="仿宋" w:hint="eastAsia"/>
          <w:kern w:val="0"/>
          <w:sz w:val="30"/>
          <w:szCs w:val="30"/>
        </w:rPr>
        <w:t>4</w:t>
      </w:r>
      <w:r>
        <w:rPr>
          <w:rFonts w:ascii="仿宋" w:eastAsia="仿宋" w:hAnsi="仿宋" w:cs="仿宋" w:hint="eastAsia"/>
          <w:kern w:val="0"/>
          <w:sz w:val="30"/>
          <w:szCs w:val="30"/>
        </w:rPr>
        <w:t>名，事业编制数</w:t>
      </w:r>
      <w:r>
        <w:rPr>
          <w:rFonts w:ascii="仿宋" w:eastAsia="仿宋" w:hAnsi="仿宋" w:cs="仿宋" w:hint="eastAsia"/>
          <w:kern w:val="0"/>
          <w:sz w:val="30"/>
          <w:szCs w:val="30"/>
        </w:rPr>
        <w:t>3</w:t>
      </w:r>
      <w:r>
        <w:rPr>
          <w:rFonts w:ascii="仿宋" w:eastAsia="仿宋" w:hAnsi="仿宋" w:cs="仿宋" w:hint="eastAsia"/>
          <w:kern w:val="0"/>
          <w:sz w:val="30"/>
          <w:szCs w:val="30"/>
        </w:rPr>
        <w:t>名，</w:t>
      </w:r>
      <w:r>
        <w:rPr>
          <w:rFonts w:ascii="仿宋" w:eastAsia="仿宋" w:hAnsi="仿宋" w:cs="仿宋" w:hint="eastAsia"/>
          <w:kern w:val="0"/>
          <w:sz w:val="30"/>
          <w:szCs w:val="30"/>
        </w:rPr>
        <w:t>2021</w:t>
      </w:r>
      <w:r>
        <w:rPr>
          <w:rFonts w:ascii="仿宋" w:eastAsia="仿宋" w:hAnsi="仿宋" w:cs="仿宋" w:hint="eastAsia"/>
          <w:kern w:val="0"/>
          <w:sz w:val="30"/>
          <w:szCs w:val="30"/>
        </w:rPr>
        <w:t>年实有在编在岗人员</w:t>
      </w:r>
      <w:r>
        <w:rPr>
          <w:rFonts w:ascii="仿宋" w:eastAsia="仿宋" w:hAnsi="仿宋" w:cs="仿宋" w:hint="eastAsia"/>
          <w:kern w:val="0"/>
          <w:sz w:val="30"/>
          <w:szCs w:val="30"/>
        </w:rPr>
        <w:t>8</w:t>
      </w:r>
      <w:r>
        <w:rPr>
          <w:rFonts w:ascii="仿宋" w:eastAsia="仿宋" w:hAnsi="仿宋" w:cs="仿宋" w:hint="eastAsia"/>
          <w:kern w:val="0"/>
          <w:sz w:val="30"/>
          <w:szCs w:val="30"/>
        </w:rPr>
        <w:t>人，退休人员</w:t>
      </w:r>
      <w:r>
        <w:rPr>
          <w:rFonts w:ascii="仿宋" w:eastAsia="仿宋" w:hAnsi="仿宋" w:cs="仿宋" w:hint="eastAsia"/>
          <w:kern w:val="0"/>
          <w:sz w:val="30"/>
          <w:szCs w:val="30"/>
        </w:rPr>
        <w:t>7</w:t>
      </w:r>
      <w:r>
        <w:rPr>
          <w:rFonts w:ascii="仿宋" w:eastAsia="仿宋" w:hAnsi="仿宋" w:cs="仿宋" w:hint="eastAsia"/>
          <w:kern w:val="0"/>
          <w:sz w:val="30"/>
          <w:szCs w:val="30"/>
        </w:rPr>
        <w:t>人。</w:t>
      </w:r>
    </w:p>
    <w:p w:rsidR="005D48BC" w:rsidRDefault="008C0A62">
      <w:pPr>
        <w:pStyle w:val="a5"/>
        <w:shd w:val="clear" w:color="auto" w:fill="FFFFFF"/>
        <w:spacing w:before="0" w:beforeAutospacing="0" w:after="0" w:afterAutospacing="0" w:line="60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二、一般公共预算支出情况</w:t>
      </w:r>
    </w:p>
    <w:p w:rsidR="005D48BC" w:rsidRDefault="008C0A62">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年一般公共预算财政拨款收入</w:t>
      </w:r>
      <w:r>
        <w:rPr>
          <w:rFonts w:ascii="仿宋" w:eastAsia="仿宋" w:hAnsi="仿宋" w:cs="仿宋" w:hint="eastAsia"/>
          <w:sz w:val="30"/>
          <w:szCs w:val="30"/>
        </w:rPr>
        <w:t>94.77</w:t>
      </w:r>
      <w:r>
        <w:rPr>
          <w:rFonts w:ascii="仿宋" w:eastAsia="仿宋" w:hAnsi="仿宋" w:cs="仿宋" w:hint="eastAsia"/>
          <w:sz w:val="30"/>
          <w:szCs w:val="30"/>
        </w:rPr>
        <w:t>万元，</w:t>
      </w:r>
      <w:r>
        <w:rPr>
          <w:rFonts w:ascii="仿宋" w:eastAsia="仿宋" w:hAnsi="仿宋" w:cs="仿宋" w:hint="eastAsia"/>
          <w:sz w:val="30"/>
          <w:szCs w:val="30"/>
        </w:rPr>
        <w:t>上年结余</w:t>
      </w:r>
      <w:r>
        <w:rPr>
          <w:rFonts w:ascii="仿宋" w:eastAsia="仿宋" w:hAnsi="仿宋" w:cs="仿宋" w:hint="eastAsia"/>
          <w:sz w:val="30"/>
          <w:szCs w:val="30"/>
        </w:rPr>
        <w:t>53.73</w:t>
      </w:r>
      <w:r>
        <w:rPr>
          <w:rFonts w:ascii="仿宋" w:eastAsia="仿宋" w:hAnsi="仿宋" w:cs="仿宋" w:hint="eastAsia"/>
          <w:sz w:val="30"/>
          <w:szCs w:val="30"/>
        </w:rPr>
        <w:t>万元，</w:t>
      </w:r>
      <w:r>
        <w:rPr>
          <w:rFonts w:ascii="仿宋" w:eastAsia="仿宋" w:hAnsi="仿宋" w:cs="仿宋" w:hint="eastAsia"/>
          <w:sz w:val="30"/>
          <w:szCs w:val="30"/>
        </w:rPr>
        <w:t>具体安排情况如下：</w:t>
      </w:r>
    </w:p>
    <w:p w:rsidR="005D48BC" w:rsidRDefault="008C0A62">
      <w:pPr>
        <w:widowControl/>
        <w:spacing w:line="600" w:lineRule="exact"/>
        <w:ind w:firstLineChars="200" w:firstLine="602"/>
        <w:jc w:val="left"/>
        <w:rPr>
          <w:rFonts w:ascii="仿宋" w:eastAsia="仿宋" w:hAnsi="仿宋" w:cs="仿宋"/>
          <w:sz w:val="30"/>
          <w:szCs w:val="30"/>
        </w:rPr>
      </w:pPr>
      <w:r>
        <w:rPr>
          <w:rFonts w:ascii="仿宋" w:eastAsia="仿宋" w:hAnsi="仿宋" w:cs="仿宋" w:hint="eastAsia"/>
          <w:b/>
          <w:bCs/>
          <w:sz w:val="30"/>
          <w:szCs w:val="30"/>
        </w:rPr>
        <w:t>（一）基本支出：</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末决算数</w:t>
      </w:r>
      <w:r>
        <w:rPr>
          <w:rFonts w:ascii="仿宋" w:eastAsia="仿宋" w:hAnsi="仿宋" w:cs="仿宋" w:hint="eastAsia"/>
          <w:sz w:val="30"/>
          <w:szCs w:val="30"/>
        </w:rPr>
        <w:t>为</w:t>
      </w:r>
      <w:r>
        <w:rPr>
          <w:rFonts w:ascii="仿宋" w:eastAsia="仿宋" w:hAnsi="仿宋" w:cs="仿宋" w:hint="eastAsia"/>
          <w:color w:val="000000"/>
          <w:kern w:val="0"/>
          <w:sz w:val="30"/>
          <w:szCs w:val="30"/>
        </w:rPr>
        <w:t>142.5</w:t>
      </w:r>
      <w:r>
        <w:rPr>
          <w:rFonts w:ascii="仿宋" w:eastAsia="仿宋" w:hAnsi="仿宋" w:cs="仿宋" w:hint="eastAsia"/>
          <w:sz w:val="30"/>
          <w:szCs w:val="30"/>
        </w:rPr>
        <w:t>万元</w:t>
      </w:r>
      <w:r>
        <w:rPr>
          <w:rFonts w:ascii="仿宋" w:eastAsia="仿宋" w:hAnsi="仿宋" w:cs="仿宋" w:hint="eastAsia"/>
          <w:sz w:val="30"/>
          <w:szCs w:val="30"/>
        </w:rPr>
        <w:t>，主要用于基本工资、津贴补贴等人员经费以及办公费、印刷费、水电费、办公设备购置等日常公用经费</w:t>
      </w:r>
      <w:r>
        <w:rPr>
          <w:rFonts w:ascii="仿宋" w:eastAsia="仿宋" w:hAnsi="仿宋" w:cs="仿宋" w:hint="eastAsia"/>
          <w:sz w:val="30"/>
          <w:szCs w:val="30"/>
        </w:rPr>
        <w:t>，</w:t>
      </w:r>
      <w:r>
        <w:rPr>
          <w:rFonts w:ascii="仿宋" w:eastAsia="仿宋" w:hAnsi="仿宋" w:cs="仿宋" w:hint="eastAsia"/>
          <w:sz w:val="30"/>
          <w:szCs w:val="30"/>
        </w:rPr>
        <w:t>与上年相比减少</w:t>
      </w:r>
      <w:r>
        <w:rPr>
          <w:rFonts w:ascii="仿宋" w:eastAsia="仿宋" w:hAnsi="仿宋" w:cs="仿宋" w:hint="eastAsia"/>
          <w:sz w:val="30"/>
          <w:szCs w:val="30"/>
        </w:rPr>
        <w:t>2.59</w:t>
      </w:r>
      <w:r>
        <w:rPr>
          <w:rFonts w:ascii="仿宋" w:eastAsia="仿宋" w:hAnsi="仿宋" w:cs="仿宋" w:hint="eastAsia"/>
          <w:sz w:val="30"/>
          <w:szCs w:val="30"/>
        </w:rPr>
        <w:t>万元，减少</w:t>
      </w:r>
      <w:r>
        <w:rPr>
          <w:rFonts w:ascii="仿宋" w:eastAsia="仿宋" w:hAnsi="仿宋" w:cs="仿宋" w:hint="eastAsia"/>
          <w:sz w:val="30"/>
          <w:szCs w:val="30"/>
        </w:rPr>
        <w:t>1.7 %</w:t>
      </w:r>
      <w:r>
        <w:rPr>
          <w:rFonts w:ascii="仿宋" w:eastAsia="仿宋" w:hAnsi="仿宋" w:cs="仿宋" w:hint="eastAsia"/>
          <w:sz w:val="30"/>
          <w:szCs w:val="30"/>
        </w:rPr>
        <w:t>，基本持平</w:t>
      </w:r>
      <w:r>
        <w:rPr>
          <w:rFonts w:ascii="仿宋" w:eastAsia="仿宋" w:hAnsi="仿宋" w:cs="仿宋" w:hint="eastAsia"/>
          <w:sz w:val="30"/>
          <w:szCs w:val="30"/>
        </w:rPr>
        <w:t>。</w:t>
      </w:r>
    </w:p>
    <w:p w:rsidR="005D48BC" w:rsidRDefault="008C0A62">
      <w:pPr>
        <w:spacing w:line="600" w:lineRule="exact"/>
        <w:ind w:firstLineChars="200" w:firstLine="602"/>
        <w:rPr>
          <w:rFonts w:ascii="仿宋" w:eastAsia="仿宋" w:hAnsi="仿宋" w:cs="仿宋"/>
          <w:sz w:val="30"/>
          <w:szCs w:val="30"/>
        </w:rPr>
      </w:pPr>
      <w:r>
        <w:rPr>
          <w:rFonts w:ascii="仿宋" w:eastAsia="仿宋" w:hAnsi="仿宋" w:cs="仿宋" w:hint="eastAsia"/>
          <w:b/>
          <w:bCs/>
          <w:sz w:val="30"/>
          <w:szCs w:val="30"/>
        </w:rPr>
        <w:t>（二）项目支出：</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项目支出</w:t>
      </w:r>
      <w:r>
        <w:rPr>
          <w:rFonts w:ascii="仿宋" w:eastAsia="仿宋" w:hAnsi="仿宋" w:cs="仿宋" w:hint="eastAsia"/>
          <w:sz w:val="30"/>
          <w:szCs w:val="30"/>
        </w:rPr>
        <w:t>6</w:t>
      </w:r>
      <w:r>
        <w:rPr>
          <w:rFonts w:ascii="仿宋" w:eastAsia="仿宋" w:hAnsi="仿宋" w:cs="仿宋" w:hint="eastAsia"/>
          <w:sz w:val="30"/>
          <w:szCs w:val="30"/>
        </w:rPr>
        <w:t>万元</w:t>
      </w:r>
      <w:r>
        <w:rPr>
          <w:rFonts w:ascii="仿宋" w:eastAsia="仿宋" w:hAnsi="仿宋" w:cs="仿宋" w:hint="eastAsia"/>
          <w:sz w:val="30"/>
          <w:szCs w:val="30"/>
        </w:rPr>
        <w:t>，与上年相比增加</w:t>
      </w:r>
      <w:r>
        <w:rPr>
          <w:rFonts w:ascii="仿宋" w:eastAsia="仿宋" w:hAnsi="仿宋" w:cs="仿宋" w:hint="eastAsia"/>
          <w:sz w:val="30"/>
          <w:szCs w:val="30"/>
        </w:rPr>
        <w:t>2</w:t>
      </w:r>
      <w:r>
        <w:rPr>
          <w:rFonts w:ascii="仿宋" w:eastAsia="仿宋" w:hAnsi="仿宋" w:cs="仿宋" w:hint="eastAsia"/>
          <w:sz w:val="30"/>
          <w:szCs w:val="30"/>
        </w:rPr>
        <w:t>万元，增加</w:t>
      </w:r>
      <w:r>
        <w:rPr>
          <w:rFonts w:ascii="仿宋" w:eastAsia="仿宋" w:hAnsi="仿宋" w:cs="仿宋" w:hint="eastAsia"/>
          <w:sz w:val="30"/>
          <w:szCs w:val="30"/>
        </w:rPr>
        <w:t>50%</w:t>
      </w:r>
      <w:r>
        <w:rPr>
          <w:rFonts w:ascii="仿宋" w:eastAsia="仿宋" w:hAnsi="仿宋" w:cs="仿宋" w:hint="eastAsia"/>
          <w:sz w:val="30"/>
          <w:szCs w:val="30"/>
        </w:rPr>
        <w:t>。</w:t>
      </w:r>
    </w:p>
    <w:p w:rsidR="005D48BC" w:rsidRDefault="008C0A62">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三、政府性基金预算支出情况</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sz w:val="30"/>
          <w:szCs w:val="30"/>
        </w:rPr>
        <w:t>2021</w:t>
      </w:r>
      <w:r>
        <w:rPr>
          <w:rFonts w:ascii="仿宋" w:eastAsia="仿宋" w:hAnsi="仿宋" w:cs="仿宋" w:hint="eastAsia"/>
          <w:sz w:val="30"/>
          <w:szCs w:val="30"/>
        </w:rPr>
        <w:t>年本</w:t>
      </w:r>
      <w:r>
        <w:rPr>
          <w:rFonts w:ascii="仿宋" w:eastAsia="仿宋" w:hAnsi="仿宋" w:cs="仿宋" w:hint="eastAsia"/>
          <w:sz w:val="30"/>
          <w:szCs w:val="30"/>
        </w:rPr>
        <w:t>部门</w:t>
      </w:r>
      <w:r>
        <w:rPr>
          <w:rFonts w:ascii="仿宋" w:eastAsia="仿宋" w:hAnsi="仿宋" w:cs="仿宋" w:hint="eastAsia"/>
          <w:sz w:val="30"/>
          <w:szCs w:val="30"/>
        </w:rPr>
        <w:t>无政府性基金预算支出</w:t>
      </w:r>
    </w:p>
    <w:p w:rsidR="005D48BC" w:rsidRDefault="008C0A62">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sz w:val="30"/>
          <w:szCs w:val="30"/>
        </w:rPr>
        <w:t>2021</w:t>
      </w:r>
      <w:r>
        <w:rPr>
          <w:rFonts w:ascii="仿宋" w:eastAsia="仿宋" w:hAnsi="仿宋" w:cs="仿宋" w:hint="eastAsia"/>
          <w:sz w:val="30"/>
          <w:szCs w:val="30"/>
        </w:rPr>
        <w:t>年本</w:t>
      </w:r>
      <w:r>
        <w:rPr>
          <w:rFonts w:ascii="仿宋" w:eastAsia="仿宋" w:hAnsi="仿宋" w:cs="仿宋" w:hint="eastAsia"/>
          <w:sz w:val="30"/>
          <w:szCs w:val="30"/>
        </w:rPr>
        <w:t>部门</w:t>
      </w:r>
      <w:r>
        <w:rPr>
          <w:rFonts w:ascii="仿宋" w:eastAsia="仿宋" w:hAnsi="仿宋" w:cs="仿宋" w:hint="eastAsia"/>
          <w:sz w:val="30"/>
          <w:szCs w:val="30"/>
        </w:rPr>
        <w:t>无</w:t>
      </w:r>
      <w:r>
        <w:rPr>
          <w:rFonts w:ascii="仿宋" w:eastAsia="仿宋" w:hAnsi="仿宋" w:cs="仿宋" w:hint="eastAsia"/>
          <w:kern w:val="0"/>
          <w:sz w:val="30"/>
          <w:szCs w:val="30"/>
        </w:rPr>
        <w:t>国有资本经营</w:t>
      </w:r>
      <w:r>
        <w:rPr>
          <w:rFonts w:ascii="仿宋" w:eastAsia="仿宋" w:hAnsi="仿宋" w:cs="仿宋" w:hint="eastAsia"/>
          <w:sz w:val="30"/>
          <w:szCs w:val="30"/>
        </w:rPr>
        <w:t>预算支出</w:t>
      </w:r>
    </w:p>
    <w:p w:rsidR="005D48BC" w:rsidRDefault="008C0A62">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5D48BC" w:rsidRPr="00C240C3" w:rsidRDefault="008C0A62" w:rsidP="00C240C3">
      <w:pPr>
        <w:spacing w:line="600" w:lineRule="exact"/>
        <w:ind w:firstLineChars="200" w:firstLine="600"/>
        <w:rPr>
          <w:rFonts w:ascii="仿宋" w:eastAsia="仿宋" w:hAnsi="仿宋" w:cs="仿宋"/>
          <w:kern w:val="0"/>
          <w:sz w:val="30"/>
          <w:szCs w:val="30"/>
        </w:rPr>
      </w:pPr>
      <w:r>
        <w:rPr>
          <w:rFonts w:ascii="仿宋" w:eastAsia="仿宋" w:hAnsi="仿宋" w:cs="仿宋" w:hint="eastAsia"/>
          <w:sz w:val="30"/>
          <w:szCs w:val="30"/>
        </w:rPr>
        <w:t>2021</w:t>
      </w:r>
      <w:r>
        <w:rPr>
          <w:rFonts w:ascii="仿宋" w:eastAsia="仿宋" w:hAnsi="仿宋" w:cs="仿宋" w:hint="eastAsia"/>
          <w:sz w:val="30"/>
          <w:szCs w:val="30"/>
        </w:rPr>
        <w:t>年本</w:t>
      </w:r>
      <w:r>
        <w:rPr>
          <w:rFonts w:ascii="仿宋" w:eastAsia="仿宋" w:hAnsi="仿宋" w:cs="仿宋" w:hint="eastAsia"/>
          <w:sz w:val="30"/>
          <w:szCs w:val="30"/>
        </w:rPr>
        <w:t>部门</w:t>
      </w:r>
      <w:r>
        <w:rPr>
          <w:rFonts w:ascii="仿宋" w:eastAsia="仿宋" w:hAnsi="仿宋" w:cs="仿宋" w:hint="eastAsia"/>
          <w:sz w:val="30"/>
          <w:szCs w:val="30"/>
        </w:rPr>
        <w:t>无</w:t>
      </w:r>
      <w:r>
        <w:rPr>
          <w:rFonts w:ascii="仿宋" w:eastAsia="仿宋" w:hAnsi="仿宋" w:cs="仿宋" w:hint="eastAsia"/>
          <w:sz w:val="30"/>
          <w:szCs w:val="30"/>
        </w:rPr>
        <w:t>社会保险</w:t>
      </w:r>
      <w:r>
        <w:rPr>
          <w:rFonts w:ascii="仿宋" w:eastAsia="仿宋" w:hAnsi="仿宋" w:cs="仿宋" w:hint="eastAsia"/>
          <w:kern w:val="0"/>
          <w:sz w:val="30"/>
          <w:szCs w:val="30"/>
        </w:rPr>
        <w:t>经营</w:t>
      </w:r>
      <w:r>
        <w:rPr>
          <w:rFonts w:ascii="仿宋" w:eastAsia="仿宋" w:hAnsi="仿宋" w:cs="仿宋" w:hint="eastAsia"/>
          <w:sz w:val="30"/>
          <w:szCs w:val="30"/>
        </w:rPr>
        <w:t>预算支出</w:t>
      </w:r>
      <w:r>
        <w:rPr>
          <w:rFonts w:ascii="仿宋" w:eastAsia="仿宋" w:hAnsi="仿宋" w:cs="仿宋" w:hint="eastAsia"/>
          <w:sz w:val="30"/>
          <w:szCs w:val="30"/>
        </w:rPr>
        <w:t>。</w:t>
      </w:r>
    </w:p>
    <w:p w:rsidR="005D48BC" w:rsidRDefault="008C0A62">
      <w:pPr>
        <w:pStyle w:val="a5"/>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六、部门整体支出绩效情况</w:t>
      </w:r>
    </w:p>
    <w:p w:rsidR="005D48BC" w:rsidRDefault="008C0A62">
      <w:pPr>
        <w:widowControl/>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（一）预算绩效目标情况</w:t>
      </w:r>
    </w:p>
    <w:p w:rsidR="005D48BC" w:rsidRDefault="008C0A62">
      <w:pPr>
        <w:widowControl/>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2021</w:t>
      </w:r>
      <w:r>
        <w:rPr>
          <w:rFonts w:ascii="仿宋" w:eastAsia="仿宋" w:hAnsi="仿宋" w:cs="仿宋" w:hint="eastAsia"/>
          <w:sz w:val="30"/>
          <w:szCs w:val="30"/>
        </w:rPr>
        <w:t>年赫山区科学技术协会整体支出绩效目标</w:t>
      </w:r>
      <w:r>
        <w:rPr>
          <w:rFonts w:ascii="仿宋" w:eastAsia="仿宋" w:hAnsi="仿宋" w:cs="仿宋" w:hint="eastAsia"/>
          <w:sz w:val="30"/>
          <w:szCs w:val="30"/>
        </w:rPr>
        <w:t xml:space="preserve"> </w:t>
      </w:r>
      <w:r>
        <w:rPr>
          <w:rFonts w:ascii="仿宋" w:eastAsia="仿宋" w:hAnsi="仿宋" w:cs="仿宋" w:hint="eastAsia"/>
          <w:sz w:val="30"/>
          <w:szCs w:val="30"/>
        </w:rPr>
        <w:t>154.8</w:t>
      </w:r>
      <w:r>
        <w:rPr>
          <w:rFonts w:ascii="仿宋" w:eastAsia="仿宋" w:hAnsi="仿宋" w:cs="仿宋" w:hint="eastAsia"/>
          <w:sz w:val="30"/>
          <w:szCs w:val="30"/>
        </w:rPr>
        <w:t>万元，其中：基本支出</w:t>
      </w:r>
      <w:r>
        <w:rPr>
          <w:rFonts w:ascii="仿宋" w:eastAsia="仿宋" w:hAnsi="仿宋" w:cs="仿宋" w:hint="eastAsia"/>
          <w:sz w:val="30"/>
          <w:szCs w:val="30"/>
        </w:rPr>
        <w:t>148.8</w:t>
      </w:r>
      <w:r>
        <w:rPr>
          <w:rFonts w:ascii="仿宋" w:eastAsia="仿宋" w:hAnsi="仿宋" w:cs="仿宋" w:hint="eastAsia"/>
          <w:sz w:val="30"/>
          <w:szCs w:val="30"/>
        </w:rPr>
        <w:t>万元，项目支出</w:t>
      </w:r>
      <w:r>
        <w:rPr>
          <w:rFonts w:ascii="仿宋" w:eastAsia="仿宋" w:hAnsi="仿宋" w:cs="仿宋" w:hint="eastAsia"/>
          <w:sz w:val="30"/>
          <w:szCs w:val="30"/>
        </w:rPr>
        <w:t>6</w:t>
      </w:r>
      <w:r>
        <w:rPr>
          <w:rFonts w:ascii="仿宋" w:eastAsia="仿宋" w:hAnsi="仿宋" w:cs="仿宋" w:hint="eastAsia"/>
          <w:sz w:val="30"/>
          <w:szCs w:val="30"/>
        </w:rPr>
        <w:t>万元。全部实行整体绩效目标管理，涉及一般公共预算当年拨款</w:t>
      </w:r>
      <w:r>
        <w:rPr>
          <w:rFonts w:ascii="仿宋" w:eastAsia="仿宋" w:hAnsi="仿宋" w:cs="仿宋" w:hint="eastAsia"/>
          <w:sz w:val="30"/>
          <w:szCs w:val="30"/>
        </w:rPr>
        <w:t xml:space="preserve"> </w:t>
      </w:r>
      <w:r>
        <w:rPr>
          <w:rFonts w:ascii="仿宋" w:eastAsia="仿宋" w:hAnsi="仿宋" w:cs="仿宋" w:hint="eastAsia"/>
          <w:sz w:val="30"/>
          <w:szCs w:val="30"/>
        </w:rPr>
        <w:t>148.5</w:t>
      </w:r>
      <w:r>
        <w:rPr>
          <w:rFonts w:ascii="仿宋" w:eastAsia="仿宋" w:hAnsi="仿宋" w:cs="仿宋" w:hint="eastAsia"/>
          <w:sz w:val="30"/>
          <w:szCs w:val="30"/>
        </w:rPr>
        <w:t>万元。</w:t>
      </w:r>
    </w:p>
    <w:p w:rsidR="005D48BC" w:rsidRDefault="008C0A62">
      <w:pPr>
        <w:spacing w:line="600" w:lineRule="exact"/>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rPr>
        <w:t>（二）部门整体支出绩效目标完成情况</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预决算公开：根据区财政局的统一部署及相关要求，我会已在赫山信息网站上进行了预（决）算公开。</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存量资金管理：我会已实行国库集中支付管理。</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资产管理：制定了《赫山区科学技术协会固定资产管理制度》，建立了固定资产台帐，指定专人管理，及时登记，科学使用，实现了“一物一卡一条码”。固定资产的调出、处置、报废</w:t>
      </w:r>
      <w:r>
        <w:rPr>
          <w:rFonts w:ascii="仿宋" w:eastAsia="仿宋" w:hAnsi="仿宋" w:cs="仿宋" w:hint="eastAsia"/>
          <w:kern w:val="0"/>
          <w:sz w:val="30"/>
          <w:szCs w:val="30"/>
        </w:rPr>
        <w:t>、报损严格执行国家有关规定的审批程序办理。</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“三公”经费控制：</w:t>
      </w:r>
      <w:r>
        <w:rPr>
          <w:rFonts w:ascii="仿宋" w:eastAsia="仿宋" w:hAnsi="仿宋" w:cs="仿宋" w:hint="eastAsia"/>
          <w:kern w:val="0"/>
          <w:sz w:val="30"/>
          <w:szCs w:val="30"/>
        </w:rPr>
        <w:t>2021</w:t>
      </w:r>
      <w:r>
        <w:rPr>
          <w:rFonts w:ascii="仿宋" w:eastAsia="仿宋" w:hAnsi="仿宋" w:cs="仿宋" w:hint="eastAsia"/>
          <w:kern w:val="0"/>
          <w:sz w:val="30"/>
          <w:szCs w:val="30"/>
        </w:rPr>
        <w:t>年，我会“三公”经费支出</w:t>
      </w:r>
      <w:r>
        <w:rPr>
          <w:rFonts w:ascii="仿宋" w:eastAsia="仿宋" w:hAnsi="仿宋" w:cs="仿宋" w:hint="eastAsia"/>
          <w:kern w:val="0"/>
          <w:sz w:val="30"/>
          <w:szCs w:val="30"/>
        </w:rPr>
        <w:t>1</w:t>
      </w:r>
      <w:r>
        <w:rPr>
          <w:rFonts w:ascii="仿宋" w:eastAsia="仿宋" w:hAnsi="仿宋" w:cs="仿宋" w:hint="eastAsia"/>
          <w:kern w:val="0"/>
          <w:sz w:val="30"/>
          <w:szCs w:val="30"/>
        </w:rPr>
        <w:t>万元，其中：无公务用车运行维护费，公务接待费</w:t>
      </w:r>
      <w:r>
        <w:rPr>
          <w:rFonts w:ascii="仿宋" w:eastAsia="仿宋" w:hAnsi="仿宋" w:cs="仿宋" w:hint="eastAsia"/>
          <w:kern w:val="0"/>
          <w:sz w:val="30"/>
          <w:szCs w:val="30"/>
        </w:rPr>
        <w:t>1</w:t>
      </w:r>
      <w:r>
        <w:rPr>
          <w:rFonts w:ascii="仿宋" w:eastAsia="仿宋" w:hAnsi="仿宋" w:cs="仿宋" w:hint="eastAsia"/>
          <w:kern w:val="0"/>
          <w:sz w:val="30"/>
          <w:szCs w:val="30"/>
        </w:rPr>
        <w:t>万元，无出国出境费。</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内部控制制度建设：我会制定了《赫山区科学技术协会机关管理制度》、《财务管理制度》、《赫山区科学技术协会政府采购制度》、《赫山区科学技术协会资产管理制度》等一系列内部控制制度，相关制度合法合规、完整，并得到有效执行。</w:t>
      </w:r>
    </w:p>
    <w:p w:rsidR="005D48BC" w:rsidRDefault="008C0A62">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绩效目标完成情况：</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大力推进“科普进社区”和“科普进校园”活动，提升公民科学素质。</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健全完善科普队伍，拓展科普阵地建设。</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团结</w:t>
      </w:r>
      <w:r>
        <w:rPr>
          <w:rFonts w:ascii="仿宋" w:eastAsia="仿宋" w:hAnsi="仿宋" w:cs="仿宋" w:hint="eastAsia"/>
          <w:kern w:val="0"/>
          <w:sz w:val="30"/>
          <w:szCs w:val="30"/>
        </w:rPr>
        <w:t>动员科技工作者，服务赫山发展大局。</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社区科普工作规范化。</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坚持“创新发展”战略，培养青少年创新意识。</w:t>
      </w:r>
    </w:p>
    <w:p w:rsidR="005D48BC" w:rsidRDefault="008C0A62">
      <w:p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（三）部门整体支出实施情况分析</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我会在部门整体支出中，严格按照年初预算安排，</w:t>
      </w:r>
      <w:r>
        <w:rPr>
          <w:rFonts w:ascii="仿宋" w:eastAsia="仿宋" w:hAnsi="仿宋" w:cs="仿宋" w:hint="eastAsia"/>
          <w:color w:val="000000"/>
          <w:sz w:val="30"/>
          <w:szCs w:val="30"/>
          <w:shd w:val="clear" w:color="auto" w:fill="FFFFFF"/>
        </w:rPr>
        <w:t>坚持“无预算，不支出；有预算，严格按预算支出”的原则，以及“细化预算</w:t>
      </w:r>
      <w:r>
        <w:rPr>
          <w:rFonts w:ascii="仿宋" w:eastAsia="仿宋" w:hAnsi="仿宋" w:cs="仿宋" w:hint="eastAsia"/>
          <w:color w:val="000000"/>
          <w:sz w:val="30"/>
          <w:szCs w:val="30"/>
          <w:shd w:val="clear" w:color="auto" w:fill="FFFFFF"/>
        </w:rPr>
        <w:lastRenderedPageBreak/>
        <w:t>和提前编制预算”原则，</w:t>
      </w:r>
      <w:r>
        <w:rPr>
          <w:rFonts w:ascii="仿宋" w:eastAsia="仿宋" w:hAnsi="仿宋" w:cs="仿宋" w:hint="eastAsia"/>
          <w:color w:val="000000"/>
          <w:kern w:val="0"/>
          <w:sz w:val="30"/>
          <w:szCs w:val="30"/>
        </w:rPr>
        <w:t>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使用效益。</w:t>
      </w:r>
      <w:r>
        <w:rPr>
          <w:rFonts w:ascii="仿宋" w:eastAsia="仿宋" w:hAnsi="仿宋" w:cs="仿宋" w:hint="eastAsia"/>
          <w:color w:val="000000"/>
          <w:kern w:val="0"/>
          <w:sz w:val="30"/>
          <w:szCs w:val="30"/>
        </w:rPr>
        <w:t xml:space="preserve">  </w:t>
      </w:r>
    </w:p>
    <w:p w:rsidR="005D48BC" w:rsidRDefault="008C0A62">
      <w:pPr>
        <w:widowControl/>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（四）绩效评价工作情况</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绩效评价目的</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本次绩效评价的目的是为了全面分析和综合评价我办本级财政预算资金的使用管理情况，为切实提高财政资金使用效益，强化预算支出的责任和效率</w:t>
      </w:r>
      <w:r>
        <w:rPr>
          <w:rFonts w:ascii="仿宋" w:eastAsia="仿宋" w:hAnsi="仿宋" w:cs="仿宋" w:hint="eastAsia"/>
          <w:color w:val="000000"/>
          <w:kern w:val="0"/>
          <w:sz w:val="30"/>
          <w:szCs w:val="30"/>
        </w:rPr>
        <w:t>提供参考依据。</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绩效评价工作过程</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）前期准备。按照绩效自评工作要求，成立以会长陈娟为组长的绩效评价工作小组，对相关的国家法律法规进行了认真学习，掌握政策，根据部门整体收支情况制定了部门整体支出绩效评价实施方案。</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）组织实施。采用核查法核查</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年同级财政预算批复执行及部门整体支出情况，着重核查了“三公”经费及资产管理、内部控制制度等情况。</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）分析评价。对评价过程中收集资料进行归纳，汇总分析，依据设定的部门整体支出绩效评价指标体系进行了评分，形成了综合性书面报告。</w:t>
      </w:r>
    </w:p>
    <w:p w:rsidR="005D48BC" w:rsidRDefault="008C0A62">
      <w:pPr>
        <w:spacing w:line="600" w:lineRule="exact"/>
        <w:ind w:firstLineChars="200" w:firstLine="602"/>
        <w:rPr>
          <w:rFonts w:ascii="仿宋" w:eastAsia="仿宋" w:hAnsi="仿宋" w:cs="仿宋"/>
          <w:b/>
          <w:color w:val="000000"/>
          <w:kern w:val="0"/>
          <w:sz w:val="30"/>
          <w:szCs w:val="30"/>
        </w:rPr>
      </w:pPr>
      <w:r>
        <w:rPr>
          <w:rFonts w:ascii="仿宋" w:eastAsia="仿宋" w:hAnsi="仿宋" w:cs="仿宋" w:hint="eastAsia"/>
          <w:b/>
          <w:bCs/>
          <w:color w:val="000000"/>
          <w:kern w:val="0"/>
          <w:sz w:val="30"/>
          <w:szCs w:val="30"/>
        </w:rPr>
        <w:t>（五）主要绩效及评价结论</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1</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经济性分析</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）本年预算配置控制较好。财政供养人员控制在预算编制以内，编制内在职人员控制率为</w:t>
      </w:r>
      <w:r>
        <w:rPr>
          <w:rFonts w:ascii="仿宋" w:eastAsia="仿宋" w:hAnsi="仿宋" w:cs="仿宋" w:hint="eastAsia"/>
          <w:color w:val="000000"/>
          <w:kern w:val="0"/>
          <w:sz w:val="30"/>
          <w:szCs w:val="30"/>
        </w:rPr>
        <w:t>100%</w:t>
      </w:r>
      <w:r>
        <w:rPr>
          <w:rFonts w:ascii="仿宋" w:eastAsia="仿宋" w:hAnsi="仿宋" w:cs="仿宋" w:hint="eastAsia"/>
          <w:color w:val="000000"/>
          <w:kern w:val="0"/>
          <w:sz w:val="30"/>
          <w:szCs w:val="30"/>
        </w:rPr>
        <w:t>；“三公”经费支出总额小，低于年初预算。</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）预算执行方面。支出总额控制在预算总额以内，所有支出严格依照相关财务管理规定执行，特别重视量财办事、量力而行，严格控制标准、注重节约，少花钱办好事，各项支出都在合理范围内。</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）预算管理方面。我会制定了切实有效的内部管理制度和经费支出控制方案，有较强的内控风险管理意识、各项经费支出得到了有效控制。</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效率性分析</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年，在区委、区政府的高度重视下，在市科协的具体指导下，充分发挥各级科协工作者的积极作用，</w:t>
      </w:r>
      <w:r>
        <w:rPr>
          <w:rFonts w:ascii="仿宋" w:eastAsia="仿宋" w:hAnsi="仿宋" w:cs="仿宋" w:hint="eastAsia"/>
          <w:kern w:val="0"/>
          <w:sz w:val="30"/>
          <w:szCs w:val="30"/>
        </w:rPr>
        <w:t>团结和动员广大科技工作者，</w:t>
      </w:r>
      <w:r>
        <w:rPr>
          <w:rFonts w:ascii="仿宋" w:eastAsia="仿宋" w:hAnsi="仿宋" w:cs="仿宋" w:hint="eastAsia"/>
          <w:color w:val="000000"/>
          <w:kern w:val="0"/>
          <w:sz w:val="30"/>
          <w:szCs w:val="30"/>
        </w:rPr>
        <w:t>坚持以习近平新时代中国特色社会主义思想为指导，认真落实《全民科学素质行动计划纲要》，在强化科普活动有序开展、科普队伍健全完善、科普阵地不断拓展、科普投入继续加强等四个方面工作，并进一步加强自身机关建设，着力为经济社会发展大局服务、为提升全民科学素质服务、为科技工作者服务，取得了良好的社会影响和效益。</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效益性分析</w:t>
      </w:r>
    </w:p>
    <w:p w:rsidR="005D48BC" w:rsidRDefault="008C0A62">
      <w:pPr>
        <w:spacing w:line="600" w:lineRule="exact"/>
        <w:ind w:firstLineChars="200" w:firstLine="600"/>
        <w:rPr>
          <w:rFonts w:ascii="仿宋" w:eastAsia="仿宋" w:hAnsi="仿宋" w:cs="仿宋"/>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年，区</w:t>
      </w:r>
      <w:r>
        <w:rPr>
          <w:rFonts w:ascii="仿宋" w:eastAsia="仿宋" w:hAnsi="仿宋" w:cs="仿宋" w:hint="eastAsia"/>
          <w:kern w:val="0"/>
          <w:sz w:val="30"/>
          <w:szCs w:val="30"/>
        </w:rPr>
        <w:t>赫山区科学技术协会</w:t>
      </w:r>
      <w:r>
        <w:rPr>
          <w:rFonts w:ascii="仿宋" w:eastAsia="仿宋" w:hAnsi="仿宋" w:cs="仿宋" w:hint="eastAsia"/>
          <w:sz w:val="30"/>
          <w:szCs w:val="30"/>
        </w:rPr>
        <w:t>为进一步丰富辖区居民的业余文化生活，提高</w:t>
      </w:r>
      <w:r>
        <w:rPr>
          <w:rFonts w:ascii="仿宋" w:eastAsia="仿宋" w:hAnsi="仿宋" w:cs="仿宋" w:hint="eastAsia"/>
          <w:sz w:val="30"/>
          <w:szCs w:val="30"/>
        </w:rPr>
        <w:t>居民思想道德素质和科学文化素质为根本出发点，元宵节赫山区科协在赫山街道银东社区开展“科普知识进社区、创</w:t>
      </w:r>
      <w:r>
        <w:rPr>
          <w:rFonts w:ascii="仿宋" w:eastAsia="仿宋" w:hAnsi="仿宋" w:cs="仿宋" w:hint="eastAsia"/>
          <w:sz w:val="30"/>
          <w:szCs w:val="30"/>
        </w:rPr>
        <w:lastRenderedPageBreak/>
        <w:t>建文明新家园”活动，组织科普工作者和科普志愿者，以传播科学、文明、健康生活的知识和方法为内容，围绕居民生活学习的需要，在现场摆放宣传展板</w:t>
      </w:r>
      <w:r>
        <w:rPr>
          <w:rFonts w:ascii="仿宋" w:eastAsia="仿宋" w:hAnsi="仿宋" w:cs="仿宋" w:hint="eastAsia"/>
          <w:sz w:val="30"/>
          <w:szCs w:val="30"/>
        </w:rPr>
        <w:t>48</w:t>
      </w:r>
      <w:r>
        <w:rPr>
          <w:rFonts w:ascii="仿宋" w:eastAsia="仿宋" w:hAnsi="仿宋" w:cs="仿宋" w:hint="eastAsia"/>
          <w:sz w:val="30"/>
          <w:szCs w:val="30"/>
        </w:rPr>
        <w:t>块，发放党史、休闲娱乐、安全、健康卫生、救护指南、法律、妇儿、就业等宣传资料</w:t>
      </w:r>
      <w:r>
        <w:rPr>
          <w:rFonts w:ascii="仿宋" w:eastAsia="仿宋" w:hAnsi="仿宋" w:cs="仿宋" w:hint="eastAsia"/>
          <w:sz w:val="30"/>
          <w:szCs w:val="30"/>
        </w:rPr>
        <w:t>3000</w:t>
      </w:r>
      <w:r>
        <w:rPr>
          <w:rFonts w:ascii="仿宋" w:eastAsia="仿宋" w:hAnsi="仿宋" w:cs="仿宋" w:hint="eastAsia"/>
          <w:sz w:val="30"/>
          <w:szCs w:val="30"/>
        </w:rPr>
        <w:t>份，用猜科普灯谜、送元宵等形式，与居民互动，宣传科普小知识，为居民提供咨询答疑，提高了居民科学素质。此次活动形式新颖，广受社区居民喜爱。此后，区科协在洪家村社区、台家塅社区再次开展“科普</w:t>
      </w:r>
      <w:r>
        <w:rPr>
          <w:rFonts w:ascii="仿宋" w:eastAsia="仿宋" w:hAnsi="仿宋" w:cs="仿宋" w:hint="eastAsia"/>
          <w:sz w:val="30"/>
          <w:szCs w:val="30"/>
        </w:rPr>
        <w:t>进社区”活动，发放宣传资料</w:t>
      </w:r>
      <w:r>
        <w:rPr>
          <w:rFonts w:ascii="仿宋" w:eastAsia="仿宋" w:hAnsi="仿宋" w:cs="仿宋" w:hint="eastAsia"/>
          <w:sz w:val="30"/>
          <w:szCs w:val="30"/>
        </w:rPr>
        <w:t>5000</w:t>
      </w:r>
      <w:r>
        <w:rPr>
          <w:rFonts w:ascii="仿宋" w:eastAsia="仿宋" w:hAnsi="仿宋" w:cs="仿宋" w:hint="eastAsia"/>
          <w:sz w:val="30"/>
          <w:szCs w:val="30"/>
        </w:rPr>
        <w:t>余份，受到社区群众的欢迎。学校是科学教育的主战场，以科普点燃学生们的科学精神。</w:t>
      </w:r>
      <w:r>
        <w:rPr>
          <w:rFonts w:ascii="仿宋" w:eastAsia="仿宋" w:hAnsi="仿宋" w:cs="仿宋" w:hint="eastAsia"/>
          <w:sz w:val="30"/>
          <w:szCs w:val="30"/>
        </w:rPr>
        <w:t>9</w:t>
      </w:r>
      <w:r>
        <w:rPr>
          <w:rFonts w:ascii="仿宋" w:eastAsia="仿宋" w:hAnsi="仿宋" w:cs="仿宋" w:hint="eastAsia"/>
          <w:sz w:val="30"/>
          <w:szCs w:val="30"/>
        </w:rPr>
        <w:t>月</w:t>
      </w:r>
      <w:r>
        <w:rPr>
          <w:rFonts w:ascii="仿宋" w:eastAsia="仿宋" w:hAnsi="仿宋" w:cs="仿宋" w:hint="eastAsia"/>
          <w:sz w:val="30"/>
          <w:szCs w:val="30"/>
        </w:rPr>
        <w:t>24</w:t>
      </w:r>
      <w:r>
        <w:rPr>
          <w:rFonts w:ascii="仿宋" w:eastAsia="仿宋" w:hAnsi="仿宋" w:cs="仿宋" w:hint="eastAsia"/>
          <w:sz w:val="30"/>
          <w:szCs w:val="30"/>
        </w:rPr>
        <w:t>日，赫山区科协在兰溪镇中心学校开展“</w:t>
      </w:r>
      <w:r>
        <w:rPr>
          <w:rFonts w:ascii="仿宋" w:eastAsia="仿宋" w:hAnsi="仿宋" w:cs="仿宋" w:hint="eastAsia"/>
          <w:sz w:val="30"/>
          <w:szCs w:val="30"/>
        </w:rPr>
        <w:t>2021</w:t>
      </w:r>
      <w:r>
        <w:rPr>
          <w:rFonts w:ascii="仿宋" w:eastAsia="仿宋" w:hAnsi="仿宋" w:cs="仿宋" w:hint="eastAsia"/>
          <w:sz w:val="30"/>
          <w:szCs w:val="30"/>
        </w:rPr>
        <w:t>年全国科普日”活动，为进一步培养学生的科技兴趣，促进学生科学素质的整体提升，发放《十万个为什么》、《宇宙大百科》、《森林报》等科普书籍</w:t>
      </w:r>
      <w:r>
        <w:rPr>
          <w:rFonts w:ascii="仿宋" w:eastAsia="仿宋" w:hAnsi="仿宋" w:cs="仿宋" w:hint="eastAsia"/>
          <w:sz w:val="30"/>
          <w:szCs w:val="30"/>
        </w:rPr>
        <w:t>300</w:t>
      </w:r>
      <w:r>
        <w:rPr>
          <w:rFonts w:ascii="仿宋" w:eastAsia="仿宋" w:hAnsi="仿宋" w:cs="仿宋" w:hint="eastAsia"/>
          <w:sz w:val="30"/>
          <w:szCs w:val="30"/>
        </w:rPr>
        <w:t>份，展出防疫抗疫主题展板</w:t>
      </w:r>
      <w:r>
        <w:rPr>
          <w:rFonts w:ascii="仿宋" w:eastAsia="仿宋" w:hAnsi="仿宋" w:cs="仿宋" w:hint="eastAsia"/>
          <w:sz w:val="30"/>
          <w:szCs w:val="30"/>
        </w:rPr>
        <w:t>20</w:t>
      </w:r>
      <w:r>
        <w:rPr>
          <w:rFonts w:ascii="仿宋" w:eastAsia="仿宋" w:hAnsi="仿宋" w:cs="仿宋" w:hint="eastAsia"/>
          <w:sz w:val="30"/>
          <w:szCs w:val="30"/>
        </w:rPr>
        <w:t>块。同时，利用课间广播播放科普小知识，营造了健康和谐的氛围，提高了学生的科学民俗素养，为提高学生的科学创新意识和创造能力奠定了终极目标。这次活动深受学生喜爱，青少年学习科技热情日益</w:t>
      </w:r>
      <w:r>
        <w:rPr>
          <w:rFonts w:ascii="仿宋" w:eastAsia="仿宋" w:hAnsi="仿宋" w:cs="仿宋" w:hint="eastAsia"/>
          <w:sz w:val="30"/>
          <w:szCs w:val="30"/>
        </w:rPr>
        <w:t>增大。</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评价结论</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一是预算执行到位。严格执行《预算法》和各项财经纪律，机关管理制度健全，财务管理规范，预算编制合理</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二是资金监管到位。</w:t>
      </w:r>
    </w:p>
    <w:p w:rsidR="005D48BC" w:rsidRDefault="008C0A62">
      <w:pPr>
        <w:spacing w:line="600" w:lineRule="exact"/>
        <w:ind w:firstLineChars="200" w:firstLine="600"/>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七、存在的问题及原因分析</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因部分工作不可预见性，有些支出无法纳入预算，导致预算执行存在偏差。</w:t>
      </w:r>
    </w:p>
    <w:p w:rsidR="005D48BC" w:rsidRDefault="008C0A62">
      <w:pPr>
        <w:spacing w:line="600" w:lineRule="exact"/>
        <w:ind w:firstLineChars="200" w:firstLine="600"/>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八、</w:t>
      </w:r>
      <w:r>
        <w:rPr>
          <w:rFonts w:ascii="黑体" w:eastAsia="黑体" w:hAnsi="黑体" w:cs="黑体" w:hint="eastAsia"/>
          <w:bCs/>
          <w:color w:val="000000"/>
          <w:kern w:val="0"/>
          <w:sz w:val="30"/>
          <w:szCs w:val="30"/>
        </w:rPr>
        <w:t>下一步改进措施</w:t>
      </w:r>
    </w:p>
    <w:p w:rsidR="005D48BC" w:rsidRDefault="008C0A62">
      <w:p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lastRenderedPageBreak/>
        <w:t>（一）</w:t>
      </w:r>
      <w:r>
        <w:rPr>
          <w:rFonts w:ascii="仿宋" w:eastAsia="仿宋" w:hAnsi="仿宋" w:cs="仿宋" w:hint="eastAsia"/>
          <w:b/>
          <w:bCs/>
          <w:color w:val="000000"/>
          <w:kern w:val="0"/>
          <w:sz w:val="30"/>
          <w:szCs w:val="30"/>
        </w:rPr>
        <w:t>提高认识，突出重点</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．提高对预算绩效管理的认识，充分理解财政绩效评价指标体系，注重绩效目标、评价指标的关联性，依据部门职责和年度工作重点，更加科学合理地确定部门绩效目标和评价目标。</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认真组织绩效考评。</w:t>
      </w:r>
    </w:p>
    <w:p w:rsidR="005D48BC" w:rsidRDefault="008C0A62">
      <w:p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（二）强化管理，规范行为</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．强化部门预算约束，细化预算编制，严格预算执行，合理制定项目方案和计划，减少预算执行中的项目预算调整和结余，平衡好预算执行进度，提高财政资金使用效率和效益。</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．加强预算项目事前、事中、事后管控，做到事前有评估、事中有监控、事后有评价，并且按预期绩效目标</w:t>
      </w:r>
      <w:r>
        <w:rPr>
          <w:rFonts w:ascii="仿宋" w:eastAsia="仿宋" w:hAnsi="仿宋" w:cs="仿宋" w:hint="eastAsia"/>
          <w:color w:val="000000"/>
          <w:kern w:val="0"/>
          <w:sz w:val="30"/>
          <w:szCs w:val="30"/>
        </w:rPr>
        <w:t>完成程度考核项目实施效果。</w:t>
      </w:r>
    </w:p>
    <w:p w:rsidR="005D48BC" w:rsidRDefault="008C0A62">
      <w:p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（三）科学考核，注重实效</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．建立科学合理的项目预算效果考核机制，依据预设的绩效数量、质量指标全面衡量预算实施效果，既重“绩”，更重“效”。</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．注重服务对象满意度调查工作，根据部门职责明确服务对象、确定调查范围，采取适当方式全面收集服务对象满意度资料，反映部门服务效果。</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．注重考核的全面性和客观性，对预设指标之外的项目效果同样纳入考核评价报告。</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总之，部门整体绩效考评是一项系统性、全局性的工作，需要</w:t>
      </w:r>
      <w:r>
        <w:rPr>
          <w:rFonts w:ascii="仿宋" w:eastAsia="仿宋" w:hAnsi="仿宋" w:cs="仿宋" w:hint="eastAsia"/>
          <w:color w:val="000000"/>
          <w:kern w:val="0"/>
          <w:sz w:val="30"/>
          <w:szCs w:val="30"/>
        </w:rPr>
        <w:lastRenderedPageBreak/>
        <w:t>领导重视，全员参与，科学考核，注重实效。只有这样，才能不断增强绩效考评的客观性</w:t>
      </w:r>
      <w:r>
        <w:rPr>
          <w:rFonts w:ascii="仿宋" w:eastAsia="仿宋" w:hAnsi="仿宋" w:cs="仿宋" w:hint="eastAsia"/>
          <w:color w:val="000000"/>
          <w:kern w:val="0"/>
          <w:sz w:val="30"/>
          <w:szCs w:val="30"/>
        </w:rPr>
        <w:t>和科学性，切实促进财政资金科学管理和实际绩效水平不断提高。</w:t>
      </w:r>
    </w:p>
    <w:p w:rsidR="005D48BC" w:rsidRDefault="008C0A62">
      <w:pPr>
        <w:numPr>
          <w:ilvl w:val="0"/>
          <w:numId w:val="2"/>
        </w:numPr>
        <w:spacing w:line="600" w:lineRule="exact"/>
        <w:ind w:firstLineChars="200" w:firstLine="600"/>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其他需要说明的情况</w:t>
      </w:r>
    </w:p>
    <w:p w:rsidR="005D48BC" w:rsidRDefault="008C0A6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rsidR="005D48BC" w:rsidRDefault="008C0A62">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2021</w:t>
      </w:r>
      <w:r>
        <w:rPr>
          <w:rFonts w:ascii="仿宋" w:eastAsia="仿宋" w:hAnsi="仿宋" w:cs="仿宋" w:hint="eastAsia"/>
          <w:sz w:val="30"/>
          <w:szCs w:val="30"/>
        </w:rPr>
        <w:t>年度部门整体支出绩效自评指标计分表</w:t>
      </w:r>
    </w:p>
    <w:p w:rsidR="005D48BC" w:rsidRDefault="005D48BC">
      <w:pPr>
        <w:pStyle w:val="1"/>
        <w:rPr>
          <w:rFonts w:ascii="仿宋" w:eastAsia="仿宋" w:hAnsi="仿宋" w:cs="仿宋" w:hint="default"/>
          <w:sz w:val="30"/>
          <w:szCs w:val="30"/>
        </w:rPr>
      </w:pPr>
    </w:p>
    <w:p w:rsidR="005D48BC" w:rsidRDefault="005D48BC"/>
    <w:p w:rsidR="005D48BC" w:rsidRDefault="005D48BC">
      <w:pPr>
        <w:spacing w:line="600" w:lineRule="exact"/>
        <w:ind w:firstLineChars="200" w:firstLine="600"/>
        <w:rPr>
          <w:rFonts w:ascii="仿宋" w:eastAsia="仿宋" w:hAnsi="仿宋" w:cs="仿宋"/>
          <w:color w:val="000000"/>
          <w:kern w:val="0"/>
          <w:sz w:val="30"/>
          <w:szCs w:val="30"/>
        </w:rPr>
      </w:pPr>
    </w:p>
    <w:p w:rsidR="005D48BC" w:rsidRDefault="005D48BC">
      <w:pPr>
        <w:pStyle w:val="1"/>
        <w:rPr>
          <w:rFonts w:ascii="仿宋" w:eastAsia="仿宋" w:hAnsi="仿宋" w:cs="仿宋" w:hint="default"/>
          <w:color w:val="000000"/>
          <w:kern w:val="0"/>
          <w:sz w:val="30"/>
          <w:szCs w:val="30"/>
        </w:rPr>
      </w:pPr>
    </w:p>
    <w:p w:rsidR="005D48BC" w:rsidRDefault="005D48BC">
      <w:pPr>
        <w:rPr>
          <w:rFonts w:ascii="仿宋" w:eastAsia="仿宋" w:hAnsi="仿宋" w:cs="仿宋"/>
          <w:color w:val="000000"/>
          <w:kern w:val="0"/>
          <w:sz w:val="30"/>
          <w:szCs w:val="30"/>
        </w:rPr>
      </w:pPr>
    </w:p>
    <w:p w:rsidR="005D48BC" w:rsidRDefault="005D48BC">
      <w:pPr>
        <w:pStyle w:val="1"/>
        <w:rPr>
          <w:rFonts w:ascii="仿宋" w:eastAsia="仿宋" w:hAnsi="仿宋" w:cs="仿宋" w:hint="default"/>
          <w:color w:val="000000"/>
          <w:kern w:val="0"/>
          <w:sz w:val="30"/>
          <w:szCs w:val="30"/>
        </w:rPr>
      </w:pPr>
    </w:p>
    <w:p w:rsidR="005D48BC" w:rsidRDefault="005D48BC">
      <w:pPr>
        <w:rPr>
          <w:rFonts w:ascii="仿宋" w:eastAsia="仿宋" w:hAnsi="仿宋" w:cs="仿宋"/>
          <w:color w:val="000000"/>
          <w:kern w:val="0"/>
          <w:sz w:val="30"/>
          <w:szCs w:val="30"/>
        </w:rPr>
      </w:pPr>
    </w:p>
    <w:p w:rsidR="005D48BC" w:rsidRDefault="005D48BC">
      <w:pPr>
        <w:pStyle w:val="1"/>
        <w:rPr>
          <w:rFonts w:ascii="仿宋" w:eastAsia="仿宋" w:hAnsi="仿宋" w:cs="仿宋" w:hint="default"/>
          <w:color w:val="000000"/>
          <w:kern w:val="0"/>
          <w:sz w:val="30"/>
          <w:szCs w:val="30"/>
        </w:rPr>
      </w:pPr>
    </w:p>
    <w:p w:rsidR="005D48BC" w:rsidRDefault="005D48BC">
      <w:pPr>
        <w:rPr>
          <w:rFonts w:ascii="仿宋" w:eastAsia="仿宋" w:hAnsi="仿宋" w:cs="仿宋"/>
          <w:color w:val="000000"/>
          <w:kern w:val="0"/>
          <w:sz w:val="30"/>
          <w:szCs w:val="30"/>
        </w:rPr>
      </w:pPr>
    </w:p>
    <w:p w:rsidR="005D48BC" w:rsidRDefault="005D48BC">
      <w:pPr>
        <w:pStyle w:val="1"/>
        <w:rPr>
          <w:rFonts w:ascii="仿宋" w:eastAsia="仿宋" w:hAnsi="仿宋" w:cs="仿宋" w:hint="default"/>
          <w:color w:val="000000"/>
          <w:kern w:val="0"/>
          <w:sz w:val="30"/>
          <w:szCs w:val="30"/>
        </w:rPr>
      </w:pPr>
    </w:p>
    <w:p w:rsidR="005D48BC" w:rsidRDefault="005D48BC">
      <w:pPr>
        <w:rPr>
          <w:rFonts w:ascii="仿宋" w:eastAsia="仿宋" w:hAnsi="仿宋" w:cs="仿宋"/>
          <w:color w:val="000000"/>
          <w:kern w:val="0"/>
          <w:sz w:val="30"/>
          <w:szCs w:val="30"/>
        </w:rPr>
      </w:pPr>
    </w:p>
    <w:p w:rsidR="005D48BC" w:rsidRDefault="005D48BC">
      <w:pPr>
        <w:pStyle w:val="1"/>
        <w:rPr>
          <w:rFonts w:ascii="仿宋" w:eastAsia="仿宋" w:hAnsi="仿宋" w:cs="仿宋" w:hint="default"/>
          <w:color w:val="000000"/>
          <w:kern w:val="0"/>
          <w:sz w:val="30"/>
          <w:szCs w:val="30"/>
        </w:rPr>
      </w:pPr>
    </w:p>
    <w:p w:rsidR="005D48BC" w:rsidRDefault="005D48BC">
      <w:pPr>
        <w:rPr>
          <w:rFonts w:ascii="仿宋" w:eastAsia="仿宋" w:hAnsi="仿宋" w:cs="仿宋"/>
          <w:color w:val="000000"/>
          <w:kern w:val="0"/>
          <w:sz w:val="30"/>
          <w:szCs w:val="30"/>
        </w:rPr>
      </w:pPr>
    </w:p>
    <w:p w:rsidR="005D48BC" w:rsidRDefault="005D48BC">
      <w:pPr>
        <w:pStyle w:val="1"/>
        <w:rPr>
          <w:rFonts w:ascii="仿宋" w:eastAsia="仿宋" w:hAnsi="仿宋" w:cs="仿宋" w:hint="default"/>
          <w:color w:val="000000"/>
          <w:kern w:val="0"/>
          <w:sz w:val="30"/>
          <w:szCs w:val="30"/>
        </w:rPr>
      </w:pPr>
    </w:p>
    <w:p w:rsidR="005D48BC" w:rsidRDefault="005D48BC">
      <w:bookmarkStart w:id="0" w:name="_GoBack"/>
      <w:bookmarkEnd w:id="0"/>
    </w:p>
    <w:p w:rsidR="005D48BC" w:rsidRDefault="005D48BC"/>
    <w:p w:rsidR="005D48BC" w:rsidRDefault="008C0A62" w:rsidP="00BA382F">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lastRenderedPageBreak/>
        <w:t>2021</w:t>
      </w:r>
      <w:r>
        <w:rPr>
          <w:rFonts w:ascii="方正小标宋简体" w:eastAsia="方正小标宋简体" w:cs="方正小标宋_GBK" w:hint="eastAsia"/>
          <w:sz w:val="36"/>
          <w:szCs w:val="36"/>
        </w:rPr>
        <w:t>年度部门整体支出绩效自评指标计分表</w:t>
      </w:r>
    </w:p>
    <w:p w:rsidR="005D48BC" w:rsidRDefault="008C0A62">
      <w:pPr>
        <w:spacing w:line="240" w:lineRule="exact"/>
        <w:ind w:rightChars="50" w:right="105"/>
        <w:rPr>
          <w:rFonts w:ascii="宋体" w:hAnsi="宋体" w:cs="宋体"/>
          <w:b/>
          <w:bCs/>
        </w:rPr>
      </w:pPr>
      <w:r>
        <w:rPr>
          <w:rFonts w:ascii="宋体" w:hAnsi="宋体" w:cs="宋体" w:hint="eastAsia"/>
          <w:b/>
          <w:bCs/>
        </w:rPr>
        <w:t>单位：赫山区科学技术协会</w:t>
      </w:r>
      <w:r>
        <w:rPr>
          <w:rFonts w:ascii="宋体" w:hAnsi="宋体" w:cs="宋体" w:hint="eastAsia"/>
          <w:b/>
          <w:bCs/>
        </w:rPr>
        <w:t xml:space="preserve">                                  </w:t>
      </w:r>
      <w:r>
        <w:rPr>
          <w:rFonts w:ascii="宋体" w:hAnsi="宋体" w:cs="宋体" w:hint="eastAsia"/>
          <w:b/>
          <w:bCs/>
        </w:rPr>
        <w:t>自评分：</w:t>
      </w:r>
      <w:r>
        <w:rPr>
          <w:rFonts w:ascii="宋体" w:hAnsi="宋体" w:cs="宋体" w:hint="eastAsia"/>
          <w:b/>
          <w:bCs/>
        </w:rPr>
        <w:t>98</w:t>
      </w:r>
      <w:r>
        <w:rPr>
          <w:rFonts w:ascii="宋体" w:hAnsi="宋体" w:cs="宋体" w:hint="eastAsia"/>
          <w:b/>
          <w:bCs/>
        </w:rPr>
        <w:t>分</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5D48BC">
        <w:trPr>
          <w:trHeight w:val="489"/>
          <w:tblHeader/>
          <w:jc w:val="center"/>
        </w:trPr>
        <w:tc>
          <w:tcPr>
            <w:tcW w:w="307" w:type="pct"/>
            <w:tcMar>
              <w:top w:w="10" w:type="dxa"/>
              <w:left w:w="10" w:type="dxa"/>
              <w:bottom w:w="0" w:type="dxa"/>
              <w:right w:w="10" w:type="dxa"/>
            </w:tcMar>
            <w:vAlign w:val="center"/>
          </w:tcPr>
          <w:p w:rsidR="005D48BC" w:rsidRDefault="008C0A62">
            <w:pPr>
              <w:spacing w:line="240" w:lineRule="exact"/>
              <w:jc w:val="center"/>
              <w:rPr>
                <w:rFonts w:ascii="宋体" w:eastAsia="宋体" w:hAnsi="宋体" w:cs="宋体"/>
                <w:b/>
                <w:bCs/>
              </w:rPr>
            </w:pPr>
            <w:r>
              <w:rPr>
                <w:rFonts w:ascii="宋体" w:hAnsi="宋体" w:cs="宋体" w:hint="eastAsia"/>
                <w:b/>
                <w:bCs/>
              </w:rPr>
              <w:t>一级</w:t>
            </w:r>
          </w:p>
          <w:p w:rsidR="005D48BC" w:rsidRDefault="008C0A62">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5D48BC" w:rsidRDefault="008C0A62">
            <w:pPr>
              <w:spacing w:line="240" w:lineRule="exact"/>
              <w:ind w:rightChars="-83" w:right="-174"/>
              <w:jc w:val="center"/>
              <w:rPr>
                <w:rFonts w:ascii="宋体" w:cs="宋体"/>
                <w:b/>
                <w:bCs/>
              </w:rPr>
            </w:pPr>
            <w:r>
              <w:rPr>
                <w:rFonts w:ascii="宋体" w:hAnsi="宋体" w:cs="宋体" w:hint="eastAsia"/>
                <w:b/>
                <w:bCs/>
              </w:rPr>
              <w:t>二级</w:t>
            </w:r>
          </w:p>
          <w:p w:rsidR="005D48BC" w:rsidRDefault="008C0A62">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b/>
                <w:bCs/>
              </w:rPr>
            </w:pPr>
            <w:r>
              <w:rPr>
                <w:rFonts w:ascii="宋体" w:hAnsi="宋体" w:cs="宋体" w:hint="eastAsia"/>
                <w:b/>
                <w:bCs/>
              </w:rPr>
              <w:t>三级</w:t>
            </w:r>
          </w:p>
          <w:p w:rsidR="005D48BC" w:rsidRDefault="008C0A62">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5D48BC" w:rsidRDefault="008C0A62">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5D48BC" w:rsidRDefault="008C0A62">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5D48BC">
        <w:trPr>
          <w:trHeight w:val="1892"/>
          <w:jc w:val="center"/>
        </w:trPr>
        <w:tc>
          <w:tcPr>
            <w:tcW w:w="307" w:type="pct"/>
            <w:vMerge w:val="restart"/>
            <w:noWrap/>
            <w:tcMar>
              <w:top w:w="10" w:type="dxa"/>
              <w:left w:w="10" w:type="dxa"/>
              <w:bottom w:w="0" w:type="dxa"/>
              <w:right w:w="10" w:type="dxa"/>
            </w:tcMar>
            <w:textDirection w:val="tbRlV"/>
            <w:vAlign w:val="center"/>
          </w:tcPr>
          <w:p w:rsidR="005D48BC" w:rsidRDefault="008C0A62">
            <w:pPr>
              <w:spacing w:line="24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5D48BC" w:rsidRDefault="008C0A62">
            <w:pPr>
              <w:spacing w:line="240" w:lineRule="exact"/>
              <w:jc w:val="center"/>
              <w:rPr>
                <w:rFonts w:ascii="宋体" w:eastAsia="宋体" w:hAnsi="宋体" w:cs="宋体"/>
              </w:rPr>
            </w:pPr>
            <w:r>
              <w:rPr>
                <w:rFonts w:ascii="宋体" w:hAnsi="宋体" w:cs="宋体" w:hint="eastAsia"/>
              </w:rPr>
              <w:t>目标</w:t>
            </w:r>
          </w:p>
          <w:p w:rsidR="005D48BC" w:rsidRDefault="008C0A62">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绩效目标</w:t>
            </w:r>
          </w:p>
          <w:p w:rsidR="005D48BC" w:rsidRDefault="008C0A62">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eastAsia="宋体" w:cs="宋体"/>
              </w:rPr>
            </w:pPr>
          </w:p>
          <w:p w:rsidR="005D48BC" w:rsidRDefault="005D48BC" w:rsidP="00BA382F">
            <w:pPr>
              <w:tabs>
                <w:tab w:val="left" w:pos="2604"/>
              </w:tabs>
              <w:spacing w:line="240" w:lineRule="exact"/>
              <w:ind w:leftChars="50" w:left="105" w:rightChars="50" w:right="105" w:firstLineChars="46" w:firstLine="97"/>
              <w:rPr>
                <w:rFonts w:ascii="宋体" w:eastAsia="宋体" w:cs="宋体"/>
              </w:rPr>
            </w:pPr>
          </w:p>
          <w:p w:rsidR="005D48BC" w:rsidRDefault="005D48BC" w:rsidP="00BA382F">
            <w:pPr>
              <w:tabs>
                <w:tab w:val="left" w:pos="2604"/>
              </w:tabs>
              <w:spacing w:line="240" w:lineRule="exact"/>
              <w:ind w:leftChars="50" w:left="105" w:rightChars="50" w:right="105" w:firstLineChars="46" w:firstLine="97"/>
              <w:rPr>
                <w:rFonts w:ascii="宋体" w:eastAsia="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评价要点：</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①是否符合国家法律法规、国民经济和社会发展总体规划；</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②是否符合部门“三定”方案确定的职责；</w:t>
            </w:r>
          </w:p>
          <w:p w:rsidR="005D48BC" w:rsidRDefault="008C0A62">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5D48BC">
        <w:trPr>
          <w:trHeight w:val="2137"/>
          <w:jc w:val="center"/>
        </w:trPr>
        <w:tc>
          <w:tcPr>
            <w:tcW w:w="307" w:type="pct"/>
            <w:vMerge/>
            <w:vAlign w:val="center"/>
          </w:tcPr>
          <w:p w:rsidR="005D48BC" w:rsidRDefault="005D48BC">
            <w:pPr>
              <w:spacing w:line="240" w:lineRule="exact"/>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绩效指标</w:t>
            </w:r>
          </w:p>
          <w:p w:rsidR="005D48BC" w:rsidRDefault="008C0A62">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3</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评价要点：</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①是否将部门整体的绩效目标细化分解为具体的工作任务；</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②是否通过清晰、可衡量的指标值予以体现。③是否与部门年度的任务数或计划数相对应；</w:t>
            </w:r>
          </w:p>
          <w:p w:rsidR="005D48BC" w:rsidRDefault="008C0A62">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5D48BC">
        <w:trPr>
          <w:trHeight w:val="1931"/>
          <w:jc w:val="center"/>
        </w:trPr>
        <w:tc>
          <w:tcPr>
            <w:tcW w:w="307" w:type="pct"/>
            <w:vMerge/>
            <w:vAlign w:val="center"/>
          </w:tcPr>
          <w:p w:rsidR="005D48BC" w:rsidRDefault="005D48BC">
            <w:pPr>
              <w:spacing w:line="240" w:lineRule="exact"/>
              <w:rPr>
                <w:rFonts w:ascii="宋体" w:cs="宋体"/>
              </w:rPr>
            </w:pPr>
          </w:p>
        </w:tc>
        <w:tc>
          <w:tcPr>
            <w:tcW w:w="375" w:type="pct"/>
            <w:vMerge w:val="restart"/>
            <w:tcMar>
              <w:top w:w="10" w:type="dxa"/>
              <w:left w:w="10" w:type="dxa"/>
              <w:bottom w:w="0" w:type="dxa"/>
              <w:right w:w="10" w:type="dxa"/>
            </w:tcMar>
            <w:vAlign w:val="center"/>
          </w:tcPr>
          <w:p w:rsidR="005D48BC" w:rsidRDefault="008C0A62">
            <w:pPr>
              <w:spacing w:line="240" w:lineRule="exact"/>
              <w:jc w:val="center"/>
              <w:rPr>
                <w:rFonts w:ascii="宋体" w:eastAsia="宋体" w:hAnsi="宋体" w:cs="宋体"/>
              </w:rPr>
            </w:pPr>
            <w:r>
              <w:rPr>
                <w:rFonts w:ascii="宋体" w:hAnsi="宋体" w:cs="宋体" w:hint="eastAsia"/>
              </w:rPr>
              <w:t>预算</w:t>
            </w:r>
          </w:p>
          <w:p w:rsidR="005D48BC" w:rsidRDefault="008C0A62">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在职人员</w:t>
            </w:r>
          </w:p>
          <w:p w:rsidR="005D48BC" w:rsidRDefault="008C0A62">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在职人员数：部门实际在职人数，以财政部确定的部门决算编制口径为准。</w:t>
            </w:r>
          </w:p>
          <w:p w:rsidR="005D48BC" w:rsidRDefault="008C0A62">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5D48BC">
        <w:trPr>
          <w:trHeight w:val="2030"/>
          <w:jc w:val="center"/>
        </w:trPr>
        <w:tc>
          <w:tcPr>
            <w:tcW w:w="307" w:type="pct"/>
            <w:vMerge/>
            <w:vAlign w:val="center"/>
          </w:tcPr>
          <w:p w:rsidR="005D48BC" w:rsidRDefault="005D48BC">
            <w:pPr>
              <w:spacing w:line="240" w:lineRule="exact"/>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“三公经费”</w:t>
            </w:r>
          </w:p>
          <w:p w:rsidR="005D48BC" w:rsidRDefault="008C0A62">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5D48BC">
        <w:trPr>
          <w:trHeight w:val="2510"/>
          <w:jc w:val="center"/>
        </w:trPr>
        <w:tc>
          <w:tcPr>
            <w:tcW w:w="307" w:type="pct"/>
            <w:vMerge/>
            <w:vAlign w:val="center"/>
          </w:tcPr>
          <w:p w:rsidR="005D48BC" w:rsidRDefault="005D48BC">
            <w:pPr>
              <w:spacing w:line="240" w:lineRule="exact"/>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重点支出</w:t>
            </w:r>
          </w:p>
          <w:p w:rsidR="005D48BC" w:rsidRDefault="008C0A62">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5D48BC" w:rsidRDefault="008C0A62">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5D48BC">
        <w:trPr>
          <w:trHeight w:val="1462"/>
          <w:jc w:val="center"/>
        </w:trPr>
        <w:tc>
          <w:tcPr>
            <w:tcW w:w="307" w:type="pct"/>
            <w:vMerge w:val="restart"/>
            <w:noWrap/>
            <w:tcMar>
              <w:top w:w="10" w:type="dxa"/>
              <w:left w:w="10" w:type="dxa"/>
              <w:bottom w:w="0" w:type="dxa"/>
              <w:right w:w="10" w:type="dxa"/>
            </w:tcMar>
            <w:textDirection w:val="tbRlV"/>
            <w:vAlign w:val="center"/>
          </w:tcPr>
          <w:p w:rsidR="005D48BC" w:rsidRDefault="008C0A62">
            <w:pPr>
              <w:spacing w:line="240" w:lineRule="exact"/>
              <w:jc w:val="center"/>
              <w:rPr>
                <w:rFonts w:ascii="宋体" w:cs="宋体"/>
              </w:rPr>
            </w:pPr>
            <w:r>
              <w:rPr>
                <w:rFonts w:ascii="宋体" w:hAnsi="宋体" w:cs="宋体" w:hint="eastAsia"/>
              </w:rPr>
              <w:t>过程（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5D48BC" w:rsidRDefault="008C0A62">
            <w:pPr>
              <w:spacing w:line="240" w:lineRule="exact"/>
              <w:jc w:val="center"/>
              <w:rPr>
                <w:rFonts w:ascii="宋体" w:eastAsia="宋体" w:hAnsi="宋体" w:cs="宋体"/>
              </w:rPr>
            </w:pPr>
            <w:r>
              <w:rPr>
                <w:rFonts w:ascii="宋体" w:hAnsi="宋体" w:cs="宋体" w:hint="eastAsia"/>
              </w:rPr>
              <w:t>预算</w:t>
            </w:r>
          </w:p>
          <w:p w:rsidR="005D48BC" w:rsidRDefault="008C0A62">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预算</w:t>
            </w:r>
          </w:p>
          <w:p w:rsidR="005D48BC" w:rsidRDefault="008C0A62">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4</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预算执行数：部门本年度实际完成的预算数。</w:t>
            </w:r>
          </w:p>
          <w:p w:rsidR="005D48BC" w:rsidRDefault="008C0A62">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5D48BC">
        <w:trPr>
          <w:trHeight w:val="1824"/>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jc w:val="center"/>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预算</w:t>
            </w:r>
          </w:p>
          <w:p w:rsidR="005D48BC" w:rsidRDefault="008C0A62">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5D48BC">
        <w:trPr>
          <w:trHeight w:val="2531"/>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jc w:val="center"/>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支付</w:t>
            </w:r>
          </w:p>
          <w:p w:rsidR="005D48BC" w:rsidRDefault="008C0A62">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实际支付进度：部门在某一时点的支出预算执行总数与年度支出预算数的比率。</w:t>
            </w:r>
          </w:p>
          <w:p w:rsidR="005D48BC" w:rsidRDefault="008C0A62">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5D48BC">
        <w:trPr>
          <w:trHeight w:val="1209"/>
          <w:jc w:val="center"/>
        </w:trPr>
        <w:tc>
          <w:tcPr>
            <w:tcW w:w="307" w:type="pct"/>
            <w:vMerge/>
            <w:noWrap/>
            <w:tcMar>
              <w:top w:w="10" w:type="dxa"/>
              <w:left w:w="10" w:type="dxa"/>
              <w:bottom w:w="0" w:type="dxa"/>
              <w:right w:w="10" w:type="dxa"/>
            </w:tcMar>
            <w:textDirection w:val="tbRlV"/>
            <w:vAlign w:val="center"/>
          </w:tcPr>
          <w:p w:rsidR="005D48BC" w:rsidRDefault="005D48BC">
            <w:pPr>
              <w:spacing w:line="240" w:lineRule="exact"/>
              <w:jc w:val="center"/>
              <w:rPr>
                <w:rFonts w:ascii="宋体" w:cs="宋体"/>
              </w:rPr>
            </w:pPr>
          </w:p>
        </w:tc>
        <w:tc>
          <w:tcPr>
            <w:tcW w:w="375" w:type="pct"/>
            <w:vMerge/>
            <w:tcMar>
              <w:top w:w="10" w:type="dxa"/>
              <w:left w:w="10" w:type="dxa"/>
              <w:bottom w:w="0" w:type="dxa"/>
              <w:right w:w="10" w:type="dxa"/>
            </w:tcMar>
            <w:vAlign w:val="center"/>
          </w:tcPr>
          <w:p w:rsidR="005D48BC" w:rsidRDefault="005D48BC">
            <w:pPr>
              <w:spacing w:line="240" w:lineRule="exact"/>
              <w:jc w:val="center"/>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结转</w:t>
            </w:r>
          </w:p>
          <w:p w:rsidR="005D48BC" w:rsidRDefault="008C0A62">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5D48BC">
        <w:trPr>
          <w:trHeight w:val="1113"/>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结转结余</w:t>
            </w:r>
          </w:p>
          <w:p w:rsidR="005D48BC" w:rsidRDefault="008C0A62">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5D48BC">
        <w:trPr>
          <w:trHeight w:val="1315"/>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公用经费</w:t>
            </w:r>
          </w:p>
          <w:p w:rsidR="005D48BC" w:rsidRDefault="008C0A62">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5D48BC">
        <w:trPr>
          <w:trHeight w:val="1018"/>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jc w:val="center"/>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5D48BC">
        <w:trPr>
          <w:trHeight w:val="1320"/>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政府采购</w:t>
            </w:r>
          </w:p>
          <w:p w:rsidR="005D48BC" w:rsidRDefault="008C0A62">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4</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p>
        </w:tc>
      </w:tr>
      <w:tr w:rsidR="005D48BC">
        <w:trPr>
          <w:trHeight w:val="2029"/>
          <w:jc w:val="center"/>
        </w:trPr>
        <w:tc>
          <w:tcPr>
            <w:tcW w:w="307" w:type="pct"/>
            <w:vMerge w:val="restart"/>
            <w:vAlign w:val="center"/>
          </w:tcPr>
          <w:p w:rsidR="005D48BC" w:rsidRDefault="008C0A62">
            <w:pPr>
              <w:spacing w:line="240" w:lineRule="exact"/>
              <w:jc w:val="center"/>
              <w:rPr>
                <w:rFonts w:ascii="宋体" w:cs="宋体"/>
              </w:rPr>
            </w:pPr>
            <w:r>
              <w:rPr>
                <w:rFonts w:ascii="宋体" w:hAnsi="宋体" w:cs="宋体" w:hint="eastAsia"/>
              </w:rPr>
              <w:t>过</w:t>
            </w:r>
          </w:p>
          <w:p w:rsidR="005D48BC" w:rsidRDefault="008C0A62">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5D48BC" w:rsidRDefault="008C0A62">
            <w:pPr>
              <w:spacing w:line="240" w:lineRule="exact"/>
              <w:jc w:val="center"/>
              <w:rPr>
                <w:rFonts w:ascii="宋体" w:eastAsia="宋体" w:hAnsi="宋体" w:cs="宋体"/>
              </w:rPr>
            </w:pPr>
            <w:r>
              <w:rPr>
                <w:rFonts w:ascii="宋体" w:hAnsi="宋体" w:cs="宋体" w:hint="eastAsia"/>
              </w:rPr>
              <w:t>预算</w:t>
            </w:r>
          </w:p>
          <w:p w:rsidR="005D48BC" w:rsidRDefault="008C0A62">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5D48BC" w:rsidRDefault="008C0A62">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管理制度</w:t>
            </w:r>
          </w:p>
          <w:p w:rsidR="005D48BC" w:rsidRDefault="008C0A62">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评价要点：</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①是否已制定或具有预算资金管理办法、内部财务管理制度、会计核算制度等管理制度；</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②相关管理制度是否合法、合规、完整；</w:t>
            </w:r>
          </w:p>
          <w:p w:rsidR="005D48BC" w:rsidRDefault="008C0A62">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5D48BC">
        <w:trPr>
          <w:trHeight w:val="2537"/>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jc w:val="center"/>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资金使用</w:t>
            </w:r>
          </w:p>
          <w:p w:rsidR="005D48BC" w:rsidRDefault="008C0A62">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评价要点：</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①是否符合国家财经法规和财务管理制度规定以及有关预算支出管理办法的规定；</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②资金的拨付是否有完整的审批程序和手续；</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③预算支出的重大开支是否经过评估论证；</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④是否符合部门预算批复的用途；</w:t>
            </w:r>
          </w:p>
          <w:p w:rsidR="005D48BC" w:rsidRDefault="008C0A62">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5D48BC">
        <w:trPr>
          <w:trHeight w:val="1272"/>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预决算信</w:t>
            </w:r>
          </w:p>
          <w:p w:rsidR="005D48BC" w:rsidRDefault="008C0A62">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评价要点：</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①是否按规定内容公开预决算信息；</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②是否按规定时限公开预决算信息。</w:t>
            </w:r>
          </w:p>
          <w:p w:rsidR="005D48BC" w:rsidRDefault="008C0A62">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5D48BC">
        <w:trPr>
          <w:trHeight w:val="1737"/>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jc w:val="center"/>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基础信息</w:t>
            </w:r>
          </w:p>
          <w:p w:rsidR="005D48BC" w:rsidRDefault="008C0A62">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评价要点：</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①基础数据信息和会计信息资料是否真实；</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②基础数据信息和会计信息资料是否完整；</w:t>
            </w:r>
          </w:p>
          <w:p w:rsidR="005D48BC" w:rsidRDefault="008C0A62">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5D48BC">
        <w:trPr>
          <w:trHeight w:val="1389"/>
          <w:jc w:val="center"/>
        </w:trPr>
        <w:tc>
          <w:tcPr>
            <w:tcW w:w="307" w:type="pct"/>
            <w:vMerge/>
            <w:noWrap/>
            <w:tcMar>
              <w:top w:w="10" w:type="dxa"/>
              <w:left w:w="10" w:type="dxa"/>
              <w:bottom w:w="0" w:type="dxa"/>
              <w:right w:w="10" w:type="dxa"/>
            </w:tcMar>
            <w:textDirection w:val="tbRlV"/>
            <w:vAlign w:val="center"/>
          </w:tcPr>
          <w:p w:rsidR="005D48BC" w:rsidRDefault="005D48BC">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5D48BC" w:rsidRDefault="008C0A62">
            <w:pPr>
              <w:spacing w:line="240" w:lineRule="exact"/>
              <w:jc w:val="center"/>
              <w:rPr>
                <w:rFonts w:ascii="宋体" w:eastAsia="宋体" w:hAnsi="宋体" w:cs="宋体"/>
              </w:rPr>
            </w:pPr>
            <w:r>
              <w:rPr>
                <w:rFonts w:ascii="宋体" w:hAnsi="宋体" w:cs="宋体" w:hint="eastAsia"/>
              </w:rPr>
              <w:t>资产</w:t>
            </w:r>
          </w:p>
          <w:p w:rsidR="005D48BC" w:rsidRDefault="008C0A62">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管理制度</w:t>
            </w:r>
          </w:p>
          <w:p w:rsidR="005D48BC" w:rsidRDefault="008C0A62">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评价要点：</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①是否已制定或具有资产管理制度；②相关资金管理制度是否合法、合规、完整；</w:t>
            </w:r>
          </w:p>
          <w:p w:rsidR="005D48BC" w:rsidRDefault="008C0A62">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5D48BC">
        <w:trPr>
          <w:trHeight w:val="1887"/>
          <w:jc w:val="center"/>
        </w:trPr>
        <w:tc>
          <w:tcPr>
            <w:tcW w:w="307" w:type="pct"/>
            <w:vMerge/>
            <w:vAlign w:val="center"/>
          </w:tcPr>
          <w:p w:rsidR="005D48BC" w:rsidRDefault="005D48BC">
            <w:pPr>
              <w:spacing w:line="240" w:lineRule="exact"/>
              <w:jc w:val="center"/>
              <w:rPr>
                <w:rFonts w:ascii="宋体" w:cs="宋体"/>
              </w:rPr>
            </w:pPr>
          </w:p>
        </w:tc>
        <w:tc>
          <w:tcPr>
            <w:tcW w:w="375" w:type="pct"/>
            <w:vMerge/>
            <w:vAlign w:val="center"/>
          </w:tcPr>
          <w:p w:rsidR="005D48BC" w:rsidRDefault="005D48BC">
            <w:pPr>
              <w:spacing w:line="240" w:lineRule="exact"/>
              <w:jc w:val="center"/>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资产管理</w:t>
            </w:r>
          </w:p>
          <w:p w:rsidR="005D48BC" w:rsidRDefault="008C0A62">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761"/>
                <w:tab w:val="left" w:pos="2604"/>
              </w:tabs>
              <w:spacing w:line="240" w:lineRule="exact"/>
              <w:ind w:leftChars="50" w:left="105" w:rightChars="50" w:right="105" w:firstLineChars="46" w:firstLine="97"/>
              <w:rPr>
                <w:rFonts w:ascii="宋体" w:cs="宋体"/>
              </w:rPr>
            </w:pPr>
          </w:p>
          <w:p w:rsidR="005D48BC" w:rsidRDefault="005D48BC" w:rsidP="00BA382F">
            <w:pPr>
              <w:tabs>
                <w:tab w:val="left" w:pos="761"/>
                <w:tab w:val="left" w:pos="2604"/>
              </w:tabs>
              <w:spacing w:line="240" w:lineRule="exact"/>
              <w:ind w:leftChars="50" w:left="105" w:rightChars="50" w:right="105" w:firstLineChars="46" w:firstLine="97"/>
              <w:rPr>
                <w:rFonts w:ascii="宋体" w:cs="宋体"/>
              </w:rPr>
            </w:pPr>
          </w:p>
          <w:p w:rsidR="005D48BC" w:rsidRDefault="005D48BC" w:rsidP="00BA382F">
            <w:pPr>
              <w:tabs>
                <w:tab w:val="left" w:pos="761"/>
                <w:tab w:val="left" w:pos="2604"/>
              </w:tabs>
              <w:spacing w:line="240" w:lineRule="exact"/>
              <w:ind w:leftChars="50" w:left="105" w:rightChars="50" w:right="105" w:firstLineChars="46" w:firstLine="97"/>
              <w:rPr>
                <w:rFonts w:ascii="宋体" w:cs="宋体"/>
              </w:rPr>
            </w:pPr>
          </w:p>
          <w:p w:rsidR="005D48BC" w:rsidRDefault="005D48BC" w:rsidP="00BA382F">
            <w:pPr>
              <w:tabs>
                <w:tab w:val="left" w:pos="761"/>
                <w:tab w:val="left" w:pos="2604"/>
              </w:tabs>
              <w:spacing w:line="240" w:lineRule="exact"/>
              <w:ind w:leftChars="50" w:left="105" w:rightChars="50" w:right="105" w:firstLineChars="46" w:firstLine="97"/>
              <w:rPr>
                <w:rFonts w:ascii="宋体" w:cs="宋体"/>
              </w:rPr>
            </w:pPr>
          </w:p>
          <w:p w:rsidR="005D48BC" w:rsidRDefault="008C0A62" w:rsidP="00BA382F">
            <w:pPr>
              <w:tabs>
                <w:tab w:val="left" w:pos="761"/>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5D48BC" w:rsidRDefault="008C0A62" w:rsidP="00BA382F">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评价要点：</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①资产保存是否完整；</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②资产配置是否合理；</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③资产处置是否规范；</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④资产账务管理是否合规，是否帐实相符；</w:t>
            </w:r>
          </w:p>
          <w:p w:rsidR="005D48BC" w:rsidRDefault="008C0A62">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5D48BC">
        <w:trPr>
          <w:trHeight w:val="895"/>
          <w:jc w:val="center"/>
        </w:trPr>
        <w:tc>
          <w:tcPr>
            <w:tcW w:w="307" w:type="pct"/>
            <w:vMerge/>
            <w:vAlign w:val="center"/>
          </w:tcPr>
          <w:p w:rsidR="005D48BC" w:rsidRDefault="005D48BC">
            <w:pPr>
              <w:spacing w:line="240" w:lineRule="exact"/>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固定资产</w:t>
            </w:r>
          </w:p>
          <w:p w:rsidR="005D48BC" w:rsidRDefault="008C0A62">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5D48BC">
        <w:trPr>
          <w:trHeight w:val="2171"/>
          <w:jc w:val="center"/>
        </w:trPr>
        <w:tc>
          <w:tcPr>
            <w:tcW w:w="307" w:type="pct"/>
            <w:vMerge w:val="restart"/>
            <w:noWrap/>
            <w:tcMar>
              <w:top w:w="10" w:type="dxa"/>
              <w:left w:w="10" w:type="dxa"/>
              <w:bottom w:w="0" w:type="dxa"/>
              <w:right w:w="10" w:type="dxa"/>
            </w:tcMar>
            <w:textDirection w:val="tbRlV"/>
            <w:vAlign w:val="center"/>
          </w:tcPr>
          <w:p w:rsidR="005D48BC" w:rsidRDefault="008C0A62">
            <w:pPr>
              <w:spacing w:line="240" w:lineRule="exact"/>
              <w:jc w:val="center"/>
              <w:rPr>
                <w:rFonts w:ascii="宋体" w:cs="宋体"/>
              </w:rPr>
            </w:pPr>
            <w:r>
              <w:rPr>
                <w:rFonts w:ascii="宋体" w:hAnsi="宋体" w:cs="宋体" w:hint="eastAsia"/>
              </w:rPr>
              <w:t>产出（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5D48BC" w:rsidRDefault="008C0A62">
            <w:pPr>
              <w:spacing w:line="240" w:lineRule="exact"/>
              <w:jc w:val="center"/>
              <w:rPr>
                <w:rFonts w:ascii="宋体" w:eastAsia="宋体" w:hAnsi="宋体" w:cs="宋体"/>
              </w:rPr>
            </w:pPr>
            <w:r>
              <w:rPr>
                <w:rFonts w:ascii="宋体" w:hAnsi="宋体" w:cs="宋体" w:hint="eastAsia"/>
              </w:rPr>
              <w:t>职责</w:t>
            </w:r>
          </w:p>
          <w:p w:rsidR="005D48BC" w:rsidRDefault="008C0A62">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实际</w:t>
            </w:r>
          </w:p>
          <w:p w:rsidR="005D48BC" w:rsidRDefault="008C0A62">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7</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eastAsia="宋体" w:hAnsi="宋体" w:cs="宋体"/>
              </w:rPr>
            </w:pPr>
            <w:r>
              <w:rPr>
                <w:rFonts w:ascii="宋体" w:hAnsi="宋体" w:cs="宋体" w:hint="eastAsia"/>
              </w:rPr>
              <w:t>实际完成工作数：一定时期（年度或规划期）内部门实际完成工作任务的数量。</w:t>
            </w:r>
          </w:p>
          <w:p w:rsidR="005D48BC" w:rsidRDefault="008C0A62">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5D48BC">
        <w:trPr>
          <w:trHeight w:val="1393"/>
          <w:jc w:val="center"/>
        </w:trPr>
        <w:tc>
          <w:tcPr>
            <w:tcW w:w="307" w:type="pct"/>
            <w:vMerge/>
            <w:textDirection w:val="tbRlV"/>
            <w:vAlign w:val="center"/>
          </w:tcPr>
          <w:p w:rsidR="005D48BC" w:rsidRDefault="005D48BC">
            <w:pPr>
              <w:spacing w:line="240" w:lineRule="exact"/>
              <w:ind w:left="113"/>
              <w:jc w:val="center"/>
              <w:rPr>
                <w:rFonts w:ascii="宋体" w:cs="宋体"/>
              </w:rPr>
            </w:pPr>
          </w:p>
        </w:tc>
        <w:tc>
          <w:tcPr>
            <w:tcW w:w="375" w:type="pct"/>
            <w:vMerge/>
            <w:vAlign w:val="center"/>
          </w:tcPr>
          <w:p w:rsidR="005D48BC" w:rsidRDefault="005D48BC">
            <w:pPr>
              <w:spacing w:line="240" w:lineRule="exact"/>
              <w:jc w:val="center"/>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完成</w:t>
            </w:r>
          </w:p>
          <w:p w:rsidR="005D48BC" w:rsidRDefault="008C0A62">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4</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5D48BC">
        <w:trPr>
          <w:trHeight w:val="1675"/>
          <w:jc w:val="center"/>
        </w:trPr>
        <w:tc>
          <w:tcPr>
            <w:tcW w:w="307" w:type="pct"/>
            <w:vMerge/>
            <w:vAlign w:val="center"/>
          </w:tcPr>
          <w:p w:rsidR="005D48BC" w:rsidRDefault="005D48BC">
            <w:pPr>
              <w:spacing w:line="240" w:lineRule="exact"/>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质量</w:t>
            </w:r>
          </w:p>
          <w:p w:rsidR="005D48BC" w:rsidRDefault="008C0A62">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8</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5D48BC">
        <w:trPr>
          <w:trHeight w:val="1125"/>
          <w:jc w:val="center"/>
        </w:trPr>
        <w:tc>
          <w:tcPr>
            <w:tcW w:w="307" w:type="pct"/>
            <w:vMerge/>
            <w:vAlign w:val="center"/>
          </w:tcPr>
          <w:p w:rsidR="005D48BC" w:rsidRDefault="005D48BC">
            <w:pPr>
              <w:spacing w:line="240" w:lineRule="exact"/>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重点工作</w:t>
            </w:r>
          </w:p>
          <w:p w:rsidR="005D48BC" w:rsidRDefault="008C0A62">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10</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eastAsia="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5D48BC" w:rsidRDefault="008C0A62">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5D48BC">
        <w:trPr>
          <w:trHeight w:val="709"/>
          <w:jc w:val="center"/>
        </w:trPr>
        <w:tc>
          <w:tcPr>
            <w:tcW w:w="307" w:type="pct"/>
            <w:vMerge w:val="restart"/>
            <w:noWrap/>
            <w:tcMar>
              <w:top w:w="10" w:type="dxa"/>
              <w:left w:w="10" w:type="dxa"/>
              <w:bottom w:w="0" w:type="dxa"/>
              <w:right w:w="10" w:type="dxa"/>
            </w:tcMar>
            <w:textDirection w:val="tbRlV"/>
            <w:vAlign w:val="center"/>
          </w:tcPr>
          <w:p w:rsidR="005D48BC" w:rsidRDefault="008C0A62">
            <w:pPr>
              <w:spacing w:line="24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5D48BC" w:rsidRDefault="008C0A62">
            <w:pPr>
              <w:spacing w:line="240" w:lineRule="exact"/>
              <w:jc w:val="center"/>
              <w:rPr>
                <w:rFonts w:ascii="宋体" w:eastAsia="宋体" w:hAnsi="宋体" w:cs="宋体"/>
              </w:rPr>
            </w:pPr>
            <w:r>
              <w:rPr>
                <w:rFonts w:ascii="宋体" w:hAnsi="宋体" w:cs="宋体" w:hint="eastAsia"/>
              </w:rPr>
              <w:t>履职</w:t>
            </w:r>
          </w:p>
          <w:p w:rsidR="005D48BC" w:rsidRDefault="008C0A62">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4</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5D48BC" w:rsidRDefault="008C0A62">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5D48BC">
        <w:trPr>
          <w:trHeight w:val="709"/>
          <w:jc w:val="center"/>
        </w:trPr>
        <w:tc>
          <w:tcPr>
            <w:tcW w:w="307" w:type="pct"/>
            <w:vMerge/>
            <w:vAlign w:val="center"/>
          </w:tcPr>
          <w:p w:rsidR="005D48BC" w:rsidRDefault="005D48BC">
            <w:pPr>
              <w:spacing w:line="240" w:lineRule="exact"/>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5D48BC" w:rsidRDefault="005D48BC">
            <w:pPr>
              <w:spacing w:line="240" w:lineRule="exact"/>
              <w:ind w:leftChars="50" w:left="105" w:rightChars="50" w:right="105"/>
              <w:rPr>
                <w:rFonts w:ascii="宋体" w:cs="宋体"/>
              </w:rPr>
            </w:pPr>
          </w:p>
        </w:tc>
      </w:tr>
      <w:tr w:rsidR="005D48BC">
        <w:trPr>
          <w:trHeight w:val="709"/>
          <w:jc w:val="center"/>
        </w:trPr>
        <w:tc>
          <w:tcPr>
            <w:tcW w:w="307" w:type="pct"/>
            <w:vMerge/>
            <w:vAlign w:val="center"/>
          </w:tcPr>
          <w:p w:rsidR="005D48BC" w:rsidRDefault="005D48BC">
            <w:pPr>
              <w:spacing w:line="240" w:lineRule="exact"/>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5D48BC" w:rsidRDefault="005D48BC">
            <w:pPr>
              <w:spacing w:line="240" w:lineRule="exact"/>
              <w:ind w:leftChars="50" w:left="105" w:rightChars="50" w:right="105"/>
              <w:rPr>
                <w:rFonts w:ascii="宋体" w:cs="宋体"/>
              </w:rPr>
            </w:pPr>
          </w:p>
        </w:tc>
      </w:tr>
      <w:tr w:rsidR="005D48BC">
        <w:trPr>
          <w:trHeight w:val="1063"/>
          <w:jc w:val="center"/>
        </w:trPr>
        <w:tc>
          <w:tcPr>
            <w:tcW w:w="307" w:type="pct"/>
            <w:vMerge/>
            <w:vAlign w:val="center"/>
          </w:tcPr>
          <w:p w:rsidR="005D48BC" w:rsidRDefault="005D48BC">
            <w:pPr>
              <w:spacing w:line="240" w:lineRule="exact"/>
              <w:rPr>
                <w:rFonts w:ascii="宋体" w:cs="宋体"/>
              </w:rPr>
            </w:pPr>
          </w:p>
        </w:tc>
        <w:tc>
          <w:tcPr>
            <w:tcW w:w="375" w:type="pct"/>
            <w:vMerge/>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8C0A62">
            <w:pPr>
              <w:spacing w:line="240" w:lineRule="exact"/>
              <w:jc w:val="center"/>
              <w:rPr>
                <w:rFonts w:ascii="宋体" w:cs="宋体"/>
              </w:rPr>
            </w:pPr>
            <w:r>
              <w:rPr>
                <w:rFonts w:ascii="宋体" w:hAnsi="宋体" w:cs="宋体" w:hint="eastAsia"/>
              </w:rPr>
              <w:t>社会公众</w:t>
            </w:r>
          </w:p>
          <w:p w:rsidR="005D48BC" w:rsidRDefault="008C0A62">
            <w:pPr>
              <w:spacing w:line="240" w:lineRule="exact"/>
              <w:jc w:val="center"/>
              <w:rPr>
                <w:rFonts w:ascii="宋体" w:cs="宋体"/>
              </w:rPr>
            </w:pPr>
            <w:r>
              <w:rPr>
                <w:rFonts w:ascii="宋体" w:hAnsi="宋体" w:cs="宋体" w:hint="eastAsia"/>
              </w:rPr>
              <w:t>或服务对</w:t>
            </w:r>
          </w:p>
          <w:p w:rsidR="005D48BC" w:rsidRDefault="008C0A62">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5D48BC" w:rsidRDefault="008C0A62" w:rsidP="00BA382F">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5D48BC" w:rsidRDefault="008C0A62">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5D48BC">
        <w:trPr>
          <w:trHeight w:val="692"/>
          <w:jc w:val="center"/>
        </w:trPr>
        <w:tc>
          <w:tcPr>
            <w:tcW w:w="307" w:type="pct"/>
            <w:vAlign w:val="center"/>
          </w:tcPr>
          <w:p w:rsidR="005D48BC" w:rsidRDefault="008C0A62">
            <w:pPr>
              <w:spacing w:line="240" w:lineRule="exact"/>
              <w:rPr>
                <w:rFonts w:ascii="宋体" w:cs="宋体"/>
              </w:rPr>
            </w:pPr>
            <w:r>
              <w:rPr>
                <w:rFonts w:ascii="宋体" w:hAnsi="宋体" w:cs="宋体" w:hint="eastAsia"/>
              </w:rPr>
              <w:t>总分</w:t>
            </w:r>
          </w:p>
        </w:tc>
        <w:tc>
          <w:tcPr>
            <w:tcW w:w="375" w:type="pct"/>
            <w:vAlign w:val="center"/>
          </w:tcPr>
          <w:p w:rsidR="005D48BC" w:rsidRDefault="005D48BC">
            <w:pPr>
              <w:spacing w:line="240" w:lineRule="exact"/>
              <w:rPr>
                <w:rFonts w:ascii="宋体" w:cs="宋体"/>
              </w:rPr>
            </w:pPr>
          </w:p>
        </w:tc>
        <w:tc>
          <w:tcPr>
            <w:tcW w:w="500" w:type="pct"/>
            <w:tcMar>
              <w:top w:w="10" w:type="dxa"/>
              <w:left w:w="10" w:type="dxa"/>
              <w:bottom w:w="0" w:type="dxa"/>
              <w:right w:w="10" w:type="dxa"/>
            </w:tcMar>
            <w:vAlign w:val="center"/>
          </w:tcPr>
          <w:p w:rsidR="005D48BC" w:rsidRDefault="005D48BC">
            <w:pPr>
              <w:spacing w:line="240" w:lineRule="exact"/>
              <w:jc w:val="center"/>
              <w:rPr>
                <w:rFonts w:ascii="宋体" w:cs="宋体"/>
              </w:rPr>
            </w:pPr>
          </w:p>
        </w:tc>
        <w:tc>
          <w:tcPr>
            <w:tcW w:w="375" w:type="pct"/>
            <w:tcMar>
              <w:top w:w="10" w:type="dxa"/>
              <w:left w:w="10" w:type="dxa"/>
              <w:bottom w:w="0" w:type="dxa"/>
              <w:right w:w="10" w:type="dxa"/>
            </w:tcMar>
          </w:tcPr>
          <w:p w:rsidR="005D48BC" w:rsidRDefault="005D48BC" w:rsidP="00BA382F">
            <w:pPr>
              <w:tabs>
                <w:tab w:val="left" w:pos="2604"/>
              </w:tabs>
              <w:spacing w:line="240" w:lineRule="exact"/>
              <w:ind w:leftChars="50" w:left="105" w:rightChars="50" w:right="105" w:firstLineChars="46" w:firstLine="97"/>
              <w:rPr>
                <w:rFonts w:ascii="宋体" w:cs="宋体"/>
              </w:rPr>
            </w:pPr>
          </w:p>
          <w:p w:rsidR="005D48BC" w:rsidRDefault="008C0A62" w:rsidP="00BA382F">
            <w:pPr>
              <w:tabs>
                <w:tab w:val="left" w:pos="2604"/>
              </w:tabs>
              <w:spacing w:line="240" w:lineRule="exact"/>
              <w:ind w:leftChars="50" w:left="105" w:rightChars="50" w:right="105" w:firstLineChars="46" w:firstLine="97"/>
              <w:rPr>
                <w:rFonts w:ascii="宋体" w:eastAsia="宋体" w:cs="宋体"/>
              </w:rPr>
            </w:pPr>
            <w:r>
              <w:rPr>
                <w:rFonts w:ascii="宋体" w:cs="宋体" w:hint="eastAsia"/>
              </w:rPr>
              <w:t>98</w:t>
            </w:r>
          </w:p>
        </w:tc>
        <w:tc>
          <w:tcPr>
            <w:tcW w:w="1576" w:type="pct"/>
            <w:tcMar>
              <w:top w:w="10" w:type="dxa"/>
              <w:left w:w="10" w:type="dxa"/>
              <w:bottom w:w="0" w:type="dxa"/>
              <w:right w:w="10" w:type="dxa"/>
            </w:tcMar>
            <w:vAlign w:val="center"/>
          </w:tcPr>
          <w:p w:rsidR="005D48BC" w:rsidRDefault="005D48BC" w:rsidP="00BA382F">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5D48BC" w:rsidRDefault="005D48BC">
            <w:pPr>
              <w:spacing w:line="240" w:lineRule="exact"/>
              <w:ind w:leftChars="50" w:left="105" w:rightChars="50" w:right="105"/>
              <w:rPr>
                <w:rFonts w:ascii="宋体" w:cs="宋体"/>
              </w:rPr>
            </w:pPr>
          </w:p>
        </w:tc>
      </w:tr>
    </w:tbl>
    <w:p w:rsidR="005D48BC" w:rsidRDefault="005D48BC"/>
    <w:p w:rsidR="005D48BC" w:rsidRDefault="005D48BC">
      <w:pPr>
        <w:spacing w:line="40" w:lineRule="exact"/>
      </w:pPr>
    </w:p>
    <w:p w:rsidR="005D48BC" w:rsidRDefault="005D48BC">
      <w:pPr>
        <w:ind w:firstLineChars="200" w:firstLine="640"/>
        <w:jc w:val="left"/>
        <w:rPr>
          <w:rFonts w:asciiTheme="minorEastAsia" w:hAnsiTheme="minorEastAsia" w:cs="黑体"/>
          <w:color w:val="000000"/>
          <w:kern w:val="0"/>
          <w:sz w:val="32"/>
          <w:szCs w:val="32"/>
        </w:rPr>
      </w:pPr>
    </w:p>
    <w:p w:rsidR="005D48BC" w:rsidRDefault="005D48BC"/>
    <w:sectPr w:rsidR="005D48BC" w:rsidSect="005D48BC">
      <w:footerReference w:type="default" r:id="rId7"/>
      <w:pgSz w:w="11906" w:h="16838"/>
      <w:pgMar w:top="1134" w:right="1531" w:bottom="1134" w:left="1531"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A62" w:rsidRDefault="008C0A62" w:rsidP="005D48BC">
      <w:r>
        <w:separator/>
      </w:r>
    </w:p>
  </w:endnote>
  <w:endnote w:type="continuationSeparator" w:id="1">
    <w:p w:rsidR="008C0A62" w:rsidRDefault="008C0A62" w:rsidP="005D4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BC" w:rsidRDefault="005D48B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A62" w:rsidRDefault="008C0A62" w:rsidP="005D48BC">
      <w:r>
        <w:separator/>
      </w:r>
    </w:p>
  </w:footnote>
  <w:footnote w:type="continuationSeparator" w:id="1">
    <w:p w:rsidR="008C0A62" w:rsidRDefault="008C0A62" w:rsidP="005D4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36C891"/>
    <w:multiLevelType w:val="singleLevel"/>
    <w:tmpl w:val="E336C891"/>
    <w:lvl w:ilvl="0">
      <w:start w:val="8"/>
      <w:numFmt w:val="chineseCounting"/>
      <w:suff w:val="nothing"/>
      <w:lvlText w:val="%1、"/>
      <w:lvlJc w:val="left"/>
      <w:rPr>
        <w:rFonts w:hint="eastAsia"/>
      </w:rPr>
    </w:lvl>
  </w:abstractNum>
  <w:abstractNum w:abstractNumId="1">
    <w:nsid w:val="5928DA9D"/>
    <w:multiLevelType w:val="singleLevel"/>
    <w:tmpl w:val="5928DA9D"/>
    <w:lvl w:ilvl="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5D48BC"/>
    <w:rsid w:val="005D48BC"/>
    <w:rsid w:val="008C0A62"/>
    <w:rsid w:val="00BA382F"/>
    <w:rsid w:val="00C240C3"/>
    <w:rsid w:val="64D47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D48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5D48BC"/>
    <w:pPr>
      <w:topLinePunct/>
    </w:pPr>
    <w:rPr>
      <w:rFonts w:hint="eastAsia"/>
      <w:szCs w:val="24"/>
    </w:rPr>
  </w:style>
  <w:style w:type="paragraph" w:styleId="a3">
    <w:name w:val="annotation text"/>
    <w:basedOn w:val="a"/>
    <w:uiPriority w:val="99"/>
    <w:semiHidden/>
    <w:unhideWhenUsed/>
    <w:qFormat/>
    <w:rsid w:val="005D48BC"/>
    <w:pPr>
      <w:jc w:val="left"/>
    </w:pPr>
  </w:style>
  <w:style w:type="paragraph" w:styleId="a4">
    <w:name w:val="footer"/>
    <w:basedOn w:val="a"/>
    <w:uiPriority w:val="99"/>
    <w:unhideWhenUsed/>
    <w:qFormat/>
    <w:rsid w:val="005D48BC"/>
    <w:pPr>
      <w:tabs>
        <w:tab w:val="center" w:pos="4153"/>
        <w:tab w:val="right" w:pos="8306"/>
      </w:tabs>
      <w:snapToGrid w:val="0"/>
      <w:jc w:val="left"/>
    </w:pPr>
    <w:rPr>
      <w:sz w:val="18"/>
      <w:szCs w:val="18"/>
    </w:rPr>
  </w:style>
  <w:style w:type="paragraph" w:styleId="a5">
    <w:name w:val="Normal (Web)"/>
    <w:basedOn w:val="a"/>
    <w:unhideWhenUsed/>
    <w:qFormat/>
    <w:rsid w:val="005D48BC"/>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5D48BC"/>
    <w:pPr>
      <w:ind w:firstLineChars="200" w:firstLine="420"/>
    </w:pPr>
  </w:style>
  <w:style w:type="character" w:styleId="a7">
    <w:name w:val="annotation reference"/>
    <w:basedOn w:val="a0"/>
    <w:rsid w:val="005D48BC"/>
    <w:rPr>
      <w:sz w:val="21"/>
      <w:szCs w:val="21"/>
    </w:rPr>
  </w:style>
  <w:style w:type="paragraph" w:styleId="a8">
    <w:name w:val="Balloon Text"/>
    <w:basedOn w:val="a"/>
    <w:link w:val="Char"/>
    <w:rsid w:val="00BA382F"/>
    <w:rPr>
      <w:sz w:val="18"/>
      <w:szCs w:val="18"/>
    </w:rPr>
  </w:style>
  <w:style w:type="character" w:customStyle="1" w:styleId="Char">
    <w:name w:val="批注框文本 Char"/>
    <w:basedOn w:val="a0"/>
    <w:link w:val="a8"/>
    <w:rsid w:val="00BA382F"/>
    <w:rPr>
      <w:kern w:val="2"/>
      <w:sz w:val="18"/>
      <w:szCs w:val="18"/>
    </w:rPr>
  </w:style>
  <w:style w:type="paragraph" w:styleId="a9">
    <w:name w:val="header"/>
    <w:basedOn w:val="a"/>
    <w:link w:val="Char0"/>
    <w:rsid w:val="00BA38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BA382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1223</Words>
  <Characters>6975</Characters>
  <Application>Microsoft Office Word</Application>
  <DocSecurity>0</DocSecurity>
  <Lines>58</Lines>
  <Paragraphs>16</Paragraphs>
  <ScaleCrop>false</ScaleCrop>
  <Company>微软中国</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微软用户</cp:lastModifiedBy>
  <cp:revision>4</cp:revision>
  <dcterms:created xsi:type="dcterms:W3CDTF">2023-06-18T03:24:00Z</dcterms:created>
  <dcterms:modified xsi:type="dcterms:W3CDTF">2023-10-05T11:34:00Z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A8032B8F7689435695344A58B8CFF382_12</vt:lpwstr>
  </property>
</Properties>
</file>