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4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益阳市赫山区库区移民事务中心</w:t>
      </w:r>
      <w:r>
        <w:rPr>
          <w:rFonts w:hint="eastAsia" w:ascii="黑体" w:hAnsi="黑体" w:eastAsia="黑体" w:cs="黑体"/>
          <w:kern w:val="4"/>
          <w:sz w:val="36"/>
          <w:szCs w:val="36"/>
        </w:rPr>
        <w:t>2021年度</w:t>
      </w:r>
    </w:p>
    <w:p>
      <w:pPr>
        <w:jc w:val="center"/>
        <w:rPr>
          <w:rFonts w:hint="eastAsia" w:ascii="仿宋" w:hAnsi="仿宋" w:eastAsia="仿宋" w:cs="仿宋"/>
          <w:kern w:val="4"/>
          <w:sz w:val="30"/>
          <w:szCs w:val="30"/>
        </w:rPr>
      </w:pPr>
      <w:r>
        <w:rPr>
          <w:rFonts w:hint="eastAsia" w:ascii="黑体" w:hAnsi="黑体" w:eastAsia="黑体" w:cs="黑体"/>
          <w:kern w:val="4"/>
          <w:sz w:val="36"/>
          <w:szCs w:val="36"/>
        </w:rPr>
        <w:t>移民后期扶持基金项目支出绩效评价报告</w:t>
      </w:r>
    </w:p>
    <w:p>
      <w:pPr>
        <w:spacing w:line="600" w:lineRule="exact"/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600" w:lineRule="exact"/>
        <w:ind w:firstLine="576" w:firstLineChars="200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根据《益阳市赫山区财政局关于做好2021年度预算绩效自评工作的通知》（益赫财绩</w:t>
      </w:r>
      <w:r>
        <w:rPr>
          <w:rFonts w:hint="eastAsia" w:ascii="仿宋" w:hAnsi="仿宋" w:eastAsia="仿宋" w:cs="仿宋"/>
          <w:color w:val="000000"/>
          <w:spacing w:val="-6"/>
          <w:sz w:val="30"/>
          <w:szCs w:val="30"/>
        </w:rPr>
        <w:t>〔2022〕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1号）要求，现对区移民局2021年度项目支出开展绩效自评，有关情况汇报如下：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一、基本情况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（一）单位基本情况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本机构成立于2003年，2007年升级为正科级单位,2019年3月机构改革，更名为赫山区库区移民事务中心，为正科级事业单位。现有工作人员10名，其中，全额拨款人员9名，自收自支人员1名。内设办公室、人亊计划财务股、项目股、后扶股四个股室。本单位  执行行政事业单位财务会计制度，为一级预算单位，无二级机构。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2006年原省移民局核定我区大中型水库移民7734人，涉及全区18个乡镇、街道、园区的145个村（社区）918个小组。我区安置三峡移民227人，分别安置在沧水铺镇、衡龙桥镇、岳家桥镇的5个移民点。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项目基本性质、用途、主要内容涉及范围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落实大中型水库移民后期扶持政策，加强库区和移民安置区基础设施建设；改善移民生产生活条件，增加移民收入；负责移民直补资金发放与管理，做好移民项目资金的管理、使用和监督工作；负责移民科技培训，实施科教兴库战略，培训科技致富带头人；负责移民信访接待工作，维护移民群体稳定；协调处理三峡移民的有关工作。完成区委、区政府交办的其他工作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（三）绩效目标设定及指标完成情况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目标1：直补资金发放到人，缓解移民生活困难，提高移民生活水平。</w:t>
      </w:r>
    </w:p>
    <w:p>
      <w:pPr>
        <w:spacing w:line="600" w:lineRule="exact"/>
        <w:ind w:firstLine="576" w:firstLineChars="200"/>
        <w:rPr>
          <w:rFonts w:hint="eastAsia"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6"/>
          <w:sz w:val="30"/>
          <w:szCs w:val="30"/>
        </w:rPr>
        <w:t>目标2：加强库区和移民安置区基础设施建设，搞好移民培训提高移民就业技能，做好产业开发促进移民致富增收。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目标3：按区委、政府要求整合资金,解决全区急需解决的重大问题。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二、绩效评价工作情况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（一）绩效评价目的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规范移民项目资金管理，牢固树立预算绩效理念，提高移民资金使用效益，强化责任，根据《益阳市赫山区人民政府关于全面推进预算绩效管理的实施意见》、《益阳市赫山区财政局关于转发&lt;湖南省预算绩效管理工作规程（试行）的通知&gt;》等有关文件精神，对湘财农指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〔2020〕90号下达的464.04万元直补资金、湘财农指[2020]92号下达的329万元项目资金进行绩效评价。通过绩效评价，及</w:t>
      </w:r>
      <w:r>
        <w:rPr>
          <w:rFonts w:hint="eastAsia" w:ascii="仿宋" w:hAnsi="仿宋" w:eastAsia="仿宋" w:cs="仿宋"/>
          <w:sz w:val="30"/>
          <w:szCs w:val="30"/>
        </w:rPr>
        <w:t>时发现问题，对落实不到位等存在的问题进行整改，充分提高移民项目资金利用效率，更好的服务移民群众。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cs="仿宋"/>
          <w:sz w:val="30"/>
          <w:szCs w:val="30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项目资金总体情况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湘财综指〔2020〕90号文件下达我区2021年移民后期扶持基金(600元内直补资金)464.04万元。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我区实际用于：一是直补到人403.2万元 (2007年省移民开发局核定我区大中型水库移民7734人，直补资金600元/人)。2021年初通过对移民后期扶持动态管理，确认我区发放移民直补资金人数为6720人。二是移民项目建设59万元，其中：公路建设资金29万元6个项目，水利建设18万元3个项目，生产开发2个项目共计12万元。三是移民补贴1.84万元，其中：移民培训补助1.11万元、移民困难救助（扶危济困）资金0.73万元。 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至2022年3月31日前464.04万元资金全部拨付到位，结余为0元。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湘财农指[2020]92号下达移民后期扶持项目建设资金(600元外后扶结余资金)329万元64个项目。一是用于公路建设项目22个共110万元。二是用于农田水利建设项目15个共99万元。三是用于生态环境整治项目4个共15万元。四是用于生产开发项目15个共81万元。五是安排移民技能培训18万元，培训移民149人。六是安排十四五规划费6万元。七是移民工作经费12万元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（三）资金实际使用等情况分析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湘财综指〔2020〕90号2021年移民后扶基金（600元内）464.04万元已全部完成。全年发放资金为403.2万元。通过“一卡通”等方式发放移民培训对象补贴、移民困难救助（扶危济困）等资金1.84万元。完成项目建设11个投入资金59万元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湘财综指〔2020〕92号2021年后期扶持项目建设资金(600元外后扶结余资金)329万元实际使用情况如下：水利建设97万元，共14个项目，修建及维修渠道2.6千米，维修山塘 4口。用于公路建设110万元，共25项目，修建及维修公路3.4千米。用于生产开发81万元，共扶持15个合作社。用于环境整治15万元，共4个项目。7.安排移民技能培训18万元，培训移民149人。8.十四五规划项目1个，6万元。移民专项工作经费(600元外后资金扶结余资金)12万元，应用于监测评估、后扶稽查、内部审计等工作，因使用未结账，暂未付款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宋体" w:hAnsi="宋体" w:cs="仿宋"/>
          <w:b/>
          <w:bCs/>
          <w:sz w:val="30"/>
          <w:szCs w:val="30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项目组织情况分析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1.前期准备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移民项目组织前期准备：一、区移民项目的申报根据移民代表会或移民安置区村支两委的意见，征求移民意见。二、分配计划资金时，应根据移民安置人数、移民集中区基础设施和经济发展状况等因素来分配。三、分配移民项目资金时必须召开党组会议，在研究移民项目资金分配计划时，必须邀请派驻纪检组同志参加，且资金整体分配方案必须报区级分管领导审定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2.招投标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2021年度我中心移民项目资金安排没有达到招投标标准金额，故不存在招投标流程。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3.项目调整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2021年度我中心没有移民项目调整事项。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4.竣工验收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项目竣工后，由项目单位提出验收申请，村（社区）、乡镇（街道）进行验收初审，区库区移民事务中心组织有关单位验收，填报相关资料，做到资料齐全，审批手续完备。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竣工验收时，既要验收工程量和质量，还要核实项目所发挥的经济效益、社会效益和移民收益情况，确保移民项目资金充分发挥效能。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（五）项目支出管理情况分析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1.预算执行到位。支出总额控制在预算总额以内，预算完成率达到100%，全年无截留或滞留专项资金情况。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2.管理制度健全。我们严格预算管理，坚持执行财经和财务制度，进一步明确了预算资金审批手续和拨付程序,保证了财务管理工作规范有序进行。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3.项目支出严格按上级批复的文件执行，按要求预决算及时进行了公开。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三、项目绩效情况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（一）项目绩效总体情况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年，区移民局根据年初工作计划，积极履职，强化管理，较好的完成了年度工作目标。通过加强预算收支管理，不断建立健全内部管理制度，项目支出管理水平得到提升。根据项目支出绩效评价指标体系，我单位2021年度评价得分为90.5分。项目支出绩效情况如下：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（二）项目支出年度绩效指标评价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1.经济效益：2021年的移民资金为增加移民收入发挥的作用：一是600元内直补资金到人：全年发放直补资金403.2万元。直补到人资金对于缓解贫困移民生活困难发挥了积极作用，使移民年人均收入增加了600元。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社会效益：修建及维修公路水利建设，方便了移民出行，降低了移民生产生活成本。主要措施：直补资金发放使移民感受到了党和政府的关怀与温暖，密切了党群干群关系，助力移民脱贫攻坚。通过生产开发项目的实施，全区库区和移民安置区新开垦经济作物、花卉苗木、油茶等种植基地一千余亩，涌现了一大批移民创业致富带头人。移民产业开发项目的实施，增加了移民就业机会，提高了移民收入，增强了购买力，刺激了消费，促进了区域经济发展。项目实施使各类连带影响人口受益，促进了社会和谐稳定，社会效益明显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Cs/>
          <w:spacing w:val="-11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3.生态效益：</w:t>
      </w:r>
      <w:r>
        <w:rPr>
          <w:rFonts w:hint="eastAsia" w:ascii="仿宋" w:hAnsi="仿宋" w:eastAsia="仿宋" w:cs="仿宋"/>
          <w:bCs/>
          <w:spacing w:val="-11"/>
          <w:sz w:val="30"/>
          <w:szCs w:val="30"/>
        </w:rPr>
        <w:t>投入环境整治项目5个共20万元。对移民聚居区进行道路提质改造、实施农村安全饮水工程、落实乡村振兴战略，开展整村推进美丽移民村建设项目建设，对移民聚居区进行序化、绿化、亮化“三化”工程等，逐步改善了移民安置点和集中聚居区的人居环境，稳步提升了移民群众的生活品质和幸福指数。项目的实施，发挥了良好的经济效益和社会效益油茶、水果、蔬菜等产业项目的实施对改善区域小气候条件、净化空气，维护区域生态平衡发挥了积极作用，生态效益明显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四、存在的主要问题及建议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（一）移民专项经费应在年初纳入预算管理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移民专项资金在年初没有纳入预算，是年中上级部门追加的，部门单位没有预算统一安排，不便安排项目资金，建议上级部门在年初安排预算，下达专项资金指标。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（二）移民资金管理水平有待提高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区财政缺乏创新，资金拨付手续太繁，并且在时间上拖得太长，建议在财政资金管理，进一步改进和提高。</w:t>
      </w:r>
    </w:p>
    <w:p>
      <w:pPr>
        <w:spacing w:line="60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五、其他需要说明的问题及建议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（一）后续工作计划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区移民部门将会同财政等部门，严格按照移民资金管理的有关规定，特别注重移民脱贫攻坚和移民整村推进和美丽家园建设，把有限的资金精准投入到移民最需要的地方，精准扶持，脱贫攻坚，力促移民摆脱贫困，尽快超过当地居民平均生活水平。</w:t>
      </w:r>
    </w:p>
    <w:p>
      <w:pPr>
        <w:spacing w:line="600" w:lineRule="exact"/>
        <w:ind w:firstLine="602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（二）主要经验做法、改进措施和有关建议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1.在移民扶贫济困方面，一改过去普惠的做法，根据不同贫困家庭，制定了一系列帮扶措施，按规定和标准进行针对性的帮扶，同时还整合民政、医保、扶贫等部门共同发力，使特困移民家庭率先脱贫。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建议：由于省移民后扶信息系统的滞后，导致移民资金无法尽快落地，发挥移民资金的时间效益，资金周转效益较差。移民部门和财政部门多头审批，手续繁琐，资金投放的条条框框太过精细，不适合我区点多面广的特点，导致移民部门不能自主创新地开展工作。移民资金在移民受益等方面受到管理的制约。建议上级部门以问题为导向，进一步改善监管环境，提高移民资金使用效益。</w:t>
      </w: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附件：2021年项目支出绩效自评指标计分表</w:t>
      </w:r>
    </w:p>
    <w:p>
      <w:pPr>
        <w:pStyle w:val="2"/>
        <w:ind w:left="0" w:leftChars="0" w:firstLine="0" w:firstLineChars="0"/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</w:p>
    <w:p>
      <w:pPr>
        <w:pStyle w:val="2"/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2021年项目支出绩效自评指标计分表</w:t>
      </w:r>
    </w:p>
    <w:tbl>
      <w:tblPr>
        <w:tblStyle w:val="4"/>
        <w:tblpPr w:leftFromText="180" w:rightFromText="180" w:vertAnchor="text" w:horzAnchor="page" w:tblpX="1644" w:tblpY="56"/>
        <w:tblOverlap w:val="never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决策（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设有目标（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目标明确（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目标细化（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目标量化（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决策过程（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依据（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符合法律法规（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部门年度工作计划（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程序（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符合申报条件（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资金分配（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办法（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办法健全、规范（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因素全面合理（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符合分配办法（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分配公平合理（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资金到位（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到位率（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实际到位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计划到位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*100%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到位及时（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不及时但未影响项目进度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使用（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虚列套取扣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依据不合规扣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截留、挤占、挪用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超标准开支扣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超预算扣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财务制度健全（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分）严格执行制度（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分）会计核算规范（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0.5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ind w:left="200" w:hanging="200" w:hangingChars="1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机构健全、分工明确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实施（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按计划开工（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按计划开展（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按计划完工（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管理制度健全（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制度执行严格（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绩效（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效果（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项目产出能持续运用（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对象满意度（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7.5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276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3"/>
      </w:pPr>
    </w:p>
    <w:p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pStyle w:val="2"/>
        <w:rPr>
          <w:rFonts w:ascii="仿宋" w:hAnsi="仿宋" w:eastAsia="仿宋" w:cs="仿宋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RkNTkxMzRiYWQ3ODFjNjM3YTMzZWRlYjFjZmQifQ=="/>
  </w:docVars>
  <w:rsids>
    <w:rsidRoot w:val="00000000"/>
    <w:rsid w:val="0853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eastAsia="宋体"/>
      <w:sz w:val="24"/>
      <w:szCs w:val="22"/>
    </w:rPr>
  </w:style>
  <w:style w:type="paragraph" w:styleId="3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2023-06-18T04:32:39Z</dcterms:created>
  <dc:creator>admin-3</dc:creator>
  <cp:lastModifiedBy>admin-3</cp:lastModifiedBy>
  <dcterms:modified xsi:type="dcterms:W3CDTF">2023-06-18T04:34:09Z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2E036E83A7934F3E876B7429C3E84FF4_12</vt:lpwstr>
  </property>
</Properties>
</file>