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rPr>
      </w:pPr>
      <w:r>
        <w:rPr>
          <w:rFonts w:hint="eastAsia" w:ascii="黑体" w:hAnsi="黑体" w:eastAsia="黑体" w:cs="黑体"/>
          <w:sz w:val="36"/>
          <w:szCs w:val="36"/>
          <w:lang w:val="en-US" w:eastAsia="zh-CN"/>
        </w:rPr>
        <w:t>益阳市</w:t>
      </w:r>
      <w:r>
        <w:rPr>
          <w:rFonts w:hint="eastAsia" w:ascii="黑体" w:hAnsi="黑体" w:eastAsia="黑体" w:cs="黑体"/>
          <w:sz w:val="36"/>
          <w:szCs w:val="36"/>
        </w:rPr>
        <w:t>赫山区第一完全小学2021年度</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整体支出绩效评价报告</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益阳市赫山区人民政府关于全面推进预算绩效管理的实施意见》（益赫政发〔2016〕10号）、《益阳市赫山区财政办关于转发〈湖南省预算绩效管理工作规程（试行）的通知》（益赫财绩〔2017〕85号）、《益阳市赫山区财政局关于做好2020年度预算绩效自评工作的通知》（益赫财绩〔2021〕1号）等有关文件精神，本着独立、客观、公正、科学的原则，按照公认的绩效评价方法，我局积极组织，对2020年度本单位整体支出进行了绩效自评，现将具体绩效评价情况报告如下：</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shd w:val="clear" w:fill="FFFFFF"/>
        </w:rPr>
      </w:pPr>
      <w:r>
        <w:rPr>
          <w:rFonts w:hint="eastAsia" w:ascii="黑体" w:hAnsi="黑体" w:eastAsia="黑体" w:cs="黑体"/>
          <w:sz w:val="30"/>
          <w:szCs w:val="30"/>
          <w:shd w:val="clear" w:fill="FFFFFF"/>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sz w:val="30"/>
          <w:szCs w:val="30"/>
          <w:shd w:val="clear" w:fill="FFFFFF"/>
        </w:rPr>
      </w:pPr>
      <w:r>
        <w:rPr>
          <w:rFonts w:hint="eastAsia" w:ascii="黑体" w:hAnsi="黑体" w:eastAsia="黑体" w:cs="黑体"/>
          <w:sz w:val="30"/>
          <w:szCs w:val="30"/>
          <w:shd w:val="clear" w:fill="FFFFFF"/>
          <w:lang w:eastAsia="zh-CN"/>
        </w:rPr>
        <w:t>（</w:t>
      </w:r>
      <w:r>
        <w:rPr>
          <w:rFonts w:hint="eastAsia" w:ascii="黑体" w:hAnsi="黑体" w:eastAsia="黑体" w:cs="黑体"/>
          <w:sz w:val="30"/>
          <w:szCs w:val="30"/>
          <w:shd w:val="clear" w:fill="FFFFFF"/>
          <w:lang w:val="en-US" w:eastAsia="zh-CN"/>
        </w:rPr>
        <w:t>一）</w:t>
      </w:r>
      <w:r>
        <w:rPr>
          <w:rFonts w:hint="eastAsia" w:ascii="黑体" w:hAnsi="黑体" w:eastAsia="黑体" w:cs="黑体"/>
          <w:sz w:val="30"/>
          <w:szCs w:val="30"/>
          <w:shd w:val="clear" w:fill="FFFFFF"/>
        </w:rPr>
        <w:t>部门职责</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sz w:val="30"/>
          <w:szCs w:val="30"/>
          <w:shd w:val="clear" w:fill="FFFFFF"/>
        </w:rPr>
      </w:pPr>
      <w:r>
        <w:rPr>
          <w:rFonts w:hint="eastAsia" w:ascii="仿宋" w:hAnsi="仿宋" w:eastAsia="仿宋" w:cs="仿宋"/>
          <w:sz w:val="30"/>
          <w:szCs w:val="30"/>
          <w:shd w:val="clear" w:fill="FFFFFF"/>
        </w:rPr>
        <w:t>益阳市赫山区第一完全小学</w:t>
      </w:r>
      <w:r>
        <w:rPr>
          <w:rFonts w:hint="eastAsia" w:ascii="仿宋" w:hAnsi="仿宋" w:eastAsia="仿宋" w:cs="仿宋"/>
          <w:color w:val="333333"/>
          <w:sz w:val="30"/>
          <w:szCs w:val="30"/>
          <w:shd w:val="clear" w:fill="FFFFFF"/>
        </w:rPr>
        <w:t>的主要职责是组织教育教学、科学研究活动，保证教育教学质量。维护教职工利益，保障教职工合法权益，以教职工和学生的人生幸福和生命质量作为重点。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0"/>
          <w:szCs w:val="30"/>
        </w:rPr>
      </w:pPr>
      <w:r>
        <w:rPr>
          <w:rFonts w:hint="default" w:ascii="仿宋" w:hAnsi="仿宋" w:eastAsia="仿宋" w:cs="仿宋"/>
          <w:b w:val="0"/>
          <w:bCs w:val="0"/>
          <w:kern w:val="1"/>
          <w:sz w:val="30"/>
          <w:szCs w:val="30"/>
          <w:lang w:val="en-US" w:eastAsia="zh-CN" w:bidi="ar-SA"/>
        </w:rPr>
        <w:t>1.</w:t>
      </w:r>
      <w:r>
        <w:rPr>
          <w:rFonts w:hint="eastAsia" w:ascii="仿宋" w:hAnsi="仿宋" w:eastAsia="仿宋" w:cs="仿宋"/>
          <w:sz w:val="30"/>
          <w:szCs w:val="30"/>
        </w:rPr>
        <w:t xml:space="preserve">负责贯彻党的教育方针,坚持社会主义办学方向,对学生进行德育、智育、体育、美育和劳动教育等方面的教育。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0"/>
          <w:szCs w:val="30"/>
        </w:rPr>
      </w:pPr>
      <w:r>
        <w:rPr>
          <w:rFonts w:hint="default" w:ascii="仿宋" w:hAnsi="仿宋" w:eastAsia="仿宋" w:cs="仿宋"/>
          <w:b w:val="0"/>
          <w:bCs w:val="0"/>
          <w:kern w:val="1"/>
          <w:sz w:val="30"/>
          <w:szCs w:val="30"/>
          <w:lang w:val="en-US" w:eastAsia="zh-CN" w:bidi="ar-SA"/>
        </w:rPr>
        <w:t>2.</w:t>
      </w:r>
      <w:r>
        <w:rPr>
          <w:rFonts w:hint="eastAsia" w:ascii="仿宋" w:hAnsi="仿宋" w:eastAsia="仿宋" w:cs="仿宋"/>
          <w:sz w:val="30"/>
          <w:szCs w:val="30"/>
        </w:rPr>
        <w:t xml:space="preserve">负责配合各级人民政府依法动员适龄儿童、少年入学,严格控制学生辍学,依法保证适龄儿童、少年接受九年义务教育。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0"/>
          <w:szCs w:val="30"/>
        </w:rPr>
      </w:pPr>
      <w:r>
        <w:rPr>
          <w:rFonts w:hint="default" w:ascii="仿宋" w:hAnsi="仿宋" w:eastAsia="仿宋" w:cs="仿宋"/>
          <w:b w:val="0"/>
          <w:bCs w:val="0"/>
          <w:kern w:val="1"/>
          <w:sz w:val="30"/>
          <w:szCs w:val="30"/>
          <w:lang w:val="en-US" w:eastAsia="zh-CN" w:bidi="ar-SA"/>
        </w:rPr>
        <w:t>3.</w:t>
      </w:r>
      <w:r>
        <w:rPr>
          <w:rFonts w:hint="eastAsia" w:ascii="仿宋" w:hAnsi="仿宋" w:eastAsia="仿宋" w:cs="仿宋"/>
          <w:sz w:val="30"/>
          <w:szCs w:val="30"/>
        </w:rPr>
        <w:t xml:space="preserve">负责制定学校教育发展规划,并抓好组织实施和落实工 作。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0"/>
          <w:szCs w:val="30"/>
        </w:rPr>
      </w:pPr>
      <w:r>
        <w:rPr>
          <w:rFonts w:hint="default" w:ascii="仿宋" w:hAnsi="仿宋" w:eastAsia="仿宋" w:cs="仿宋"/>
          <w:b w:val="0"/>
          <w:bCs w:val="0"/>
          <w:kern w:val="1"/>
          <w:sz w:val="30"/>
          <w:szCs w:val="30"/>
          <w:lang w:val="en-US" w:eastAsia="zh-CN" w:bidi="ar-SA"/>
        </w:rPr>
        <w:t>4.</w:t>
      </w:r>
      <w:r>
        <w:rPr>
          <w:rFonts w:hint="eastAsia" w:ascii="仿宋" w:hAnsi="仿宋" w:eastAsia="仿宋" w:cs="仿宋"/>
          <w:sz w:val="30"/>
          <w:szCs w:val="30"/>
        </w:rPr>
        <w:t xml:space="preserve">负责按照教育主管部门发布的指导性教学计划、教学大纲, 组织实施教育教学活动。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0"/>
          <w:szCs w:val="30"/>
        </w:rPr>
      </w:pPr>
      <w:r>
        <w:rPr>
          <w:rFonts w:hint="default" w:ascii="仿宋" w:hAnsi="仿宋" w:eastAsia="仿宋" w:cs="仿宋"/>
          <w:b w:val="0"/>
          <w:bCs w:val="0"/>
          <w:kern w:val="1"/>
          <w:sz w:val="30"/>
          <w:szCs w:val="30"/>
          <w:lang w:val="en-US" w:eastAsia="zh-CN" w:bidi="ar-SA"/>
        </w:rPr>
        <w:t>5.</w:t>
      </w:r>
      <w:r>
        <w:rPr>
          <w:rFonts w:hint="eastAsia" w:ascii="仿宋" w:hAnsi="仿宋" w:eastAsia="仿宋" w:cs="仿宋"/>
          <w:sz w:val="30"/>
          <w:szCs w:val="30"/>
        </w:rPr>
        <w:t xml:space="preserve">负责依据国家主管部门有关教学计划、课程设置等方面的规定,决定和实施本校的教学计划,组织教学评比、集体备课,对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0"/>
          <w:szCs w:val="30"/>
        </w:rPr>
      </w:pPr>
      <w:r>
        <w:rPr>
          <w:rFonts w:hint="default" w:ascii="仿宋" w:hAnsi="仿宋" w:eastAsia="仿宋" w:cs="仿宋"/>
          <w:b w:val="0"/>
          <w:bCs w:val="0"/>
          <w:kern w:val="1"/>
          <w:sz w:val="30"/>
          <w:szCs w:val="30"/>
          <w:lang w:val="en-US" w:eastAsia="zh-CN" w:bidi="ar-SA"/>
        </w:rPr>
        <w:t>6.</w:t>
      </w:r>
      <w:r>
        <w:rPr>
          <w:rFonts w:hint="eastAsia" w:ascii="仿宋" w:hAnsi="仿宋" w:eastAsia="仿宋" w:cs="仿宋"/>
          <w:sz w:val="30"/>
          <w:szCs w:val="30"/>
        </w:rPr>
        <w:t xml:space="preserve">学生进行统一考核等。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0"/>
          <w:szCs w:val="30"/>
        </w:rPr>
      </w:pPr>
      <w:r>
        <w:rPr>
          <w:rFonts w:hint="default" w:ascii="仿宋" w:hAnsi="仿宋" w:eastAsia="仿宋" w:cs="仿宋"/>
          <w:b w:val="0"/>
          <w:bCs w:val="0"/>
          <w:kern w:val="1"/>
          <w:sz w:val="30"/>
          <w:szCs w:val="30"/>
          <w:lang w:val="en-US" w:eastAsia="zh-CN" w:bidi="ar-SA"/>
        </w:rPr>
        <w:t>7.</w:t>
      </w:r>
      <w:r>
        <w:rPr>
          <w:rFonts w:hint="eastAsia" w:ascii="仿宋" w:hAnsi="仿宋" w:eastAsia="仿宋" w:cs="仿宋"/>
          <w:sz w:val="30"/>
          <w:szCs w:val="30"/>
        </w:rPr>
        <w:t xml:space="preserve">负责学籍管理。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0"/>
          <w:szCs w:val="30"/>
        </w:rPr>
      </w:pPr>
      <w:r>
        <w:rPr>
          <w:rFonts w:hint="default" w:ascii="仿宋" w:hAnsi="仿宋" w:eastAsia="仿宋" w:cs="仿宋"/>
          <w:b w:val="0"/>
          <w:bCs w:val="0"/>
          <w:kern w:val="1"/>
          <w:sz w:val="30"/>
          <w:szCs w:val="30"/>
          <w:lang w:val="en-US" w:eastAsia="zh-CN" w:bidi="ar-SA"/>
        </w:rPr>
        <w:t>8.</w:t>
      </w:r>
      <w:r>
        <w:rPr>
          <w:rFonts w:hint="eastAsia" w:ascii="仿宋" w:hAnsi="仿宋" w:eastAsia="仿宋" w:cs="仿宋"/>
          <w:sz w:val="30"/>
          <w:szCs w:val="30"/>
        </w:rPr>
        <w:t xml:space="preserve">负责聘任、培训、考核教师,依法奖励或处分有关教师和职工。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0"/>
          <w:szCs w:val="30"/>
        </w:rPr>
      </w:pPr>
      <w:r>
        <w:rPr>
          <w:rFonts w:hint="default" w:ascii="仿宋" w:hAnsi="仿宋" w:eastAsia="仿宋" w:cs="仿宋"/>
          <w:b w:val="0"/>
          <w:bCs w:val="0"/>
          <w:kern w:val="1"/>
          <w:sz w:val="30"/>
          <w:szCs w:val="30"/>
          <w:lang w:val="en-US" w:eastAsia="zh-CN" w:bidi="ar-SA"/>
        </w:rPr>
        <w:t>9.</w:t>
      </w:r>
      <w:r>
        <w:rPr>
          <w:rFonts w:hint="eastAsia" w:ascii="仿宋" w:hAnsi="仿宋" w:eastAsia="仿宋" w:cs="仿宋"/>
          <w:sz w:val="30"/>
          <w:szCs w:val="30"/>
        </w:rPr>
        <w:t xml:space="preserve">负责科学管理、合理使用学校的设施和经费。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0"/>
          <w:szCs w:val="30"/>
        </w:rPr>
      </w:pPr>
      <w:r>
        <w:rPr>
          <w:rFonts w:hint="default" w:ascii="仿宋" w:hAnsi="仿宋" w:eastAsia="仿宋" w:cs="仿宋"/>
          <w:b w:val="0"/>
          <w:bCs w:val="0"/>
          <w:kern w:val="1"/>
          <w:sz w:val="30"/>
          <w:szCs w:val="30"/>
          <w:lang w:val="en-US" w:eastAsia="zh-CN" w:bidi="ar-SA"/>
        </w:rPr>
        <w:t>10.</w:t>
      </w:r>
      <w:r>
        <w:rPr>
          <w:rFonts w:hint="eastAsia" w:ascii="仿宋" w:hAnsi="仿宋" w:eastAsia="仿宋" w:cs="仿宋"/>
          <w:sz w:val="30"/>
          <w:szCs w:val="30"/>
        </w:rPr>
        <w:t xml:space="preserve">负责维护学校、师生的合法权益,有权拒绝任何组织和个人对教育教学活动进行非法干涉。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0"/>
          <w:szCs w:val="30"/>
        </w:rPr>
      </w:pPr>
      <w:r>
        <w:rPr>
          <w:rFonts w:hint="default" w:ascii="仿宋" w:hAnsi="仿宋" w:eastAsia="仿宋" w:cs="仿宋"/>
          <w:b w:val="0"/>
          <w:bCs w:val="0"/>
          <w:kern w:val="1"/>
          <w:sz w:val="30"/>
          <w:szCs w:val="30"/>
          <w:lang w:val="en-US" w:eastAsia="zh-CN" w:bidi="ar-SA"/>
        </w:rPr>
        <w:t>11.</w:t>
      </w:r>
      <w:r>
        <w:rPr>
          <w:rFonts w:hint="eastAsia" w:ascii="仿宋" w:hAnsi="仿宋" w:eastAsia="仿宋" w:cs="仿宋"/>
          <w:sz w:val="30"/>
          <w:szCs w:val="30"/>
        </w:rPr>
        <w:t>依法接受各级教育行政部门的检查指导和人民群众的监督</w:t>
      </w:r>
      <w:r>
        <w:rPr>
          <w:rFonts w:hint="eastAsia" w:ascii="仿宋" w:hAnsi="仿宋" w:eastAsia="仿宋" w:cs="仿宋"/>
          <w:color w:val="333333"/>
          <w:sz w:val="30"/>
          <w:szCs w:val="30"/>
          <w:shd w:val="clear" w:fill="FFFFFF"/>
        </w:rPr>
        <w:t>。</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default" w:ascii="仿宋" w:hAnsi="仿宋" w:eastAsia="仿宋" w:cs="仿宋"/>
          <w:b/>
          <w:bCs/>
          <w:sz w:val="30"/>
          <w:szCs w:val="30"/>
          <w:shd w:val="clear" w:fill="FFFFFF"/>
          <w:lang w:val="en-US" w:eastAsia="zh-CN"/>
        </w:rPr>
      </w:pPr>
      <w:r>
        <w:rPr>
          <w:rFonts w:hint="eastAsia" w:ascii="仿宋" w:hAnsi="仿宋" w:eastAsia="仿宋" w:cs="仿宋"/>
          <w:b/>
          <w:bCs/>
          <w:sz w:val="30"/>
          <w:szCs w:val="30"/>
          <w:shd w:val="clear" w:fill="FFFFFF"/>
          <w:lang w:val="en-US" w:eastAsia="zh-CN"/>
        </w:rPr>
        <w:t>（二）机构设置情况</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shd w:val="clear" w:fill="FFFFFF"/>
        </w:rPr>
      </w:pPr>
      <w:r>
        <w:rPr>
          <w:rFonts w:hint="eastAsia" w:ascii="仿宋" w:hAnsi="仿宋" w:eastAsia="仿宋" w:cs="仿宋"/>
          <w:kern w:val="1"/>
          <w:sz w:val="30"/>
          <w:szCs w:val="30"/>
          <w:lang w:val="en-US" w:eastAsia="zh-CN" w:bidi="ar-SA"/>
        </w:rPr>
        <w:t>湖南省益阳市赫山区第一完全小学内设机构包括：书记办公室，校长办公室，学校办公室，创文办公室，教导处，总务处，少先队大队部，政教处，安保部，工会办公室。</w:t>
      </w:r>
    </w:p>
    <w:p>
      <w:pPr>
        <w:pStyle w:val="2"/>
        <w:ind w:firstLine="6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（三）人员编制</w:t>
      </w:r>
    </w:p>
    <w:p>
      <w:pPr>
        <w:keepNext w:val="0"/>
        <w:keepLines w:val="0"/>
        <w:pageBreakBefore w:val="0"/>
        <w:widowControl w:val="0"/>
        <w:shd w:val="clear" w:fill="FFFFFF" w:themeFill="background1"/>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本单位现有在职教师</w:t>
      </w:r>
      <w:r>
        <w:rPr>
          <w:rFonts w:hint="eastAsia" w:ascii="仿宋" w:hAnsi="仿宋" w:eastAsia="仿宋" w:cs="仿宋"/>
          <w:sz w:val="30"/>
          <w:szCs w:val="30"/>
          <w:lang w:val="en-US" w:eastAsia="zh-CN"/>
        </w:rPr>
        <w:t>78</w:t>
      </w:r>
      <w:r>
        <w:rPr>
          <w:rFonts w:hint="eastAsia" w:ascii="仿宋" w:hAnsi="仿宋" w:eastAsia="仿宋" w:cs="仿宋"/>
          <w:sz w:val="30"/>
          <w:szCs w:val="30"/>
        </w:rPr>
        <w:t>人（其中自收自支人员</w:t>
      </w:r>
      <w:r>
        <w:rPr>
          <w:rFonts w:hint="eastAsia" w:ascii="仿宋" w:hAnsi="仿宋" w:eastAsia="仿宋" w:cs="仿宋"/>
          <w:sz w:val="30"/>
          <w:szCs w:val="30"/>
          <w:lang w:val="en-US" w:eastAsia="zh-CN"/>
        </w:rPr>
        <w:t>5</w:t>
      </w:r>
      <w:r>
        <w:rPr>
          <w:rFonts w:hint="eastAsia" w:ascii="仿宋" w:hAnsi="仿宋" w:eastAsia="仿宋" w:cs="仿宋"/>
          <w:sz w:val="30"/>
          <w:szCs w:val="30"/>
        </w:rPr>
        <w:t>人），离</w:t>
      </w:r>
    </w:p>
    <w:p>
      <w:pPr>
        <w:keepNext w:val="0"/>
        <w:keepLines w:val="0"/>
        <w:pageBreakBefore w:val="0"/>
        <w:widowControl w:val="0"/>
        <w:shd w:val="clear" w:fill="FFFFFF" w:themeFill="background1"/>
        <w:kinsoku/>
        <w:wordWrap/>
        <w:overflowPunct/>
        <w:topLinePunct w:val="0"/>
        <w:autoSpaceDE/>
        <w:autoSpaceDN/>
        <w:bidi w:val="0"/>
        <w:adjustRightInd/>
        <w:snapToGrid/>
        <w:spacing w:line="60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退休教师</w:t>
      </w:r>
      <w:r>
        <w:rPr>
          <w:rFonts w:hint="eastAsia" w:ascii="仿宋" w:hAnsi="仿宋" w:eastAsia="仿宋" w:cs="仿宋"/>
          <w:sz w:val="30"/>
          <w:szCs w:val="30"/>
          <w:lang w:val="en-US" w:eastAsia="zh-CN"/>
        </w:rPr>
        <w:t>119</w:t>
      </w:r>
      <w:r>
        <w:rPr>
          <w:rFonts w:hint="eastAsia" w:ascii="仿宋" w:hAnsi="仿宋" w:eastAsia="仿宋" w:cs="仿宋"/>
          <w:sz w:val="30"/>
          <w:szCs w:val="30"/>
        </w:rPr>
        <w:t>人，共计</w:t>
      </w:r>
      <w:r>
        <w:rPr>
          <w:rFonts w:hint="eastAsia" w:ascii="仿宋" w:hAnsi="仿宋" w:eastAsia="仿宋" w:cs="仿宋"/>
          <w:sz w:val="30"/>
          <w:szCs w:val="30"/>
          <w:lang w:val="en-US" w:eastAsia="zh-CN"/>
        </w:rPr>
        <w:t>197</w:t>
      </w:r>
      <w:r>
        <w:rPr>
          <w:rFonts w:hint="eastAsia" w:ascii="仿宋" w:hAnsi="仿宋" w:eastAsia="仿宋" w:cs="仿宋"/>
          <w:sz w:val="30"/>
          <w:szCs w:val="30"/>
        </w:rPr>
        <w:t xml:space="preserve">人，财政负担享受遗属补助人数 </w:t>
      </w:r>
      <w:r>
        <w:rPr>
          <w:rFonts w:hint="eastAsia" w:ascii="仿宋" w:hAnsi="仿宋" w:eastAsia="仿宋" w:cs="仿宋"/>
          <w:sz w:val="30"/>
          <w:szCs w:val="30"/>
          <w:lang w:val="en-US" w:eastAsia="zh-CN"/>
        </w:rPr>
        <w:t>4</w:t>
      </w:r>
      <w:r>
        <w:rPr>
          <w:rFonts w:hint="eastAsia" w:ascii="仿宋" w:hAnsi="仿宋" w:eastAsia="仿宋" w:cs="仿宋"/>
          <w:sz w:val="30"/>
          <w:szCs w:val="30"/>
        </w:rPr>
        <w:t>人。</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）部门整体支出概况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赫山区第一完全小学是一所普通教育的小学教育学校，主要从事普通教育中的小学教育。2021年度赫山区第一完全小学一般公共预算财政拨款支出总计1299.27万元，其中：</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（1）基本支出1223.93万元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比2020年增加66.54万元，增加5.75%，</w:t>
      </w:r>
      <w:r>
        <w:rPr>
          <w:rFonts w:hint="eastAsia" w:ascii="仿宋" w:hAnsi="仿宋" w:eastAsia="仿宋" w:cs="仿宋"/>
          <w:sz w:val="30"/>
          <w:szCs w:val="30"/>
        </w:rPr>
        <w:t>主要</w:t>
      </w:r>
      <w:r>
        <w:rPr>
          <w:rFonts w:hint="eastAsia" w:ascii="仿宋" w:hAnsi="仿宋" w:eastAsia="仿宋" w:cs="仿宋"/>
          <w:sz w:val="30"/>
          <w:szCs w:val="30"/>
          <w:lang w:val="en-US" w:eastAsia="zh-CN"/>
        </w:rPr>
        <w:t>原因</w:t>
      </w:r>
      <w:r>
        <w:rPr>
          <w:rFonts w:hint="eastAsia" w:ascii="仿宋" w:hAnsi="仿宋" w:eastAsia="仿宋" w:cs="仿宋"/>
          <w:sz w:val="30"/>
          <w:szCs w:val="30"/>
        </w:rPr>
        <w:t>是</w:t>
      </w:r>
      <w:r>
        <w:rPr>
          <w:rFonts w:hint="eastAsia" w:ascii="仿宋" w:hAnsi="仿宋" w:eastAsia="仿宋" w:cs="仿宋"/>
          <w:sz w:val="30"/>
          <w:szCs w:val="30"/>
          <w:lang w:val="en-US" w:eastAsia="zh-CN"/>
        </w:rPr>
        <w:t>教师工资提标</w:t>
      </w:r>
      <w:r>
        <w:rPr>
          <w:rFonts w:hint="eastAsia" w:eastAsia="宋体"/>
          <w:lang w:eastAsia="zh-CN"/>
        </w:rPr>
        <w:t>。</w:t>
      </w:r>
      <w:r>
        <w:rPr>
          <w:rFonts w:hint="eastAsia" w:ascii="仿宋" w:hAnsi="仿宋" w:eastAsia="仿宋" w:cs="仿宋"/>
          <w:sz w:val="30"/>
          <w:szCs w:val="30"/>
        </w:rPr>
        <w:t>〔注：①</w:t>
      </w:r>
      <w:r>
        <w:rPr>
          <w:rFonts w:hint="eastAsia" w:ascii="仿宋" w:hAnsi="仿宋" w:eastAsia="仿宋" w:cs="仿宋"/>
          <w:sz w:val="30"/>
          <w:szCs w:val="30"/>
          <w:lang w:val="en-US" w:eastAsia="zh-CN"/>
        </w:rPr>
        <w:t>人员经费：1106.83万元</w:t>
      </w:r>
      <w:r>
        <w:rPr>
          <w:rFonts w:hint="eastAsia" w:ascii="仿宋" w:hAnsi="仿宋" w:eastAsia="仿宋" w:cs="仿宋"/>
          <w:sz w:val="30"/>
          <w:szCs w:val="30"/>
        </w:rPr>
        <w:t>、②</w:t>
      </w:r>
      <w:r>
        <w:rPr>
          <w:rFonts w:hint="eastAsia" w:ascii="仿宋" w:hAnsi="仿宋" w:eastAsia="仿宋" w:cs="仿宋"/>
          <w:sz w:val="30"/>
          <w:szCs w:val="30"/>
          <w:lang w:val="en-US" w:eastAsia="zh-CN"/>
        </w:rPr>
        <w:t>公用经费117.10万元</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（2）项目支出75.34万元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比2020年减少5.39万元，减少6.68%，主要原因文学校零星维修减少。</w:t>
      </w:r>
      <w:r>
        <w:rPr>
          <w:rFonts w:hint="eastAsia" w:ascii="仿宋" w:hAnsi="仿宋" w:eastAsia="仿宋" w:cs="仿宋"/>
          <w:sz w:val="30"/>
          <w:szCs w:val="30"/>
        </w:rPr>
        <w:t>〔注：教学楼提质改造75.34万元〕。</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）部门整体支出绩效目标</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预决算公开：根据区教育局的统一部署及相关要求，我学校已在年初做好了预算并在教工代表大会公布通过。</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存量资金管理：本单位已实行教育局集中支付管理。</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资产管理：建立了固定资产台帐，指定专人管理，及时登记，科学使用，实现了“一物一卡一条码”。固定资产的折旧、购入、调出、处置、报废、报损严格执行国家有关规定的审批程序办理。</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“三公”经费控制：2021年，本单位“三公”经费支出0.9万元，其中：公务用车运行维护费0万元，公务接待费0.9万元，无出国出境费。</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内部控制制度建设：2021年，本单位制定了《《学校财务管理制度》、《学校预算管理制度》、《学校收支管理制度》’《学校物资采购制度》、《内部审计制度》等一系列内部控制制度，相关制度合法合规、完整，并得到有效执行。</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绩效目标完成情况：</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）部门整体支出实施情况分析</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单位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集中支付制度，严格完善相关资料手续、审核审批程序，保证了各项资金使用的合理合规，充分发挥了各项资金的效益性。</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shd w:val="clear" w:fill="FFFFFF"/>
        </w:rPr>
      </w:pPr>
      <w:r>
        <w:rPr>
          <w:rFonts w:hint="eastAsia" w:ascii="黑体" w:hAnsi="黑体" w:eastAsia="黑体" w:cs="黑体"/>
          <w:sz w:val="30"/>
          <w:szCs w:val="30"/>
          <w:shd w:val="clear" w:fill="FFFFFF"/>
        </w:rPr>
        <w:t>二、绩效评价工作情况</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（一）绩效评价目的</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本次绩效评价的目的是为了全面分析和综合评价本单位财政预算资金的使用管理情况，为切实提高财政资金使用效益，强化预算支出的责任和效率提供参考依据。</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（二）绩效评价工作过程</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1.前期准备。按照绩效自评工作要求，成立了以易罗生校长为组长的绩效评价工作小组，于3月15日前完成现场评价工作。现场绩效评价工作主要有：</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2.核实数据。对2021年度部门整体支出数据的准确性、真实性进行核实，将2021年度和2020年度部门整体支出情况进行比较分析。</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3.查阅资料。查阅2021年度预算安排、非税收入、资金管理、经费支出、资产管理等相关文件资料和财务凭证。</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4.实地查看。现场查看实物资产等。</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5.发放调查问卷。对部门履行职责情况的公众满意度进行调查。</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6.归纳汇总。对提供的材料及自评报告，结合现场评价情况进行综合分析、归纳汇总。</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7.评价组对各项评价指标进行分析讨论。</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8.形成绩效评价报告。</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shd w:val="clear" w:fill="FFFFFF"/>
        </w:rPr>
      </w:pPr>
      <w:r>
        <w:rPr>
          <w:rFonts w:hint="eastAsia" w:ascii="黑体" w:hAnsi="黑体" w:eastAsia="黑体" w:cs="黑体"/>
          <w:sz w:val="30"/>
          <w:szCs w:val="30"/>
          <w:shd w:val="clear" w:fill="FFFFFF"/>
        </w:rPr>
        <w:t>三、主要绩效及评价结论</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（一）合理规划、筹集资金，不断改善办学条件</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2021年以来总计投入75.34元，对学校教学楼进行了整体提质改造。</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（二）评价结论</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1.本单位预算编制科学，民主理财、公开理财氛围浓厚，重大财务事项经由集体研究决策，财务制度健全。</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2.预算执行方面。本单位经费开支严格按预算执行，基本支出的日常财务管理工作由机关财务实行统一核算和统一管理，经费开支按用途使用合理，做到专帐专管,专款专用，不铺张浪费，开源节流。 “三公”经费方面，公务接待明显下降，2021年度本单位没有一起出国出境考察的情况。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3.预算管理方面。本单位制定了切实有效的内部管理制度和经费支出控制方案，有较强的内控风险管理意识、各项经费支出得到了有效控制。</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shd w:val="clear" w:fill="FFFFFF"/>
        </w:rPr>
      </w:pPr>
      <w:r>
        <w:rPr>
          <w:rFonts w:hint="eastAsia" w:ascii="黑体" w:hAnsi="黑体" w:eastAsia="黑体" w:cs="黑体"/>
          <w:sz w:val="30"/>
          <w:szCs w:val="30"/>
          <w:shd w:val="clear" w:fill="FFFFFF"/>
        </w:rPr>
        <w:t>四、存在的问题</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（一）因部分工作是年中或年末根据教育局相关要求开展，未纳入年初预算，另外还有部分不可预见经费的追加，无法纳入预算，导致预算执行存在偏差。</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（二）固定资产管理有待进一步规范。学校固定资产管理虽有专人负责管理，但责任心不强，房屋建筑物尚未办理房屋产权证。</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shd w:val="clear" w:fill="FFFFFF"/>
        </w:rPr>
      </w:pPr>
      <w:r>
        <w:rPr>
          <w:rFonts w:hint="eastAsia" w:ascii="黑体" w:hAnsi="黑体" w:eastAsia="黑体" w:cs="黑体"/>
          <w:sz w:val="30"/>
          <w:szCs w:val="30"/>
          <w:shd w:val="clear" w:fill="FFFFFF"/>
        </w:rPr>
        <w:t>五、有关建议</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（一）科学合理编制预算，严格执行预算,避免年中大幅追加以及超预算。同时严格预算执行，提高资金使用效率。进一步完善、明确和细化各项费用支出管理制度，严格控制招待费和各项费用支出。</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（二）加强固定资产的管理，配置专管部门和专管人员，对固定资产进行一次全面清查盘点，建立固定资产卡片，切实做到账卡相符、账物相符。</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p>
    <w:p>
      <w:pPr>
        <w:rPr>
          <w:rFonts w:hint="default"/>
          <w:lang w:val="en-US" w:eastAsia="zh-CN"/>
        </w:rPr>
      </w:pPr>
    </w:p>
    <w:sectPr>
      <w:footnotePr>
        <w:numFmt w:val="decimal"/>
      </w:footnotePr>
      <w:endnotePr>
        <w:numFmt w:val="decimal"/>
      </w:endnotePr>
      <w:pgSz w:w="11906" w:h="16838"/>
      <w:pgMar w:top="1134" w:right="1531" w:bottom="1134" w:left="1531"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024E3BD7"/>
    <w:rsid w:val="08AB0810"/>
    <w:rsid w:val="096945A3"/>
    <w:rsid w:val="0E3C54FE"/>
    <w:rsid w:val="14D07E07"/>
    <w:rsid w:val="1CB80956"/>
    <w:rsid w:val="1E4D7147"/>
    <w:rsid w:val="21F77769"/>
    <w:rsid w:val="274246D3"/>
    <w:rsid w:val="29717864"/>
    <w:rsid w:val="37CE4FE1"/>
    <w:rsid w:val="38E321A8"/>
    <w:rsid w:val="426A5E0D"/>
    <w:rsid w:val="458F68E1"/>
    <w:rsid w:val="49316771"/>
    <w:rsid w:val="4C3D568A"/>
    <w:rsid w:val="4DC52882"/>
    <w:rsid w:val="509E73C9"/>
    <w:rsid w:val="541D79D9"/>
    <w:rsid w:val="553475B4"/>
    <w:rsid w:val="5AC153F4"/>
    <w:rsid w:val="5CA67752"/>
    <w:rsid w:val="5CD132FA"/>
    <w:rsid w:val="5F631FFF"/>
    <w:rsid w:val="650F6997"/>
    <w:rsid w:val="68A568E5"/>
    <w:rsid w:val="6B9705A8"/>
    <w:rsid w:val="6C8669DD"/>
    <w:rsid w:val="73013B3E"/>
    <w:rsid w:val="734D2F4F"/>
    <w:rsid w:val="75F04BEE"/>
    <w:rsid w:val="7A84433B"/>
    <w:rsid w:val="7E8176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0"/>
    <w:rPr>
      <w:rFonts w:hint="eastAsia"/>
      <w:sz w:val="21"/>
      <w:szCs w:val="21"/>
    </w:rPr>
  </w:style>
  <w:style w:type="paragraph" w:styleId="3">
    <w:name w:val="annotation text"/>
    <w:basedOn w:val="1"/>
    <w:semiHidden/>
    <w:unhideWhenUsed/>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2537</Words>
  <Characters>2674</Characters>
  <Lines>0</Lines>
  <Paragraphs>0</Paragraphs>
  <TotalTime>0</TotalTime>
  <ScaleCrop>false</ScaleCrop>
  <LinksUpToDate>false</LinksUpToDate>
  <CharactersWithSpaces>2688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2022-10-27T04:41:00Z</dcterms:created>
  <dc:creator>Administrator</dc:creator>
  <cp:lastModifiedBy>admin-3</cp:lastModifiedBy>
  <cp:lastPrinted>2023-05-19T02:28:00Z</cp:lastPrinted>
  <dcterms:modified xsi:type="dcterms:W3CDTF">2023-07-06T07:31:13Z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232B7FF1544A468C88F1A00D58357EFB_13</vt:lpwstr>
  </property>
</Properties>
</file>