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07D" w:rsidRDefault="002724BC">
      <w:pPr>
        <w:kinsoku/>
        <w:snapToGrid/>
        <w:spacing w:line="600" w:lineRule="exact"/>
        <w:ind w:firstLineChars="200" w:firstLine="720"/>
        <w:jc w:val="center"/>
        <w:textAlignment w:val="auto"/>
        <w:rPr>
          <w:rFonts w:ascii="黑体" w:eastAsia="黑体" w:hAnsi="黑体" w:cs="黑体"/>
          <w:sz w:val="36"/>
          <w:szCs w:val="36"/>
        </w:rPr>
      </w:pPr>
      <w:bookmarkStart w:id="0" w:name="_GoBack"/>
      <w:r>
        <w:rPr>
          <w:rFonts w:ascii="黑体" w:eastAsia="黑体" w:hAnsi="黑体" w:cs="黑体" w:hint="eastAsia"/>
          <w:sz w:val="36"/>
          <w:szCs w:val="36"/>
        </w:rPr>
        <w:t>益阳市赫山区曙光小学</w:t>
      </w:r>
      <w:r>
        <w:rPr>
          <w:rFonts w:ascii="黑体" w:eastAsia="黑体" w:hAnsi="黑体" w:cs="黑体" w:hint="eastAsia"/>
          <w:sz w:val="36"/>
          <w:szCs w:val="36"/>
        </w:rPr>
        <w:t>2021</w:t>
      </w:r>
      <w:r>
        <w:rPr>
          <w:rFonts w:ascii="黑体" w:eastAsia="黑体" w:hAnsi="黑体" w:cs="黑体" w:hint="eastAsia"/>
          <w:sz w:val="36"/>
          <w:szCs w:val="36"/>
        </w:rPr>
        <w:t>年度</w:t>
      </w:r>
    </w:p>
    <w:p w:rsidR="00FF707D" w:rsidRDefault="002724BC">
      <w:pPr>
        <w:kinsoku/>
        <w:snapToGrid/>
        <w:spacing w:line="600" w:lineRule="exact"/>
        <w:ind w:firstLineChars="200" w:firstLine="720"/>
        <w:jc w:val="center"/>
        <w:textAlignment w:val="auto"/>
        <w:rPr>
          <w:rFonts w:ascii="黑体" w:eastAsia="黑体" w:hAnsi="黑体" w:cs="黑体"/>
          <w:sz w:val="36"/>
          <w:szCs w:val="36"/>
        </w:rPr>
      </w:pPr>
      <w:r>
        <w:rPr>
          <w:rFonts w:ascii="黑体" w:eastAsia="黑体" w:hAnsi="黑体" w:cs="黑体" w:hint="eastAsia"/>
          <w:sz w:val="36"/>
          <w:szCs w:val="36"/>
        </w:rPr>
        <w:t>整体支出绩效评价报告</w:t>
      </w:r>
    </w:p>
    <w:bookmarkEnd w:id="0"/>
    <w:p w:rsidR="00FF707D" w:rsidRDefault="00FF707D">
      <w:pPr>
        <w:kinsoku/>
        <w:snapToGrid/>
        <w:spacing w:line="600" w:lineRule="exact"/>
        <w:ind w:firstLineChars="200" w:firstLine="600"/>
        <w:textAlignment w:val="auto"/>
        <w:rPr>
          <w:rFonts w:ascii="仿宋" w:eastAsia="仿宋" w:hAnsi="仿宋" w:cs="仿宋"/>
          <w:sz w:val="30"/>
          <w:szCs w:val="30"/>
        </w:rPr>
      </w:pP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根据《益阳市赫山区人民政府关于全面推进预算绩效管理的实施意见》（益赫政发〔</w:t>
      </w:r>
      <w:r>
        <w:rPr>
          <w:rFonts w:ascii="仿宋" w:eastAsia="仿宋" w:hAnsi="仿宋" w:cs="仿宋" w:hint="eastAsia"/>
          <w:sz w:val="30"/>
          <w:szCs w:val="30"/>
        </w:rPr>
        <w:t>2016</w:t>
      </w:r>
      <w:r>
        <w:rPr>
          <w:rFonts w:ascii="仿宋" w:eastAsia="仿宋" w:hAnsi="仿宋" w:cs="仿宋" w:hint="eastAsia"/>
          <w:sz w:val="30"/>
          <w:szCs w:val="30"/>
        </w:rPr>
        <w:t>〕</w:t>
      </w:r>
      <w:r>
        <w:rPr>
          <w:rFonts w:ascii="仿宋" w:eastAsia="仿宋" w:hAnsi="仿宋" w:cs="仿宋" w:hint="eastAsia"/>
          <w:sz w:val="30"/>
          <w:szCs w:val="30"/>
        </w:rPr>
        <w:t xml:space="preserve">10 </w:t>
      </w:r>
      <w:r>
        <w:rPr>
          <w:rFonts w:ascii="仿宋" w:eastAsia="仿宋" w:hAnsi="仿宋" w:cs="仿宋" w:hint="eastAsia"/>
          <w:sz w:val="30"/>
          <w:szCs w:val="30"/>
        </w:rPr>
        <w:t>号）、《益阳市赫山区财政办关于转发〈湖南省预算绩效管理工作规程（试行）的通知》（益赫财绩〔</w:t>
      </w:r>
      <w:r>
        <w:rPr>
          <w:rFonts w:ascii="仿宋" w:eastAsia="仿宋" w:hAnsi="仿宋" w:cs="仿宋" w:hint="eastAsia"/>
          <w:sz w:val="30"/>
          <w:szCs w:val="30"/>
        </w:rPr>
        <w:t>2017</w:t>
      </w:r>
      <w:r>
        <w:rPr>
          <w:rFonts w:ascii="仿宋" w:eastAsia="仿宋" w:hAnsi="仿宋" w:cs="仿宋" w:hint="eastAsia"/>
          <w:sz w:val="30"/>
          <w:szCs w:val="30"/>
        </w:rPr>
        <w:t>〕</w:t>
      </w:r>
      <w:r>
        <w:rPr>
          <w:rFonts w:ascii="仿宋" w:eastAsia="仿宋" w:hAnsi="仿宋" w:cs="仿宋" w:hint="eastAsia"/>
          <w:sz w:val="30"/>
          <w:szCs w:val="30"/>
        </w:rPr>
        <w:t>85</w:t>
      </w:r>
      <w:r>
        <w:rPr>
          <w:rFonts w:ascii="仿宋" w:eastAsia="仿宋" w:hAnsi="仿宋" w:cs="仿宋" w:hint="eastAsia"/>
          <w:sz w:val="30"/>
          <w:szCs w:val="30"/>
        </w:rPr>
        <w:t>号）、《益阳市赫山区财政局关于做好</w:t>
      </w:r>
      <w:r>
        <w:rPr>
          <w:rFonts w:ascii="仿宋" w:eastAsia="仿宋" w:hAnsi="仿宋" w:cs="仿宋" w:hint="eastAsia"/>
          <w:sz w:val="30"/>
          <w:szCs w:val="30"/>
        </w:rPr>
        <w:t>2020</w:t>
      </w:r>
      <w:r>
        <w:rPr>
          <w:rFonts w:ascii="仿宋" w:eastAsia="仿宋" w:hAnsi="仿宋" w:cs="仿宋" w:hint="eastAsia"/>
          <w:sz w:val="30"/>
          <w:szCs w:val="30"/>
        </w:rPr>
        <w:t>年度预算绩效自评工作的通知》（益赫财绩〔</w:t>
      </w:r>
      <w:r>
        <w:rPr>
          <w:rFonts w:ascii="仿宋" w:eastAsia="仿宋" w:hAnsi="仿宋" w:cs="仿宋" w:hint="eastAsia"/>
          <w:sz w:val="30"/>
          <w:szCs w:val="30"/>
        </w:rPr>
        <w:t>2021</w:t>
      </w: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号）等有关文件精神，本着独立、客观、公正、科学的原则，按照公认的绩效评价方法，我校积极组织，对</w:t>
      </w:r>
      <w:r>
        <w:rPr>
          <w:rFonts w:ascii="仿宋" w:eastAsia="仿宋" w:hAnsi="仿宋" w:cs="仿宋" w:hint="eastAsia"/>
          <w:sz w:val="30"/>
          <w:szCs w:val="30"/>
        </w:rPr>
        <w:t>2021</w:t>
      </w:r>
      <w:r>
        <w:rPr>
          <w:rFonts w:ascii="仿宋" w:eastAsia="仿宋" w:hAnsi="仿宋" w:cs="仿宋" w:hint="eastAsia"/>
          <w:sz w:val="30"/>
          <w:szCs w:val="30"/>
        </w:rPr>
        <w:t>年度本单位整体支出进行了绩效自评，现将具体绩效评价情况报告如下：</w:t>
      </w:r>
    </w:p>
    <w:p w:rsidR="00FF707D" w:rsidRDefault="002724BC">
      <w:pPr>
        <w:kinsoku/>
        <w:snapToGrid/>
        <w:spacing w:line="600" w:lineRule="exact"/>
        <w:ind w:firstLineChars="200" w:firstLine="600"/>
        <w:textAlignment w:val="auto"/>
        <w:rPr>
          <w:rFonts w:ascii="黑体" w:eastAsia="黑体" w:hAnsi="黑体" w:cs="黑体"/>
          <w:sz w:val="30"/>
          <w:szCs w:val="30"/>
        </w:rPr>
      </w:pPr>
      <w:r>
        <w:rPr>
          <w:rFonts w:ascii="黑体" w:eastAsia="黑体" w:hAnsi="黑体" w:cs="黑体" w:hint="eastAsia"/>
          <w:sz w:val="30"/>
          <w:szCs w:val="30"/>
        </w:rPr>
        <w:t>一、基本情况</w:t>
      </w:r>
      <w:r>
        <w:rPr>
          <w:rFonts w:ascii="黑体" w:eastAsia="黑体" w:hAnsi="黑体" w:cs="黑体" w:hint="eastAsia"/>
          <w:sz w:val="30"/>
          <w:szCs w:val="30"/>
        </w:rPr>
        <w:t xml:space="preserve"> </w:t>
      </w:r>
    </w:p>
    <w:p w:rsidR="00FF707D" w:rsidRDefault="002724BC">
      <w:pPr>
        <w:kinsoku/>
        <w:snapToGrid/>
        <w:spacing w:line="600" w:lineRule="exact"/>
        <w:ind w:firstLineChars="200" w:firstLine="602"/>
        <w:textAlignment w:val="auto"/>
        <w:rPr>
          <w:rFonts w:ascii="仿宋" w:eastAsia="仿宋" w:hAnsi="仿宋" w:cs="仿宋"/>
          <w:b/>
          <w:bCs/>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一）</w:t>
      </w:r>
      <w:r>
        <w:rPr>
          <w:rFonts w:ascii="仿宋" w:eastAsia="仿宋" w:hAnsi="仿宋" w:cs="仿宋" w:hint="eastAsia"/>
          <w:b/>
          <w:bCs/>
          <w:sz w:val="30"/>
          <w:szCs w:val="30"/>
        </w:rPr>
        <w:t>部门职责</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负责贯彻党的教育方针</w:t>
      </w:r>
      <w:r>
        <w:rPr>
          <w:rFonts w:ascii="仿宋" w:eastAsia="仿宋" w:hAnsi="仿宋" w:cs="仿宋" w:hint="eastAsia"/>
          <w:sz w:val="30"/>
          <w:szCs w:val="30"/>
        </w:rPr>
        <w:t>,</w:t>
      </w:r>
      <w:r>
        <w:rPr>
          <w:rFonts w:ascii="仿宋" w:eastAsia="仿宋" w:hAnsi="仿宋" w:cs="仿宋" w:hint="eastAsia"/>
          <w:sz w:val="30"/>
          <w:szCs w:val="30"/>
        </w:rPr>
        <w:t>坚持社会主义办学方向</w:t>
      </w:r>
      <w:r>
        <w:rPr>
          <w:rFonts w:ascii="仿宋" w:eastAsia="仿宋" w:hAnsi="仿宋" w:cs="仿宋" w:hint="eastAsia"/>
          <w:sz w:val="30"/>
          <w:szCs w:val="30"/>
        </w:rPr>
        <w:t>,</w:t>
      </w:r>
      <w:r>
        <w:rPr>
          <w:rFonts w:ascii="仿宋" w:eastAsia="仿宋" w:hAnsi="仿宋" w:cs="仿宋" w:hint="eastAsia"/>
          <w:sz w:val="30"/>
          <w:szCs w:val="30"/>
        </w:rPr>
        <w:t>对学生进行德育、智育、体育、美育和劳动教育等方面的教育。</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w:t>
      </w:r>
      <w:r>
        <w:rPr>
          <w:rFonts w:ascii="仿宋" w:eastAsia="仿宋" w:hAnsi="仿宋" w:cs="仿宋" w:hint="eastAsia"/>
          <w:sz w:val="30"/>
          <w:szCs w:val="30"/>
        </w:rPr>
        <w:t>负责配合各级人民政府依法动员适龄儿童、少年入学</w:t>
      </w:r>
      <w:r>
        <w:rPr>
          <w:rFonts w:ascii="仿宋" w:eastAsia="仿宋" w:hAnsi="仿宋" w:cs="仿宋" w:hint="eastAsia"/>
          <w:sz w:val="30"/>
          <w:szCs w:val="30"/>
        </w:rPr>
        <w:t>,</w:t>
      </w:r>
      <w:r>
        <w:rPr>
          <w:rFonts w:ascii="仿宋" w:eastAsia="仿宋" w:hAnsi="仿宋" w:cs="仿宋" w:hint="eastAsia"/>
          <w:sz w:val="30"/>
          <w:szCs w:val="30"/>
        </w:rPr>
        <w:t>严格控制学生辍学</w:t>
      </w:r>
      <w:r>
        <w:rPr>
          <w:rFonts w:ascii="仿宋" w:eastAsia="仿宋" w:hAnsi="仿宋" w:cs="仿宋" w:hint="eastAsia"/>
          <w:sz w:val="30"/>
          <w:szCs w:val="30"/>
        </w:rPr>
        <w:t>,</w:t>
      </w:r>
      <w:r>
        <w:rPr>
          <w:rFonts w:ascii="仿宋" w:eastAsia="仿宋" w:hAnsi="仿宋" w:cs="仿宋" w:hint="eastAsia"/>
          <w:sz w:val="30"/>
          <w:szCs w:val="30"/>
        </w:rPr>
        <w:t>依法保证适龄儿童、少年接受九年义务教育。</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负责制定学校教育发展规划</w:t>
      </w:r>
      <w:r>
        <w:rPr>
          <w:rFonts w:ascii="仿宋" w:eastAsia="仿宋" w:hAnsi="仿宋" w:cs="仿宋" w:hint="eastAsia"/>
          <w:sz w:val="30"/>
          <w:szCs w:val="30"/>
        </w:rPr>
        <w:t>,</w:t>
      </w:r>
      <w:r>
        <w:rPr>
          <w:rFonts w:ascii="仿宋" w:eastAsia="仿宋" w:hAnsi="仿宋" w:cs="仿宋" w:hint="eastAsia"/>
          <w:sz w:val="30"/>
          <w:szCs w:val="30"/>
        </w:rPr>
        <w:t>并抓好组织实施和落实工作。</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负责按照教育主管部门发布的指导性教学计划、教学大纲</w:t>
      </w:r>
      <w:r>
        <w:rPr>
          <w:rFonts w:ascii="仿宋" w:eastAsia="仿宋" w:hAnsi="仿宋" w:cs="仿宋" w:hint="eastAsia"/>
          <w:sz w:val="30"/>
          <w:szCs w:val="30"/>
        </w:rPr>
        <w:t>,</w:t>
      </w:r>
      <w:r>
        <w:rPr>
          <w:rFonts w:ascii="仿宋" w:eastAsia="仿宋" w:hAnsi="仿宋" w:cs="仿宋" w:hint="eastAsia"/>
          <w:sz w:val="30"/>
          <w:szCs w:val="30"/>
        </w:rPr>
        <w:t>组织实施教育教学活动。</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负责依据国家主管部门有关教学计划、课程设置等方面的规定</w:t>
      </w:r>
      <w:r>
        <w:rPr>
          <w:rFonts w:ascii="仿宋" w:eastAsia="仿宋" w:hAnsi="仿宋" w:cs="仿宋" w:hint="eastAsia"/>
          <w:sz w:val="30"/>
          <w:szCs w:val="30"/>
        </w:rPr>
        <w:t>,</w:t>
      </w:r>
      <w:r>
        <w:rPr>
          <w:rFonts w:ascii="仿宋" w:eastAsia="仿宋" w:hAnsi="仿宋" w:cs="仿宋" w:hint="eastAsia"/>
          <w:sz w:val="30"/>
          <w:szCs w:val="30"/>
        </w:rPr>
        <w:t>决定和实施本校的教学计划</w:t>
      </w:r>
      <w:r>
        <w:rPr>
          <w:rFonts w:ascii="仿宋" w:eastAsia="仿宋" w:hAnsi="仿宋" w:cs="仿宋" w:hint="eastAsia"/>
          <w:sz w:val="30"/>
          <w:szCs w:val="30"/>
        </w:rPr>
        <w:t>,</w:t>
      </w:r>
      <w:r>
        <w:rPr>
          <w:rFonts w:ascii="仿宋" w:eastAsia="仿宋" w:hAnsi="仿宋" w:cs="仿宋" w:hint="eastAsia"/>
          <w:sz w:val="30"/>
          <w:szCs w:val="30"/>
        </w:rPr>
        <w:t>组织教学评比、集体备课</w:t>
      </w:r>
      <w:r>
        <w:rPr>
          <w:rFonts w:ascii="仿宋" w:eastAsia="仿宋" w:hAnsi="仿宋" w:cs="仿宋" w:hint="eastAsia"/>
          <w:sz w:val="30"/>
          <w:szCs w:val="30"/>
        </w:rPr>
        <w:t>,</w:t>
      </w:r>
      <w:r>
        <w:rPr>
          <w:rFonts w:ascii="仿宋" w:eastAsia="仿宋" w:hAnsi="仿宋" w:cs="仿宋" w:hint="eastAsia"/>
          <w:sz w:val="30"/>
          <w:szCs w:val="30"/>
        </w:rPr>
        <w:t>对学生进行统一考核等。</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lastRenderedPageBreak/>
        <w:t>6.</w:t>
      </w:r>
      <w:r>
        <w:rPr>
          <w:rFonts w:ascii="仿宋" w:eastAsia="仿宋" w:hAnsi="仿宋" w:cs="仿宋" w:hint="eastAsia"/>
          <w:sz w:val="30"/>
          <w:szCs w:val="30"/>
        </w:rPr>
        <w:t>负责学籍管理。</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负责聘任、培训、考核教师</w:t>
      </w:r>
      <w:r>
        <w:rPr>
          <w:rFonts w:ascii="仿宋" w:eastAsia="仿宋" w:hAnsi="仿宋" w:cs="仿宋" w:hint="eastAsia"/>
          <w:sz w:val="30"/>
          <w:szCs w:val="30"/>
        </w:rPr>
        <w:t>,</w:t>
      </w:r>
      <w:r>
        <w:rPr>
          <w:rFonts w:ascii="仿宋" w:eastAsia="仿宋" w:hAnsi="仿宋" w:cs="仿宋" w:hint="eastAsia"/>
          <w:sz w:val="30"/>
          <w:szCs w:val="30"/>
        </w:rPr>
        <w:t>依法奖励或处分有关教师和职工。</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8.</w:t>
      </w:r>
      <w:r>
        <w:rPr>
          <w:rFonts w:ascii="仿宋" w:eastAsia="仿宋" w:hAnsi="仿宋" w:cs="仿宋" w:hint="eastAsia"/>
          <w:sz w:val="30"/>
          <w:szCs w:val="30"/>
        </w:rPr>
        <w:t>负责科学管理、合理使用学校的设施和经费。</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9.</w:t>
      </w:r>
      <w:r>
        <w:rPr>
          <w:rFonts w:ascii="仿宋" w:eastAsia="仿宋" w:hAnsi="仿宋" w:cs="仿宋" w:hint="eastAsia"/>
          <w:sz w:val="30"/>
          <w:szCs w:val="30"/>
        </w:rPr>
        <w:t>负责维护学校、师生的合法权益</w:t>
      </w:r>
      <w:r>
        <w:rPr>
          <w:rFonts w:ascii="仿宋" w:eastAsia="仿宋" w:hAnsi="仿宋" w:cs="仿宋" w:hint="eastAsia"/>
          <w:sz w:val="30"/>
          <w:szCs w:val="30"/>
        </w:rPr>
        <w:t>,</w:t>
      </w:r>
      <w:r>
        <w:rPr>
          <w:rFonts w:ascii="仿宋" w:eastAsia="仿宋" w:hAnsi="仿宋" w:cs="仿宋" w:hint="eastAsia"/>
          <w:sz w:val="30"/>
          <w:szCs w:val="30"/>
        </w:rPr>
        <w:t>有权拒绝任何组织和个人对教育教学活动进行非法干涉。</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10.</w:t>
      </w:r>
      <w:r>
        <w:rPr>
          <w:rFonts w:ascii="仿宋" w:eastAsia="仿宋" w:hAnsi="仿宋" w:cs="仿宋" w:hint="eastAsia"/>
          <w:sz w:val="30"/>
          <w:szCs w:val="30"/>
        </w:rPr>
        <w:t>依法接受各级教育行政部门的检查指导和人民群众的监督。</w:t>
      </w:r>
    </w:p>
    <w:p w:rsidR="00FF707D" w:rsidRDefault="002724BC">
      <w:pPr>
        <w:kinsoku/>
        <w:snapToGrid/>
        <w:spacing w:line="600" w:lineRule="exact"/>
        <w:ind w:firstLineChars="200" w:firstLine="602"/>
        <w:textAlignment w:val="auto"/>
        <w:rPr>
          <w:rFonts w:ascii="仿宋" w:eastAsia="仿宋" w:hAnsi="仿宋" w:cs="仿宋"/>
          <w:b/>
          <w:bCs/>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二）</w:t>
      </w:r>
      <w:r>
        <w:rPr>
          <w:rFonts w:ascii="仿宋" w:eastAsia="仿宋" w:hAnsi="仿宋" w:cs="仿宋" w:hint="eastAsia"/>
          <w:b/>
          <w:bCs/>
          <w:sz w:val="30"/>
          <w:szCs w:val="30"/>
        </w:rPr>
        <w:t>机构设置情况</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益阳市赫山区曙光小学学校内设处室：位内设职能办公室</w:t>
      </w:r>
      <w:r>
        <w:rPr>
          <w:rFonts w:ascii="仿宋" w:eastAsia="仿宋" w:hAnsi="仿宋" w:cs="仿宋" w:hint="eastAsia"/>
          <w:sz w:val="30"/>
          <w:szCs w:val="30"/>
        </w:rPr>
        <w:t>8</w:t>
      </w:r>
      <w:r>
        <w:rPr>
          <w:rFonts w:ascii="仿宋" w:eastAsia="仿宋" w:hAnsi="仿宋" w:cs="仿宋" w:hint="eastAsia"/>
          <w:sz w:val="30"/>
          <w:szCs w:val="30"/>
        </w:rPr>
        <w:t>个（办公室、总务处、大队部、教导处、工会、创建办、阳光服务中心、党建办）。</w:t>
      </w:r>
      <w:r>
        <w:rPr>
          <w:rFonts w:ascii="仿宋" w:eastAsia="仿宋" w:hAnsi="仿宋" w:cs="仿宋" w:hint="eastAsia"/>
          <w:sz w:val="30"/>
          <w:szCs w:val="30"/>
        </w:rPr>
        <w:t xml:space="preserve"> </w:t>
      </w:r>
    </w:p>
    <w:p w:rsidR="00FF707D" w:rsidRDefault="002724BC">
      <w:pPr>
        <w:kinsoku/>
        <w:snapToGrid/>
        <w:spacing w:line="600" w:lineRule="exact"/>
        <w:ind w:firstLineChars="200" w:firstLine="602"/>
        <w:textAlignment w:val="auto"/>
        <w:rPr>
          <w:rFonts w:ascii="仿宋" w:eastAsia="仿宋" w:hAnsi="仿宋" w:cs="仿宋"/>
          <w:b/>
          <w:bCs/>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三）</w:t>
      </w:r>
      <w:r>
        <w:rPr>
          <w:rFonts w:ascii="仿宋" w:eastAsia="仿宋" w:hAnsi="仿宋" w:cs="仿宋" w:hint="eastAsia"/>
          <w:b/>
          <w:bCs/>
          <w:sz w:val="30"/>
          <w:szCs w:val="30"/>
        </w:rPr>
        <w:t>人员编制情况</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益阳市曙光小学现有在职教师</w:t>
      </w:r>
      <w:r>
        <w:rPr>
          <w:rFonts w:ascii="仿宋" w:eastAsia="仿宋" w:hAnsi="仿宋" w:cs="仿宋" w:hint="eastAsia"/>
          <w:sz w:val="30"/>
          <w:szCs w:val="30"/>
        </w:rPr>
        <w:t>53</w:t>
      </w:r>
      <w:r>
        <w:rPr>
          <w:rFonts w:ascii="仿宋" w:eastAsia="仿宋" w:hAnsi="仿宋" w:cs="仿宋" w:hint="eastAsia"/>
          <w:sz w:val="30"/>
          <w:szCs w:val="30"/>
        </w:rPr>
        <w:t>（其中自收自支人员</w:t>
      </w:r>
      <w:r>
        <w:rPr>
          <w:rFonts w:ascii="仿宋" w:eastAsia="仿宋" w:hAnsi="仿宋" w:cs="仿宋" w:hint="eastAsia"/>
          <w:sz w:val="30"/>
          <w:szCs w:val="30"/>
        </w:rPr>
        <w:t>1</w:t>
      </w:r>
      <w:r>
        <w:rPr>
          <w:rFonts w:ascii="仿宋" w:eastAsia="仿宋" w:hAnsi="仿宋" w:cs="仿宋" w:hint="eastAsia"/>
          <w:sz w:val="30"/>
          <w:szCs w:val="30"/>
        </w:rPr>
        <w:t>人），离退休教师</w:t>
      </w:r>
      <w:r>
        <w:rPr>
          <w:rFonts w:ascii="仿宋" w:eastAsia="仿宋" w:hAnsi="仿宋" w:cs="仿宋" w:hint="eastAsia"/>
          <w:sz w:val="30"/>
          <w:szCs w:val="30"/>
        </w:rPr>
        <w:t>70</w:t>
      </w:r>
      <w:r>
        <w:rPr>
          <w:rFonts w:ascii="仿宋" w:eastAsia="仿宋" w:hAnsi="仿宋" w:cs="仿宋" w:hint="eastAsia"/>
          <w:sz w:val="30"/>
          <w:szCs w:val="30"/>
        </w:rPr>
        <w:t>人，共计</w:t>
      </w:r>
      <w:r>
        <w:rPr>
          <w:rFonts w:ascii="仿宋" w:eastAsia="仿宋" w:hAnsi="仿宋" w:cs="仿宋" w:hint="eastAsia"/>
          <w:sz w:val="30"/>
          <w:szCs w:val="30"/>
        </w:rPr>
        <w:t>123</w:t>
      </w:r>
      <w:r>
        <w:rPr>
          <w:rFonts w:ascii="仿宋" w:eastAsia="仿宋" w:hAnsi="仿宋" w:cs="仿宋" w:hint="eastAsia"/>
          <w:sz w:val="30"/>
          <w:szCs w:val="30"/>
        </w:rPr>
        <w:t>人，财政负担享受遗属补助人数</w:t>
      </w:r>
      <w:r>
        <w:rPr>
          <w:rFonts w:ascii="仿宋" w:eastAsia="仿宋" w:hAnsi="仿宋" w:cs="仿宋" w:hint="eastAsia"/>
          <w:sz w:val="30"/>
          <w:szCs w:val="30"/>
        </w:rPr>
        <w:t>0</w:t>
      </w:r>
      <w:r>
        <w:rPr>
          <w:rFonts w:ascii="仿宋" w:eastAsia="仿宋" w:hAnsi="仿宋" w:cs="仿宋" w:hint="eastAsia"/>
          <w:sz w:val="30"/>
          <w:szCs w:val="30"/>
        </w:rPr>
        <w:t>人，在校学生数</w:t>
      </w:r>
      <w:r>
        <w:rPr>
          <w:rFonts w:ascii="仿宋" w:eastAsia="仿宋" w:hAnsi="仿宋" w:cs="仿宋" w:hint="eastAsia"/>
          <w:sz w:val="30"/>
          <w:szCs w:val="30"/>
        </w:rPr>
        <w:t xml:space="preserve"> 1354</w:t>
      </w:r>
      <w:r>
        <w:rPr>
          <w:rFonts w:ascii="仿宋" w:eastAsia="仿宋" w:hAnsi="仿宋" w:cs="仿宋" w:hint="eastAsia"/>
          <w:sz w:val="30"/>
          <w:szCs w:val="30"/>
        </w:rPr>
        <w:t>人。</w:t>
      </w:r>
    </w:p>
    <w:p w:rsidR="00FF707D" w:rsidRDefault="002724BC">
      <w:pPr>
        <w:kinsoku/>
        <w:snapToGrid/>
        <w:spacing w:line="600" w:lineRule="exact"/>
        <w:ind w:firstLineChars="200" w:firstLine="602"/>
        <w:textAlignment w:val="auto"/>
        <w:rPr>
          <w:rFonts w:ascii="仿宋" w:eastAsia="仿宋" w:hAnsi="仿宋" w:cs="仿宋"/>
          <w:b/>
          <w:bCs/>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四</w:t>
      </w:r>
      <w:r>
        <w:rPr>
          <w:rFonts w:ascii="仿宋" w:eastAsia="仿宋" w:hAnsi="仿宋" w:cs="仿宋" w:hint="eastAsia"/>
          <w:b/>
          <w:bCs/>
          <w:sz w:val="30"/>
          <w:szCs w:val="30"/>
        </w:rPr>
        <w:t>）单位整体支出概况</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益阳市曙光小学是隶属于于益阳</w:t>
      </w:r>
      <w:r>
        <w:rPr>
          <w:rFonts w:ascii="仿宋" w:eastAsia="仿宋" w:hAnsi="仿宋" w:cs="仿宋" w:hint="eastAsia"/>
          <w:sz w:val="30"/>
          <w:szCs w:val="30"/>
        </w:rPr>
        <w:t>市赫山区教育局的基础教育的一所常规小学，是全额补助事业单位。</w:t>
      </w:r>
      <w:r>
        <w:rPr>
          <w:rFonts w:ascii="仿宋" w:eastAsia="仿宋" w:hAnsi="仿宋" w:cs="仿宋" w:hint="eastAsia"/>
          <w:sz w:val="30"/>
          <w:szCs w:val="30"/>
        </w:rPr>
        <w:t xml:space="preserve">2021 </w:t>
      </w:r>
      <w:r>
        <w:rPr>
          <w:rFonts w:ascii="仿宋" w:eastAsia="仿宋" w:hAnsi="仿宋" w:cs="仿宋" w:hint="eastAsia"/>
          <w:sz w:val="30"/>
          <w:szCs w:val="30"/>
        </w:rPr>
        <w:t>年度益阳市曙光小学一般公共预算财政拨款支出总计</w:t>
      </w:r>
      <w:r>
        <w:rPr>
          <w:rFonts w:ascii="仿宋" w:eastAsia="仿宋" w:hAnsi="仿宋" w:cs="仿宋" w:hint="eastAsia"/>
          <w:sz w:val="30"/>
          <w:szCs w:val="30"/>
        </w:rPr>
        <w:t>1059.91</w:t>
      </w:r>
      <w:r>
        <w:rPr>
          <w:rFonts w:ascii="仿宋" w:eastAsia="仿宋" w:hAnsi="仿宋" w:cs="仿宋" w:hint="eastAsia"/>
          <w:sz w:val="30"/>
          <w:szCs w:val="30"/>
        </w:rPr>
        <w:t>万元</w:t>
      </w:r>
      <w:r>
        <w:rPr>
          <w:rFonts w:ascii="仿宋" w:eastAsia="仿宋" w:hAnsi="仿宋" w:cs="仿宋" w:hint="eastAsia"/>
          <w:sz w:val="30"/>
          <w:szCs w:val="30"/>
        </w:rPr>
        <w:t>，</w:t>
      </w:r>
      <w:r>
        <w:rPr>
          <w:rFonts w:ascii="仿宋" w:eastAsia="仿宋" w:hAnsi="仿宋" w:cs="仿宋" w:hint="eastAsia"/>
          <w:sz w:val="30"/>
          <w:szCs w:val="30"/>
        </w:rPr>
        <w:t>其中：</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一）</w:t>
      </w:r>
      <w:r>
        <w:rPr>
          <w:rFonts w:ascii="仿宋" w:eastAsia="仿宋" w:hAnsi="仿宋" w:cs="仿宋" w:hint="eastAsia"/>
          <w:sz w:val="30"/>
          <w:szCs w:val="30"/>
        </w:rPr>
        <w:t>基本支出</w:t>
      </w:r>
      <w:r>
        <w:rPr>
          <w:rFonts w:ascii="仿宋" w:eastAsia="仿宋" w:hAnsi="仿宋" w:cs="仿宋" w:hint="eastAsia"/>
          <w:sz w:val="30"/>
          <w:szCs w:val="30"/>
        </w:rPr>
        <w:t>842.30</w:t>
      </w:r>
      <w:r>
        <w:rPr>
          <w:rFonts w:ascii="仿宋" w:eastAsia="仿宋" w:hAnsi="仿宋" w:cs="仿宋" w:hint="eastAsia"/>
          <w:sz w:val="30"/>
          <w:szCs w:val="30"/>
        </w:rPr>
        <w:t>万元</w:t>
      </w:r>
      <w:r>
        <w:rPr>
          <w:rFonts w:ascii="仿宋" w:eastAsia="仿宋" w:hAnsi="仿宋" w:cs="仿宋" w:hint="eastAsia"/>
          <w:sz w:val="30"/>
          <w:szCs w:val="30"/>
        </w:rPr>
        <w:t>，</w:t>
      </w:r>
      <w:r>
        <w:rPr>
          <w:rFonts w:ascii="仿宋" w:eastAsia="仿宋" w:hAnsi="仿宋" w:cs="仿宋" w:hint="eastAsia"/>
          <w:sz w:val="30"/>
          <w:szCs w:val="30"/>
        </w:rPr>
        <w:t>与上年相比，增加</w:t>
      </w:r>
      <w:r>
        <w:rPr>
          <w:rFonts w:ascii="仿宋" w:eastAsia="仿宋" w:hAnsi="仿宋" w:cs="仿宋" w:hint="eastAsia"/>
          <w:sz w:val="30"/>
          <w:szCs w:val="30"/>
        </w:rPr>
        <w:t>61.25</w:t>
      </w:r>
      <w:r>
        <w:rPr>
          <w:rFonts w:ascii="仿宋" w:eastAsia="仿宋" w:hAnsi="仿宋" w:cs="仿宋" w:hint="eastAsia"/>
          <w:sz w:val="30"/>
          <w:szCs w:val="30"/>
        </w:rPr>
        <w:t>万元，主要原因是</w:t>
      </w:r>
      <w:r>
        <w:rPr>
          <w:rFonts w:ascii="仿宋" w:eastAsia="仿宋" w:hAnsi="仿宋" w:cs="仿宋" w:hint="eastAsia"/>
          <w:sz w:val="30"/>
          <w:szCs w:val="30"/>
        </w:rPr>
        <w:t>教师工资提标，学生公用经费增加。〔注：①人员经费</w:t>
      </w:r>
      <w:r>
        <w:rPr>
          <w:rFonts w:ascii="仿宋" w:eastAsia="仿宋" w:hAnsi="仿宋" w:cs="仿宋" w:hint="eastAsia"/>
          <w:sz w:val="30"/>
          <w:szCs w:val="30"/>
        </w:rPr>
        <w:t>665.76</w:t>
      </w:r>
      <w:r>
        <w:rPr>
          <w:rFonts w:ascii="仿宋" w:eastAsia="仿宋" w:hAnsi="仿宋" w:cs="仿宋" w:hint="eastAsia"/>
          <w:sz w:val="30"/>
          <w:szCs w:val="30"/>
        </w:rPr>
        <w:t>万元、②公用经费</w:t>
      </w:r>
      <w:r>
        <w:rPr>
          <w:rFonts w:ascii="仿宋" w:eastAsia="仿宋" w:hAnsi="仿宋" w:cs="仿宋" w:hint="eastAsia"/>
          <w:sz w:val="30"/>
          <w:szCs w:val="30"/>
        </w:rPr>
        <w:t>176.54</w:t>
      </w:r>
      <w:r>
        <w:rPr>
          <w:rFonts w:ascii="仿宋" w:eastAsia="仿宋" w:hAnsi="仿宋" w:cs="仿宋" w:hint="eastAsia"/>
          <w:sz w:val="30"/>
          <w:szCs w:val="30"/>
        </w:rPr>
        <w:t>万元〕</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lastRenderedPageBreak/>
        <w:t>（</w:t>
      </w:r>
      <w:r>
        <w:rPr>
          <w:rFonts w:ascii="仿宋" w:eastAsia="仿宋" w:hAnsi="仿宋" w:cs="仿宋" w:hint="eastAsia"/>
          <w:sz w:val="30"/>
          <w:szCs w:val="30"/>
        </w:rPr>
        <w:t>二）</w:t>
      </w:r>
      <w:r>
        <w:rPr>
          <w:rFonts w:ascii="仿宋" w:eastAsia="仿宋" w:hAnsi="仿宋" w:cs="仿宋" w:hint="eastAsia"/>
          <w:sz w:val="30"/>
          <w:szCs w:val="30"/>
        </w:rPr>
        <w:t>项目支出</w:t>
      </w:r>
      <w:r>
        <w:rPr>
          <w:rFonts w:ascii="仿宋" w:eastAsia="仿宋" w:hAnsi="仿宋" w:cs="仿宋" w:hint="eastAsia"/>
          <w:sz w:val="30"/>
          <w:szCs w:val="30"/>
        </w:rPr>
        <w:t>217.61</w:t>
      </w:r>
      <w:r>
        <w:rPr>
          <w:rFonts w:ascii="仿宋" w:eastAsia="仿宋" w:hAnsi="仿宋" w:cs="仿宋" w:hint="eastAsia"/>
          <w:sz w:val="30"/>
          <w:szCs w:val="30"/>
        </w:rPr>
        <w:t>万元。</w:t>
      </w:r>
      <w:r>
        <w:rPr>
          <w:rFonts w:ascii="仿宋" w:eastAsia="仿宋" w:hAnsi="仿宋" w:cs="仿宋" w:hint="eastAsia"/>
          <w:sz w:val="30"/>
          <w:szCs w:val="30"/>
        </w:rPr>
        <w:t xml:space="preserve"> </w:t>
      </w:r>
      <w:r>
        <w:rPr>
          <w:rFonts w:ascii="仿宋" w:eastAsia="仿宋" w:hAnsi="仿宋" w:cs="仿宋" w:hint="eastAsia"/>
          <w:sz w:val="30"/>
          <w:szCs w:val="30"/>
        </w:rPr>
        <w:t>与上年相比，增加</w:t>
      </w:r>
      <w:r>
        <w:rPr>
          <w:rFonts w:ascii="仿宋" w:eastAsia="仿宋" w:hAnsi="仿宋" w:cs="仿宋" w:hint="eastAsia"/>
          <w:sz w:val="30"/>
          <w:szCs w:val="30"/>
        </w:rPr>
        <w:t>217</w:t>
      </w:r>
      <w:r>
        <w:rPr>
          <w:rFonts w:ascii="仿宋" w:eastAsia="仿宋" w:hAnsi="仿宋" w:cs="仿宋"/>
          <w:sz w:val="30"/>
          <w:szCs w:val="30"/>
        </w:rPr>
        <w:t>.61</w:t>
      </w:r>
      <w:r>
        <w:rPr>
          <w:rFonts w:ascii="仿宋" w:eastAsia="仿宋" w:hAnsi="仿宋" w:cs="仿宋" w:hint="eastAsia"/>
          <w:sz w:val="30"/>
          <w:szCs w:val="30"/>
        </w:rPr>
        <w:t>万元，增长</w:t>
      </w:r>
      <w:r>
        <w:rPr>
          <w:rFonts w:ascii="仿宋" w:eastAsia="仿宋" w:hAnsi="仿宋" w:cs="仿宋"/>
          <w:sz w:val="30"/>
          <w:szCs w:val="30"/>
        </w:rPr>
        <w:t>100%</w:t>
      </w:r>
      <w:r>
        <w:rPr>
          <w:rFonts w:ascii="仿宋" w:eastAsia="仿宋" w:hAnsi="仿宋" w:cs="仿宋" w:hint="eastAsia"/>
          <w:sz w:val="30"/>
          <w:szCs w:val="30"/>
        </w:rPr>
        <w:t>，主要原因是：学校操场维修改造和教学楼维修改造项目。</w:t>
      </w:r>
    </w:p>
    <w:p w:rsidR="00FF707D" w:rsidRDefault="002724BC">
      <w:pPr>
        <w:kinsoku/>
        <w:snapToGrid/>
        <w:spacing w:line="600" w:lineRule="exact"/>
        <w:ind w:firstLineChars="200" w:firstLine="602"/>
        <w:textAlignment w:val="auto"/>
        <w:rPr>
          <w:rFonts w:ascii="仿宋" w:eastAsia="仿宋" w:hAnsi="仿宋" w:cs="仿宋"/>
          <w:b/>
          <w:bCs/>
          <w:sz w:val="30"/>
          <w:szCs w:val="30"/>
        </w:rPr>
      </w:pPr>
      <w:r>
        <w:rPr>
          <w:rFonts w:ascii="仿宋" w:eastAsia="仿宋" w:hAnsi="仿宋" w:cs="仿宋" w:hint="eastAsia"/>
          <w:b/>
          <w:bCs/>
          <w:sz w:val="30"/>
          <w:szCs w:val="30"/>
        </w:rPr>
        <w:t>（二）部门整体支出绩效目标</w:t>
      </w:r>
      <w:r>
        <w:rPr>
          <w:rFonts w:ascii="仿宋" w:eastAsia="仿宋" w:hAnsi="仿宋" w:cs="仿宋" w:hint="eastAsia"/>
          <w:b/>
          <w:bCs/>
          <w:sz w:val="30"/>
          <w:szCs w:val="30"/>
        </w:rPr>
        <w:t xml:space="preserve"> </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预决算公开：根据区财政局的统一部署及相关要求，我校已进行了预（决）算公开。</w:t>
      </w:r>
      <w:r>
        <w:rPr>
          <w:rFonts w:ascii="仿宋" w:eastAsia="仿宋" w:hAnsi="仿宋" w:cs="仿宋" w:hint="eastAsia"/>
          <w:sz w:val="30"/>
          <w:szCs w:val="30"/>
        </w:rPr>
        <w:t xml:space="preserve"> </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存量资金管理：我校已实行国库集中支付管理。</w:t>
      </w:r>
      <w:r>
        <w:rPr>
          <w:rFonts w:ascii="仿宋" w:eastAsia="仿宋" w:hAnsi="仿宋" w:cs="仿宋" w:hint="eastAsia"/>
          <w:sz w:val="30"/>
          <w:szCs w:val="30"/>
        </w:rPr>
        <w:t xml:space="preserve"> </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资产管理：建立了固定资产台帐，指定专人管理，及时登记，科学使用，实现了“一物一卡一条码”。固定资产的折旧、购入、调出、处置、报废、报损严格执行国家有关规定的审批程序办理。</w:t>
      </w:r>
      <w:r>
        <w:rPr>
          <w:rFonts w:ascii="仿宋" w:eastAsia="仿宋" w:hAnsi="仿宋" w:cs="仿宋" w:hint="eastAsia"/>
          <w:sz w:val="30"/>
          <w:szCs w:val="30"/>
        </w:rPr>
        <w:t xml:space="preserve"> </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“三公”经费控制：</w:t>
      </w:r>
      <w:r>
        <w:rPr>
          <w:rFonts w:ascii="仿宋" w:eastAsia="仿宋" w:hAnsi="仿宋" w:cs="仿宋" w:hint="eastAsia"/>
          <w:sz w:val="30"/>
          <w:szCs w:val="30"/>
        </w:rPr>
        <w:t>2021</w:t>
      </w:r>
      <w:r>
        <w:rPr>
          <w:rFonts w:ascii="仿宋" w:eastAsia="仿宋" w:hAnsi="仿宋" w:cs="仿宋" w:hint="eastAsia"/>
          <w:sz w:val="30"/>
          <w:szCs w:val="30"/>
        </w:rPr>
        <w:t>年，我校“三公”经费支出</w:t>
      </w:r>
      <w:r>
        <w:rPr>
          <w:rFonts w:ascii="仿宋" w:eastAsia="仿宋" w:hAnsi="仿宋" w:cs="仿宋" w:hint="eastAsia"/>
          <w:sz w:val="30"/>
          <w:szCs w:val="30"/>
        </w:rPr>
        <w:t>0.35</w:t>
      </w:r>
      <w:r>
        <w:rPr>
          <w:rFonts w:ascii="仿宋" w:eastAsia="仿宋" w:hAnsi="仿宋" w:cs="仿宋" w:hint="eastAsia"/>
          <w:sz w:val="30"/>
          <w:szCs w:val="30"/>
        </w:rPr>
        <w:t>万元，其中：公务用车运行维护费</w:t>
      </w:r>
      <w:r>
        <w:rPr>
          <w:rFonts w:ascii="仿宋" w:eastAsia="仿宋" w:hAnsi="仿宋" w:cs="仿宋" w:hint="eastAsia"/>
          <w:sz w:val="30"/>
          <w:szCs w:val="30"/>
        </w:rPr>
        <w:t>0</w:t>
      </w:r>
      <w:r>
        <w:rPr>
          <w:rFonts w:ascii="仿宋" w:eastAsia="仿宋" w:hAnsi="仿宋" w:cs="仿宋" w:hint="eastAsia"/>
          <w:sz w:val="30"/>
          <w:szCs w:val="30"/>
        </w:rPr>
        <w:t>万元，公务接待费</w:t>
      </w:r>
      <w:r>
        <w:rPr>
          <w:rFonts w:ascii="仿宋" w:eastAsia="仿宋" w:hAnsi="仿宋" w:cs="仿宋" w:hint="eastAsia"/>
          <w:sz w:val="30"/>
          <w:szCs w:val="30"/>
        </w:rPr>
        <w:t>0.35</w:t>
      </w:r>
      <w:r>
        <w:rPr>
          <w:rFonts w:ascii="仿宋" w:eastAsia="仿宋" w:hAnsi="仿宋" w:cs="仿宋" w:hint="eastAsia"/>
          <w:sz w:val="30"/>
          <w:szCs w:val="30"/>
        </w:rPr>
        <w:t>万元，无出国出境费。</w:t>
      </w:r>
      <w:r>
        <w:rPr>
          <w:rFonts w:ascii="仿宋" w:eastAsia="仿宋" w:hAnsi="仿宋" w:cs="仿宋" w:hint="eastAsia"/>
          <w:sz w:val="30"/>
          <w:szCs w:val="30"/>
        </w:rPr>
        <w:t xml:space="preserve"> </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内部控制制度建设：</w:t>
      </w:r>
      <w:r>
        <w:rPr>
          <w:rFonts w:ascii="仿宋" w:eastAsia="仿宋" w:hAnsi="仿宋" w:cs="仿宋" w:hint="eastAsia"/>
          <w:sz w:val="30"/>
          <w:szCs w:val="30"/>
        </w:rPr>
        <w:t>2021</w:t>
      </w:r>
      <w:r>
        <w:rPr>
          <w:rFonts w:ascii="仿宋" w:eastAsia="仿宋" w:hAnsi="仿宋" w:cs="仿宋" w:hint="eastAsia"/>
          <w:sz w:val="30"/>
          <w:szCs w:val="30"/>
        </w:rPr>
        <w:t>年，我校制定了《益阳市曙光小学管理制度》、《学校财</w:t>
      </w:r>
      <w:r>
        <w:rPr>
          <w:rFonts w:ascii="仿宋" w:eastAsia="仿宋" w:hAnsi="仿宋" w:cs="仿宋" w:hint="eastAsia"/>
          <w:sz w:val="30"/>
          <w:szCs w:val="30"/>
        </w:rPr>
        <w:t>务管理制度》、《益阳市曙光小学物资采购制度》、《内部审计制度》等一系列内部控制制度，相关制度合法合规、完整，并得到有效执行。</w:t>
      </w:r>
    </w:p>
    <w:p w:rsidR="00FF707D" w:rsidRDefault="002724BC">
      <w:pPr>
        <w:kinsoku/>
        <w:snapToGrid/>
        <w:spacing w:line="600" w:lineRule="exact"/>
        <w:ind w:firstLineChars="200" w:firstLine="602"/>
        <w:textAlignment w:val="auto"/>
        <w:rPr>
          <w:rFonts w:ascii="仿宋" w:eastAsia="仿宋" w:hAnsi="仿宋" w:cs="仿宋"/>
          <w:b/>
          <w:bCs/>
          <w:sz w:val="30"/>
          <w:szCs w:val="30"/>
        </w:rPr>
      </w:pPr>
      <w:r>
        <w:rPr>
          <w:rFonts w:ascii="仿宋" w:eastAsia="仿宋" w:hAnsi="仿宋" w:cs="仿宋" w:hint="eastAsia"/>
          <w:b/>
          <w:bCs/>
          <w:sz w:val="30"/>
          <w:szCs w:val="30"/>
        </w:rPr>
        <w:t>（三）部门整体支出实施情况分析</w:t>
      </w:r>
      <w:r>
        <w:rPr>
          <w:rFonts w:ascii="仿宋" w:eastAsia="仿宋" w:hAnsi="仿宋" w:cs="仿宋" w:hint="eastAsia"/>
          <w:b/>
          <w:bCs/>
          <w:sz w:val="30"/>
          <w:szCs w:val="30"/>
        </w:rPr>
        <w:t xml:space="preserve"> </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我校在部门整体支出中，严格按照年初预算安排，严格遵守资金管理制度，强化监督，专款专用，确保各项资金及时到位，无截留、挪用等现象。健全和完善管理制度，加强基本支出管理。严格审批程序，严格执行国家规定的开支范围及开支标准，量入为出，坚持联审会签制度。严格报账程序，实行国库集中支付制度，严格完善相关资料手续、审核</w:t>
      </w:r>
      <w:r>
        <w:rPr>
          <w:rFonts w:ascii="仿宋" w:eastAsia="仿宋" w:hAnsi="仿宋" w:cs="仿宋" w:hint="eastAsia"/>
          <w:sz w:val="30"/>
          <w:szCs w:val="30"/>
        </w:rPr>
        <w:lastRenderedPageBreak/>
        <w:t>审批程序，保证了各项资金使用的合理合规，充分</w:t>
      </w:r>
      <w:r>
        <w:rPr>
          <w:rFonts w:ascii="仿宋" w:eastAsia="仿宋" w:hAnsi="仿宋" w:cs="仿宋" w:hint="eastAsia"/>
          <w:sz w:val="30"/>
          <w:szCs w:val="30"/>
        </w:rPr>
        <w:t>发挥了各项资金的效益性。</w:t>
      </w:r>
      <w:r>
        <w:rPr>
          <w:rFonts w:ascii="仿宋" w:eastAsia="仿宋" w:hAnsi="仿宋" w:cs="仿宋" w:hint="eastAsia"/>
          <w:sz w:val="30"/>
          <w:szCs w:val="30"/>
        </w:rPr>
        <w:t xml:space="preserve"> </w:t>
      </w:r>
    </w:p>
    <w:p w:rsidR="00FF707D" w:rsidRDefault="002724BC">
      <w:pPr>
        <w:kinsoku/>
        <w:snapToGrid/>
        <w:spacing w:line="600" w:lineRule="exact"/>
        <w:ind w:firstLineChars="200" w:firstLine="600"/>
        <w:textAlignment w:val="auto"/>
        <w:rPr>
          <w:rFonts w:ascii="黑体" w:eastAsia="黑体" w:hAnsi="黑体" w:cs="黑体"/>
          <w:sz w:val="30"/>
          <w:szCs w:val="30"/>
        </w:rPr>
      </w:pPr>
      <w:r>
        <w:rPr>
          <w:rFonts w:ascii="黑体" w:eastAsia="黑体" w:hAnsi="黑体" w:cs="黑体" w:hint="eastAsia"/>
          <w:sz w:val="30"/>
          <w:szCs w:val="30"/>
        </w:rPr>
        <w:t>二、绩效评价工作情况</w:t>
      </w:r>
      <w:r>
        <w:rPr>
          <w:rFonts w:ascii="黑体" w:eastAsia="黑体" w:hAnsi="黑体" w:cs="黑体" w:hint="eastAsia"/>
          <w:sz w:val="30"/>
          <w:szCs w:val="30"/>
        </w:rPr>
        <w:t xml:space="preserve"> </w:t>
      </w:r>
    </w:p>
    <w:p w:rsidR="00FF707D" w:rsidRDefault="002724BC">
      <w:pPr>
        <w:kinsoku/>
        <w:snapToGrid/>
        <w:spacing w:line="600" w:lineRule="exact"/>
        <w:ind w:firstLineChars="200" w:firstLine="602"/>
        <w:textAlignment w:val="auto"/>
        <w:rPr>
          <w:rFonts w:ascii="仿宋" w:eastAsia="仿宋" w:hAnsi="仿宋" w:cs="仿宋"/>
          <w:b/>
          <w:bCs/>
          <w:sz w:val="30"/>
          <w:szCs w:val="30"/>
        </w:rPr>
      </w:pPr>
      <w:r>
        <w:rPr>
          <w:rFonts w:ascii="仿宋" w:eastAsia="仿宋" w:hAnsi="仿宋" w:cs="仿宋" w:hint="eastAsia"/>
          <w:b/>
          <w:bCs/>
          <w:sz w:val="30"/>
          <w:szCs w:val="30"/>
        </w:rPr>
        <w:t>（一）绩效评价目的</w:t>
      </w:r>
      <w:r>
        <w:rPr>
          <w:rFonts w:ascii="仿宋" w:eastAsia="仿宋" w:hAnsi="仿宋" w:cs="仿宋" w:hint="eastAsia"/>
          <w:b/>
          <w:bCs/>
          <w:sz w:val="30"/>
          <w:szCs w:val="30"/>
        </w:rPr>
        <w:t xml:space="preserve"> </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本次绩效评价的目的是为了全面分析和综合评价我单位本级财政预算资金的使用管理情况，为切实提高财政资金使用效益，强化预算支出的责任和效率提供参考依据。</w:t>
      </w:r>
      <w:r>
        <w:rPr>
          <w:rFonts w:ascii="仿宋" w:eastAsia="仿宋" w:hAnsi="仿宋" w:cs="仿宋" w:hint="eastAsia"/>
          <w:sz w:val="30"/>
          <w:szCs w:val="30"/>
        </w:rPr>
        <w:t xml:space="preserve"> </w:t>
      </w:r>
    </w:p>
    <w:p w:rsidR="00FF707D" w:rsidRDefault="002724BC">
      <w:pPr>
        <w:kinsoku/>
        <w:snapToGrid/>
        <w:spacing w:line="600" w:lineRule="exact"/>
        <w:ind w:firstLineChars="200" w:firstLine="602"/>
        <w:textAlignment w:val="auto"/>
        <w:rPr>
          <w:rFonts w:ascii="仿宋" w:eastAsia="仿宋" w:hAnsi="仿宋" w:cs="仿宋"/>
          <w:b/>
          <w:bCs/>
          <w:sz w:val="30"/>
          <w:szCs w:val="30"/>
        </w:rPr>
      </w:pPr>
      <w:r>
        <w:rPr>
          <w:rFonts w:ascii="仿宋" w:eastAsia="仿宋" w:hAnsi="仿宋" w:cs="仿宋" w:hint="eastAsia"/>
          <w:b/>
          <w:bCs/>
          <w:sz w:val="30"/>
          <w:szCs w:val="30"/>
        </w:rPr>
        <w:t>（二）绩效评价工作过程</w:t>
      </w:r>
      <w:r>
        <w:rPr>
          <w:rFonts w:ascii="仿宋" w:eastAsia="仿宋" w:hAnsi="仿宋" w:cs="仿宋" w:hint="eastAsia"/>
          <w:b/>
          <w:bCs/>
          <w:sz w:val="30"/>
          <w:szCs w:val="30"/>
        </w:rPr>
        <w:t xml:space="preserve"> </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前期准备。按照绩效自评工作要求，成立了以蔡晓晖为组长的绩效评价工作小组，于</w:t>
      </w:r>
      <w:r>
        <w:rPr>
          <w:rFonts w:ascii="仿宋" w:eastAsia="仿宋" w:hAnsi="仿宋" w:cs="仿宋" w:hint="eastAsia"/>
          <w:sz w:val="30"/>
          <w:szCs w:val="30"/>
        </w:rPr>
        <w:t>6</w:t>
      </w:r>
      <w:r>
        <w:rPr>
          <w:rFonts w:ascii="仿宋" w:eastAsia="仿宋" w:hAnsi="仿宋" w:cs="仿宋" w:hint="eastAsia"/>
          <w:sz w:val="30"/>
          <w:szCs w:val="30"/>
        </w:rPr>
        <w:t>月</w:t>
      </w:r>
      <w:r>
        <w:rPr>
          <w:rFonts w:ascii="仿宋" w:eastAsia="仿宋" w:hAnsi="仿宋" w:cs="仿宋" w:hint="eastAsia"/>
          <w:sz w:val="30"/>
          <w:szCs w:val="30"/>
        </w:rPr>
        <w:t>15</w:t>
      </w:r>
      <w:r>
        <w:rPr>
          <w:rFonts w:ascii="仿宋" w:eastAsia="仿宋" w:hAnsi="仿宋" w:cs="仿宋" w:hint="eastAsia"/>
          <w:sz w:val="30"/>
          <w:szCs w:val="30"/>
        </w:rPr>
        <w:t>日前完成现场评价工作。</w:t>
      </w:r>
      <w:r>
        <w:rPr>
          <w:rFonts w:ascii="仿宋" w:eastAsia="仿宋" w:hAnsi="仿宋" w:cs="仿宋" w:hint="eastAsia"/>
          <w:sz w:val="30"/>
          <w:szCs w:val="30"/>
        </w:rPr>
        <w:t xml:space="preserve"> </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核实数据。对</w:t>
      </w:r>
      <w:r>
        <w:rPr>
          <w:rFonts w:ascii="仿宋" w:eastAsia="仿宋" w:hAnsi="仿宋" w:cs="仿宋" w:hint="eastAsia"/>
          <w:sz w:val="30"/>
          <w:szCs w:val="30"/>
        </w:rPr>
        <w:t>2021</w:t>
      </w:r>
      <w:r>
        <w:rPr>
          <w:rFonts w:ascii="仿宋" w:eastAsia="仿宋" w:hAnsi="仿宋" w:cs="仿宋" w:hint="eastAsia"/>
          <w:sz w:val="30"/>
          <w:szCs w:val="30"/>
        </w:rPr>
        <w:t>年度部门整体支出数据的准确性、真实性进行核实，将</w:t>
      </w:r>
      <w:r>
        <w:rPr>
          <w:rFonts w:ascii="仿宋" w:eastAsia="仿宋" w:hAnsi="仿宋" w:cs="仿宋" w:hint="eastAsia"/>
          <w:sz w:val="30"/>
          <w:szCs w:val="30"/>
        </w:rPr>
        <w:t>2021</w:t>
      </w:r>
      <w:r>
        <w:rPr>
          <w:rFonts w:ascii="仿宋" w:eastAsia="仿宋" w:hAnsi="仿宋" w:cs="仿宋" w:hint="eastAsia"/>
          <w:sz w:val="30"/>
          <w:szCs w:val="30"/>
        </w:rPr>
        <w:t>年度和</w:t>
      </w:r>
      <w:r>
        <w:rPr>
          <w:rFonts w:ascii="仿宋" w:eastAsia="仿宋" w:hAnsi="仿宋" w:cs="仿宋" w:hint="eastAsia"/>
          <w:sz w:val="30"/>
          <w:szCs w:val="30"/>
        </w:rPr>
        <w:t>2020</w:t>
      </w:r>
      <w:r>
        <w:rPr>
          <w:rFonts w:ascii="仿宋" w:eastAsia="仿宋" w:hAnsi="仿宋" w:cs="仿宋" w:hint="eastAsia"/>
          <w:sz w:val="30"/>
          <w:szCs w:val="30"/>
        </w:rPr>
        <w:t>年度部门整体支出情况进行比较分析。</w:t>
      </w:r>
      <w:r>
        <w:rPr>
          <w:rFonts w:ascii="仿宋" w:eastAsia="仿宋" w:hAnsi="仿宋" w:cs="仿宋" w:hint="eastAsia"/>
          <w:sz w:val="30"/>
          <w:szCs w:val="30"/>
        </w:rPr>
        <w:t xml:space="preserve"> </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查阅资料。查阅</w:t>
      </w:r>
      <w:r>
        <w:rPr>
          <w:rFonts w:ascii="仿宋" w:eastAsia="仿宋" w:hAnsi="仿宋" w:cs="仿宋" w:hint="eastAsia"/>
          <w:sz w:val="30"/>
          <w:szCs w:val="30"/>
        </w:rPr>
        <w:t>2021</w:t>
      </w:r>
      <w:r>
        <w:rPr>
          <w:rFonts w:ascii="仿宋" w:eastAsia="仿宋" w:hAnsi="仿宋" w:cs="仿宋" w:hint="eastAsia"/>
          <w:sz w:val="30"/>
          <w:szCs w:val="30"/>
        </w:rPr>
        <w:t>年度预算安排、非税收入、预算追加、资金管理、经费支出、资产管理等相关文件资料和财务凭证。</w:t>
      </w:r>
      <w:r>
        <w:rPr>
          <w:rFonts w:ascii="仿宋" w:eastAsia="仿宋" w:hAnsi="仿宋" w:cs="仿宋" w:hint="eastAsia"/>
          <w:sz w:val="30"/>
          <w:szCs w:val="30"/>
        </w:rPr>
        <w:t xml:space="preserve"> </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实地查看。现场查看实物资产等。</w:t>
      </w:r>
      <w:r>
        <w:rPr>
          <w:rFonts w:ascii="仿宋" w:eastAsia="仿宋" w:hAnsi="仿宋" w:cs="仿宋" w:hint="eastAsia"/>
          <w:sz w:val="30"/>
          <w:szCs w:val="30"/>
        </w:rPr>
        <w:t xml:space="preserve"> </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发放调查问卷。对部门履行职责情况的公众满意度进行调查。</w:t>
      </w:r>
      <w:r>
        <w:rPr>
          <w:rFonts w:ascii="仿宋" w:eastAsia="仿宋" w:hAnsi="仿宋" w:cs="仿宋" w:hint="eastAsia"/>
          <w:sz w:val="30"/>
          <w:szCs w:val="30"/>
        </w:rPr>
        <w:t xml:space="preserve"> </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归纳汇总。对提供的材料及自评报告，结合现场评价情况进行综合分析、归纳汇总。</w:t>
      </w:r>
      <w:r>
        <w:rPr>
          <w:rFonts w:ascii="仿宋" w:eastAsia="仿宋" w:hAnsi="仿宋" w:cs="仿宋" w:hint="eastAsia"/>
          <w:sz w:val="30"/>
          <w:szCs w:val="30"/>
        </w:rPr>
        <w:t xml:space="preserve"> </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评价组对各项评价指标进行分析讨论。</w:t>
      </w:r>
      <w:r>
        <w:rPr>
          <w:rFonts w:ascii="仿宋" w:eastAsia="仿宋" w:hAnsi="仿宋" w:cs="仿宋" w:hint="eastAsia"/>
          <w:sz w:val="30"/>
          <w:szCs w:val="30"/>
        </w:rPr>
        <w:t xml:space="preserve"> </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8.</w:t>
      </w:r>
      <w:r>
        <w:rPr>
          <w:rFonts w:ascii="仿宋" w:eastAsia="仿宋" w:hAnsi="仿宋" w:cs="仿宋" w:hint="eastAsia"/>
          <w:sz w:val="30"/>
          <w:szCs w:val="30"/>
        </w:rPr>
        <w:t>形成绩效评价报告。</w:t>
      </w:r>
      <w:r>
        <w:rPr>
          <w:rFonts w:ascii="仿宋" w:eastAsia="仿宋" w:hAnsi="仿宋" w:cs="仿宋" w:hint="eastAsia"/>
          <w:sz w:val="30"/>
          <w:szCs w:val="30"/>
        </w:rPr>
        <w:t xml:space="preserve"> </w:t>
      </w:r>
    </w:p>
    <w:p w:rsidR="00FF707D" w:rsidRDefault="002724BC">
      <w:pPr>
        <w:kinsoku/>
        <w:snapToGrid/>
        <w:spacing w:line="600" w:lineRule="exact"/>
        <w:ind w:firstLineChars="200" w:firstLine="600"/>
        <w:textAlignment w:val="auto"/>
        <w:rPr>
          <w:rFonts w:ascii="黑体" w:eastAsia="黑体" w:hAnsi="黑体" w:cs="黑体"/>
          <w:sz w:val="30"/>
          <w:szCs w:val="30"/>
        </w:rPr>
      </w:pPr>
      <w:r>
        <w:rPr>
          <w:rFonts w:ascii="黑体" w:eastAsia="黑体" w:hAnsi="黑体" w:cs="黑体" w:hint="eastAsia"/>
          <w:sz w:val="30"/>
          <w:szCs w:val="30"/>
        </w:rPr>
        <w:t>三、主要绩效及评价结论</w:t>
      </w:r>
      <w:r>
        <w:rPr>
          <w:rFonts w:ascii="黑体" w:eastAsia="黑体" w:hAnsi="黑体" w:cs="黑体" w:hint="eastAsia"/>
          <w:sz w:val="30"/>
          <w:szCs w:val="30"/>
        </w:rPr>
        <w:t xml:space="preserve"> </w:t>
      </w:r>
    </w:p>
    <w:p w:rsidR="00FF707D" w:rsidRDefault="002724BC">
      <w:pPr>
        <w:kinsoku/>
        <w:snapToGrid/>
        <w:spacing w:line="600" w:lineRule="exact"/>
        <w:ind w:firstLineChars="200" w:firstLine="602"/>
        <w:textAlignment w:val="auto"/>
        <w:rPr>
          <w:rFonts w:ascii="仿宋" w:eastAsia="仿宋" w:hAnsi="仿宋" w:cs="仿宋"/>
          <w:b/>
          <w:bCs/>
          <w:sz w:val="30"/>
          <w:szCs w:val="30"/>
        </w:rPr>
      </w:pPr>
      <w:r>
        <w:rPr>
          <w:rFonts w:ascii="仿宋" w:eastAsia="仿宋" w:hAnsi="仿宋" w:cs="仿宋" w:hint="eastAsia"/>
          <w:b/>
          <w:bCs/>
          <w:sz w:val="30"/>
          <w:szCs w:val="30"/>
        </w:rPr>
        <w:t>（一）合理规划、整合资金，不断改善办学条件</w:t>
      </w:r>
      <w:r>
        <w:rPr>
          <w:rFonts w:ascii="仿宋" w:eastAsia="仿宋" w:hAnsi="仿宋" w:cs="仿宋" w:hint="eastAsia"/>
          <w:b/>
          <w:bCs/>
          <w:sz w:val="30"/>
          <w:szCs w:val="30"/>
        </w:rPr>
        <w:t xml:space="preserve"> </w:t>
      </w:r>
    </w:p>
    <w:p w:rsidR="00FF707D" w:rsidRDefault="002724BC">
      <w:pPr>
        <w:kinsoku/>
        <w:snapToGrid/>
        <w:spacing w:line="600" w:lineRule="exact"/>
        <w:ind w:firstLineChars="200" w:firstLine="602"/>
        <w:textAlignment w:val="auto"/>
        <w:rPr>
          <w:rFonts w:ascii="仿宋" w:eastAsia="仿宋" w:hAnsi="仿宋" w:cs="仿宋"/>
          <w:sz w:val="30"/>
          <w:szCs w:val="30"/>
        </w:rPr>
      </w:pPr>
      <w:r>
        <w:rPr>
          <w:rFonts w:ascii="仿宋" w:eastAsia="仿宋" w:hAnsi="仿宋" w:cs="仿宋" w:hint="eastAsia"/>
          <w:b/>
          <w:bCs/>
          <w:sz w:val="30"/>
          <w:szCs w:val="30"/>
        </w:rPr>
        <w:lastRenderedPageBreak/>
        <w:t>（二）评价结论：</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单位预算编制科学，民主理财、公开理财氛围浓厚，重大财务事项经由集体研究决策，财务制度健全。</w:t>
      </w:r>
      <w:r>
        <w:rPr>
          <w:rFonts w:ascii="仿宋" w:eastAsia="仿宋" w:hAnsi="仿宋" w:cs="仿宋" w:hint="eastAsia"/>
          <w:sz w:val="30"/>
          <w:szCs w:val="30"/>
        </w:rPr>
        <w:t xml:space="preserve"> </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预算执行方面。我校经费开支严格按预算执行，基本支出的日常财务管理工作由学校财务实行统一核算和统一管理，经费开支按用途使用合理，做到专账专管</w:t>
      </w:r>
      <w:r>
        <w:rPr>
          <w:rFonts w:ascii="仿宋" w:eastAsia="仿宋" w:hAnsi="仿宋" w:cs="仿宋" w:hint="eastAsia"/>
          <w:sz w:val="30"/>
          <w:szCs w:val="30"/>
        </w:rPr>
        <w:t>,</w:t>
      </w:r>
      <w:r>
        <w:rPr>
          <w:rFonts w:ascii="仿宋" w:eastAsia="仿宋" w:hAnsi="仿宋" w:cs="仿宋" w:hint="eastAsia"/>
          <w:sz w:val="30"/>
          <w:szCs w:val="30"/>
        </w:rPr>
        <w:t>专款专用，不铺张浪费，开源节流。</w:t>
      </w:r>
      <w:r>
        <w:rPr>
          <w:rFonts w:ascii="仿宋" w:eastAsia="仿宋" w:hAnsi="仿宋" w:cs="仿宋" w:hint="eastAsia"/>
          <w:sz w:val="30"/>
          <w:szCs w:val="30"/>
        </w:rPr>
        <w:t xml:space="preserve"> </w:t>
      </w:r>
      <w:r>
        <w:rPr>
          <w:rFonts w:ascii="仿宋" w:eastAsia="仿宋" w:hAnsi="仿宋" w:cs="仿宋" w:hint="eastAsia"/>
          <w:sz w:val="30"/>
          <w:szCs w:val="30"/>
        </w:rPr>
        <w:t>“三公”经费方面，公务接待费明显下降。</w:t>
      </w:r>
      <w:r>
        <w:rPr>
          <w:rFonts w:ascii="仿宋" w:eastAsia="仿宋" w:hAnsi="仿宋" w:cs="仿宋" w:hint="eastAsia"/>
          <w:sz w:val="30"/>
          <w:szCs w:val="30"/>
        </w:rPr>
        <w:t xml:space="preserve"> </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预算管理方面。我校制定了切实有效的内部管理制度和经费支出控制方案，有较强的内控风险管理意识、各项经费支出得到了有效控制。</w:t>
      </w:r>
      <w:r>
        <w:rPr>
          <w:rFonts w:ascii="仿宋" w:eastAsia="仿宋" w:hAnsi="仿宋" w:cs="仿宋" w:hint="eastAsia"/>
          <w:sz w:val="30"/>
          <w:szCs w:val="30"/>
        </w:rPr>
        <w:t xml:space="preserve"> </w:t>
      </w:r>
    </w:p>
    <w:p w:rsidR="00FF707D" w:rsidRDefault="002724BC">
      <w:pPr>
        <w:kinsoku/>
        <w:snapToGrid/>
        <w:spacing w:line="600" w:lineRule="exact"/>
        <w:ind w:firstLineChars="200" w:firstLine="600"/>
        <w:textAlignment w:val="auto"/>
        <w:rPr>
          <w:rFonts w:ascii="黑体" w:eastAsia="黑体" w:hAnsi="黑体" w:cs="黑体"/>
          <w:sz w:val="30"/>
          <w:szCs w:val="30"/>
        </w:rPr>
      </w:pPr>
      <w:r>
        <w:rPr>
          <w:rFonts w:ascii="黑体" w:eastAsia="黑体" w:hAnsi="黑体" w:cs="黑体" w:hint="eastAsia"/>
          <w:sz w:val="30"/>
          <w:szCs w:val="30"/>
        </w:rPr>
        <w:t>四、存在的问题</w:t>
      </w:r>
      <w:r>
        <w:rPr>
          <w:rFonts w:ascii="黑体" w:eastAsia="黑体" w:hAnsi="黑体" w:cs="黑体" w:hint="eastAsia"/>
          <w:sz w:val="30"/>
          <w:szCs w:val="30"/>
        </w:rPr>
        <w:t xml:space="preserve"> </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（一）因部分工作是年中或年末根据区局相关要求开展，未纳入年初预算，另外还有部分不可预见经费的追加，无法纳入预算，导致预算执行存在偏差。</w:t>
      </w:r>
      <w:r>
        <w:rPr>
          <w:rFonts w:ascii="仿宋" w:eastAsia="仿宋" w:hAnsi="仿宋" w:cs="仿宋" w:hint="eastAsia"/>
          <w:sz w:val="30"/>
          <w:szCs w:val="30"/>
        </w:rPr>
        <w:t xml:space="preserve"> </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（二）固定资产管理有待进一步规范。校固定资产管理无专人负责，有些房屋建筑物尚未办理房屋产权证。</w:t>
      </w:r>
      <w:r>
        <w:rPr>
          <w:rFonts w:ascii="仿宋" w:eastAsia="仿宋" w:hAnsi="仿宋" w:cs="仿宋" w:hint="eastAsia"/>
          <w:sz w:val="30"/>
          <w:szCs w:val="30"/>
        </w:rPr>
        <w:t xml:space="preserve"> </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五、有关建议</w:t>
      </w:r>
      <w:r>
        <w:rPr>
          <w:rFonts w:ascii="仿宋" w:eastAsia="仿宋" w:hAnsi="仿宋" w:cs="仿宋" w:hint="eastAsia"/>
          <w:sz w:val="30"/>
          <w:szCs w:val="30"/>
        </w:rPr>
        <w:t xml:space="preserve"> </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（一）科学合理编制预算，严格执行预算</w:t>
      </w:r>
      <w:r>
        <w:rPr>
          <w:rFonts w:ascii="仿宋" w:eastAsia="仿宋" w:hAnsi="仿宋" w:cs="仿宋" w:hint="eastAsia"/>
          <w:sz w:val="30"/>
          <w:szCs w:val="30"/>
        </w:rPr>
        <w:t>,</w:t>
      </w:r>
      <w:r>
        <w:rPr>
          <w:rFonts w:ascii="仿宋" w:eastAsia="仿宋" w:hAnsi="仿宋" w:cs="仿宋" w:hint="eastAsia"/>
          <w:sz w:val="30"/>
          <w:szCs w:val="30"/>
        </w:rPr>
        <w:t>避免年中大幅追加以及超预算。同时严格预算执行，提高资金使用效率。进一步完善、明确和细化各项费用支出管理制度，严格控制招待费和各项费用支出。</w:t>
      </w:r>
      <w:r>
        <w:rPr>
          <w:rFonts w:ascii="仿宋" w:eastAsia="仿宋" w:hAnsi="仿宋" w:cs="仿宋" w:hint="eastAsia"/>
          <w:sz w:val="30"/>
          <w:szCs w:val="30"/>
        </w:rPr>
        <w:t xml:space="preserve"> </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t>（二）加强固定资产的管理，配置专管部门和专管人员，对固定资产进行一次全面清查盘点</w:t>
      </w:r>
      <w:r>
        <w:rPr>
          <w:rFonts w:ascii="仿宋" w:eastAsia="仿宋" w:hAnsi="仿宋" w:cs="仿宋" w:hint="eastAsia"/>
          <w:sz w:val="30"/>
          <w:szCs w:val="30"/>
        </w:rPr>
        <w:t>，建立固定资产卡片，切实做到账卡相符、账物相符。</w:t>
      </w:r>
      <w:r>
        <w:rPr>
          <w:rFonts w:ascii="仿宋" w:eastAsia="仿宋" w:hAnsi="仿宋" w:cs="仿宋" w:hint="eastAsia"/>
          <w:sz w:val="30"/>
          <w:szCs w:val="30"/>
        </w:rPr>
        <w:t xml:space="preserve">  </w:t>
      </w:r>
    </w:p>
    <w:p w:rsidR="00FF707D" w:rsidRDefault="002724BC">
      <w:pPr>
        <w:kinsoku/>
        <w:snapToGrid/>
        <w:spacing w:line="600" w:lineRule="exact"/>
        <w:ind w:firstLineChars="200" w:firstLine="600"/>
        <w:textAlignment w:val="auto"/>
        <w:rPr>
          <w:rFonts w:ascii="仿宋" w:eastAsia="仿宋" w:hAnsi="仿宋" w:cs="仿宋"/>
          <w:sz w:val="30"/>
          <w:szCs w:val="30"/>
        </w:rPr>
      </w:pPr>
      <w:r>
        <w:rPr>
          <w:rFonts w:ascii="仿宋" w:eastAsia="仿宋" w:hAnsi="仿宋" w:cs="仿宋" w:hint="eastAsia"/>
          <w:sz w:val="30"/>
          <w:szCs w:val="30"/>
        </w:rPr>
        <w:lastRenderedPageBreak/>
        <w:t>附件：</w:t>
      </w:r>
      <w:r>
        <w:rPr>
          <w:rFonts w:ascii="仿宋" w:eastAsia="仿宋" w:hAnsi="仿宋" w:cs="仿宋" w:hint="eastAsia"/>
          <w:sz w:val="30"/>
          <w:szCs w:val="30"/>
        </w:rPr>
        <w:t>2021</w:t>
      </w:r>
      <w:r>
        <w:rPr>
          <w:rFonts w:ascii="仿宋" w:eastAsia="仿宋" w:hAnsi="仿宋" w:cs="仿宋" w:hint="eastAsia"/>
          <w:sz w:val="30"/>
          <w:szCs w:val="30"/>
        </w:rPr>
        <w:t>年度益阳市曙光小学整体支出绩效自评表</w:t>
      </w:r>
    </w:p>
    <w:p w:rsidR="00FF707D" w:rsidRDefault="00FF707D">
      <w:pPr>
        <w:kinsoku/>
        <w:snapToGrid/>
        <w:spacing w:line="600" w:lineRule="exact"/>
        <w:ind w:firstLineChars="200" w:firstLine="600"/>
        <w:textAlignment w:val="auto"/>
        <w:rPr>
          <w:rFonts w:ascii="仿宋" w:eastAsia="仿宋" w:hAnsi="仿宋" w:cs="仿宋"/>
          <w:sz w:val="30"/>
          <w:szCs w:val="30"/>
        </w:rPr>
      </w:pPr>
    </w:p>
    <w:p w:rsidR="00FF707D" w:rsidRDefault="00FF707D">
      <w:pPr>
        <w:pStyle w:val="1"/>
        <w:rPr>
          <w:rFonts w:ascii="仿宋" w:eastAsia="仿宋" w:hAnsi="仿宋" w:cs="仿宋" w:hint="default"/>
          <w:sz w:val="30"/>
          <w:szCs w:val="30"/>
        </w:rPr>
      </w:pPr>
    </w:p>
    <w:p w:rsidR="00FF707D" w:rsidRDefault="00FF707D">
      <w:pPr>
        <w:rPr>
          <w:rFonts w:ascii="仿宋" w:eastAsia="仿宋" w:hAnsi="仿宋" w:cs="仿宋"/>
          <w:sz w:val="30"/>
          <w:szCs w:val="30"/>
        </w:rPr>
      </w:pPr>
    </w:p>
    <w:p w:rsidR="00FF707D" w:rsidRDefault="00FF707D">
      <w:pPr>
        <w:pStyle w:val="1"/>
        <w:rPr>
          <w:rFonts w:ascii="仿宋" w:eastAsia="仿宋" w:hAnsi="仿宋" w:cs="仿宋" w:hint="default"/>
          <w:sz w:val="30"/>
          <w:szCs w:val="30"/>
        </w:rPr>
      </w:pPr>
    </w:p>
    <w:p w:rsidR="00FF707D" w:rsidRDefault="00FF707D">
      <w:pPr>
        <w:rPr>
          <w:rFonts w:ascii="仿宋" w:eastAsia="仿宋" w:hAnsi="仿宋" w:cs="仿宋"/>
          <w:sz w:val="30"/>
          <w:szCs w:val="30"/>
        </w:rPr>
      </w:pPr>
    </w:p>
    <w:p w:rsidR="00FF707D" w:rsidRDefault="00FF707D">
      <w:pPr>
        <w:pStyle w:val="1"/>
        <w:rPr>
          <w:rFonts w:ascii="仿宋" w:eastAsia="仿宋" w:hAnsi="仿宋" w:cs="仿宋" w:hint="default"/>
          <w:sz w:val="30"/>
          <w:szCs w:val="30"/>
        </w:rPr>
      </w:pPr>
    </w:p>
    <w:p w:rsidR="00FF707D" w:rsidRDefault="00FF707D">
      <w:pPr>
        <w:rPr>
          <w:rFonts w:ascii="仿宋" w:eastAsia="仿宋" w:hAnsi="仿宋" w:cs="仿宋"/>
          <w:sz w:val="30"/>
          <w:szCs w:val="30"/>
        </w:rPr>
      </w:pPr>
    </w:p>
    <w:p w:rsidR="00FF707D" w:rsidRDefault="00FF707D">
      <w:pPr>
        <w:pStyle w:val="1"/>
        <w:rPr>
          <w:rFonts w:ascii="仿宋" w:eastAsia="仿宋" w:hAnsi="仿宋" w:cs="仿宋" w:hint="default"/>
          <w:sz w:val="30"/>
          <w:szCs w:val="30"/>
        </w:rPr>
      </w:pPr>
    </w:p>
    <w:p w:rsidR="00FF707D" w:rsidRDefault="00FF707D">
      <w:pPr>
        <w:rPr>
          <w:rFonts w:ascii="仿宋" w:eastAsia="仿宋" w:hAnsi="仿宋" w:cs="仿宋"/>
          <w:sz w:val="30"/>
          <w:szCs w:val="30"/>
        </w:rPr>
      </w:pPr>
    </w:p>
    <w:p w:rsidR="00FF707D" w:rsidRDefault="00FF707D">
      <w:pPr>
        <w:pStyle w:val="1"/>
        <w:rPr>
          <w:rFonts w:ascii="仿宋" w:eastAsia="仿宋" w:hAnsi="仿宋" w:cs="仿宋" w:hint="default"/>
          <w:sz w:val="30"/>
          <w:szCs w:val="30"/>
        </w:rPr>
      </w:pPr>
    </w:p>
    <w:p w:rsidR="00FF707D" w:rsidRDefault="00FF707D">
      <w:pPr>
        <w:rPr>
          <w:rFonts w:ascii="仿宋" w:eastAsia="仿宋" w:hAnsi="仿宋" w:cs="仿宋"/>
          <w:sz w:val="30"/>
          <w:szCs w:val="30"/>
        </w:rPr>
      </w:pPr>
    </w:p>
    <w:p w:rsidR="00FF707D" w:rsidRDefault="00FF707D">
      <w:pPr>
        <w:pStyle w:val="1"/>
        <w:rPr>
          <w:rFonts w:ascii="仿宋" w:eastAsia="仿宋" w:hAnsi="仿宋" w:cs="仿宋" w:hint="default"/>
          <w:sz w:val="30"/>
          <w:szCs w:val="30"/>
        </w:rPr>
      </w:pPr>
    </w:p>
    <w:p w:rsidR="00FF707D" w:rsidRDefault="00FF707D">
      <w:pPr>
        <w:rPr>
          <w:rFonts w:ascii="仿宋" w:eastAsia="仿宋" w:hAnsi="仿宋" w:cs="仿宋"/>
          <w:sz w:val="30"/>
          <w:szCs w:val="30"/>
        </w:rPr>
      </w:pPr>
    </w:p>
    <w:p w:rsidR="00FF707D" w:rsidRDefault="00FF707D">
      <w:pPr>
        <w:pStyle w:val="1"/>
        <w:rPr>
          <w:rFonts w:ascii="仿宋" w:eastAsia="仿宋" w:hAnsi="仿宋" w:cs="仿宋" w:hint="default"/>
          <w:sz w:val="30"/>
          <w:szCs w:val="30"/>
        </w:rPr>
      </w:pPr>
    </w:p>
    <w:p w:rsidR="00FF707D" w:rsidRDefault="00FF707D">
      <w:pPr>
        <w:rPr>
          <w:rFonts w:ascii="仿宋" w:eastAsia="仿宋" w:hAnsi="仿宋" w:cs="仿宋"/>
          <w:sz w:val="30"/>
          <w:szCs w:val="30"/>
        </w:rPr>
      </w:pPr>
    </w:p>
    <w:p w:rsidR="00FF707D" w:rsidRDefault="00FF707D">
      <w:pPr>
        <w:pStyle w:val="1"/>
        <w:rPr>
          <w:rFonts w:ascii="仿宋" w:eastAsia="仿宋" w:hAnsi="仿宋" w:cs="仿宋" w:hint="default"/>
          <w:sz w:val="30"/>
          <w:szCs w:val="30"/>
        </w:rPr>
      </w:pPr>
    </w:p>
    <w:p w:rsidR="00FF707D" w:rsidRDefault="00FF707D">
      <w:pPr>
        <w:rPr>
          <w:rFonts w:ascii="仿宋" w:eastAsia="仿宋" w:hAnsi="仿宋" w:cs="仿宋"/>
          <w:sz w:val="30"/>
          <w:szCs w:val="30"/>
        </w:rPr>
      </w:pPr>
    </w:p>
    <w:p w:rsidR="00FF707D" w:rsidRDefault="00FF707D">
      <w:pPr>
        <w:pStyle w:val="1"/>
        <w:rPr>
          <w:rFonts w:ascii="仿宋" w:eastAsia="仿宋" w:hAnsi="仿宋" w:cs="仿宋" w:hint="default"/>
          <w:sz w:val="30"/>
          <w:szCs w:val="30"/>
        </w:rPr>
      </w:pPr>
    </w:p>
    <w:p w:rsidR="00FF707D" w:rsidRDefault="00FF707D">
      <w:pPr>
        <w:rPr>
          <w:rFonts w:ascii="仿宋" w:eastAsia="仿宋" w:hAnsi="仿宋" w:cs="仿宋"/>
          <w:sz w:val="30"/>
          <w:szCs w:val="30"/>
        </w:rPr>
      </w:pPr>
    </w:p>
    <w:p w:rsidR="00FF707D" w:rsidRDefault="00FF707D">
      <w:pPr>
        <w:pStyle w:val="1"/>
        <w:rPr>
          <w:rFonts w:ascii="仿宋" w:eastAsia="仿宋" w:hAnsi="仿宋" w:cs="仿宋" w:hint="default"/>
          <w:sz w:val="30"/>
          <w:szCs w:val="30"/>
        </w:rPr>
      </w:pPr>
    </w:p>
    <w:p w:rsidR="00FF707D" w:rsidRDefault="00FF707D">
      <w:pPr>
        <w:rPr>
          <w:rFonts w:ascii="仿宋" w:eastAsia="仿宋" w:hAnsi="仿宋" w:cs="仿宋"/>
          <w:sz w:val="30"/>
          <w:szCs w:val="30"/>
        </w:rPr>
      </w:pPr>
    </w:p>
    <w:p w:rsidR="00FF707D" w:rsidRDefault="00FF707D">
      <w:pPr>
        <w:pStyle w:val="1"/>
        <w:rPr>
          <w:rFonts w:ascii="仿宋" w:eastAsia="仿宋" w:hAnsi="仿宋" w:cs="仿宋" w:hint="default"/>
          <w:sz w:val="30"/>
          <w:szCs w:val="30"/>
        </w:rPr>
      </w:pPr>
    </w:p>
    <w:p w:rsidR="00FF707D" w:rsidRDefault="00FF707D">
      <w:pPr>
        <w:rPr>
          <w:rFonts w:ascii="仿宋" w:eastAsia="仿宋" w:hAnsi="仿宋" w:cs="仿宋"/>
          <w:sz w:val="30"/>
          <w:szCs w:val="30"/>
        </w:rPr>
      </w:pPr>
    </w:p>
    <w:p w:rsidR="00FF707D" w:rsidRDefault="00FF707D">
      <w:pPr>
        <w:jc w:val="center"/>
        <w:rPr>
          <w:b/>
          <w:bCs/>
        </w:rPr>
      </w:pPr>
    </w:p>
    <w:p w:rsidR="00FF707D" w:rsidRDefault="002724BC">
      <w:pPr>
        <w:jc w:val="center"/>
        <w:rPr>
          <w:rFonts w:ascii="黑体" w:eastAsia="黑体" w:hAnsi="黑体" w:cs="黑体"/>
          <w:sz w:val="30"/>
          <w:szCs w:val="30"/>
        </w:rPr>
      </w:pPr>
      <w:r>
        <w:rPr>
          <w:rFonts w:ascii="黑体" w:eastAsia="黑体" w:hAnsi="黑体" w:cs="黑体" w:hint="eastAsia"/>
          <w:sz w:val="30"/>
          <w:szCs w:val="30"/>
        </w:rPr>
        <w:t>2021</w:t>
      </w:r>
      <w:r>
        <w:rPr>
          <w:rFonts w:ascii="黑体" w:eastAsia="黑体" w:hAnsi="黑体" w:cs="黑体" w:hint="eastAsia"/>
          <w:sz w:val="30"/>
          <w:szCs w:val="30"/>
        </w:rPr>
        <w:t>年度益阳市曙光小学整体支出绩效自评表</w:t>
      </w:r>
    </w:p>
    <w:tbl>
      <w:tblPr>
        <w:tblStyle w:val="TableGrid"/>
        <w:tblpPr w:vertAnchor="text" w:horzAnchor="page" w:tblpX="1432" w:tblpY="253"/>
        <w:tblOverlap w:val="never"/>
        <w:tblW w:w="5022" w:type="pct"/>
        <w:tblInd w:w="0" w:type="dxa"/>
        <w:tblCellMar>
          <w:top w:w="10" w:type="dxa"/>
          <w:bottom w:w="18" w:type="dxa"/>
        </w:tblCellMar>
        <w:tblLook w:val="04A0"/>
      </w:tblPr>
      <w:tblGrid>
        <w:gridCol w:w="664"/>
        <w:gridCol w:w="538"/>
        <w:gridCol w:w="665"/>
        <w:gridCol w:w="417"/>
        <w:gridCol w:w="2811"/>
        <w:gridCol w:w="4133"/>
      </w:tblGrid>
      <w:tr w:rsidR="00FF707D">
        <w:trPr>
          <w:trHeight w:val="90"/>
        </w:trPr>
        <w:tc>
          <w:tcPr>
            <w:tcW w:w="664"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jc w:val="center"/>
              <w:rPr>
                <w:rFonts w:ascii="仿宋" w:eastAsia="仿宋" w:hAnsi="仿宋" w:cs="仿宋"/>
                <w:sz w:val="30"/>
                <w:szCs w:val="30"/>
              </w:rPr>
            </w:pPr>
            <w:r>
              <w:rPr>
                <w:rFonts w:ascii="宋体" w:eastAsia="宋体" w:hAnsi="宋体" w:cs="宋体"/>
              </w:rPr>
              <w:t>一级指标</w:t>
            </w:r>
            <w:r>
              <w:rPr>
                <w:rFonts w:ascii="宋体" w:eastAsia="宋体" w:hAnsi="宋体" w:cs="宋体"/>
              </w:rPr>
              <w:t xml:space="preserve"> </w:t>
            </w:r>
          </w:p>
        </w:tc>
        <w:tc>
          <w:tcPr>
            <w:tcW w:w="537"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65"/>
              <w:jc w:val="both"/>
            </w:pPr>
            <w:r>
              <w:rPr>
                <w:rFonts w:ascii="宋体" w:eastAsia="宋体" w:hAnsi="宋体" w:cs="宋体"/>
              </w:rPr>
              <w:t>二级</w:t>
            </w:r>
          </w:p>
          <w:p w:rsidR="00FF707D" w:rsidRDefault="002724BC">
            <w:pPr>
              <w:spacing w:line="259" w:lineRule="auto"/>
              <w:ind w:left="65"/>
              <w:jc w:val="both"/>
              <w:rPr>
                <w:rFonts w:ascii="仿宋" w:eastAsia="仿宋" w:hAnsi="仿宋" w:cs="仿宋"/>
                <w:sz w:val="30"/>
                <w:szCs w:val="30"/>
              </w:rPr>
            </w:pPr>
            <w:r>
              <w:rPr>
                <w:rFonts w:ascii="宋体" w:eastAsia="宋体" w:hAnsi="宋体" w:cs="宋体"/>
              </w:rPr>
              <w:t>指标</w:t>
            </w:r>
            <w:r>
              <w:rPr>
                <w:rFonts w:ascii="宋体" w:eastAsia="宋体" w:hAnsi="宋体" w:cs="宋体"/>
              </w:rPr>
              <w:t xml:space="preserve"> </w:t>
            </w:r>
          </w:p>
        </w:tc>
        <w:tc>
          <w:tcPr>
            <w:tcW w:w="664"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jc w:val="center"/>
              <w:rPr>
                <w:rFonts w:ascii="仿宋" w:eastAsia="仿宋" w:hAnsi="仿宋" w:cs="仿宋"/>
                <w:sz w:val="30"/>
                <w:szCs w:val="30"/>
              </w:rPr>
            </w:pPr>
            <w:r>
              <w:rPr>
                <w:rFonts w:ascii="宋体" w:eastAsia="宋体" w:hAnsi="宋体" w:cs="宋体"/>
              </w:rPr>
              <w:t>三级指标</w:t>
            </w:r>
            <w:r>
              <w:rPr>
                <w:rFonts w:ascii="宋体" w:eastAsia="宋体" w:hAnsi="宋体" w:cs="宋体"/>
              </w:rPr>
              <w:t xml:space="preserve"> </w:t>
            </w:r>
          </w:p>
        </w:tc>
        <w:tc>
          <w:tcPr>
            <w:tcW w:w="417"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jc w:val="center"/>
              <w:rPr>
                <w:rFonts w:ascii="仿宋" w:eastAsia="仿宋" w:hAnsi="仿宋" w:cs="仿宋"/>
                <w:sz w:val="30"/>
                <w:szCs w:val="30"/>
              </w:rPr>
            </w:pPr>
            <w:r>
              <w:rPr>
                <w:rFonts w:ascii="宋体" w:eastAsia="宋体" w:hAnsi="宋体" w:cs="宋体"/>
              </w:rPr>
              <w:t>自评分</w:t>
            </w:r>
            <w:r>
              <w:rPr>
                <w:rFonts w:ascii="宋体" w:eastAsia="宋体" w:hAnsi="宋体" w:cs="宋体"/>
              </w:rPr>
              <w:t xml:space="preserve"> </w:t>
            </w:r>
          </w:p>
        </w:tc>
        <w:tc>
          <w:tcPr>
            <w:tcW w:w="2808"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ind w:right="7"/>
              <w:jc w:val="center"/>
              <w:rPr>
                <w:rFonts w:ascii="仿宋" w:eastAsia="仿宋" w:hAnsi="仿宋" w:cs="仿宋"/>
                <w:sz w:val="30"/>
                <w:szCs w:val="30"/>
              </w:rPr>
            </w:pPr>
            <w:r>
              <w:rPr>
                <w:rFonts w:ascii="宋体" w:eastAsia="宋体" w:hAnsi="宋体" w:cs="宋体"/>
              </w:rPr>
              <w:t>指标解释</w:t>
            </w:r>
            <w:r>
              <w:rPr>
                <w:rFonts w:ascii="宋体" w:eastAsia="宋体" w:hAnsi="宋体" w:cs="宋体"/>
              </w:rPr>
              <w:t xml:space="preserve"> </w:t>
            </w:r>
          </w:p>
        </w:tc>
        <w:tc>
          <w:tcPr>
            <w:tcW w:w="4129"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ind w:right="13"/>
              <w:jc w:val="center"/>
              <w:rPr>
                <w:rFonts w:ascii="仿宋" w:eastAsia="仿宋" w:hAnsi="仿宋" w:cs="仿宋"/>
                <w:sz w:val="30"/>
                <w:szCs w:val="30"/>
              </w:rPr>
            </w:pPr>
            <w:r>
              <w:rPr>
                <w:rFonts w:ascii="宋体" w:eastAsia="宋体" w:hAnsi="宋体" w:cs="宋体"/>
              </w:rPr>
              <w:t>指标说明</w:t>
            </w:r>
            <w:r>
              <w:rPr>
                <w:rFonts w:ascii="宋体" w:eastAsia="宋体" w:hAnsi="宋体" w:cs="宋体"/>
              </w:rPr>
              <w:t xml:space="preserve"> </w:t>
            </w:r>
          </w:p>
        </w:tc>
      </w:tr>
      <w:tr w:rsidR="00FF707D">
        <w:trPr>
          <w:trHeight w:val="90"/>
        </w:trPr>
        <w:tc>
          <w:tcPr>
            <w:tcW w:w="664" w:type="dxa"/>
            <w:vMerge w:val="restart"/>
            <w:tcBorders>
              <w:top w:val="single" w:sz="4" w:space="0" w:color="000000"/>
              <w:left w:val="single" w:sz="4" w:space="0" w:color="000000"/>
              <w:right w:val="single" w:sz="4" w:space="0" w:color="000000"/>
            </w:tcBorders>
          </w:tcPr>
          <w:p w:rsidR="00FF707D" w:rsidRDefault="00FF707D">
            <w:pPr>
              <w:spacing w:after="160" w:line="259" w:lineRule="auto"/>
              <w:jc w:val="both"/>
            </w:pPr>
          </w:p>
          <w:p w:rsidR="00FF707D" w:rsidRDefault="00FF707D"/>
          <w:p w:rsidR="00FF707D" w:rsidRDefault="00FF707D"/>
          <w:p w:rsidR="00FF707D" w:rsidRDefault="00FF707D"/>
          <w:p w:rsidR="00FF707D" w:rsidRDefault="002724BC">
            <w:pPr>
              <w:spacing w:after="229" w:line="259" w:lineRule="auto"/>
              <w:ind w:left="154"/>
              <w:jc w:val="both"/>
            </w:pPr>
            <w:r>
              <w:rPr>
                <w:rFonts w:ascii="宋体" w:eastAsia="宋体" w:hAnsi="宋体" w:cs="宋体"/>
              </w:rPr>
              <w:t>投</w:t>
            </w:r>
          </w:p>
          <w:p w:rsidR="00FF707D" w:rsidRDefault="00FF707D">
            <w:pPr>
              <w:spacing w:after="225" w:line="216" w:lineRule="auto"/>
              <w:ind w:left="154"/>
            </w:pPr>
            <w:r w:rsidRPr="00FF707D">
              <w:pict>
                <v:group id="_x0000_s1045" style="position:absolute;left:0;text-align:left;margin-left:8.1pt;margin-top:-15.8pt;width:10.55pt;height:76.1pt;z-index:-251654144" coordsize="134112,966598203" o:gfxdata="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P6TNaHYAAAACQEAAA8AAAAAAAAAAQAgAAAAIgAAAGRycy9kb3ducmV2&#10;LnhtbFBLAQIUABQAAAAIAIdO4kBVXfPGpwIAAOwIAAAOAAAAAAAAAAEAIAAAACcBAABkcnMvZTJv&#10;RG9jLnhtbFBLBQYAAAAABgAGAFkBAABABgAAAAA=&#10;">
                  <v:rect id="Rectangle 1564" o:spid="_x0000_s1026" style="position:absolute;left:-88849;top:44593;width:267554;height:178369;rotation:5898239fd" o:gfxdata="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4QAb4A&#10;AADbAAAADwAAAAAAAAABACAAAAAiAAAAZHJzL2Rvd25yZXYueG1sUEsBAhQAFAAAAAgAh07iQDMv&#10;BZ47AAAAOQAAABAAAAAAAAAAAQAgAAAADQEAAGRycy9zaGFwZXhtbC54bWxQSwUGAAAAAAYABgBb&#10;AQAAtwMAAAAA&#10;" filled="f" stroked="f">
                    <v:textbox style="layout-flow:vertical-ideographic" inset="0,0,0,0">
                      <w:txbxContent>
                        <w:p w:rsidR="00FF707D" w:rsidRDefault="002724BC">
                          <w:pPr>
                            <w:spacing w:after="160" w:line="259" w:lineRule="auto"/>
                          </w:pPr>
                          <w:r>
                            <w:rPr>
                              <w:rFonts w:ascii="宋体" w:eastAsia="宋体" w:hAnsi="宋体" w:cs="宋体"/>
                            </w:rPr>
                            <w:t xml:space="preserve">   </w:t>
                          </w:r>
                        </w:p>
                      </w:txbxContent>
                    </v:textbox>
                  </v:rect>
                  <v:rect id="Rectangle 1567" o:spid="_x0000_s1047" style="position:absolute;left:-42229;top:466222;width:174315;height:178369;rotation:5898239fd" o:gfxdata="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XI52vQAA&#10;ANsAAAAPAAAAAAAAAAEAIAAAACIAAABkcnMvZG93bnJldi54bWxQSwECFAAUAAAACACHTuJAMy8F&#10;njsAAAA5AAAAEAAAAAAAAAABACAAAAAMAQAAZHJzL3NoYXBleG1sLnhtbFBLBQYAAAAABgAGAFsB&#10;AAC2AwAAAAA=&#10;" filled="f" stroked="f">
                    <v:textbox style="layout-flow:vertical-ideographic" inset="0,0,0,0">
                      <w:txbxContent>
                        <w:p w:rsidR="00FF707D" w:rsidRDefault="002724BC">
                          <w:pPr>
                            <w:spacing w:after="160" w:line="259" w:lineRule="auto"/>
                          </w:pPr>
                          <w:r>
                            <w:rPr>
                              <w:rFonts w:ascii="宋体" w:eastAsia="宋体" w:hAnsi="宋体" w:cs="宋体"/>
                            </w:rPr>
                            <w:t>20</w:t>
                          </w:r>
                        </w:p>
                      </w:txbxContent>
                    </v:textbox>
                  </v:rect>
                  <v:rect id="Rectangle 1570" o:spid="_x0000_s1046" style="position:absolute;left:335;top:854949;width:89185;height:178369;rotation:5898239fd" o:gfxdata="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RAr7b4A&#10;AADbAAAADwAAAAAAAAABACAAAAAiAAAAZHJzL2Rvd25yZXYueG1sUEsBAhQAFAAAAAgAh07iQDMv&#10;BZ47AAAAOQAAABAAAAAAAAAAAQAgAAAADQEAAGRycy9zaGFwZXhtbC54bWxQSwUGAAAAAAYABgBb&#10;AQAAtwMAAAAA&#10;" filled="f" stroked="f">
                    <v:textbox style="layout-flow:vertical-ideographic" inset="0,0,0,0">
                      <w:txbxContent>
                        <w:p w:rsidR="00FF707D" w:rsidRDefault="002724BC">
                          <w:pPr>
                            <w:spacing w:after="160" w:line="259" w:lineRule="auto"/>
                          </w:pPr>
                          <w:r>
                            <w:rPr>
                              <w:rFonts w:ascii="宋体" w:eastAsia="宋体" w:hAnsi="宋体" w:cs="宋体"/>
                            </w:rPr>
                            <w:t xml:space="preserve"> </w:t>
                          </w:r>
                        </w:p>
                      </w:txbxContent>
                    </v:textbox>
                  </v:rect>
                </v:group>
              </w:pict>
            </w:r>
            <w:r w:rsidR="002724BC">
              <w:rPr>
                <w:rFonts w:ascii="宋体" w:eastAsia="宋体" w:hAnsi="宋体" w:cs="宋体"/>
              </w:rPr>
              <w:t>入（</w:t>
            </w:r>
          </w:p>
          <w:p w:rsidR="00FF707D" w:rsidRDefault="002724BC">
            <w:pPr>
              <w:ind w:firstLine="234"/>
            </w:pPr>
            <w:r>
              <w:rPr>
                <w:rFonts w:ascii="宋体" w:eastAsia="宋体" w:hAnsi="宋体" w:cs="宋体"/>
              </w:rPr>
              <w:lastRenderedPageBreak/>
              <w:t>分）</w:t>
            </w:r>
          </w:p>
        </w:tc>
        <w:tc>
          <w:tcPr>
            <w:tcW w:w="537" w:type="dxa"/>
            <w:vMerge w:val="restart"/>
            <w:tcBorders>
              <w:top w:val="single" w:sz="4" w:space="0" w:color="000000"/>
              <w:left w:val="single" w:sz="4" w:space="0" w:color="000000"/>
              <w:right w:val="single" w:sz="4" w:space="0" w:color="000000"/>
            </w:tcBorders>
          </w:tcPr>
          <w:p w:rsidR="00FF707D" w:rsidRDefault="002724BC">
            <w:pPr>
              <w:spacing w:after="160" w:line="259" w:lineRule="auto"/>
              <w:jc w:val="both"/>
            </w:pPr>
            <w:r>
              <w:rPr>
                <w:rFonts w:ascii="宋体" w:eastAsia="宋体" w:hAnsi="宋体" w:cs="宋体"/>
              </w:rPr>
              <w:lastRenderedPageBreak/>
              <w:t>目标设定（</w:t>
            </w:r>
            <w:r>
              <w:rPr>
                <w:rFonts w:ascii="宋体" w:eastAsia="宋体" w:hAnsi="宋体" w:cs="宋体"/>
              </w:rPr>
              <w:t xml:space="preserve">5 </w:t>
            </w:r>
            <w:r>
              <w:rPr>
                <w:rFonts w:ascii="宋体" w:eastAsia="宋体" w:hAnsi="宋体" w:cs="宋体"/>
              </w:rPr>
              <w:t>分）</w:t>
            </w:r>
          </w:p>
        </w:tc>
        <w:tc>
          <w:tcPr>
            <w:tcW w:w="664"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jc w:val="center"/>
            </w:pPr>
            <w:r>
              <w:rPr>
                <w:rFonts w:ascii="宋体" w:eastAsia="宋体" w:hAnsi="宋体" w:cs="宋体"/>
              </w:rPr>
              <w:t>绩效目标合理性（</w:t>
            </w:r>
            <w:r>
              <w:rPr>
                <w:rFonts w:ascii="宋体" w:eastAsia="宋体" w:hAnsi="宋体" w:cs="宋体"/>
              </w:rPr>
              <w:t xml:space="preserve">2 </w:t>
            </w:r>
            <w:r>
              <w:rPr>
                <w:rFonts w:ascii="宋体" w:eastAsia="宋体" w:hAnsi="宋体" w:cs="宋体"/>
              </w:rPr>
              <w:t>分）</w:t>
            </w:r>
            <w:r>
              <w:rPr>
                <w:rFonts w:ascii="宋体" w:eastAsia="宋体" w:hAnsi="宋体" w:cs="宋体"/>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ind w:left="161"/>
            </w:pPr>
            <w:r>
              <w:rPr>
                <w:rFonts w:ascii="宋体" w:eastAsia="宋体" w:hAnsi="宋体" w:cs="宋体"/>
              </w:rPr>
              <w:t xml:space="preserve">2 </w:t>
            </w:r>
          </w:p>
        </w:tc>
        <w:tc>
          <w:tcPr>
            <w:tcW w:w="2808"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pPr>
            <w:r>
              <w:rPr>
                <w:rFonts w:ascii="宋体" w:eastAsia="宋体" w:hAnsi="宋体" w:cs="宋体"/>
              </w:rPr>
              <w:t>部门所设立的整体绩效目标依据是否充分，是否符合客观实际，用以反映和考核部门整体绩效目标与部门履职、年度工作任务的相符性情况。</w:t>
            </w:r>
            <w:r>
              <w:rPr>
                <w:rFonts w:ascii="宋体" w:eastAsia="宋体" w:hAnsi="宋体" w:cs="宋体"/>
              </w:rPr>
              <w:t xml:space="preserve"> </w:t>
            </w:r>
          </w:p>
        </w:tc>
        <w:tc>
          <w:tcPr>
            <w:tcW w:w="4129"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360" w:right="-31"/>
              <w:rPr>
                <w:rFonts w:ascii="宋体" w:eastAsia="宋体" w:hAnsi="宋体" w:cs="宋体"/>
              </w:rPr>
            </w:pPr>
            <w:r>
              <w:rPr>
                <w:rFonts w:ascii="宋体" w:eastAsia="宋体" w:hAnsi="宋体" w:cs="宋体"/>
              </w:rPr>
              <w:t>①</w:t>
            </w:r>
            <w:r>
              <w:t xml:space="preserve"> </w:t>
            </w:r>
            <w:r>
              <w:rPr>
                <w:rFonts w:ascii="宋体" w:eastAsia="宋体" w:hAnsi="宋体" w:cs="宋体"/>
              </w:rPr>
              <w:t>合国家法律法规、国民经济和社会发展总体规划计</w:t>
            </w:r>
            <w:r>
              <w:rPr>
                <w:rFonts w:ascii="宋体" w:eastAsia="宋体" w:hAnsi="宋体" w:cs="宋体"/>
              </w:rPr>
              <w:t>1</w:t>
            </w:r>
            <w:r>
              <w:rPr>
                <w:rFonts w:ascii="宋体" w:eastAsia="宋体" w:hAnsi="宋体" w:cs="宋体"/>
              </w:rPr>
              <w:t>分；</w:t>
            </w:r>
            <w:r>
              <w:rPr>
                <w:rFonts w:ascii="宋体" w:eastAsia="宋体" w:hAnsi="宋体" w:cs="宋体"/>
              </w:rPr>
              <w:t>②</w:t>
            </w:r>
            <w:r>
              <w:rPr>
                <w:rFonts w:ascii="宋体" w:eastAsia="宋体" w:hAnsi="宋体" w:cs="宋体"/>
              </w:rPr>
              <w:t>符合部门</w:t>
            </w:r>
            <w:r>
              <w:rPr>
                <w:rFonts w:ascii="宋体" w:eastAsia="宋体" w:hAnsi="宋体" w:cs="宋体"/>
              </w:rPr>
              <w:t>“</w:t>
            </w:r>
            <w:r>
              <w:rPr>
                <w:rFonts w:ascii="宋体" w:eastAsia="宋体" w:hAnsi="宋体" w:cs="宋体"/>
              </w:rPr>
              <w:t>三定</w:t>
            </w:r>
            <w:r>
              <w:rPr>
                <w:rFonts w:ascii="宋体" w:eastAsia="宋体" w:hAnsi="宋体" w:cs="宋体"/>
              </w:rPr>
              <w:t xml:space="preserve">” </w:t>
            </w:r>
            <w:r>
              <w:rPr>
                <w:rFonts w:ascii="宋体" w:eastAsia="宋体" w:hAnsi="宋体" w:cs="宋体"/>
              </w:rPr>
              <w:t>方案确定的职责计</w:t>
            </w:r>
            <w:r>
              <w:rPr>
                <w:rFonts w:ascii="宋体" w:eastAsia="宋体" w:hAnsi="宋体" w:cs="宋体"/>
              </w:rPr>
              <w:t>0.5</w:t>
            </w:r>
            <w:r>
              <w:rPr>
                <w:rFonts w:ascii="宋体" w:eastAsia="宋体" w:hAnsi="宋体" w:cs="宋体"/>
              </w:rPr>
              <w:t>分；</w:t>
            </w:r>
            <w:r>
              <w:rPr>
                <w:rFonts w:ascii="宋体" w:eastAsia="宋体" w:hAnsi="宋体" w:cs="宋体"/>
              </w:rPr>
              <w:t>③</w:t>
            </w:r>
            <w:r>
              <w:rPr>
                <w:rFonts w:ascii="宋体" w:eastAsia="宋体" w:hAnsi="宋体" w:cs="宋体"/>
              </w:rPr>
              <w:t>是否符合部门制定的中长期实施规划计</w:t>
            </w:r>
            <w:r>
              <w:rPr>
                <w:rFonts w:ascii="宋体" w:eastAsia="宋体" w:hAnsi="宋体" w:cs="宋体"/>
              </w:rPr>
              <w:t>0.5</w:t>
            </w:r>
            <w:r>
              <w:rPr>
                <w:rFonts w:ascii="宋体" w:eastAsia="宋体" w:hAnsi="宋体" w:cs="宋体"/>
              </w:rPr>
              <w:t>分。</w:t>
            </w:r>
            <w:r>
              <w:rPr>
                <w:rFonts w:ascii="宋体" w:eastAsia="宋体" w:hAnsi="宋体" w:cs="宋体"/>
              </w:rPr>
              <w:t xml:space="preserve"> </w:t>
            </w:r>
          </w:p>
        </w:tc>
      </w:tr>
      <w:tr w:rsidR="00FF707D">
        <w:trPr>
          <w:trHeight w:val="90"/>
        </w:trPr>
        <w:tc>
          <w:tcPr>
            <w:tcW w:w="664" w:type="dxa"/>
            <w:vMerge/>
            <w:tcBorders>
              <w:left w:val="single" w:sz="4" w:space="0" w:color="000000"/>
              <w:bottom w:val="single" w:sz="4" w:space="0" w:color="000000"/>
              <w:right w:val="single" w:sz="4" w:space="0" w:color="000000"/>
            </w:tcBorders>
          </w:tcPr>
          <w:p w:rsidR="00FF707D" w:rsidRDefault="00FF707D">
            <w:pPr>
              <w:spacing w:after="160" w:line="259" w:lineRule="auto"/>
              <w:jc w:val="both"/>
            </w:pPr>
          </w:p>
        </w:tc>
        <w:tc>
          <w:tcPr>
            <w:tcW w:w="537" w:type="dxa"/>
            <w:vMerge/>
            <w:tcBorders>
              <w:left w:val="single" w:sz="4" w:space="0" w:color="000000"/>
              <w:bottom w:val="single" w:sz="4" w:space="0" w:color="000000"/>
              <w:right w:val="single" w:sz="4" w:space="0" w:color="000000"/>
            </w:tcBorders>
          </w:tcPr>
          <w:p w:rsidR="00FF707D" w:rsidRDefault="00FF707D">
            <w:pPr>
              <w:spacing w:after="160" w:line="259" w:lineRule="auto"/>
              <w:jc w:val="both"/>
            </w:pPr>
          </w:p>
        </w:tc>
        <w:tc>
          <w:tcPr>
            <w:tcW w:w="664"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jc w:val="center"/>
            </w:pPr>
            <w:r>
              <w:rPr>
                <w:rFonts w:ascii="宋体" w:eastAsia="宋体" w:hAnsi="宋体" w:cs="宋体"/>
              </w:rPr>
              <w:t>绩效指</w:t>
            </w:r>
            <w:r>
              <w:rPr>
                <w:rFonts w:ascii="宋体" w:eastAsia="宋体" w:hAnsi="宋体" w:cs="宋体"/>
              </w:rPr>
              <w:lastRenderedPageBreak/>
              <w:t>标明确性（</w:t>
            </w:r>
            <w:r>
              <w:rPr>
                <w:rFonts w:ascii="宋体" w:eastAsia="宋体" w:hAnsi="宋体" w:cs="宋体"/>
              </w:rPr>
              <w:t xml:space="preserve">3 </w:t>
            </w:r>
            <w:r>
              <w:rPr>
                <w:rFonts w:ascii="宋体" w:eastAsia="宋体" w:hAnsi="宋体" w:cs="宋体"/>
              </w:rPr>
              <w:t>分）</w:t>
            </w:r>
            <w:r>
              <w:rPr>
                <w:rFonts w:ascii="宋体" w:eastAsia="宋体" w:hAnsi="宋体" w:cs="宋体"/>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ind w:left="161"/>
            </w:pPr>
            <w:r>
              <w:rPr>
                <w:rFonts w:ascii="宋体" w:eastAsia="宋体" w:hAnsi="宋体" w:cs="宋体"/>
              </w:rPr>
              <w:lastRenderedPageBreak/>
              <w:t xml:space="preserve">3 </w:t>
            </w:r>
          </w:p>
        </w:tc>
        <w:tc>
          <w:tcPr>
            <w:tcW w:w="2808"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pPr>
            <w:r>
              <w:rPr>
                <w:rFonts w:ascii="宋体" w:eastAsia="宋体" w:hAnsi="宋体" w:cs="宋体"/>
              </w:rPr>
              <w:t>部门依据整体绩效目标所设定</w:t>
            </w:r>
            <w:r>
              <w:rPr>
                <w:rFonts w:ascii="宋体" w:eastAsia="宋体" w:hAnsi="宋体" w:cs="宋体"/>
              </w:rPr>
              <w:lastRenderedPageBreak/>
              <w:t>的绩效指标是否清晰、细化、可衡量，用以反映和考核部门整体绩效目标的明细化情况。</w:t>
            </w:r>
            <w:r>
              <w:rPr>
                <w:rFonts w:ascii="宋体" w:eastAsia="宋体" w:hAnsi="宋体" w:cs="宋体"/>
              </w:rPr>
              <w:t xml:space="preserve"> </w:t>
            </w:r>
          </w:p>
        </w:tc>
        <w:tc>
          <w:tcPr>
            <w:tcW w:w="4129"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right="10"/>
              <w:jc w:val="both"/>
              <w:rPr>
                <w:rFonts w:ascii="宋体" w:eastAsia="宋体" w:hAnsi="宋体" w:cs="宋体"/>
              </w:rPr>
            </w:pPr>
            <w:r>
              <w:rPr>
                <w:rFonts w:ascii="宋体" w:eastAsia="宋体" w:hAnsi="宋体" w:cs="宋体"/>
              </w:rPr>
              <w:lastRenderedPageBreak/>
              <w:t>①</w:t>
            </w:r>
            <w:r>
              <w:rPr>
                <w:rFonts w:ascii="宋体" w:eastAsia="宋体" w:hAnsi="宋体" w:cs="宋体"/>
              </w:rPr>
              <w:t>将部门整体的绩效目标细化分解为具体的</w:t>
            </w:r>
            <w:r>
              <w:rPr>
                <w:rFonts w:ascii="宋体" w:eastAsia="宋体" w:hAnsi="宋体" w:cs="宋体"/>
              </w:rPr>
              <w:lastRenderedPageBreak/>
              <w:t>工作任务计</w:t>
            </w:r>
            <w:r>
              <w:rPr>
                <w:rFonts w:ascii="宋体" w:eastAsia="宋体" w:hAnsi="宋体" w:cs="宋体"/>
              </w:rPr>
              <w:t>1</w:t>
            </w:r>
            <w:r>
              <w:rPr>
                <w:rFonts w:ascii="宋体" w:eastAsia="宋体" w:hAnsi="宋体" w:cs="宋体"/>
              </w:rPr>
              <w:t>分；</w:t>
            </w:r>
            <w:r>
              <w:rPr>
                <w:rFonts w:ascii="宋体" w:eastAsia="宋体" w:hAnsi="宋体" w:cs="宋体"/>
              </w:rPr>
              <w:t>②</w:t>
            </w:r>
            <w:r>
              <w:rPr>
                <w:rFonts w:ascii="宋体" w:eastAsia="宋体" w:hAnsi="宋体" w:cs="宋体"/>
              </w:rPr>
              <w:t>通过清晰、可衡量的指标值予以体现计</w:t>
            </w:r>
            <w:r>
              <w:rPr>
                <w:rFonts w:ascii="宋体" w:eastAsia="宋体" w:hAnsi="宋体" w:cs="宋体"/>
              </w:rPr>
              <w:t>0.5</w:t>
            </w:r>
            <w:r>
              <w:rPr>
                <w:rFonts w:ascii="宋体" w:eastAsia="宋体" w:hAnsi="宋体" w:cs="宋体"/>
              </w:rPr>
              <w:t>分。</w:t>
            </w:r>
            <w:r>
              <w:rPr>
                <w:rFonts w:ascii="宋体" w:eastAsia="宋体" w:hAnsi="宋体" w:cs="宋体"/>
              </w:rPr>
              <w:t>③</w:t>
            </w:r>
            <w:r>
              <w:rPr>
                <w:rFonts w:ascii="宋体" w:eastAsia="宋体" w:hAnsi="宋体" w:cs="宋体"/>
              </w:rPr>
              <w:t>与部门年度的任务数或计划数相对应计</w:t>
            </w:r>
            <w:r>
              <w:rPr>
                <w:rFonts w:ascii="宋体" w:eastAsia="宋体" w:hAnsi="宋体" w:cs="宋体"/>
              </w:rPr>
              <w:t>0.5</w:t>
            </w:r>
            <w:r>
              <w:rPr>
                <w:rFonts w:ascii="宋体" w:eastAsia="宋体" w:hAnsi="宋体" w:cs="宋体"/>
              </w:rPr>
              <w:t>分；</w:t>
            </w:r>
            <w:r>
              <w:rPr>
                <w:rFonts w:ascii="宋体" w:eastAsia="宋体" w:hAnsi="宋体" w:cs="宋体"/>
              </w:rPr>
              <w:t>④</w:t>
            </w:r>
            <w:r>
              <w:rPr>
                <w:rFonts w:ascii="宋体" w:eastAsia="宋体" w:hAnsi="宋体" w:cs="宋体"/>
              </w:rPr>
              <w:t>与本年度部门预算资金相匹配计</w:t>
            </w:r>
            <w:r>
              <w:rPr>
                <w:rFonts w:ascii="宋体" w:eastAsia="宋体" w:hAnsi="宋体" w:cs="宋体"/>
              </w:rPr>
              <w:t>1</w:t>
            </w:r>
            <w:r>
              <w:rPr>
                <w:rFonts w:ascii="宋体" w:eastAsia="宋体" w:hAnsi="宋体" w:cs="宋体"/>
              </w:rPr>
              <w:t>分。</w:t>
            </w:r>
            <w:r>
              <w:rPr>
                <w:rFonts w:ascii="宋体" w:eastAsia="宋体" w:hAnsi="宋体" w:cs="宋体"/>
              </w:rPr>
              <w:t xml:space="preserve"> </w:t>
            </w:r>
          </w:p>
        </w:tc>
      </w:tr>
      <w:tr w:rsidR="00FF707D">
        <w:trPr>
          <w:trHeight w:val="90"/>
        </w:trPr>
        <w:tc>
          <w:tcPr>
            <w:tcW w:w="664" w:type="dxa"/>
            <w:vMerge w:val="restart"/>
            <w:tcBorders>
              <w:top w:val="nil"/>
              <w:left w:val="single" w:sz="4" w:space="0" w:color="000000"/>
              <w:right w:val="single" w:sz="4" w:space="0" w:color="000000"/>
            </w:tcBorders>
          </w:tcPr>
          <w:p w:rsidR="00FF707D" w:rsidRDefault="00FF707D">
            <w:pPr>
              <w:spacing w:after="160" w:line="259" w:lineRule="auto"/>
              <w:jc w:val="both"/>
            </w:pPr>
          </w:p>
        </w:tc>
        <w:tc>
          <w:tcPr>
            <w:tcW w:w="537" w:type="dxa"/>
            <w:vMerge w:val="restart"/>
            <w:tcBorders>
              <w:top w:val="single" w:sz="4" w:space="0" w:color="000000"/>
              <w:left w:val="single" w:sz="4" w:space="0" w:color="000000"/>
              <w:bottom w:val="single" w:sz="4" w:space="0" w:color="000000"/>
              <w:right w:val="single" w:sz="4" w:space="0" w:color="000000"/>
            </w:tcBorders>
          </w:tcPr>
          <w:p w:rsidR="00FF707D" w:rsidRDefault="002724BC">
            <w:pPr>
              <w:spacing w:line="216" w:lineRule="auto"/>
              <w:jc w:val="both"/>
            </w:pPr>
            <w:r>
              <w:rPr>
                <w:rFonts w:ascii="宋体" w:eastAsia="宋体" w:hAnsi="宋体" w:cs="宋体"/>
              </w:rPr>
              <w:t>预算配置（</w:t>
            </w:r>
            <w:r>
              <w:rPr>
                <w:rFonts w:ascii="宋体" w:eastAsia="宋体" w:hAnsi="宋体" w:cs="宋体"/>
              </w:rPr>
              <w:t>15</w:t>
            </w:r>
          </w:p>
          <w:p w:rsidR="00FF707D" w:rsidRDefault="002724BC">
            <w:pPr>
              <w:spacing w:line="259" w:lineRule="auto"/>
              <w:ind w:left="74"/>
              <w:jc w:val="both"/>
            </w:pPr>
            <w:r>
              <w:rPr>
                <w:rFonts w:ascii="宋体" w:eastAsia="宋体" w:hAnsi="宋体" w:cs="宋体"/>
              </w:rPr>
              <w:t>分）</w:t>
            </w:r>
            <w:r>
              <w:rPr>
                <w:rFonts w:ascii="宋体" w:eastAsia="宋体" w:hAnsi="宋体" w:cs="宋体"/>
              </w:rPr>
              <w:t xml:space="preserve"> </w:t>
            </w:r>
          </w:p>
        </w:tc>
        <w:tc>
          <w:tcPr>
            <w:tcW w:w="664"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jc w:val="both"/>
            </w:pPr>
            <w:r>
              <w:rPr>
                <w:rFonts w:ascii="宋体" w:eastAsia="宋体" w:hAnsi="宋体" w:cs="宋体"/>
              </w:rPr>
              <w:t>在职人员控制率（</w:t>
            </w:r>
            <w:r>
              <w:rPr>
                <w:rFonts w:ascii="宋体" w:eastAsia="宋体" w:hAnsi="宋体" w:cs="宋体"/>
              </w:rPr>
              <w:t xml:space="preserve">5 </w:t>
            </w:r>
            <w:r>
              <w:rPr>
                <w:rFonts w:ascii="宋体" w:eastAsia="宋体" w:hAnsi="宋体" w:cs="宋体"/>
              </w:rPr>
              <w:t>分）</w:t>
            </w:r>
            <w:r>
              <w:rPr>
                <w:rFonts w:ascii="宋体" w:eastAsia="宋体" w:hAnsi="宋体" w:cs="宋体"/>
              </w:rPr>
              <w:t xml:space="preserve"> </w:t>
            </w:r>
          </w:p>
        </w:tc>
        <w:tc>
          <w:tcPr>
            <w:tcW w:w="417"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70"/>
              <w:jc w:val="both"/>
            </w:pPr>
            <w:r>
              <w:rPr>
                <w:rFonts w:ascii="宋体" w:eastAsia="宋体" w:hAnsi="宋体" w:cs="宋体"/>
              </w:rPr>
              <w:t xml:space="preserve">5 </w:t>
            </w:r>
          </w:p>
        </w:tc>
        <w:tc>
          <w:tcPr>
            <w:tcW w:w="2808"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0"/>
              <w:jc w:val="both"/>
            </w:pPr>
            <w:r>
              <w:rPr>
                <w:rFonts w:ascii="宋体" w:eastAsia="宋体" w:hAnsi="宋体" w:cs="宋体"/>
              </w:rPr>
              <w:t>部门本年度实际在职人员数与编制数的比率，用以反映和考核部门对人员成本的控制程度。</w:t>
            </w:r>
            <w:r>
              <w:rPr>
                <w:rFonts w:ascii="宋体" w:eastAsia="宋体" w:hAnsi="宋体" w:cs="宋体"/>
              </w:rPr>
              <w:t xml:space="preserve"> </w:t>
            </w:r>
          </w:p>
        </w:tc>
        <w:tc>
          <w:tcPr>
            <w:tcW w:w="4129"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0"/>
              <w:jc w:val="both"/>
            </w:pPr>
            <w:r>
              <w:rPr>
                <w:rFonts w:ascii="宋体" w:eastAsia="宋体" w:hAnsi="宋体" w:cs="宋体"/>
              </w:rPr>
              <w:t>在职人员控制率</w:t>
            </w:r>
            <w:r>
              <w:rPr>
                <w:rFonts w:ascii="宋体" w:eastAsia="宋体" w:hAnsi="宋体" w:cs="宋体"/>
              </w:rPr>
              <w:t>=</w:t>
            </w:r>
            <w:r>
              <w:rPr>
                <w:rFonts w:ascii="宋体" w:eastAsia="宋体" w:hAnsi="宋体" w:cs="宋体"/>
              </w:rPr>
              <w:t>（在职人员数</w:t>
            </w:r>
            <w:r>
              <w:rPr>
                <w:rFonts w:ascii="宋体" w:eastAsia="宋体" w:hAnsi="宋体" w:cs="宋体"/>
              </w:rPr>
              <w:t>/</w:t>
            </w:r>
            <w:r>
              <w:rPr>
                <w:rFonts w:ascii="宋体" w:eastAsia="宋体" w:hAnsi="宋体" w:cs="宋体"/>
              </w:rPr>
              <w:t>编制数）</w:t>
            </w:r>
            <w:r>
              <w:rPr>
                <w:rFonts w:ascii="宋体" w:eastAsia="宋体" w:hAnsi="宋体" w:cs="宋体"/>
              </w:rPr>
              <w:t>×</w:t>
            </w:r>
          </w:p>
          <w:p w:rsidR="00FF707D" w:rsidRDefault="002724BC">
            <w:pPr>
              <w:spacing w:line="259" w:lineRule="auto"/>
              <w:ind w:left="10" w:right="-91"/>
              <w:jc w:val="both"/>
            </w:pPr>
            <w:r>
              <w:rPr>
                <w:rFonts w:ascii="宋体" w:eastAsia="宋体" w:hAnsi="宋体" w:cs="宋体"/>
              </w:rPr>
              <w:t>100%</w:t>
            </w:r>
            <w:r>
              <w:rPr>
                <w:rFonts w:ascii="宋体" w:eastAsia="宋体" w:hAnsi="宋体" w:cs="宋体"/>
              </w:rPr>
              <w:t>小于或等于</w:t>
            </w:r>
            <w:r>
              <w:rPr>
                <w:rFonts w:ascii="宋体" w:eastAsia="宋体" w:hAnsi="宋体" w:cs="宋体"/>
              </w:rPr>
              <w:t>1</w:t>
            </w:r>
            <w:r>
              <w:rPr>
                <w:rFonts w:ascii="宋体" w:eastAsia="宋体" w:hAnsi="宋体" w:cs="宋体"/>
              </w:rPr>
              <w:t>计</w:t>
            </w:r>
            <w:r>
              <w:rPr>
                <w:rFonts w:ascii="宋体" w:eastAsia="宋体" w:hAnsi="宋体" w:cs="宋体"/>
              </w:rPr>
              <w:t>5</w:t>
            </w:r>
            <w:r>
              <w:rPr>
                <w:rFonts w:ascii="宋体" w:eastAsia="宋体" w:hAnsi="宋体" w:cs="宋体"/>
              </w:rPr>
              <w:t>分，否则按比例计分。</w:t>
            </w:r>
          </w:p>
          <w:p w:rsidR="00FF707D" w:rsidRDefault="002724BC">
            <w:pPr>
              <w:spacing w:line="259" w:lineRule="auto"/>
              <w:ind w:left="10"/>
              <w:jc w:val="both"/>
            </w:pPr>
            <w:r>
              <w:rPr>
                <w:rFonts w:ascii="宋体" w:eastAsia="宋体" w:hAnsi="宋体" w:cs="宋体"/>
              </w:rPr>
              <w:t>在职人员数：部门实际在职人数，以财政部确定的部门决算编制口径为准。编制数：机构编制部门核定批复的部门的人员编制数。</w:t>
            </w:r>
            <w:r>
              <w:rPr>
                <w:rFonts w:ascii="宋体" w:eastAsia="宋体" w:hAnsi="宋体" w:cs="宋体"/>
              </w:rPr>
              <w:t xml:space="preserve"> </w:t>
            </w:r>
          </w:p>
        </w:tc>
      </w:tr>
      <w:tr w:rsidR="00FF707D">
        <w:trPr>
          <w:trHeight w:val="90"/>
        </w:trPr>
        <w:tc>
          <w:tcPr>
            <w:tcW w:w="664" w:type="dxa"/>
            <w:vMerge/>
            <w:tcBorders>
              <w:top w:val="nil"/>
              <w:left w:val="single" w:sz="4" w:space="0" w:color="000000"/>
              <w:bottom w:val="nil"/>
              <w:right w:val="single" w:sz="4" w:space="0" w:color="000000"/>
            </w:tcBorders>
          </w:tcPr>
          <w:p w:rsidR="00FF707D" w:rsidRDefault="00FF707D">
            <w:pPr>
              <w:spacing w:after="160" w:line="259" w:lineRule="auto"/>
              <w:jc w:val="both"/>
            </w:pPr>
          </w:p>
        </w:tc>
        <w:tc>
          <w:tcPr>
            <w:tcW w:w="537" w:type="dxa"/>
            <w:vMerge/>
            <w:tcBorders>
              <w:top w:val="nil"/>
              <w:left w:val="single" w:sz="4" w:space="0" w:color="000000"/>
              <w:bottom w:val="nil"/>
              <w:right w:val="single" w:sz="4" w:space="0" w:color="000000"/>
            </w:tcBorders>
          </w:tcPr>
          <w:p w:rsidR="00FF707D" w:rsidRDefault="00FF707D">
            <w:pPr>
              <w:spacing w:after="160" w:line="259" w:lineRule="auto"/>
              <w:jc w:val="both"/>
            </w:pPr>
          </w:p>
        </w:tc>
        <w:tc>
          <w:tcPr>
            <w:tcW w:w="664" w:type="dxa"/>
            <w:tcBorders>
              <w:top w:val="single" w:sz="4" w:space="0" w:color="000000"/>
              <w:left w:val="single" w:sz="4" w:space="0" w:color="000000"/>
              <w:bottom w:val="single" w:sz="4" w:space="0" w:color="000000"/>
              <w:right w:val="single" w:sz="4" w:space="0" w:color="000000"/>
            </w:tcBorders>
          </w:tcPr>
          <w:p w:rsidR="00FF707D" w:rsidRDefault="002724BC">
            <w:pPr>
              <w:spacing w:line="216" w:lineRule="auto"/>
              <w:ind w:left="36" w:right="34"/>
              <w:jc w:val="both"/>
            </w:pPr>
            <w:r>
              <w:rPr>
                <w:rFonts w:ascii="宋体" w:eastAsia="宋体" w:hAnsi="宋体" w:cs="宋体"/>
              </w:rPr>
              <w:t>“</w:t>
            </w:r>
            <w:r>
              <w:rPr>
                <w:rFonts w:ascii="宋体" w:eastAsia="宋体" w:hAnsi="宋体" w:cs="宋体"/>
              </w:rPr>
              <w:t>三公经费</w:t>
            </w:r>
            <w:r>
              <w:rPr>
                <w:rFonts w:ascii="宋体" w:eastAsia="宋体" w:hAnsi="宋体" w:cs="宋体"/>
              </w:rPr>
              <w:t xml:space="preserve">” </w:t>
            </w:r>
            <w:r>
              <w:rPr>
                <w:rFonts w:ascii="宋体" w:eastAsia="宋体" w:hAnsi="宋体" w:cs="宋体"/>
              </w:rPr>
              <w:t>变动率</w:t>
            </w:r>
          </w:p>
          <w:p w:rsidR="00FF707D" w:rsidRDefault="002724BC">
            <w:pPr>
              <w:spacing w:line="259" w:lineRule="auto"/>
              <w:ind w:left="10" w:right="-98"/>
              <w:jc w:val="both"/>
            </w:pPr>
            <w:r>
              <w:rPr>
                <w:rFonts w:ascii="宋体" w:eastAsia="宋体" w:hAnsi="宋体" w:cs="宋体"/>
              </w:rPr>
              <w:t>（</w:t>
            </w:r>
            <w:r>
              <w:rPr>
                <w:rFonts w:ascii="宋体" w:eastAsia="宋体" w:hAnsi="宋体" w:cs="宋体"/>
              </w:rPr>
              <w:t>5</w:t>
            </w:r>
            <w:r>
              <w:rPr>
                <w:rFonts w:ascii="宋体" w:eastAsia="宋体" w:hAnsi="宋体" w:cs="宋体"/>
              </w:rPr>
              <w:t>分）</w:t>
            </w:r>
          </w:p>
        </w:tc>
        <w:tc>
          <w:tcPr>
            <w:tcW w:w="417"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36"/>
              <w:jc w:val="both"/>
            </w:pPr>
            <w:r>
              <w:rPr>
                <w:rFonts w:ascii="宋体" w:eastAsia="宋体" w:hAnsi="宋体" w:cs="宋体"/>
              </w:rPr>
              <w:t xml:space="preserve"> </w:t>
            </w:r>
          </w:p>
          <w:p w:rsidR="00FF707D" w:rsidRDefault="002724BC">
            <w:pPr>
              <w:spacing w:after="64" w:line="259" w:lineRule="auto"/>
              <w:ind w:left="170"/>
              <w:jc w:val="both"/>
            </w:pPr>
            <w:r>
              <w:rPr>
                <w:rFonts w:ascii="宋体" w:eastAsia="宋体" w:hAnsi="宋体" w:cs="宋体"/>
              </w:rPr>
              <w:t xml:space="preserve">5 </w:t>
            </w:r>
          </w:p>
          <w:p w:rsidR="00FF707D" w:rsidRDefault="002724BC">
            <w:pPr>
              <w:spacing w:line="259" w:lineRule="auto"/>
              <w:ind w:left="-10"/>
              <w:jc w:val="both"/>
            </w:pPr>
            <w:r>
              <w:rPr>
                <w:rFonts w:ascii="宋体" w:eastAsia="宋体" w:hAnsi="宋体" w:cs="宋体"/>
              </w:rPr>
              <w:t xml:space="preserve"> </w:t>
            </w:r>
          </w:p>
        </w:tc>
        <w:tc>
          <w:tcPr>
            <w:tcW w:w="2808"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0"/>
              <w:jc w:val="both"/>
            </w:pPr>
            <w:r>
              <w:rPr>
                <w:rFonts w:ascii="宋体" w:eastAsia="宋体" w:hAnsi="宋体" w:cs="宋体"/>
              </w:rPr>
              <w:t>部门本年度</w:t>
            </w:r>
            <w:r>
              <w:rPr>
                <w:rFonts w:ascii="宋体" w:eastAsia="宋体" w:hAnsi="宋体" w:cs="宋体"/>
              </w:rPr>
              <w:t>“</w:t>
            </w:r>
            <w:r>
              <w:rPr>
                <w:rFonts w:ascii="宋体" w:eastAsia="宋体" w:hAnsi="宋体" w:cs="宋体"/>
              </w:rPr>
              <w:t>三公经费</w:t>
            </w:r>
            <w:r>
              <w:rPr>
                <w:rFonts w:ascii="宋体" w:eastAsia="宋体" w:hAnsi="宋体" w:cs="宋体"/>
              </w:rPr>
              <w:t>”</w:t>
            </w:r>
            <w:r>
              <w:rPr>
                <w:rFonts w:ascii="宋体" w:eastAsia="宋体" w:hAnsi="宋体" w:cs="宋体"/>
              </w:rPr>
              <w:t>预算数与上年度</w:t>
            </w:r>
            <w:r>
              <w:rPr>
                <w:rFonts w:ascii="宋体" w:eastAsia="宋体" w:hAnsi="宋体" w:cs="宋体"/>
              </w:rPr>
              <w:t>“</w:t>
            </w:r>
            <w:r>
              <w:rPr>
                <w:rFonts w:ascii="宋体" w:eastAsia="宋体" w:hAnsi="宋体" w:cs="宋体"/>
              </w:rPr>
              <w:t>三公经费</w:t>
            </w:r>
            <w:r>
              <w:rPr>
                <w:rFonts w:ascii="宋体" w:eastAsia="宋体" w:hAnsi="宋体" w:cs="宋体"/>
              </w:rPr>
              <w:t>”</w:t>
            </w:r>
            <w:r>
              <w:rPr>
                <w:rFonts w:ascii="宋体" w:eastAsia="宋体" w:hAnsi="宋体" w:cs="宋体"/>
              </w:rPr>
              <w:t>预算数的变动比率，用以反映和考核部门对控制重点行政成本的努力程度。</w:t>
            </w:r>
            <w:r>
              <w:rPr>
                <w:rFonts w:ascii="宋体" w:eastAsia="宋体" w:hAnsi="宋体" w:cs="宋体"/>
              </w:rPr>
              <w:t xml:space="preserve"> </w:t>
            </w:r>
          </w:p>
        </w:tc>
        <w:tc>
          <w:tcPr>
            <w:tcW w:w="4129"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0" w:right="-91"/>
              <w:jc w:val="both"/>
            </w:pPr>
            <w:r>
              <w:rPr>
                <w:rFonts w:ascii="宋体" w:eastAsia="宋体" w:hAnsi="宋体" w:cs="宋体"/>
              </w:rPr>
              <w:t>“</w:t>
            </w:r>
            <w:r>
              <w:rPr>
                <w:rFonts w:ascii="宋体" w:eastAsia="宋体" w:hAnsi="宋体" w:cs="宋体"/>
              </w:rPr>
              <w:t>三公经费</w:t>
            </w:r>
            <w:r>
              <w:rPr>
                <w:rFonts w:ascii="宋体" w:eastAsia="宋体" w:hAnsi="宋体" w:cs="宋体"/>
              </w:rPr>
              <w:t>”</w:t>
            </w:r>
            <w:r>
              <w:rPr>
                <w:rFonts w:ascii="宋体" w:eastAsia="宋体" w:hAnsi="宋体" w:cs="宋体"/>
              </w:rPr>
              <w:t>变动率</w:t>
            </w:r>
            <w:r>
              <w:rPr>
                <w:rFonts w:ascii="宋体" w:eastAsia="宋体" w:hAnsi="宋体" w:cs="宋体"/>
              </w:rPr>
              <w:t>=[</w:t>
            </w:r>
            <w:r>
              <w:rPr>
                <w:rFonts w:ascii="宋体" w:eastAsia="宋体" w:hAnsi="宋体" w:cs="宋体"/>
              </w:rPr>
              <w:t>（本年度</w:t>
            </w:r>
            <w:r>
              <w:rPr>
                <w:rFonts w:ascii="宋体" w:eastAsia="宋体" w:hAnsi="宋体" w:cs="宋体"/>
              </w:rPr>
              <w:t>“</w:t>
            </w:r>
            <w:r>
              <w:rPr>
                <w:rFonts w:ascii="宋体" w:eastAsia="宋体" w:hAnsi="宋体" w:cs="宋体"/>
              </w:rPr>
              <w:t>三公经费</w:t>
            </w:r>
            <w:r>
              <w:rPr>
                <w:rFonts w:ascii="宋体" w:eastAsia="宋体" w:hAnsi="宋体" w:cs="宋体"/>
              </w:rPr>
              <w:t xml:space="preserve">” </w:t>
            </w:r>
            <w:r>
              <w:rPr>
                <w:rFonts w:ascii="宋体" w:eastAsia="宋体" w:hAnsi="宋体" w:cs="宋体"/>
              </w:rPr>
              <w:t>总额</w:t>
            </w:r>
            <w:r>
              <w:rPr>
                <w:rFonts w:ascii="宋体" w:eastAsia="宋体" w:hAnsi="宋体" w:cs="宋体"/>
              </w:rPr>
              <w:t>-</w:t>
            </w:r>
            <w:r>
              <w:rPr>
                <w:rFonts w:ascii="宋体" w:eastAsia="宋体" w:hAnsi="宋体" w:cs="宋体"/>
              </w:rPr>
              <w:t>上年度</w:t>
            </w:r>
            <w:r>
              <w:rPr>
                <w:rFonts w:ascii="宋体" w:eastAsia="宋体" w:hAnsi="宋体" w:cs="宋体"/>
              </w:rPr>
              <w:t>“</w:t>
            </w:r>
            <w:r>
              <w:rPr>
                <w:rFonts w:ascii="宋体" w:eastAsia="宋体" w:hAnsi="宋体" w:cs="宋体"/>
              </w:rPr>
              <w:t>三公经费</w:t>
            </w:r>
            <w:r>
              <w:rPr>
                <w:rFonts w:ascii="宋体" w:eastAsia="宋体" w:hAnsi="宋体" w:cs="宋体"/>
              </w:rPr>
              <w:t>”</w:t>
            </w:r>
            <w:r>
              <w:rPr>
                <w:rFonts w:ascii="宋体" w:eastAsia="宋体" w:hAnsi="宋体" w:cs="宋体"/>
              </w:rPr>
              <w:t>总额）</w:t>
            </w:r>
            <w:r>
              <w:rPr>
                <w:rFonts w:ascii="宋体" w:eastAsia="宋体" w:hAnsi="宋体" w:cs="宋体"/>
              </w:rPr>
              <w:t>/</w:t>
            </w:r>
            <w:r>
              <w:rPr>
                <w:rFonts w:ascii="宋体" w:eastAsia="宋体" w:hAnsi="宋体" w:cs="宋体"/>
              </w:rPr>
              <w:t>上年度</w:t>
            </w:r>
            <w:r>
              <w:rPr>
                <w:rFonts w:ascii="宋体" w:eastAsia="宋体" w:hAnsi="宋体" w:cs="宋体"/>
              </w:rPr>
              <w:t>“</w:t>
            </w:r>
            <w:r>
              <w:rPr>
                <w:rFonts w:ascii="宋体" w:eastAsia="宋体" w:hAnsi="宋体" w:cs="宋体"/>
              </w:rPr>
              <w:t>三公经费</w:t>
            </w:r>
            <w:r>
              <w:rPr>
                <w:rFonts w:ascii="宋体" w:eastAsia="宋体" w:hAnsi="宋体" w:cs="宋体"/>
              </w:rPr>
              <w:t>”</w:t>
            </w:r>
            <w:r>
              <w:rPr>
                <w:rFonts w:ascii="宋体" w:eastAsia="宋体" w:hAnsi="宋体" w:cs="宋体"/>
              </w:rPr>
              <w:t>总额</w:t>
            </w:r>
            <w:r>
              <w:rPr>
                <w:rFonts w:ascii="宋体" w:eastAsia="宋体" w:hAnsi="宋体" w:cs="宋体"/>
              </w:rPr>
              <w:t>]×100%</w:t>
            </w:r>
            <w:r>
              <w:rPr>
                <w:rFonts w:ascii="宋体" w:eastAsia="宋体" w:hAnsi="宋体" w:cs="宋体"/>
              </w:rPr>
              <w:t>。下降的计</w:t>
            </w:r>
            <w:r>
              <w:rPr>
                <w:rFonts w:ascii="宋体" w:eastAsia="宋体" w:hAnsi="宋体" w:cs="宋体"/>
              </w:rPr>
              <w:t>5</w:t>
            </w:r>
            <w:r>
              <w:rPr>
                <w:rFonts w:ascii="宋体" w:eastAsia="宋体" w:hAnsi="宋体" w:cs="宋体"/>
              </w:rPr>
              <w:t>分，增加的按比例扣减。</w:t>
            </w:r>
            <w:r>
              <w:rPr>
                <w:rFonts w:ascii="宋体" w:eastAsia="宋体" w:hAnsi="宋体" w:cs="宋体"/>
              </w:rPr>
              <w:t>“</w:t>
            </w:r>
            <w:r>
              <w:rPr>
                <w:rFonts w:ascii="宋体" w:eastAsia="宋体" w:hAnsi="宋体" w:cs="宋体"/>
              </w:rPr>
              <w:t>三公经费</w:t>
            </w:r>
            <w:r>
              <w:rPr>
                <w:rFonts w:ascii="宋体" w:eastAsia="宋体" w:hAnsi="宋体" w:cs="宋体"/>
              </w:rPr>
              <w:t>”</w:t>
            </w:r>
            <w:r>
              <w:rPr>
                <w:rFonts w:ascii="宋体" w:eastAsia="宋体" w:hAnsi="宋体" w:cs="宋体"/>
              </w:rPr>
              <w:t>：年度预算安排的因公出国（境）费、公务车辆购置及运行费和公务招待费。</w:t>
            </w:r>
            <w:r>
              <w:rPr>
                <w:rFonts w:ascii="宋体" w:eastAsia="宋体" w:hAnsi="宋体" w:cs="宋体"/>
              </w:rPr>
              <w:t xml:space="preserve"> </w:t>
            </w:r>
          </w:p>
        </w:tc>
      </w:tr>
      <w:tr w:rsidR="00FF707D">
        <w:trPr>
          <w:trHeight w:val="90"/>
        </w:trPr>
        <w:tc>
          <w:tcPr>
            <w:tcW w:w="664" w:type="dxa"/>
            <w:vMerge/>
            <w:tcBorders>
              <w:top w:val="nil"/>
              <w:left w:val="single" w:sz="4" w:space="0" w:color="000000"/>
              <w:bottom w:val="single" w:sz="4" w:space="0" w:color="000000"/>
              <w:right w:val="single" w:sz="4" w:space="0" w:color="000000"/>
            </w:tcBorders>
          </w:tcPr>
          <w:p w:rsidR="00FF707D" w:rsidRDefault="00FF707D">
            <w:pPr>
              <w:spacing w:after="160" w:line="259" w:lineRule="auto"/>
              <w:jc w:val="both"/>
            </w:pPr>
          </w:p>
        </w:tc>
        <w:tc>
          <w:tcPr>
            <w:tcW w:w="537" w:type="dxa"/>
            <w:vMerge/>
            <w:tcBorders>
              <w:top w:val="nil"/>
              <w:left w:val="single" w:sz="4" w:space="0" w:color="000000"/>
              <w:bottom w:val="single" w:sz="4" w:space="0" w:color="000000"/>
              <w:right w:val="single" w:sz="4" w:space="0" w:color="000000"/>
            </w:tcBorders>
          </w:tcPr>
          <w:p w:rsidR="00FF707D" w:rsidRDefault="00FF707D">
            <w:pPr>
              <w:spacing w:after="160" w:line="259" w:lineRule="auto"/>
              <w:jc w:val="both"/>
            </w:pPr>
          </w:p>
        </w:tc>
        <w:tc>
          <w:tcPr>
            <w:tcW w:w="664"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jc w:val="both"/>
            </w:pPr>
            <w:r>
              <w:rPr>
                <w:rFonts w:ascii="宋体" w:eastAsia="宋体" w:hAnsi="宋体" w:cs="宋体"/>
              </w:rPr>
              <w:t>重点支出安排率（</w:t>
            </w:r>
            <w:r>
              <w:rPr>
                <w:rFonts w:ascii="宋体" w:eastAsia="宋体" w:hAnsi="宋体" w:cs="宋体"/>
              </w:rPr>
              <w:t xml:space="preserve">5 </w:t>
            </w:r>
            <w:r>
              <w:rPr>
                <w:rFonts w:ascii="宋体" w:eastAsia="宋体" w:hAnsi="宋体" w:cs="宋体"/>
              </w:rPr>
              <w:t>分）</w:t>
            </w:r>
            <w:r>
              <w:rPr>
                <w:rFonts w:ascii="宋体" w:eastAsia="宋体" w:hAnsi="宋体" w:cs="宋体"/>
              </w:rPr>
              <w:t xml:space="preserve"> </w:t>
            </w:r>
          </w:p>
        </w:tc>
        <w:tc>
          <w:tcPr>
            <w:tcW w:w="417"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70"/>
              <w:jc w:val="both"/>
            </w:pPr>
            <w:r>
              <w:rPr>
                <w:rFonts w:ascii="宋体" w:eastAsia="宋体" w:hAnsi="宋体" w:cs="宋体"/>
              </w:rPr>
              <w:t xml:space="preserve">4 </w:t>
            </w:r>
          </w:p>
        </w:tc>
        <w:tc>
          <w:tcPr>
            <w:tcW w:w="2808"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0"/>
              <w:jc w:val="both"/>
            </w:pPr>
            <w:r>
              <w:rPr>
                <w:rFonts w:ascii="宋体" w:eastAsia="宋体" w:hAnsi="宋体" w:cs="宋体"/>
              </w:rPr>
              <w:t>部门本年度预算安排的重点项目支出与部门项目总支出的比率，用以反映和考核部门对履行主要职责或完成重点任务的保障程度。</w:t>
            </w:r>
            <w:r>
              <w:rPr>
                <w:rFonts w:ascii="宋体" w:eastAsia="宋体" w:hAnsi="宋体" w:cs="宋体"/>
              </w:rPr>
              <w:t xml:space="preserve"> </w:t>
            </w:r>
          </w:p>
        </w:tc>
        <w:tc>
          <w:tcPr>
            <w:tcW w:w="4129"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0"/>
              <w:jc w:val="both"/>
            </w:pPr>
            <w:r>
              <w:rPr>
                <w:rFonts w:ascii="宋体" w:eastAsia="宋体" w:hAnsi="宋体" w:cs="宋体"/>
              </w:rPr>
              <w:t>重点支出安排率</w:t>
            </w:r>
            <w:r>
              <w:rPr>
                <w:rFonts w:ascii="宋体" w:eastAsia="宋体" w:hAnsi="宋体" w:cs="宋体"/>
              </w:rPr>
              <w:t>=</w:t>
            </w:r>
            <w:r>
              <w:rPr>
                <w:rFonts w:ascii="宋体" w:eastAsia="宋体" w:hAnsi="宋体" w:cs="宋体"/>
              </w:rPr>
              <w:t>（重点项目支出</w:t>
            </w:r>
            <w:r>
              <w:rPr>
                <w:rFonts w:ascii="宋体" w:eastAsia="宋体" w:hAnsi="宋体" w:cs="宋体"/>
              </w:rPr>
              <w:t>/</w:t>
            </w:r>
            <w:r>
              <w:rPr>
                <w:rFonts w:ascii="宋体" w:eastAsia="宋体" w:hAnsi="宋体" w:cs="宋体"/>
              </w:rPr>
              <w:t>项目总支出）</w:t>
            </w:r>
            <w:r>
              <w:rPr>
                <w:rFonts w:ascii="宋体" w:eastAsia="宋体" w:hAnsi="宋体" w:cs="宋体"/>
              </w:rPr>
              <w:t>×100%</w:t>
            </w:r>
            <w:r>
              <w:rPr>
                <w:rFonts w:ascii="宋体" w:eastAsia="宋体" w:hAnsi="宋体" w:cs="宋体"/>
              </w:rPr>
              <w:t>。实际得分</w:t>
            </w:r>
            <w:r>
              <w:rPr>
                <w:rFonts w:ascii="宋体" w:eastAsia="宋体" w:hAnsi="宋体" w:cs="宋体"/>
              </w:rPr>
              <w:t>=</w:t>
            </w:r>
            <w:r>
              <w:rPr>
                <w:rFonts w:ascii="宋体" w:eastAsia="宋体" w:hAnsi="宋体" w:cs="宋体"/>
              </w:rPr>
              <w:t>支出安排率</w:t>
            </w:r>
            <w:r>
              <w:rPr>
                <w:rFonts w:ascii="宋体" w:eastAsia="宋体" w:hAnsi="宋体" w:cs="宋体"/>
              </w:rPr>
              <w:t>*5</w:t>
            </w:r>
            <w:r>
              <w:rPr>
                <w:rFonts w:ascii="宋体" w:eastAsia="宋体" w:hAnsi="宋体" w:cs="宋体"/>
              </w:rPr>
              <w:t>分。重点项目支出：部门年度预算安排的，与本部门履职和发展密切相关、具有明显社会和经济影响、党委政府关心或社会比较关注的项目支出总额。项目总支出：部门年度预算安排的项目支出总额。</w:t>
            </w:r>
            <w:r>
              <w:rPr>
                <w:rFonts w:ascii="宋体" w:eastAsia="宋体" w:hAnsi="宋体" w:cs="宋体"/>
              </w:rPr>
              <w:t xml:space="preserve"> </w:t>
            </w:r>
          </w:p>
        </w:tc>
      </w:tr>
      <w:tr w:rsidR="00FF707D">
        <w:trPr>
          <w:trHeight w:val="90"/>
        </w:trPr>
        <w:tc>
          <w:tcPr>
            <w:tcW w:w="664" w:type="dxa"/>
            <w:vMerge w:val="restart"/>
            <w:tcBorders>
              <w:top w:val="single" w:sz="4" w:space="0" w:color="000000"/>
              <w:left w:val="single" w:sz="4" w:space="0" w:color="000000"/>
              <w:bottom w:val="single" w:sz="4" w:space="0" w:color="000000"/>
              <w:right w:val="single" w:sz="4" w:space="0" w:color="000000"/>
            </w:tcBorders>
          </w:tcPr>
          <w:p w:rsidR="00FF707D" w:rsidRDefault="002724BC">
            <w:pPr>
              <w:spacing w:after="1280" w:line="259" w:lineRule="auto"/>
              <w:ind w:left="163"/>
              <w:jc w:val="both"/>
            </w:pPr>
            <w:r>
              <w:rPr>
                <w:rFonts w:ascii="宋体" w:eastAsia="宋体" w:hAnsi="宋体" w:cs="宋体"/>
              </w:rPr>
              <w:t>过</w:t>
            </w:r>
          </w:p>
          <w:p w:rsidR="00FF707D" w:rsidRDefault="002724BC">
            <w:pPr>
              <w:spacing w:after="225" w:line="216" w:lineRule="auto"/>
              <w:ind w:left="163"/>
              <w:jc w:val="both"/>
            </w:pPr>
            <w:r>
              <w:rPr>
                <w:rFonts w:ascii="宋体" w:eastAsia="宋体" w:hAnsi="宋体" w:cs="宋体"/>
              </w:rPr>
              <w:t>程（</w:t>
            </w:r>
          </w:p>
          <w:p w:rsidR="00FF707D" w:rsidRDefault="00FF707D">
            <w:pPr>
              <w:spacing w:line="259" w:lineRule="auto"/>
              <w:ind w:left="163"/>
              <w:jc w:val="both"/>
            </w:pPr>
            <w:r w:rsidRPr="00FF707D">
              <w:pict>
                <v:group id="_x0000_s1041" style="position:absolute;left:0;text-align:left;margin-left:8.1pt;margin-top:-102.4pt;width:10.55pt;height:128.65pt;z-index:-251655168" coordsize="134112,1633982203" o:gfxdata="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xhk1YdkAAAAJAQAADwAAAAAAAAABACAAAAAiAAAAZHJzL2Rvd25yZXYu&#10;eG1sUEsBAhQAFAAAAAgAh07iQAu7fGSlAgAA+QgAAA4AAAAAAAAAAQAgAAAAKAEAAGRycy9lMm9E&#10;b2MueG1sUEsFBgAAAAAGAAYAWQEAAD8GAAAAAA==&#10;">
                  <v:rect id="Rectangle 1913" o:spid="_x0000_s1044" style="position:absolute;left:-531828;top:487571;width:1153512;height:178369;rotation:5898239fd" o:gfxdata="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Yjz4vQAA&#10;AN0AAAAPAAAAAAAAAAEAIAAAACIAAABkcnMvZG93bnJldi54bWxQSwECFAAUAAAACACHTuJAMy8F&#10;njsAAAA5AAAAEAAAAAAAAAABACAAAAAMAQAAZHJzL3NoYXBleG1sLnhtbFBLBQYAAAAABgAGAFsB&#10;AAC2AwAAAAA=&#10;" filled="f" stroked="f">
                    <v:textbox style="layout-flow:vertical-ideographic" inset="0,0,0,0">
                      <w:txbxContent>
                        <w:p w:rsidR="00FF707D" w:rsidRDefault="002724BC">
                          <w:pPr>
                            <w:spacing w:after="160" w:line="259" w:lineRule="auto"/>
                          </w:pPr>
                          <w:r>
                            <w:rPr>
                              <w:rFonts w:ascii="宋体" w:eastAsia="宋体" w:hAnsi="宋体" w:cs="宋体"/>
                            </w:rPr>
                            <w:t xml:space="preserve">             </w:t>
                          </w:r>
                        </w:p>
                      </w:txbxContent>
                    </v:textbox>
                  </v:rect>
                  <v:rect id="Rectangle 1916" o:spid="_x0000_s1043" style="position:absolute;left:-44256;top:1134110;width:178369;height:178369;rotation:5898239fd" o:gfxdata="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FZ9gvQAA&#10;AN0AAAAPAAAAAAAAAAEAIAAAACIAAABkcnMvZG93bnJldi54bWxQSwECFAAUAAAACACHTuJAMy8F&#10;njsAAAA5AAAAEAAAAAAAAAABACAAAAAMAQAAZHJzL3NoYXBleG1sLnhtbFBLBQYAAAAABgAGAFsB&#10;AAC2AwAAAAA=&#10;" filled="f" stroked="f">
                    <v:textbox style="layout-flow:vertical-ideographic" inset="0,0,0,0">
                      <w:txbxContent>
                        <w:p w:rsidR="00FF707D" w:rsidRDefault="002724BC">
                          <w:pPr>
                            <w:spacing w:after="160" w:line="259" w:lineRule="auto"/>
                          </w:pPr>
                          <w:r>
                            <w:rPr>
                              <w:rFonts w:ascii="宋体" w:eastAsia="宋体" w:hAnsi="宋体" w:cs="宋体"/>
                            </w:rPr>
                            <w:t>30</w:t>
                          </w:r>
                        </w:p>
                      </w:txbxContent>
                    </v:textbox>
                  </v:rect>
                  <v:rect id="Rectangle 1919" o:spid="_x0000_s1042" style="position:absolute;left:335;top:1522334;width:89184;height:178369;rotation:5898239fd" o:gfxdata="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2KCxK8AAAA&#10;3QAAAA8AAAAAAAAAAQAgAAAAIgAAAGRycy9kb3ducmV2LnhtbFBLAQIUABQAAAAIAIdO4kAzLwWe&#10;OwAAADkAAAAQAAAAAAAAAAEAIAAAAAsBAABkcnMvc2hhcGV4bWwueG1sUEsFBgAAAAAGAAYAWwEA&#10;ALUDAAAAAA==&#10;" filled="f" stroked="f">
                    <v:textbox style="layout-flow:vertical-ideographic" inset="0,0,0,0">
                      <w:txbxContent>
                        <w:p w:rsidR="00FF707D" w:rsidRDefault="002724BC">
                          <w:pPr>
                            <w:spacing w:after="160" w:line="259" w:lineRule="auto"/>
                          </w:pPr>
                          <w:r>
                            <w:rPr>
                              <w:rFonts w:ascii="宋体" w:eastAsia="宋体" w:hAnsi="宋体" w:cs="宋体"/>
                            </w:rPr>
                            <w:t xml:space="preserve"> </w:t>
                          </w:r>
                        </w:p>
                      </w:txbxContent>
                    </v:textbox>
                  </v:rect>
                </v:group>
              </w:pict>
            </w:r>
            <w:r w:rsidR="002724BC">
              <w:rPr>
                <w:rFonts w:ascii="宋体" w:eastAsia="宋体" w:hAnsi="宋体" w:cs="宋体"/>
              </w:rPr>
              <w:t>分）</w:t>
            </w:r>
          </w:p>
        </w:tc>
        <w:tc>
          <w:tcPr>
            <w:tcW w:w="537" w:type="dxa"/>
            <w:vMerge w:val="restart"/>
            <w:tcBorders>
              <w:top w:val="single" w:sz="4" w:space="0" w:color="000000"/>
              <w:left w:val="single" w:sz="4" w:space="0" w:color="000000"/>
              <w:bottom w:val="single" w:sz="4" w:space="0" w:color="000000"/>
              <w:right w:val="single" w:sz="4" w:space="0" w:color="000000"/>
            </w:tcBorders>
          </w:tcPr>
          <w:p w:rsidR="00FF707D" w:rsidRDefault="002724BC">
            <w:pPr>
              <w:spacing w:line="216" w:lineRule="auto"/>
              <w:jc w:val="both"/>
            </w:pPr>
            <w:r>
              <w:rPr>
                <w:rFonts w:ascii="宋体" w:eastAsia="宋体" w:hAnsi="宋体" w:cs="宋体"/>
              </w:rPr>
              <w:t>预算执行</w:t>
            </w:r>
            <w:r>
              <w:rPr>
                <w:rFonts w:ascii="宋体" w:eastAsia="宋体" w:hAnsi="宋体" w:cs="宋体"/>
              </w:rPr>
              <w:t xml:space="preserve"> </w:t>
            </w:r>
          </w:p>
          <w:p w:rsidR="00FF707D" w:rsidRDefault="002724BC">
            <w:pPr>
              <w:spacing w:line="259" w:lineRule="auto"/>
              <w:ind w:left="74"/>
              <w:jc w:val="both"/>
            </w:pPr>
            <w:r>
              <w:rPr>
                <w:rFonts w:ascii="宋体" w:eastAsia="宋体" w:hAnsi="宋体" w:cs="宋体"/>
              </w:rPr>
              <w:t>（</w:t>
            </w:r>
            <w:r>
              <w:rPr>
                <w:rFonts w:ascii="宋体" w:eastAsia="宋体" w:hAnsi="宋体" w:cs="宋体"/>
              </w:rPr>
              <w:t>20</w:t>
            </w:r>
          </w:p>
          <w:p w:rsidR="00FF707D" w:rsidRDefault="002724BC">
            <w:pPr>
              <w:spacing w:line="259" w:lineRule="auto"/>
              <w:ind w:left="74"/>
              <w:jc w:val="both"/>
            </w:pPr>
            <w:r>
              <w:rPr>
                <w:rFonts w:ascii="宋体" w:eastAsia="宋体" w:hAnsi="宋体" w:cs="宋体"/>
              </w:rPr>
              <w:t>分）</w:t>
            </w:r>
            <w:r>
              <w:rPr>
                <w:rFonts w:ascii="宋体" w:eastAsia="宋体" w:hAnsi="宋体" w:cs="宋体"/>
              </w:rPr>
              <w:t xml:space="preserve"> </w:t>
            </w:r>
          </w:p>
        </w:tc>
        <w:tc>
          <w:tcPr>
            <w:tcW w:w="664"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jc w:val="both"/>
            </w:pPr>
            <w:r>
              <w:rPr>
                <w:rFonts w:ascii="宋体" w:eastAsia="宋体" w:hAnsi="宋体" w:cs="宋体"/>
              </w:rPr>
              <w:t>预算完成率（</w:t>
            </w:r>
            <w:r>
              <w:rPr>
                <w:rFonts w:ascii="宋体" w:eastAsia="宋体" w:hAnsi="宋体" w:cs="宋体"/>
              </w:rPr>
              <w:t xml:space="preserve">4 </w:t>
            </w:r>
            <w:r>
              <w:rPr>
                <w:rFonts w:ascii="宋体" w:eastAsia="宋体" w:hAnsi="宋体" w:cs="宋体"/>
              </w:rPr>
              <w:t>分）</w:t>
            </w:r>
            <w:r>
              <w:rPr>
                <w:rFonts w:ascii="宋体" w:eastAsia="宋体" w:hAnsi="宋体" w:cs="宋体"/>
              </w:rPr>
              <w:t xml:space="preserve"> </w:t>
            </w:r>
          </w:p>
        </w:tc>
        <w:tc>
          <w:tcPr>
            <w:tcW w:w="417"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70"/>
              <w:jc w:val="both"/>
            </w:pPr>
            <w:r>
              <w:rPr>
                <w:rFonts w:ascii="宋体" w:eastAsia="宋体" w:hAnsi="宋体" w:cs="宋体"/>
              </w:rPr>
              <w:t xml:space="preserve">4 </w:t>
            </w:r>
          </w:p>
        </w:tc>
        <w:tc>
          <w:tcPr>
            <w:tcW w:w="2808"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0"/>
              <w:jc w:val="both"/>
            </w:pPr>
            <w:r>
              <w:rPr>
                <w:rFonts w:ascii="宋体" w:eastAsia="宋体" w:hAnsi="宋体" w:cs="宋体"/>
              </w:rPr>
              <w:t>部门本年度预算完成数与预算数的比率，用以反映和考核部门预算完成程度。</w:t>
            </w:r>
            <w:r>
              <w:rPr>
                <w:rFonts w:ascii="宋体" w:eastAsia="宋体" w:hAnsi="宋体" w:cs="宋体"/>
              </w:rPr>
              <w:t xml:space="preserve"> </w:t>
            </w:r>
          </w:p>
        </w:tc>
        <w:tc>
          <w:tcPr>
            <w:tcW w:w="4129"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0"/>
              <w:jc w:val="both"/>
            </w:pPr>
            <w:r>
              <w:rPr>
                <w:rFonts w:ascii="宋体" w:eastAsia="宋体" w:hAnsi="宋体" w:cs="宋体"/>
              </w:rPr>
              <w:t>预算完成率</w:t>
            </w:r>
            <w:r>
              <w:rPr>
                <w:rFonts w:ascii="宋体" w:eastAsia="宋体" w:hAnsi="宋体" w:cs="宋体"/>
              </w:rPr>
              <w:t>=</w:t>
            </w:r>
            <w:r>
              <w:rPr>
                <w:rFonts w:ascii="宋体" w:eastAsia="宋体" w:hAnsi="宋体" w:cs="宋体"/>
              </w:rPr>
              <w:t>（预算完成数</w:t>
            </w:r>
            <w:r>
              <w:rPr>
                <w:rFonts w:ascii="宋体" w:eastAsia="宋体" w:hAnsi="宋体" w:cs="宋体"/>
              </w:rPr>
              <w:t>/</w:t>
            </w:r>
            <w:r>
              <w:rPr>
                <w:rFonts w:ascii="宋体" w:eastAsia="宋体" w:hAnsi="宋体" w:cs="宋体"/>
              </w:rPr>
              <w:t>预算数）</w:t>
            </w:r>
            <w:r>
              <w:rPr>
                <w:rFonts w:ascii="宋体" w:eastAsia="宋体" w:hAnsi="宋体" w:cs="宋体"/>
              </w:rPr>
              <w:t xml:space="preserve">×100% </w:t>
            </w:r>
            <w:r>
              <w:rPr>
                <w:rFonts w:ascii="宋体" w:eastAsia="宋体" w:hAnsi="宋体" w:cs="宋体"/>
              </w:rPr>
              <w:t>完成年初预算计</w:t>
            </w:r>
            <w:r>
              <w:rPr>
                <w:rFonts w:ascii="宋体" w:eastAsia="宋体" w:hAnsi="宋体" w:cs="宋体"/>
              </w:rPr>
              <w:t>4</w:t>
            </w:r>
            <w:r>
              <w:rPr>
                <w:rFonts w:ascii="宋体" w:eastAsia="宋体" w:hAnsi="宋体" w:cs="宋体"/>
              </w:rPr>
              <w:t>分，未完成年初预算按比例扣减，预算完成数：部门本年度实际完成的预算数。预算数：财政部门批复的本年度部门预算数。</w:t>
            </w:r>
            <w:r>
              <w:rPr>
                <w:rFonts w:ascii="宋体" w:eastAsia="宋体" w:hAnsi="宋体" w:cs="宋体"/>
              </w:rPr>
              <w:t xml:space="preserve"> </w:t>
            </w:r>
          </w:p>
        </w:tc>
      </w:tr>
      <w:tr w:rsidR="00FF707D">
        <w:trPr>
          <w:trHeight w:val="90"/>
        </w:trPr>
        <w:tc>
          <w:tcPr>
            <w:tcW w:w="664" w:type="dxa"/>
            <w:vMerge/>
            <w:tcBorders>
              <w:top w:val="nil"/>
              <w:left w:val="single" w:sz="4" w:space="0" w:color="000000"/>
              <w:bottom w:val="nil"/>
              <w:right w:val="single" w:sz="4" w:space="0" w:color="000000"/>
            </w:tcBorders>
          </w:tcPr>
          <w:p w:rsidR="00FF707D" w:rsidRDefault="00FF707D">
            <w:pPr>
              <w:spacing w:after="160" w:line="259" w:lineRule="auto"/>
              <w:jc w:val="both"/>
            </w:pPr>
          </w:p>
        </w:tc>
        <w:tc>
          <w:tcPr>
            <w:tcW w:w="537" w:type="dxa"/>
            <w:vMerge/>
            <w:tcBorders>
              <w:top w:val="nil"/>
              <w:left w:val="single" w:sz="4" w:space="0" w:color="000000"/>
              <w:bottom w:val="nil"/>
              <w:right w:val="single" w:sz="4" w:space="0" w:color="000000"/>
            </w:tcBorders>
          </w:tcPr>
          <w:p w:rsidR="00FF707D" w:rsidRDefault="00FF707D">
            <w:pPr>
              <w:spacing w:after="160" w:line="259" w:lineRule="auto"/>
              <w:jc w:val="both"/>
            </w:pPr>
          </w:p>
        </w:tc>
        <w:tc>
          <w:tcPr>
            <w:tcW w:w="664"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jc w:val="both"/>
            </w:pPr>
            <w:r>
              <w:rPr>
                <w:rFonts w:ascii="宋体" w:eastAsia="宋体" w:hAnsi="宋体" w:cs="宋体"/>
              </w:rPr>
              <w:t>预算调整率（</w:t>
            </w:r>
            <w:r>
              <w:rPr>
                <w:rFonts w:ascii="宋体" w:eastAsia="宋体" w:hAnsi="宋体" w:cs="宋体"/>
              </w:rPr>
              <w:t xml:space="preserve">2 </w:t>
            </w:r>
            <w:r>
              <w:rPr>
                <w:rFonts w:ascii="宋体" w:eastAsia="宋体" w:hAnsi="宋体" w:cs="宋体"/>
              </w:rPr>
              <w:t>分）</w:t>
            </w:r>
            <w:r>
              <w:rPr>
                <w:rFonts w:ascii="宋体" w:eastAsia="宋体" w:hAnsi="宋体" w:cs="宋体"/>
              </w:rPr>
              <w:t xml:space="preserve"> </w:t>
            </w:r>
          </w:p>
        </w:tc>
        <w:tc>
          <w:tcPr>
            <w:tcW w:w="417"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70"/>
              <w:jc w:val="both"/>
            </w:pPr>
            <w:r>
              <w:rPr>
                <w:rFonts w:ascii="宋体" w:eastAsia="宋体" w:hAnsi="宋体" w:cs="宋体"/>
              </w:rPr>
              <w:t xml:space="preserve">2 </w:t>
            </w:r>
          </w:p>
        </w:tc>
        <w:tc>
          <w:tcPr>
            <w:tcW w:w="2808"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0"/>
              <w:jc w:val="both"/>
            </w:pPr>
            <w:r>
              <w:rPr>
                <w:rFonts w:ascii="宋体" w:eastAsia="宋体" w:hAnsi="宋体" w:cs="宋体"/>
              </w:rPr>
              <w:t>部门本年度预算调整数与预算数的比率，用以反映和考核部门预算的调整程度。</w:t>
            </w:r>
            <w:r>
              <w:rPr>
                <w:rFonts w:ascii="宋体" w:eastAsia="宋体" w:hAnsi="宋体" w:cs="宋体"/>
              </w:rPr>
              <w:t xml:space="preserve"> </w:t>
            </w:r>
          </w:p>
        </w:tc>
        <w:tc>
          <w:tcPr>
            <w:tcW w:w="4129"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0"/>
              <w:jc w:val="both"/>
            </w:pPr>
            <w:r>
              <w:rPr>
                <w:rFonts w:ascii="宋体" w:eastAsia="宋体" w:hAnsi="宋体" w:cs="宋体"/>
              </w:rPr>
              <w:t>预算调整率</w:t>
            </w:r>
            <w:r>
              <w:rPr>
                <w:rFonts w:ascii="宋体" w:eastAsia="宋体" w:hAnsi="宋体" w:cs="宋体"/>
              </w:rPr>
              <w:t>=</w:t>
            </w:r>
            <w:r>
              <w:rPr>
                <w:rFonts w:ascii="宋体" w:eastAsia="宋体" w:hAnsi="宋体" w:cs="宋体"/>
              </w:rPr>
              <w:t>（预算调整数</w:t>
            </w:r>
            <w:r>
              <w:rPr>
                <w:rFonts w:ascii="宋体" w:eastAsia="宋体" w:hAnsi="宋体" w:cs="宋体"/>
              </w:rPr>
              <w:t>/</w:t>
            </w:r>
            <w:r>
              <w:rPr>
                <w:rFonts w:ascii="宋体" w:eastAsia="宋体" w:hAnsi="宋体" w:cs="宋体"/>
              </w:rPr>
              <w:t>预算数）</w:t>
            </w:r>
            <w:r>
              <w:rPr>
                <w:rFonts w:ascii="宋体" w:eastAsia="宋体" w:hAnsi="宋体" w:cs="宋体"/>
              </w:rPr>
              <w:t xml:space="preserve">×100% </w:t>
            </w:r>
            <w:r>
              <w:rPr>
                <w:rFonts w:ascii="宋体" w:eastAsia="宋体" w:hAnsi="宋体" w:cs="宋体"/>
              </w:rPr>
              <w:t>未调整的计</w:t>
            </w:r>
            <w:r>
              <w:rPr>
                <w:rFonts w:ascii="宋体" w:eastAsia="宋体" w:hAnsi="宋体" w:cs="宋体"/>
              </w:rPr>
              <w:t>2</w:t>
            </w:r>
            <w:r>
              <w:rPr>
                <w:rFonts w:ascii="宋体" w:eastAsia="宋体" w:hAnsi="宋体" w:cs="宋体"/>
              </w:rPr>
              <w:t>分，调整了的除特殊原因外按比例扣减。预算调整数：部门在本年度内涉及预算的追加、追减或结构调整的资金总和（因落实国家政策、发生不可抗力、上级部门或同级党委政府临时交办而产生的调整除外）。</w:t>
            </w:r>
            <w:r>
              <w:rPr>
                <w:rFonts w:ascii="宋体" w:eastAsia="宋体" w:hAnsi="宋体" w:cs="宋体"/>
              </w:rPr>
              <w:t xml:space="preserve"> </w:t>
            </w:r>
          </w:p>
        </w:tc>
      </w:tr>
      <w:tr w:rsidR="00FF707D">
        <w:trPr>
          <w:trHeight w:val="90"/>
        </w:trPr>
        <w:tc>
          <w:tcPr>
            <w:tcW w:w="664" w:type="dxa"/>
            <w:vMerge/>
            <w:tcBorders>
              <w:top w:val="nil"/>
              <w:left w:val="single" w:sz="4" w:space="0" w:color="000000"/>
              <w:bottom w:val="single" w:sz="4" w:space="0" w:color="000000"/>
              <w:right w:val="single" w:sz="4" w:space="0" w:color="000000"/>
            </w:tcBorders>
          </w:tcPr>
          <w:p w:rsidR="00FF707D" w:rsidRDefault="00FF707D">
            <w:pPr>
              <w:spacing w:after="160" w:line="259" w:lineRule="auto"/>
              <w:jc w:val="both"/>
            </w:pPr>
          </w:p>
        </w:tc>
        <w:tc>
          <w:tcPr>
            <w:tcW w:w="537" w:type="dxa"/>
            <w:vMerge/>
            <w:tcBorders>
              <w:top w:val="nil"/>
              <w:left w:val="single" w:sz="4" w:space="0" w:color="000000"/>
              <w:bottom w:val="single" w:sz="4" w:space="0" w:color="000000"/>
              <w:right w:val="single" w:sz="4" w:space="0" w:color="000000"/>
            </w:tcBorders>
          </w:tcPr>
          <w:p w:rsidR="00FF707D" w:rsidRDefault="00FF707D">
            <w:pPr>
              <w:spacing w:after="160" w:line="259" w:lineRule="auto"/>
              <w:jc w:val="both"/>
            </w:pPr>
          </w:p>
        </w:tc>
        <w:tc>
          <w:tcPr>
            <w:tcW w:w="664"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jc w:val="both"/>
            </w:pPr>
            <w:r>
              <w:rPr>
                <w:rFonts w:ascii="宋体" w:eastAsia="宋体" w:hAnsi="宋体" w:cs="宋体"/>
              </w:rPr>
              <w:t>支付进度率（</w:t>
            </w:r>
            <w:r>
              <w:rPr>
                <w:rFonts w:ascii="宋体" w:eastAsia="宋体" w:hAnsi="宋体" w:cs="宋体"/>
              </w:rPr>
              <w:t xml:space="preserve">2 </w:t>
            </w:r>
            <w:r>
              <w:rPr>
                <w:rFonts w:ascii="宋体" w:eastAsia="宋体" w:hAnsi="宋体" w:cs="宋体"/>
              </w:rPr>
              <w:t>分）</w:t>
            </w:r>
            <w:r>
              <w:rPr>
                <w:rFonts w:ascii="宋体" w:eastAsia="宋体" w:hAnsi="宋体" w:cs="宋体"/>
              </w:rPr>
              <w:t xml:space="preserve"> </w:t>
            </w:r>
          </w:p>
        </w:tc>
        <w:tc>
          <w:tcPr>
            <w:tcW w:w="417"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70"/>
              <w:jc w:val="both"/>
            </w:pPr>
            <w:r>
              <w:rPr>
                <w:rFonts w:ascii="宋体" w:eastAsia="宋体" w:hAnsi="宋体" w:cs="宋体"/>
              </w:rPr>
              <w:t xml:space="preserve">2 </w:t>
            </w:r>
          </w:p>
        </w:tc>
        <w:tc>
          <w:tcPr>
            <w:tcW w:w="2808"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0"/>
              <w:jc w:val="both"/>
            </w:pPr>
            <w:r>
              <w:rPr>
                <w:rFonts w:ascii="宋体" w:eastAsia="宋体" w:hAnsi="宋体" w:cs="宋体"/>
              </w:rPr>
              <w:t>部门实际支付进度与既定支付进度的比率，用以反映和考核部门预算执行的及时性和均衡性程度。</w:t>
            </w:r>
            <w:r>
              <w:rPr>
                <w:rFonts w:ascii="宋体" w:eastAsia="宋体" w:hAnsi="宋体" w:cs="宋体"/>
              </w:rPr>
              <w:t xml:space="preserve"> </w:t>
            </w:r>
          </w:p>
        </w:tc>
        <w:tc>
          <w:tcPr>
            <w:tcW w:w="4129"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0" w:right="-89"/>
              <w:jc w:val="both"/>
            </w:pPr>
            <w:r>
              <w:rPr>
                <w:rFonts w:ascii="宋体" w:eastAsia="宋体" w:hAnsi="宋体" w:cs="宋体"/>
              </w:rPr>
              <w:t>支付进度率</w:t>
            </w:r>
            <w:r>
              <w:rPr>
                <w:rFonts w:ascii="宋体" w:eastAsia="宋体" w:hAnsi="宋体" w:cs="宋体"/>
              </w:rPr>
              <w:t>=</w:t>
            </w:r>
            <w:r>
              <w:rPr>
                <w:rFonts w:ascii="宋体" w:eastAsia="宋体" w:hAnsi="宋体" w:cs="宋体"/>
              </w:rPr>
              <w:t>（实际支付进度</w:t>
            </w:r>
            <w:r>
              <w:rPr>
                <w:rFonts w:ascii="宋体" w:eastAsia="宋体" w:hAnsi="宋体" w:cs="宋体"/>
              </w:rPr>
              <w:t>/</w:t>
            </w:r>
            <w:r>
              <w:rPr>
                <w:rFonts w:ascii="宋体" w:eastAsia="宋体" w:hAnsi="宋体" w:cs="宋体"/>
              </w:rPr>
              <w:t>既定支付进度）</w:t>
            </w:r>
          </w:p>
          <w:p w:rsidR="00FF707D" w:rsidRDefault="002724BC">
            <w:pPr>
              <w:spacing w:line="259" w:lineRule="auto"/>
              <w:ind w:left="10" w:right="-91"/>
              <w:jc w:val="both"/>
            </w:pPr>
            <w:r>
              <w:rPr>
                <w:rFonts w:ascii="宋体" w:eastAsia="宋体" w:hAnsi="宋体" w:cs="宋体"/>
              </w:rPr>
              <w:t>×100%</w:t>
            </w:r>
            <w:r>
              <w:rPr>
                <w:rFonts w:ascii="宋体" w:eastAsia="宋体" w:hAnsi="宋体" w:cs="宋体"/>
              </w:rPr>
              <w:t>。完成年终进度的计</w:t>
            </w:r>
            <w:r>
              <w:rPr>
                <w:rFonts w:ascii="宋体" w:eastAsia="宋体" w:hAnsi="宋体" w:cs="宋体"/>
              </w:rPr>
              <w:t>1</w:t>
            </w:r>
            <w:r>
              <w:rPr>
                <w:rFonts w:ascii="宋体" w:eastAsia="宋体" w:hAnsi="宋体" w:cs="宋体"/>
              </w:rPr>
              <w:t>分，按季度完成预算进度的计</w:t>
            </w:r>
            <w:r>
              <w:rPr>
                <w:rFonts w:ascii="宋体" w:eastAsia="宋体" w:hAnsi="宋体" w:cs="宋体"/>
              </w:rPr>
              <w:t>1</w:t>
            </w:r>
            <w:r>
              <w:rPr>
                <w:rFonts w:ascii="宋体" w:eastAsia="宋体" w:hAnsi="宋体" w:cs="宋体"/>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rsidR="00FF707D">
        <w:trPr>
          <w:trHeight w:val="90"/>
        </w:trPr>
        <w:tc>
          <w:tcPr>
            <w:tcW w:w="664" w:type="dxa"/>
            <w:vMerge w:val="restart"/>
            <w:tcBorders>
              <w:top w:val="single" w:sz="4" w:space="0" w:color="000000"/>
              <w:left w:val="single" w:sz="4" w:space="0" w:color="000000"/>
              <w:bottom w:val="single" w:sz="4" w:space="0" w:color="000000"/>
              <w:right w:val="single" w:sz="4" w:space="0" w:color="000000"/>
            </w:tcBorders>
          </w:tcPr>
          <w:p w:rsidR="00FF707D" w:rsidRDefault="00FF707D">
            <w:pPr>
              <w:spacing w:line="259" w:lineRule="auto"/>
              <w:ind w:left="42"/>
              <w:jc w:val="both"/>
            </w:pPr>
            <w:r>
              <w:pict>
                <v:group id="_x0000_s1034" style="width:22.55pt;height:68.3pt;mso-position-horizontal-relative:char;mso-position-vertical-relative:line" coordsize="2865,8673203" o:gfxdata="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P6h5eHVAAAABAEAAA8AAAAAAAAAAQAgAAAAIgAAAGRycy9kb3ducmV2&#10;LnhtbFBLAQIUABQAAAAIAIdO4kAI+04W4wIAAOgMAAAOAAAAAAAAAAEAIAAAACQBAABkcnMvZTJv&#10;RG9jLnhtbFBLBQYAAAAABgAGAFkBAAB5BgAAAAA=&#10;">
                  <v:rect id="_x0000_s1040" style="position:absolute;left:-3795;top:4876;width:11535;height:1784;rotation:5898239fd" o:gfxdata="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pwoq8AAAA&#10;2gAAAA8AAAAAAAAAAQAgAAAAIgAAAGRycy9kb3ducmV2LnhtbFBLAQIUABQAAAAIAIdO4kAzLwWe&#10;OwAAADkAAAAQAAAAAAAAAAEAIAAAAAsBAABkcnMvc2hhcGV4bWwueG1sUEsFBgAAAAAGAAYAWwEA&#10;ALUDAAAAAA==&#10;" filled="f" stroked="f">
                    <v:textbox style="layout-flow:vertical-ideographic" inset="0,0,0,0">
                      <w:txbxContent>
                        <w:p w:rsidR="00FF707D" w:rsidRDefault="002724BC">
                          <w:pPr>
                            <w:spacing w:after="160" w:line="259" w:lineRule="auto"/>
                          </w:pPr>
                          <w:r>
                            <w:rPr>
                              <w:rFonts w:ascii="宋体" w:eastAsia="宋体" w:hAnsi="宋体" w:cs="宋体"/>
                            </w:rPr>
                            <w:t xml:space="preserve">             </w:t>
                          </w:r>
                        </w:p>
                      </w:txbxContent>
                    </v:textbox>
                  </v:rect>
                  <v:rect id="_x0000_s1039" style="position:absolute;left:5;top:1503;width:1784;height:1783" o:gfxdata="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YacZ7sAAADa&#10;AAAADwAAAAAAAAABACAAAAAiAAAAZHJzL2Rvd25yZXYueG1sUEsBAhQAFAAAAAgAh07iQDMvBZ47&#10;AAAAOQAAABAAAAAAAAAAAQAgAAAACgEAAGRycy9zaGFwZXhtbC54bWxQSwUGAAAAAAYABgBbAQAA&#10;tAMAAAAA&#10;" filled="f" stroked="f">
                    <v:textbox style="layout-flow:vertical-ideographic" inset="0,0,0,0">
                      <w:txbxContent>
                        <w:p w:rsidR="00FF707D" w:rsidRDefault="002724BC">
                          <w:pPr>
                            <w:spacing w:after="160" w:line="259" w:lineRule="auto"/>
                          </w:pPr>
                          <w:r>
                            <w:rPr>
                              <w:rFonts w:ascii="宋体" w:eastAsia="宋体" w:hAnsi="宋体" w:cs="宋体"/>
                            </w:rPr>
                            <w:t>（</w:t>
                          </w:r>
                        </w:p>
                      </w:txbxContent>
                    </v:textbox>
                  </v:rect>
                  <v:rect id="_x0000_s1038" style="position:absolute;left:-442;top:2838;width:1784;height:1783;rotation:5898239fd" o:gfxdata="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rzY7sAAADa&#10;AAAADwAAAAAAAAABACAAAAAiAAAAZHJzL2Rvd25yZXYueG1sUEsBAhQAFAAAAAgAh07iQDMvBZ47&#10;AAAAOQAAABAAAAAAAAAAAQAgAAAACgEAAGRycy9zaGFwZXhtbC54bWxQSwUGAAAAAAYABgBbAQAA&#10;tAMAAAAA&#10;" filled="f" stroked="f">
                    <v:textbox style="layout-flow:vertical-ideographic" inset="0,0,0,0">
                      <w:txbxContent>
                        <w:p w:rsidR="00FF707D" w:rsidRDefault="002724BC">
                          <w:pPr>
                            <w:spacing w:after="160" w:line="259" w:lineRule="auto"/>
                          </w:pPr>
                          <w:r>
                            <w:rPr>
                              <w:rFonts w:ascii="宋体" w:eastAsia="宋体" w:hAnsi="宋体" w:cs="宋体"/>
                            </w:rPr>
                            <w:t>30</w:t>
                          </w:r>
                        </w:p>
                      </w:txbxContent>
                    </v:textbox>
                  </v:rect>
                  <v:rect id="_x0000_s1037" style="position:absolute;left:5;top:4505;width:1784;height:1784" o:gfxdata="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jRrq2/&#10;AAAA2wAAAA8AAAAAAAAAAQAgAAAAIgAAAGRycy9kb3ducmV2LnhtbFBLAQIUABQAAAAIAIdO4kAz&#10;LwWeOwAAADkAAAAQAAAAAAAAAAEAIAAAAA4BAABkcnMvc2hhcGV4bWwueG1sUEsFBgAAAAAGAAYA&#10;WwEAALgDAAAAAA==&#10;" filled="f" stroked="f">
                    <v:textbox style="layout-flow:vertical-ideographic" inset="0,0,0,0">
                      <w:txbxContent>
                        <w:p w:rsidR="00FF707D" w:rsidRDefault="002724BC">
                          <w:pPr>
                            <w:spacing w:after="160" w:line="259" w:lineRule="auto"/>
                          </w:pPr>
                          <w:r>
                            <w:rPr>
                              <w:rFonts w:ascii="宋体" w:eastAsia="宋体" w:hAnsi="宋体" w:cs="宋体"/>
                            </w:rPr>
                            <w:t>分</w:t>
                          </w:r>
                        </w:p>
                      </w:txbxContent>
                    </v:textbox>
                  </v:rect>
                  <v:rect id="_x0000_s1036" style="position:absolute;left:5;top:5846;width:1784;height:1784" o:gfxdata="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dCza8AAAA&#10;2wAAAA8AAAAAAAAAAQAgAAAAIgAAAGRycy9kb3ducmV2LnhtbFBLAQIUABQAAAAIAIdO4kAzLwWe&#10;OwAAADkAAAAQAAAAAAAAAAEAIAAAAAsBAABkcnMvc2hhcGV4bWwueG1sUEsFBgAAAAAGAAYAWwEA&#10;ALUDAAAAAA==&#10;" filled="f" stroked="f">
                    <v:textbox style="layout-flow:vertical-ideographic" inset="0,0,0,0">
                      <w:txbxContent>
                        <w:p w:rsidR="00FF707D" w:rsidRDefault="002724BC">
                          <w:pPr>
                            <w:spacing w:after="160" w:line="259" w:lineRule="auto"/>
                          </w:pPr>
                          <w:r>
                            <w:rPr>
                              <w:rFonts w:ascii="宋体" w:eastAsia="宋体" w:hAnsi="宋体" w:cs="宋体"/>
                            </w:rPr>
                            <w:t>）</w:t>
                          </w:r>
                        </w:p>
                      </w:txbxContent>
                    </v:textbox>
                  </v:rect>
                  <v:rect id="_x0000_s1035" style="position:absolute;left:4;top:6720;width:892;height:1783;rotation:5898239fd" o:gfxdata="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0tQVugAAANsA&#10;AAAPAAAAAAAAAAEAIAAAACIAAABkcnMvZG93bnJldi54bWxQSwECFAAUAAAACACHTuJAMy8FnjsA&#10;AAA5AAAAEAAAAAAAAAABACAAAAAJAQAAZHJzL3NoYXBleG1sLnhtbFBLBQYAAAAABgAGAFsBAACz&#10;AwAAAAA=&#10;" filled="f" stroked="f">
                    <v:textbox style="layout-flow:vertical-ideographic" inset="0,0,0,0">
                      <w:txbxContent>
                        <w:p w:rsidR="00FF707D" w:rsidRDefault="002724BC">
                          <w:pPr>
                            <w:spacing w:after="160" w:line="259" w:lineRule="auto"/>
                          </w:pPr>
                          <w:r>
                            <w:rPr>
                              <w:rFonts w:ascii="宋体" w:eastAsia="宋体" w:hAnsi="宋体" w:cs="宋体"/>
                            </w:rPr>
                            <w:t xml:space="preserve"> </w:t>
                          </w:r>
                        </w:p>
                      </w:txbxContent>
                    </v:textbox>
                  </v:rect>
                  <w10:wrap type="none"/>
                  <w10:anchorlock/>
                </v:group>
              </w:pict>
            </w:r>
            <w:r w:rsidR="002724BC">
              <w:rPr>
                <w:rFonts w:ascii="宋体" w:eastAsia="宋体" w:hAnsi="宋体" w:cs="宋体"/>
              </w:rPr>
              <w:lastRenderedPageBreak/>
              <w:t>过</w:t>
            </w:r>
          </w:p>
          <w:p w:rsidR="00FF707D" w:rsidRDefault="002724BC">
            <w:pPr>
              <w:spacing w:line="259" w:lineRule="auto"/>
              <w:ind w:left="283"/>
              <w:jc w:val="both"/>
            </w:pPr>
            <w:r>
              <w:rPr>
                <w:rFonts w:ascii="宋体" w:eastAsia="宋体" w:hAnsi="宋体" w:cs="宋体"/>
              </w:rPr>
              <w:t>程</w:t>
            </w:r>
          </w:p>
        </w:tc>
        <w:tc>
          <w:tcPr>
            <w:tcW w:w="537" w:type="dxa"/>
            <w:vMerge w:val="restart"/>
            <w:tcBorders>
              <w:top w:val="single" w:sz="4" w:space="0" w:color="000000"/>
              <w:left w:val="single" w:sz="4" w:space="0" w:color="000000"/>
              <w:bottom w:val="single" w:sz="4" w:space="0" w:color="000000"/>
              <w:right w:val="single" w:sz="4" w:space="0" w:color="000000"/>
            </w:tcBorders>
          </w:tcPr>
          <w:p w:rsidR="00FF707D" w:rsidRDefault="002724BC">
            <w:pPr>
              <w:spacing w:line="226" w:lineRule="auto"/>
              <w:jc w:val="both"/>
            </w:pPr>
            <w:r>
              <w:rPr>
                <w:rFonts w:ascii="宋体" w:eastAsia="宋体" w:hAnsi="宋体" w:cs="宋体"/>
              </w:rPr>
              <w:lastRenderedPageBreak/>
              <w:t>预算执行</w:t>
            </w:r>
            <w:r>
              <w:rPr>
                <w:rFonts w:ascii="宋体" w:eastAsia="宋体" w:hAnsi="宋体" w:cs="宋体"/>
              </w:rPr>
              <w:t xml:space="preserve"> </w:t>
            </w:r>
          </w:p>
          <w:p w:rsidR="00FF707D" w:rsidRDefault="002724BC">
            <w:pPr>
              <w:spacing w:line="259" w:lineRule="auto"/>
              <w:jc w:val="both"/>
            </w:pPr>
            <w:r>
              <w:rPr>
                <w:rFonts w:ascii="宋体" w:eastAsia="宋体" w:hAnsi="宋体" w:cs="宋体"/>
              </w:rPr>
              <w:t>（</w:t>
            </w:r>
            <w:r>
              <w:rPr>
                <w:rFonts w:ascii="宋体" w:eastAsia="宋体" w:hAnsi="宋体" w:cs="宋体"/>
              </w:rPr>
              <w:t xml:space="preserve">20 </w:t>
            </w:r>
            <w:r>
              <w:rPr>
                <w:rFonts w:ascii="宋体" w:eastAsia="宋体" w:hAnsi="宋体" w:cs="宋体"/>
              </w:rPr>
              <w:t>分</w:t>
            </w:r>
            <w:r>
              <w:rPr>
                <w:rFonts w:ascii="宋体" w:eastAsia="宋体" w:hAnsi="宋体" w:cs="宋体"/>
              </w:rPr>
              <w:t xml:space="preserve"> </w:t>
            </w:r>
          </w:p>
        </w:tc>
        <w:tc>
          <w:tcPr>
            <w:tcW w:w="664"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jc w:val="both"/>
            </w:pPr>
            <w:r>
              <w:rPr>
                <w:rFonts w:ascii="宋体" w:eastAsia="宋体" w:hAnsi="宋体" w:cs="宋体"/>
              </w:rPr>
              <w:t>结转结余控制率（</w:t>
            </w:r>
            <w:r>
              <w:rPr>
                <w:rFonts w:ascii="宋体" w:eastAsia="宋体" w:hAnsi="宋体" w:cs="宋体"/>
              </w:rPr>
              <w:t xml:space="preserve">4 </w:t>
            </w:r>
            <w:r>
              <w:rPr>
                <w:rFonts w:ascii="宋体" w:eastAsia="宋体" w:hAnsi="宋体" w:cs="宋体"/>
              </w:rPr>
              <w:t>分）</w:t>
            </w:r>
            <w:r>
              <w:rPr>
                <w:rFonts w:ascii="宋体" w:eastAsia="宋体" w:hAnsi="宋体" w:cs="宋体"/>
              </w:rPr>
              <w:t xml:space="preserve"> </w:t>
            </w:r>
          </w:p>
        </w:tc>
        <w:tc>
          <w:tcPr>
            <w:tcW w:w="417"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70"/>
              <w:jc w:val="both"/>
            </w:pPr>
            <w:r>
              <w:rPr>
                <w:rFonts w:ascii="宋体" w:eastAsia="宋体" w:hAnsi="宋体" w:cs="宋体"/>
              </w:rPr>
              <w:t xml:space="preserve">3 </w:t>
            </w:r>
          </w:p>
        </w:tc>
        <w:tc>
          <w:tcPr>
            <w:tcW w:w="2808"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0"/>
              <w:jc w:val="both"/>
            </w:pPr>
            <w:r>
              <w:rPr>
                <w:rFonts w:ascii="宋体" w:eastAsia="宋体" w:hAnsi="宋体" w:cs="宋体"/>
              </w:rPr>
              <w:t>部门本年度结转结余总额与上年结转结余总额增减比例，用以反映和考核部门对存量资金的实际控制程度。</w:t>
            </w:r>
            <w:r>
              <w:rPr>
                <w:rFonts w:ascii="宋体" w:eastAsia="宋体" w:hAnsi="宋体" w:cs="宋体"/>
              </w:rPr>
              <w:t xml:space="preserve"> </w:t>
            </w:r>
          </w:p>
        </w:tc>
        <w:tc>
          <w:tcPr>
            <w:tcW w:w="4129"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0" w:right="-38"/>
              <w:jc w:val="both"/>
            </w:pPr>
            <w:r>
              <w:rPr>
                <w:rFonts w:ascii="宋体" w:eastAsia="宋体" w:hAnsi="宋体" w:cs="宋体"/>
              </w:rPr>
              <w:t>结转结余控制率</w:t>
            </w:r>
            <w:r>
              <w:rPr>
                <w:rFonts w:ascii="宋体" w:eastAsia="宋体" w:hAnsi="宋体" w:cs="宋体"/>
              </w:rPr>
              <w:t>=</w:t>
            </w:r>
            <w:r>
              <w:rPr>
                <w:rFonts w:ascii="宋体" w:eastAsia="宋体" w:hAnsi="宋体" w:cs="宋体"/>
              </w:rPr>
              <w:t>（本年结转结余总额</w:t>
            </w:r>
            <w:r>
              <w:rPr>
                <w:rFonts w:ascii="宋体" w:eastAsia="宋体" w:hAnsi="宋体" w:cs="宋体"/>
              </w:rPr>
              <w:t>-</w:t>
            </w:r>
            <w:r>
              <w:rPr>
                <w:rFonts w:ascii="宋体" w:eastAsia="宋体" w:hAnsi="宋体" w:cs="宋体"/>
              </w:rPr>
              <w:t>上年结转结余总额）</w:t>
            </w:r>
            <w:r>
              <w:rPr>
                <w:rFonts w:ascii="宋体" w:eastAsia="宋体" w:hAnsi="宋体" w:cs="宋体"/>
              </w:rPr>
              <w:t>/</w:t>
            </w:r>
            <w:r>
              <w:rPr>
                <w:rFonts w:ascii="宋体" w:eastAsia="宋体" w:hAnsi="宋体" w:cs="宋体"/>
              </w:rPr>
              <w:t>上年结转结余总额</w:t>
            </w:r>
            <w:r>
              <w:rPr>
                <w:rFonts w:ascii="宋体" w:eastAsia="宋体" w:hAnsi="宋体" w:cs="宋体"/>
              </w:rPr>
              <w:t>×100%</w:t>
            </w:r>
            <w:r>
              <w:rPr>
                <w:rFonts w:ascii="宋体" w:eastAsia="宋体" w:hAnsi="宋体" w:cs="宋体"/>
              </w:rPr>
              <w:t>。低于</w:t>
            </w:r>
            <w:r>
              <w:rPr>
                <w:rFonts w:ascii="宋体" w:eastAsia="宋体" w:hAnsi="宋体" w:cs="宋体"/>
              </w:rPr>
              <w:t>15%</w:t>
            </w:r>
            <w:r>
              <w:rPr>
                <w:rFonts w:ascii="宋体" w:eastAsia="宋体" w:hAnsi="宋体" w:cs="宋体"/>
              </w:rPr>
              <w:t>的计</w:t>
            </w:r>
            <w:r>
              <w:rPr>
                <w:rFonts w:ascii="宋体" w:eastAsia="宋体" w:hAnsi="宋体" w:cs="宋体"/>
              </w:rPr>
              <w:t>4</w:t>
            </w:r>
            <w:r>
              <w:rPr>
                <w:rFonts w:ascii="宋体" w:eastAsia="宋体" w:hAnsi="宋体" w:cs="宋体"/>
              </w:rPr>
              <w:t>分，每超过</w:t>
            </w:r>
            <w:r>
              <w:rPr>
                <w:rFonts w:ascii="宋体" w:eastAsia="宋体" w:hAnsi="宋体" w:cs="宋体"/>
              </w:rPr>
              <w:t>5</w:t>
            </w:r>
            <w:r>
              <w:rPr>
                <w:rFonts w:ascii="宋体" w:eastAsia="宋体" w:hAnsi="宋体" w:cs="宋体"/>
              </w:rPr>
              <w:t>个百分点扣</w:t>
            </w:r>
            <w:r>
              <w:rPr>
                <w:rFonts w:ascii="宋体" w:eastAsia="宋体" w:hAnsi="宋体" w:cs="宋体"/>
              </w:rPr>
              <w:t>1</w:t>
            </w:r>
            <w:r>
              <w:rPr>
                <w:rFonts w:ascii="宋体" w:eastAsia="宋体" w:hAnsi="宋体" w:cs="宋体"/>
              </w:rPr>
              <w:t>分，扣完为止。结转结余总额：部门本年度的结转资金</w:t>
            </w:r>
            <w:r>
              <w:rPr>
                <w:rFonts w:ascii="宋体" w:eastAsia="宋体" w:hAnsi="宋体" w:cs="宋体"/>
              </w:rPr>
              <w:lastRenderedPageBreak/>
              <w:t>与结余资金之和（以决算数为准）。</w:t>
            </w:r>
            <w:r>
              <w:rPr>
                <w:rFonts w:ascii="宋体" w:eastAsia="宋体" w:hAnsi="宋体" w:cs="宋体"/>
              </w:rPr>
              <w:t xml:space="preserve"> </w:t>
            </w:r>
          </w:p>
        </w:tc>
      </w:tr>
      <w:tr w:rsidR="00FF707D">
        <w:trPr>
          <w:trHeight w:val="90"/>
        </w:trPr>
        <w:tc>
          <w:tcPr>
            <w:tcW w:w="664" w:type="dxa"/>
            <w:vMerge/>
            <w:tcBorders>
              <w:top w:val="nil"/>
              <w:left w:val="single" w:sz="4" w:space="0" w:color="000000"/>
              <w:bottom w:val="single" w:sz="4" w:space="0" w:color="000000"/>
              <w:right w:val="single" w:sz="4" w:space="0" w:color="000000"/>
            </w:tcBorders>
          </w:tcPr>
          <w:p w:rsidR="00FF707D" w:rsidRDefault="00FF707D">
            <w:pPr>
              <w:spacing w:after="160" w:line="259" w:lineRule="auto"/>
              <w:jc w:val="both"/>
            </w:pPr>
          </w:p>
        </w:tc>
        <w:tc>
          <w:tcPr>
            <w:tcW w:w="537" w:type="dxa"/>
            <w:vMerge/>
            <w:tcBorders>
              <w:top w:val="nil"/>
              <w:left w:val="single" w:sz="4" w:space="0" w:color="000000"/>
              <w:bottom w:val="single" w:sz="4" w:space="0" w:color="000000"/>
              <w:right w:val="single" w:sz="4" w:space="0" w:color="000000"/>
            </w:tcBorders>
          </w:tcPr>
          <w:p w:rsidR="00FF707D" w:rsidRDefault="00FF707D">
            <w:pPr>
              <w:spacing w:after="160" w:line="259" w:lineRule="auto"/>
              <w:jc w:val="both"/>
            </w:pPr>
          </w:p>
        </w:tc>
        <w:tc>
          <w:tcPr>
            <w:tcW w:w="664" w:type="dxa"/>
            <w:tcBorders>
              <w:top w:val="single" w:sz="4" w:space="0" w:color="000000"/>
              <w:left w:val="single" w:sz="4" w:space="0" w:color="000000"/>
              <w:bottom w:val="single" w:sz="4" w:space="0" w:color="000000"/>
              <w:right w:val="single" w:sz="4" w:space="0" w:color="000000"/>
            </w:tcBorders>
          </w:tcPr>
          <w:p w:rsidR="00FF707D" w:rsidRDefault="002724BC">
            <w:pPr>
              <w:spacing w:line="227" w:lineRule="auto"/>
              <w:jc w:val="both"/>
            </w:pPr>
            <w:r>
              <w:rPr>
                <w:rFonts w:ascii="宋体" w:eastAsia="宋体" w:hAnsi="宋体" w:cs="宋体"/>
              </w:rPr>
              <w:t>公用经费控制率</w:t>
            </w:r>
          </w:p>
          <w:p w:rsidR="00FF707D" w:rsidRDefault="002724BC">
            <w:pPr>
              <w:spacing w:line="259" w:lineRule="auto"/>
              <w:ind w:left="10" w:right="-98"/>
              <w:jc w:val="both"/>
            </w:pPr>
            <w:r>
              <w:rPr>
                <w:rFonts w:ascii="宋体" w:eastAsia="宋体" w:hAnsi="宋体" w:cs="宋体"/>
              </w:rPr>
              <w:t>（</w:t>
            </w:r>
            <w:r>
              <w:rPr>
                <w:rFonts w:ascii="宋体" w:eastAsia="宋体" w:hAnsi="宋体" w:cs="宋体"/>
              </w:rPr>
              <w:t>2</w:t>
            </w:r>
            <w:r>
              <w:rPr>
                <w:rFonts w:ascii="宋体" w:eastAsia="宋体" w:hAnsi="宋体" w:cs="宋体"/>
              </w:rPr>
              <w:t>分）</w:t>
            </w:r>
          </w:p>
        </w:tc>
        <w:tc>
          <w:tcPr>
            <w:tcW w:w="417" w:type="dxa"/>
            <w:tcBorders>
              <w:top w:val="single" w:sz="4" w:space="0" w:color="000000"/>
              <w:left w:val="single" w:sz="4" w:space="0" w:color="000000"/>
              <w:bottom w:val="single" w:sz="4" w:space="0" w:color="000000"/>
              <w:right w:val="single" w:sz="4" w:space="0" w:color="000000"/>
            </w:tcBorders>
          </w:tcPr>
          <w:p w:rsidR="00FF707D" w:rsidRDefault="002724BC">
            <w:pPr>
              <w:spacing w:after="92" w:line="259" w:lineRule="auto"/>
              <w:ind w:left="170"/>
              <w:jc w:val="both"/>
            </w:pPr>
            <w:r>
              <w:rPr>
                <w:rFonts w:ascii="宋体" w:eastAsia="宋体" w:hAnsi="宋体" w:cs="宋体"/>
              </w:rPr>
              <w:t xml:space="preserve">2 </w:t>
            </w:r>
          </w:p>
          <w:p w:rsidR="00FF707D" w:rsidRDefault="002724BC">
            <w:pPr>
              <w:spacing w:line="259" w:lineRule="auto"/>
              <w:ind w:left="-10"/>
              <w:jc w:val="both"/>
            </w:pPr>
            <w:r>
              <w:rPr>
                <w:rFonts w:ascii="宋体" w:eastAsia="宋体" w:hAnsi="宋体" w:cs="宋体"/>
              </w:rPr>
              <w:t xml:space="preserve"> </w:t>
            </w:r>
          </w:p>
        </w:tc>
        <w:tc>
          <w:tcPr>
            <w:tcW w:w="2808"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0" w:right="8"/>
              <w:jc w:val="both"/>
            </w:pPr>
            <w:r>
              <w:rPr>
                <w:rFonts w:ascii="宋体" w:eastAsia="宋体" w:hAnsi="宋体" w:cs="宋体"/>
              </w:rPr>
              <w:t>部门本年度实际支出的公用经费总额与预算安排的公用经费总额的比率，用以反映和考核部门对机构运转成本的实际控制程度。</w:t>
            </w:r>
          </w:p>
        </w:tc>
        <w:tc>
          <w:tcPr>
            <w:tcW w:w="4129"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24" w:firstLine="34"/>
              <w:jc w:val="both"/>
            </w:pPr>
            <w:r>
              <w:rPr>
                <w:rFonts w:ascii="宋体" w:eastAsia="宋体" w:hAnsi="宋体" w:cs="宋体"/>
              </w:rPr>
              <w:t>公用经费控制率</w:t>
            </w:r>
            <w:r>
              <w:rPr>
                <w:rFonts w:ascii="宋体" w:eastAsia="宋体" w:hAnsi="宋体" w:cs="宋体"/>
              </w:rPr>
              <w:t>=</w:t>
            </w:r>
            <w:r>
              <w:rPr>
                <w:rFonts w:ascii="宋体" w:eastAsia="宋体" w:hAnsi="宋体" w:cs="宋体"/>
              </w:rPr>
              <w:t>（实际支出公用经费总额</w:t>
            </w:r>
            <w:r>
              <w:rPr>
                <w:rFonts w:ascii="宋体" w:eastAsia="宋体" w:hAnsi="宋体" w:cs="宋体"/>
              </w:rPr>
              <w:t xml:space="preserve">/ </w:t>
            </w:r>
            <w:r>
              <w:rPr>
                <w:rFonts w:ascii="宋体" w:eastAsia="宋体" w:hAnsi="宋体" w:cs="宋体"/>
              </w:rPr>
              <w:t>预算安排公用经费总额）</w:t>
            </w:r>
            <w:r>
              <w:rPr>
                <w:rFonts w:ascii="宋体" w:eastAsia="宋体" w:hAnsi="宋体" w:cs="宋体"/>
              </w:rPr>
              <w:t>×100%</w:t>
            </w:r>
            <w:r>
              <w:rPr>
                <w:rFonts w:ascii="宋体" w:eastAsia="宋体" w:hAnsi="宋体" w:cs="宋体"/>
              </w:rPr>
              <w:t>。为</w:t>
            </w:r>
            <w:r>
              <w:rPr>
                <w:rFonts w:ascii="宋体" w:eastAsia="宋体" w:hAnsi="宋体" w:cs="宋体"/>
              </w:rPr>
              <w:t xml:space="preserve"> 100%</w:t>
            </w:r>
            <w:r>
              <w:rPr>
                <w:rFonts w:ascii="宋体" w:eastAsia="宋体" w:hAnsi="宋体" w:cs="宋体"/>
              </w:rPr>
              <w:t>的计</w:t>
            </w:r>
            <w:r>
              <w:rPr>
                <w:rFonts w:ascii="宋体" w:eastAsia="宋体" w:hAnsi="宋体" w:cs="宋体"/>
              </w:rPr>
              <w:t>2</w:t>
            </w:r>
            <w:r>
              <w:rPr>
                <w:rFonts w:ascii="宋体" w:eastAsia="宋体" w:hAnsi="宋体" w:cs="宋体"/>
              </w:rPr>
              <w:t>分，每超过</w:t>
            </w:r>
            <w:r>
              <w:rPr>
                <w:rFonts w:ascii="宋体" w:eastAsia="宋体" w:hAnsi="宋体" w:cs="宋体"/>
              </w:rPr>
              <w:t>1</w:t>
            </w:r>
            <w:r>
              <w:rPr>
                <w:rFonts w:ascii="宋体" w:eastAsia="宋体" w:hAnsi="宋体" w:cs="宋体"/>
              </w:rPr>
              <w:t>个百分点扣</w:t>
            </w:r>
            <w:r>
              <w:rPr>
                <w:rFonts w:ascii="宋体" w:eastAsia="宋体" w:hAnsi="宋体" w:cs="宋体"/>
              </w:rPr>
              <w:t>0.1</w:t>
            </w:r>
            <w:r>
              <w:rPr>
                <w:rFonts w:ascii="宋体" w:eastAsia="宋体" w:hAnsi="宋体" w:cs="宋体"/>
              </w:rPr>
              <w:t>分，扣完为</w:t>
            </w:r>
            <w:r>
              <w:rPr>
                <w:rFonts w:ascii="宋体" w:eastAsia="宋体" w:hAnsi="宋体" w:cs="宋体"/>
              </w:rPr>
              <w:t xml:space="preserve">  </w:t>
            </w:r>
            <w:r>
              <w:rPr>
                <w:rFonts w:ascii="宋体" w:eastAsia="宋体" w:hAnsi="宋体" w:cs="宋体"/>
              </w:rPr>
              <w:t>止。</w:t>
            </w:r>
            <w:r>
              <w:rPr>
                <w:rFonts w:ascii="宋体" w:eastAsia="宋体" w:hAnsi="宋体" w:cs="宋体"/>
              </w:rPr>
              <w:t xml:space="preserve"> </w:t>
            </w:r>
          </w:p>
        </w:tc>
      </w:tr>
    </w:tbl>
    <w:tbl>
      <w:tblPr>
        <w:tblStyle w:val="TableGrid"/>
        <w:tblpPr w:vertAnchor="text" w:horzAnchor="page" w:tblpX="1382" w:tblpY="1480"/>
        <w:tblOverlap w:val="never"/>
        <w:tblW w:w="9366" w:type="dxa"/>
        <w:tblInd w:w="0" w:type="dxa"/>
        <w:tblLayout w:type="fixed"/>
        <w:tblCellMar>
          <w:top w:w="10" w:type="dxa"/>
        </w:tblCellMar>
        <w:tblLook w:val="04A0"/>
      </w:tblPr>
      <w:tblGrid>
        <w:gridCol w:w="691"/>
        <w:gridCol w:w="566"/>
        <w:gridCol w:w="698"/>
        <w:gridCol w:w="442"/>
        <w:gridCol w:w="2919"/>
        <w:gridCol w:w="4050"/>
      </w:tblGrid>
      <w:tr w:rsidR="00FF707D">
        <w:trPr>
          <w:trHeight w:val="1058"/>
        </w:trPr>
        <w:tc>
          <w:tcPr>
            <w:tcW w:w="691" w:type="dxa"/>
            <w:vMerge w:val="restart"/>
            <w:tcBorders>
              <w:top w:val="single" w:sz="4" w:space="0" w:color="000000"/>
              <w:left w:val="single" w:sz="4" w:space="0" w:color="000000"/>
              <w:bottom w:val="single" w:sz="4" w:space="0" w:color="000000"/>
              <w:right w:val="single" w:sz="4" w:space="0" w:color="000000"/>
            </w:tcBorders>
          </w:tcPr>
          <w:p w:rsidR="00FF707D" w:rsidRDefault="00FF707D">
            <w:pPr>
              <w:spacing w:after="160" w:line="259" w:lineRule="auto"/>
            </w:pPr>
          </w:p>
        </w:tc>
        <w:tc>
          <w:tcPr>
            <w:tcW w:w="566" w:type="dxa"/>
            <w:vMerge w:val="restart"/>
            <w:tcBorders>
              <w:top w:val="single" w:sz="4" w:space="0" w:color="000000"/>
              <w:left w:val="single" w:sz="4" w:space="0" w:color="000000"/>
              <w:bottom w:val="single" w:sz="4" w:space="0" w:color="000000"/>
              <w:right w:val="single" w:sz="4" w:space="0" w:color="000000"/>
            </w:tcBorders>
          </w:tcPr>
          <w:p w:rsidR="00FF707D" w:rsidRDefault="00FF707D">
            <w:pPr>
              <w:spacing w:after="160" w:line="259" w:lineRule="auto"/>
            </w:pPr>
          </w:p>
        </w:tc>
        <w:tc>
          <w:tcPr>
            <w:tcW w:w="698" w:type="dxa"/>
            <w:tcBorders>
              <w:top w:val="single" w:sz="4" w:space="0" w:color="000000"/>
              <w:left w:val="single" w:sz="4" w:space="0" w:color="000000"/>
              <w:bottom w:val="single" w:sz="4" w:space="0" w:color="000000"/>
              <w:right w:val="single" w:sz="4" w:space="0" w:color="000000"/>
            </w:tcBorders>
          </w:tcPr>
          <w:p w:rsidR="00FF707D" w:rsidRDefault="002724BC">
            <w:pPr>
              <w:spacing w:line="227" w:lineRule="auto"/>
              <w:ind w:left="36" w:right="34"/>
              <w:jc w:val="both"/>
            </w:pPr>
            <w:r>
              <w:rPr>
                <w:rFonts w:ascii="宋体" w:eastAsia="宋体" w:hAnsi="宋体" w:cs="宋体"/>
              </w:rPr>
              <w:t>“</w:t>
            </w:r>
            <w:r>
              <w:rPr>
                <w:rFonts w:ascii="宋体" w:eastAsia="宋体" w:hAnsi="宋体" w:cs="宋体"/>
              </w:rPr>
              <w:t>三公经费</w:t>
            </w:r>
            <w:r>
              <w:rPr>
                <w:rFonts w:ascii="宋体" w:eastAsia="宋体" w:hAnsi="宋体" w:cs="宋体"/>
              </w:rPr>
              <w:t xml:space="preserve">” </w:t>
            </w:r>
            <w:r>
              <w:rPr>
                <w:rFonts w:ascii="宋体" w:eastAsia="宋体" w:hAnsi="宋体" w:cs="宋体"/>
              </w:rPr>
              <w:t>控制率</w:t>
            </w:r>
          </w:p>
          <w:p w:rsidR="00FF707D" w:rsidRDefault="002724BC">
            <w:pPr>
              <w:spacing w:line="259" w:lineRule="auto"/>
              <w:ind w:left="10" w:right="-98"/>
              <w:jc w:val="both"/>
            </w:pPr>
            <w:r>
              <w:rPr>
                <w:rFonts w:ascii="宋体" w:eastAsia="宋体" w:hAnsi="宋体" w:cs="宋体"/>
              </w:rPr>
              <w:t>（</w:t>
            </w:r>
            <w:r>
              <w:rPr>
                <w:rFonts w:ascii="宋体" w:eastAsia="宋体" w:hAnsi="宋体" w:cs="宋体"/>
              </w:rPr>
              <w:t>2</w:t>
            </w:r>
            <w:r>
              <w:rPr>
                <w:rFonts w:ascii="宋体" w:eastAsia="宋体" w:hAnsi="宋体" w:cs="宋体"/>
              </w:rPr>
              <w:t>分）</w:t>
            </w:r>
          </w:p>
        </w:tc>
        <w:tc>
          <w:tcPr>
            <w:tcW w:w="442" w:type="dxa"/>
            <w:tcBorders>
              <w:top w:val="single" w:sz="4" w:space="0" w:color="000000"/>
              <w:left w:val="single" w:sz="4" w:space="0" w:color="000000"/>
              <w:bottom w:val="single" w:sz="4" w:space="0" w:color="000000"/>
              <w:right w:val="single" w:sz="4" w:space="0" w:color="000000"/>
            </w:tcBorders>
            <w:vAlign w:val="bottom"/>
          </w:tcPr>
          <w:p w:rsidR="00FF707D" w:rsidRDefault="002724BC">
            <w:pPr>
              <w:spacing w:after="92" w:line="259" w:lineRule="auto"/>
              <w:ind w:left="170"/>
            </w:pPr>
            <w:r>
              <w:rPr>
                <w:rFonts w:ascii="宋体" w:eastAsia="宋体" w:hAnsi="宋体" w:cs="宋体"/>
              </w:rPr>
              <w:t xml:space="preserve">2 </w:t>
            </w:r>
          </w:p>
          <w:p w:rsidR="00FF707D" w:rsidRDefault="002724BC">
            <w:pPr>
              <w:spacing w:line="259" w:lineRule="auto"/>
              <w:ind w:left="-10"/>
            </w:pPr>
            <w:r>
              <w:rPr>
                <w:rFonts w:ascii="宋体" w:eastAsia="宋体" w:hAnsi="宋体" w:cs="宋体"/>
              </w:rPr>
              <w:t xml:space="preserve"> </w:t>
            </w:r>
          </w:p>
        </w:tc>
        <w:tc>
          <w:tcPr>
            <w:tcW w:w="2919"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0"/>
            </w:pPr>
            <w:r>
              <w:rPr>
                <w:rFonts w:ascii="宋体" w:eastAsia="宋体" w:hAnsi="宋体" w:cs="宋体"/>
              </w:rPr>
              <w:t>部门本年度</w:t>
            </w:r>
            <w:r>
              <w:rPr>
                <w:rFonts w:ascii="宋体" w:eastAsia="宋体" w:hAnsi="宋体" w:cs="宋体"/>
              </w:rPr>
              <w:t>“</w:t>
            </w:r>
            <w:r>
              <w:rPr>
                <w:rFonts w:ascii="宋体" w:eastAsia="宋体" w:hAnsi="宋体" w:cs="宋体"/>
              </w:rPr>
              <w:t>三公经费</w:t>
            </w:r>
            <w:r>
              <w:rPr>
                <w:rFonts w:ascii="宋体" w:eastAsia="宋体" w:hAnsi="宋体" w:cs="宋体"/>
              </w:rPr>
              <w:t>”</w:t>
            </w:r>
            <w:r>
              <w:rPr>
                <w:rFonts w:ascii="宋体" w:eastAsia="宋体" w:hAnsi="宋体" w:cs="宋体"/>
              </w:rPr>
              <w:t>实际支出数与预算安排数的比率，用以反映和考核部门对</w:t>
            </w:r>
            <w:r>
              <w:rPr>
                <w:rFonts w:ascii="宋体" w:eastAsia="宋体" w:hAnsi="宋体" w:cs="宋体"/>
              </w:rPr>
              <w:t>“</w:t>
            </w:r>
            <w:r>
              <w:rPr>
                <w:rFonts w:ascii="宋体" w:eastAsia="宋体" w:hAnsi="宋体" w:cs="宋体"/>
              </w:rPr>
              <w:t>三公经费</w:t>
            </w:r>
            <w:r>
              <w:rPr>
                <w:rFonts w:ascii="宋体" w:eastAsia="宋体" w:hAnsi="宋体" w:cs="宋体"/>
              </w:rPr>
              <w:t xml:space="preserve">” </w:t>
            </w:r>
            <w:r>
              <w:rPr>
                <w:rFonts w:ascii="宋体" w:eastAsia="宋体" w:hAnsi="宋体" w:cs="宋体"/>
              </w:rPr>
              <w:t>的实际控制程度。</w:t>
            </w:r>
            <w:r>
              <w:rPr>
                <w:rFonts w:ascii="宋体" w:eastAsia="宋体" w:hAnsi="宋体" w:cs="宋体"/>
              </w:rPr>
              <w:t xml:space="preserve"> </w:t>
            </w:r>
          </w:p>
        </w:tc>
        <w:tc>
          <w:tcPr>
            <w:tcW w:w="4050" w:type="dxa"/>
            <w:tcBorders>
              <w:top w:val="single" w:sz="4" w:space="0" w:color="000000"/>
              <w:left w:val="single" w:sz="4" w:space="0" w:color="000000"/>
              <w:bottom w:val="single" w:sz="4" w:space="0" w:color="000000"/>
              <w:right w:val="single" w:sz="4" w:space="0" w:color="000000"/>
            </w:tcBorders>
          </w:tcPr>
          <w:p w:rsidR="00FF707D" w:rsidRDefault="002724BC">
            <w:pPr>
              <w:spacing w:line="216" w:lineRule="auto"/>
              <w:ind w:left="10"/>
              <w:jc w:val="both"/>
            </w:pPr>
            <w:r>
              <w:rPr>
                <w:rFonts w:ascii="宋体" w:eastAsia="宋体" w:hAnsi="宋体" w:cs="宋体"/>
              </w:rPr>
              <w:t>“</w:t>
            </w:r>
            <w:r>
              <w:rPr>
                <w:rFonts w:ascii="宋体" w:eastAsia="宋体" w:hAnsi="宋体" w:cs="宋体"/>
              </w:rPr>
              <w:t>三公经费</w:t>
            </w:r>
            <w:r>
              <w:rPr>
                <w:rFonts w:ascii="宋体" w:eastAsia="宋体" w:hAnsi="宋体" w:cs="宋体"/>
              </w:rPr>
              <w:t>”</w:t>
            </w:r>
            <w:r>
              <w:rPr>
                <w:rFonts w:ascii="宋体" w:eastAsia="宋体" w:hAnsi="宋体" w:cs="宋体"/>
              </w:rPr>
              <w:t>控制率</w:t>
            </w:r>
            <w:r>
              <w:rPr>
                <w:rFonts w:ascii="宋体" w:eastAsia="宋体" w:hAnsi="宋体" w:cs="宋体"/>
              </w:rPr>
              <w:t>=</w:t>
            </w:r>
            <w:r>
              <w:rPr>
                <w:rFonts w:ascii="宋体" w:eastAsia="宋体" w:hAnsi="宋体" w:cs="宋体"/>
              </w:rPr>
              <w:t>（</w:t>
            </w:r>
            <w:r>
              <w:rPr>
                <w:rFonts w:ascii="宋体" w:eastAsia="宋体" w:hAnsi="宋体" w:cs="宋体"/>
              </w:rPr>
              <w:t>“</w:t>
            </w:r>
            <w:r>
              <w:rPr>
                <w:rFonts w:ascii="宋体" w:eastAsia="宋体" w:hAnsi="宋体" w:cs="宋体"/>
              </w:rPr>
              <w:t>三公经费</w:t>
            </w:r>
            <w:r>
              <w:rPr>
                <w:rFonts w:ascii="宋体" w:eastAsia="宋体" w:hAnsi="宋体" w:cs="宋体"/>
              </w:rPr>
              <w:t>”</w:t>
            </w:r>
            <w:r>
              <w:rPr>
                <w:rFonts w:ascii="宋体" w:eastAsia="宋体" w:hAnsi="宋体" w:cs="宋体"/>
              </w:rPr>
              <w:t>实际支出数</w:t>
            </w:r>
            <w:r>
              <w:rPr>
                <w:rFonts w:ascii="宋体" w:eastAsia="宋体" w:hAnsi="宋体" w:cs="宋体"/>
              </w:rPr>
              <w:t>/“</w:t>
            </w:r>
            <w:r>
              <w:rPr>
                <w:rFonts w:ascii="宋体" w:eastAsia="宋体" w:hAnsi="宋体" w:cs="宋体"/>
              </w:rPr>
              <w:t>三公经费</w:t>
            </w:r>
            <w:r>
              <w:rPr>
                <w:rFonts w:ascii="宋体" w:eastAsia="宋体" w:hAnsi="宋体" w:cs="宋体"/>
              </w:rPr>
              <w:t>”</w:t>
            </w:r>
            <w:r>
              <w:rPr>
                <w:rFonts w:ascii="宋体" w:eastAsia="宋体" w:hAnsi="宋体" w:cs="宋体"/>
              </w:rPr>
              <w:t>预算安排数）</w:t>
            </w:r>
            <w:r>
              <w:rPr>
                <w:rFonts w:ascii="宋体" w:eastAsia="宋体" w:hAnsi="宋体" w:cs="宋体"/>
              </w:rPr>
              <w:t>×100%</w:t>
            </w:r>
            <w:r>
              <w:rPr>
                <w:rFonts w:ascii="宋体" w:eastAsia="宋体" w:hAnsi="宋体" w:cs="宋体"/>
              </w:rPr>
              <w:t>。为</w:t>
            </w:r>
          </w:p>
          <w:p w:rsidR="00FF707D" w:rsidRDefault="002724BC">
            <w:pPr>
              <w:spacing w:line="259" w:lineRule="auto"/>
              <w:ind w:left="10"/>
            </w:pPr>
            <w:r>
              <w:rPr>
                <w:rFonts w:ascii="宋体" w:eastAsia="宋体" w:hAnsi="宋体" w:cs="宋体"/>
              </w:rPr>
              <w:t>100%</w:t>
            </w:r>
            <w:r>
              <w:rPr>
                <w:rFonts w:ascii="宋体" w:eastAsia="宋体" w:hAnsi="宋体" w:cs="宋体"/>
              </w:rPr>
              <w:t>的计</w:t>
            </w:r>
            <w:r>
              <w:rPr>
                <w:rFonts w:ascii="宋体" w:eastAsia="宋体" w:hAnsi="宋体" w:cs="宋体"/>
              </w:rPr>
              <w:t>2</w:t>
            </w:r>
            <w:r>
              <w:rPr>
                <w:rFonts w:ascii="宋体" w:eastAsia="宋体" w:hAnsi="宋体" w:cs="宋体"/>
              </w:rPr>
              <w:t>分，每超过</w:t>
            </w:r>
            <w:r>
              <w:rPr>
                <w:rFonts w:ascii="宋体" w:eastAsia="宋体" w:hAnsi="宋体" w:cs="宋体"/>
              </w:rPr>
              <w:t>1</w:t>
            </w:r>
            <w:r>
              <w:rPr>
                <w:rFonts w:ascii="宋体" w:eastAsia="宋体" w:hAnsi="宋体" w:cs="宋体"/>
              </w:rPr>
              <w:t>个百分点扣</w:t>
            </w:r>
            <w:r>
              <w:rPr>
                <w:rFonts w:ascii="宋体" w:eastAsia="宋体" w:hAnsi="宋体" w:cs="宋体"/>
              </w:rPr>
              <w:t xml:space="preserve">0.5 </w:t>
            </w:r>
            <w:r>
              <w:rPr>
                <w:rFonts w:ascii="宋体" w:eastAsia="宋体" w:hAnsi="宋体" w:cs="宋体"/>
              </w:rPr>
              <w:t>扣完为止。</w:t>
            </w:r>
            <w:r>
              <w:rPr>
                <w:rFonts w:ascii="宋体" w:eastAsia="宋体" w:hAnsi="宋体" w:cs="宋体"/>
              </w:rPr>
              <w:t xml:space="preserve"> </w:t>
            </w:r>
          </w:p>
        </w:tc>
      </w:tr>
      <w:tr w:rsidR="00FF707D">
        <w:trPr>
          <w:trHeight w:val="1342"/>
        </w:trPr>
        <w:tc>
          <w:tcPr>
            <w:tcW w:w="691" w:type="dxa"/>
            <w:vMerge/>
            <w:tcBorders>
              <w:top w:val="nil"/>
              <w:left w:val="single" w:sz="4" w:space="0" w:color="000000"/>
              <w:bottom w:val="nil"/>
              <w:right w:val="single" w:sz="4" w:space="0" w:color="000000"/>
            </w:tcBorders>
          </w:tcPr>
          <w:p w:rsidR="00FF707D" w:rsidRDefault="00FF707D">
            <w:pPr>
              <w:spacing w:after="160" w:line="259" w:lineRule="auto"/>
            </w:pPr>
          </w:p>
        </w:tc>
        <w:tc>
          <w:tcPr>
            <w:tcW w:w="566" w:type="dxa"/>
            <w:vMerge/>
            <w:tcBorders>
              <w:top w:val="nil"/>
              <w:left w:val="single" w:sz="4" w:space="0" w:color="000000"/>
              <w:bottom w:val="single" w:sz="4" w:space="0" w:color="000000"/>
              <w:right w:val="single" w:sz="4" w:space="0" w:color="000000"/>
            </w:tcBorders>
          </w:tcPr>
          <w:p w:rsidR="00FF707D" w:rsidRDefault="00FF707D">
            <w:pPr>
              <w:spacing w:after="160" w:line="259" w:lineRule="auto"/>
            </w:pPr>
          </w:p>
        </w:tc>
        <w:tc>
          <w:tcPr>
            <w:tcW w:w="698"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27" w:lineRule="auto"/>
              <w:jc w:val="center"/>
            </w:pPr>
            <w:r>
              <w:rPr>
                <w:rFonts w:ascii="宋体" w:eastAsia="宋体" w:hAnsi="宋体" w:cs="宋体"/>
              </w:rPr>
              <w:t>政府采购执行率</w:t>
            </w:r>
          </w:p>
          <w:p w:rsidR="00FF707D" w:rsidRDefault="002724BC">
            <w:pPr>
              <w:spacing w:line="259" w:lineRule="auto"/>
              <w:ind w:left="10" w:right="-98"/>
              <w:jc w:val="both"/>
            </w:pPr>
            <w:r>
              <w:rPr>
                <w:rFonts w:ascii="宋体" w:eastAsia="宋体" w:hAnsi="宋体" w:cs="宋体"/>
              </w:rPr>
              <w:t>（</w:t>
            </w:r>
            <w:r>
              <w:rPr>
                <w:rFonts w:ascii="宋体" w:eastAsia="宋体" w:hAnsi="宋体" w:cs="宋体"/>
              </w:rPr>
              <w:t>4</w:t>
            </w:r>
            <w:r>
              <w:rPr>
                <w:rFonts w:ascii="宋体" w:eastAsia="宋体" w:hAnsi="宋体" w:cs="宋体"/>
              </w:rPr>
              <w:t>分）</w:t>
            </w:r>
          </w:p>
        </w:tc>
        <w:tc>
          <w:tcPr>
            <w:tcW w:w="442" w:type="dxa"/>
            <w:tcBorders>
              <w:top w:val="single" w:sz="4" w:space="0" w:color="000000"/>
              <w:left w:val="single" w:sz="4" w:space="0" w:color="000000"/>
              <w:bottom w:val="single" w:sz="4" w:space="0" w:color="000000"/>
              <w:right w:val="single" w:sz="4" w:space="0" w:color="000000"/>
            </w:tcBorders>
            <w:vAlign w:val="bottom"/>
          </w:tcPr>
          <w:p w:rsidR="00FF707D" w:rsidRDefault="002724BC">
            <w:pPr>
              <w:spacing w:after="92" w:line="259" w:lineRule="auto"/>
              <w:ind w:left="170"/>
            </w:pPr>
            <w:r>
              <w:rPr>
                <w:rFonts w:ascii="宋体" w:eastAsia="宋体" w:hAnsi="宋体" w:cs="宋体"/>
              </w:rPr>
              <w:t xml:space="preserve">3 </w:t>
            </w:r>
          </w:p>
          <w:p w:rsidR="00FF707D" w:rsidRDefault="002724BC">
            <w:pPr>
              <w:spacing w:line="259" w:lineRule="auto"/>
              <w:ind w:left="-10"/>
            </w:pPr>
            <w:r>
              <w:rPr>
                <w:rFonts w:ascii="宋体" w:eastAsia="宋体" w:hAnsi="宋体" w:cs="宋体"/>
              </w:rPr>
              <w:t xml:space="preserve"> </w:t>
            </w:r>
          </w:p>
        </w:tc>
        <w:tc>
          <w:tcPr>
            <w:tcW w:w="2919"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ind w:left="10"/>
            </w:pPr>
            <w:r>
              <w:rPr>
                <w:rFonts w:ascii="宋体" w:eastAsia="宋体" w:hAnsi="宋体" w:cs="宋体"/>
              </w:rPr>
              <w:t>部门本年度实际政府采购金额与年初政府采购预算的比率，用以反映和考核部门政府采购预算执行情况。</w:t>
            </w:r>
            <w:r>
              <w:rPr>
                <w:rFonts w:ascii="宋体" w:eastAsia="宋体" w:hAnsi="宋体" w:cs="宋体"/>
              </w:rPr>
              <w:t xml:space="preserve"> </w:t>
            </w:r>
          </w:p>
        </w:tc>
        <w:tc>
          <w:tcPr>
            <w:tcW w:w="4050"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0"/>
            </w:pPr>
            <w:r>
              <w:rPr>
                <w:rFonts w:ascii="宋体" w:eastAsia="宋体" w:hAnsi="宋体" w:cs="宋体"/>
              </w:rPr>
              <w:t>政府采购执行率</w:t>
            </w:r>
            <w:r>
              <w:rPr>
                <w:rFonts w:ascii="宋体" w:eastAsia="宋体" w:hAnsi="宋体" w:cs="宋体"/>
              </w:rPr>
              <w:t>=</w:t>
            </w:r>
            <w:r>
              <w:rPr>
                <w:rFonts w:ascii="宋体" w:eastAsia="宋体" w:hAnsi="宋体" w:cs="宋体"/>
              </w:rPr>
              <w:t>（实际政府采购金额</w:t>
            </w:r>
            <w:r>
              <w:rPr>
                <w:rFonts w:ascii="宋体" w:eastAsia="宋体" w:hAnsi="宋体" w:cs="宋体"/>
              </w:rPr>
              <w:t>/</w:t>
            </w:r>
            <w:r>
              <w:rPr>
                <w:rFonts w:ascii="宋体" w:eastAsia="宋体" w:hAnsi="宋体" w:cs="宋体"/>
              </w:rPr>
              <w:t>政府采购预算数）</w:t>
            </w:r>
            <w:r>
              <w:rPr>
                <w:rFonts w:ascii="宋体" w:eastAsia="宋体" w:hAnsi="宋体" w:cs="宋体"/>
              </w:rPr>
              <w:t>×100%</w:t>
            </w:r>
            <w:r>
              <w:rPr>
                <w:rFonts w:ascii="宋体" w:eastAsia="宋体" w:hAnsi="宋体" w:cs="宋体"/>
              </w:rPr>
              <w:t>，为</w:t>
            </w:r>
            <w:r>
              <w:rPr>
                <w:rFonts w:ascii="宋体" w:eastAsia="宋体" w:hAnsi="宋体" w:cs="宋体"/>
              </w:rPr>
              <w:t>100%</w:t>
            </w:r>
            <w:r>
              <w:rPr>
                <w:rFonts w:ascii="宋体" w:eastAsia="宋体" w:hAnsi="宋体" w:cs="宋体"/>
              </w:rPr>
              <w:t>的计</w:t>
            </w:r>
            <w:r>
              <w:rPr>
                <w:rFonts w:ascii="宋体" w:eastAsia="宋体" w:hAnsi="宋体" w:cs="宋体"/>
              </w:rPr>
              <w:t>2</w:t>
            </w:r>
            <w:r>
              <w:rPr>
                <w:rFonts w:ascii="宋体" w:eastAsia="宋体" w:hAnsi="宋体" w:cs="宋体"/>
              </w:rPr>
              <w:t>分，每低于</w:t>
            </w:r>
            <w:r>
              <w:rPr>
                <w:rFonts w:ascii="宋体" w:eastAsia="宋体" w:hAnsi="宋体" w:cs="宋体"/>
              </w:rPr>
              <w:t>1</w:t>
            </w:r>
            <w:r>
              <w:rPr>
                <w:rFonts w:ascii="宋体" w:eastAsia="宋体" w:hAnsi="宋体" w:cs="宋体"/>
              </w:rPr>
              <w:t>个百分点扣</w:t>
            </w:r>
            <w:r>
              <w:rPr>
                <w:rFonts w:ascii="宋体" w:eastAsia="宋体" w:hAnsi="宋体" w:cs="宋体"/>
              </w:rPr>
              <w:t>0.5</w:t>
            </w:r>
            <w:r>
              <w:rPr>
                <w:rFonts w:ascii="宋体" w:eastAsia="宋体" w:hAnsi="宋体" w:cs="宋体"/>
              </w:rPr>
              <w:t>分，扣完为止；政府采购预算：采购机关根据事业发展计划和行政任务编制的、并经过规定程序批准的年度政府采购计划。</w:t>
            </w:r>
            <w:r>
              <w:rPr>
                <w:rFonts w:ascii="宋体" w:eastAsia="宋体" w:hAnsi="宋体" w:cs="宋体"/>
              </w:rPr>
              <w:t xml:space="preserve"> </w:t>
            </w:r>
          </w:p>
        </w:tc>
      </w:tr>
      <w:tr w:rsidR="00FF707D">
        <w:trPr>
          <w:trHeight w:val="1119"/>
        </w:trPr>
        <w:tc>
          <w:tcPr>
            <w:tcW w:w="691" w:type="dxa"/>
            <w:vMerge/>
            <w:tcBorders>
              <w:top w:val="nil"/>
              <w:left w:val="single" w:sz="4" w:space="0" w:color="000000"/>
              <w:bottom w:val="nil"/>
              <w:right w:val="single" w:sz="4" w:space="0" w:color="000000"/>
            </w:tcBorders>
          </w:tcPr>
          <w:p w:rsidR="00FF707D" w:rsidRDefault="00FF707D">
            <w:pPr>
              <w:spacing w:after="160" w:line="259" w:lineRule="auto"/>
            </w:pPr>
          </w:p>
        </w:tc>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28" w:lineRule="auto"/>
              <w:jc w:val="center"/>
            </w:pPr>
            <w:r>
              <w:rPr>
                <w:rFonts w:ascii="宋体" w:eastAsia="宋体" w:hAnsi="宋体" w:cs="宋体"/>
              </w:rPr>
              <w:t>预算管理</w:t>
            </w:r>
            <w:r>
              <w:rPr>
                <w:rFonts w:ascii="宋体" w:eastAsia="宋体" w:hAnsi="宋体" w:cs="宋体"/>
              </w:rPr>
              <w:t xml:space="preserve"> </w:t>
            </w:r>
          </w:p>
          <w:p w:rsidR="00FF707D" w:rsidRDefault="002724BC">
            <w:pPr>
              <w:spacing w:line="259" w:lineRule="auto"/>
              <w:jc w:val="center"/>
            </w:pPr>
            <w:r>
              <w:rPr>
                <w:rFonts w:ascii="宋体" w:eastAsia="宋体" w:hAnsi="宋体" w:cs="宋体"/>
              </w:rPr>
              <w:t>（</w:t>
            </w:r>
            <w:r>
              <w:rPr>
                <w:rFonts w:ascii="宋体" w:eastAsia="宋体" w:hAnsi="宋体" w:cs="宋体"/>
              </w:rPr>
              <w:t xml:space="preserve">5 </w:t>
            </w:r>
            <w:r>
              <w:rPr>
                <w:rFonts w:ascii="宋体" w:eastAsia="宋体" w:hAnsi="宋体" w:cs="宋体"/>
              </w:rPr>
              <w:t>分）</w:t>
            </w:r>
            <w:r>
              <w:rPr>
                <w:rFonts w:ascii="宋体" w:eastAsia="宋体" w:hAnsi="宋体" w:cs="宋体"/>
              </w:rPr>
              <w:t xml:space="preserve"> </w:t>
            </w:r>
          </w:p>
        </w:tc>
        <w:tc>
          <w:tcPr>
            <w:tcW w:w="698" w:type="dxa"/>
            <w:tcBorders>
              <w:top w:val="single" w:sz="4" w:space="0" w:color="000000"/>
              <w:left w:val="single" w:sz="4" w:space="0" w:color="000000"/>
              <w:bottom w:val="single" w:sz="4" w:space="0" w:color="000000"/>
              <w:right w:val="single" w:sz="4" w:space="0" w:color="000000"/>
            </w:tcBorders>
          </w:tcPr>
          <w:p w:rsidR="00FF707D" w:rsidRDefault="002724BC">
            <w:pPr>
              <w:spacing w:after="2" w:line="226" w:lineRule="auto"/>
              <w:jc w:val="center"/>
            </w:pPr>
            <w:r>
              <w:rPr>
                <w:rFonts w:ascii="宋体" w:eastAsia="宋体" w:hAnsi="宋体" w:cs="宋体"/>
              </w:rPr>
              <w:t>管理制度健全性</w:t>
            </w:r>
          </w:p>
          <w:p w:rsidR="00FF707D" w:rsidRDefault="002724BC">
            <w:pPr>
              <w:spacing w:line="259" w:lineRule="auto"/>
              <w:ind w:left="10" w:right="-98"/>
              <w:jc w:val="both"/>
            </w:pPr>
            <w:r>
              <w:rPr>
                <w:rFonts w:ascii="宋体" w:eastAsia="宋体" w:hAnsi="宋体" w:cs="宋体"/>
              </w:rPr>
              <w:t>（</w:t>
            </w:r>
            <w:r>
              <w:rPr>
                <w:rFonts w:ascii="宋体" w:eastAsia="宋体" w:hAnsi="宋体" w:cs="宋体"/>
              </w:rPr>
              <w:t>2</w:t>
            </w:r>
            <w:r>
              <w:rPr>
                <w:rFonts w:ascii="宋体" w:eastAsia="宋体" w:hAnsi="宋体" w:cs="宋体"/>
              </w:rPr>
              <w:t>分）</w:t>
            </w:r>
          </w:p>
        </w:tc>
        <w:tc>
          <w:tcPr>
            <w:tcW w:w="442" w:type="dxa"/>
            <w:tcBorders>
              <w:top w:val="single" w:sz="4" w:space="0" w:color="000000"/>
              <w:left w:val="single" w:sz="4" w:space="0" w:color="000000"/>
              <w:bottom w:val="single" w:sz="4" w:space="0" w:color="000000"/>
              <w:right w:val="single" w:sz="4" w:space="0" w:color="000000"/>
            </w:tcBorders>
            <w:vAlign w:val="bottom"/>
          </w:tcPr>
          <w:p w:rsidR="00FF707D" w:rsidRDefault="002724BC">
            <w:pPr>
              <w:spacing w:after="94" w:line="259" w:lineRule="auto"/>
              <w:ind w:left="170"/>
            </w:pPr>
            <w:r>
              <w:rPr>
                <w:rFonts w:ascii="宋体" w:eastAsia="宋体" w:hAnsi="宋体" w:cs="宋体"/>
              </w:rPr>
              <w:t xml:space="preserve">2 </w:t>
            </w:r>
          </w:p>
          <w:p w:rsidR="00FF707D" w:rsidRDefault="002724BC">
            <w:pPr>
              <w:spacing w:line="259" w:lineRule="auto"/>
              <w:ind w:left="-10"/>
            </w:pPr>
            <w:r>
              <w:rPr>
                <w:rFonts w:ascii="宋体" w:eastAsia="宋体" w:hAnsi="宋体" w:cs="宋体"/>
              </w:rPr>
              <w:t xml:space="preserve"> </w:t>
            </w:r>
          </w:p>
        </w:tc>
        <w:tc>
          <w:tcPr>
            <w:tcW w:w="2919"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0"/>
            </w:pPr>
            <w:r>
              <w:rPr>
                <w:rFonts w:ascii="宋体" w:eastAsia="宋体" w:hAnsi="宋体" w:cs="宋体"/>
              </w:rPr>
              <w:t>部门为加强预算管理、规范财务行为而制定的管理制度是否健全完整，用以反映和考核部门预算管理制度对完成主要职责或促进事业发展的保障情况。</w:t>
            </w:r>
            <w:r>
              <w:rPr>
                <w:rFonts w:ascii="宋体" w:eastAsia="宋体" w:hAnsi="宋体" w:cs="宋体"/>
              </w:rPr>
              <w:t xml:space="preserve"> </w:t>
            </w:r>
          </w:p>
        </w:tc>
        <w:tc>
          <w:tcPr>
            <w:tcW w:w="4050"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ind w:left="10"/>
            </w:pPr>
            <w:r>
              <w:rPr>
                <w:rFonts w:ascii="宋体" w:eastAsia="宋体" w:hAnsi="宋体" w:cs="宋体"/>
              </w:rPr>
              <w:t>已制定或具有预算资金管理办法、内部财务管理制度、会计核算制度等管理制度计</w:t>
            </w:r>
            <w:r>
              <w:rPr>
                <w:rFonts w:ascii="宋体" w:eastAsia="宋体" w:hAnsi="宋体" w:cs="宋体"/>
              </w:rPr>
              <w:t>1</w:t>
            </w:r>
            <w:r>
              <w:rPr>
                <w:rFonts w:ascii="宋体" w:eastAsia="宋体" w:hAnsi="宋体" w:cs="宋体"/>
              </w:rPr>
              <w:t>分；相关管理制度合法、合规、完整计</w:t>
            </w:r>
            <w:r>
              <w:rPr>
                <w:rFonts w:ascii="宋体" w:eastAsia="宋体" w:hAnsi="宋体" w:cs="宋体"/>
              </w:rPr>
              <w:t>0.5</w:t>
            </w:r>
            <w:r>
              <w:rPr>
                <w:rFonts w:ascii="宋体" w:eastAsia="宋体" w:hAnsi="宋体" w:cs="宋体"/>
              </w:rPr>
              <w:t>分；相关管理制度得到有效执行计</w:t>
            </w:r>
            <w:r>
              <w:rPr>
                <w:rFonts w:ascii="宋体" w:eastAsia="宋体" w:hAnsi="宋体" w:cs="宋体"/>
              </w:rPr>
              <w:t>0.5</w:t>
            </w:r>
            <w:r>
              <w:rPr>
                <w:rFonts w:ascii="宋体" w:eastAsia="宋体" w:hAnsi="宋体" w:cs="宋体"/>
              </w:rPr>
              <w:t>分。</w:t>
            </w:r>
            <w:r>
              <w:rPr>
                <w:rFonts w:ascii="宋体" w:eastAsia="宋体" w:hAnsi="宋体" w:cs="宋体"/>
              </w:rPr>
              <w:t xml:space="preserve"> </w:t>
            </w:r>
          </w:p>
        </w:tc>
      </w:tr>
      <w:tr w:rsidR="00FF707D">
        <w:trPr>
          <w:trHeight w:val="1560"/>
        </w:trPr>
        <w:tc>
          <w:tcPr>
            <w:tcW w:w="691" w:type="dxa"/>
            <w:vMerge/>
            <w:tcBorders>
              <w:top w:val="nil"/>
              <w:left w:val="single" w:sz="4" w:space="0" w:color="000000"/>
              <w:bottom w:val="nil"/>
              <w:right w:val="single" w:sz="4" w:space="0" w:color="000000"/>
            </w:tcBorders>
          </w:tcPr>
          <w:p w:rsidR="00FF707D" w:rsidRDefault="00FF707D">
            <w:pPr>
              <w:spacing w:after="160" w:line="259" w:lineRule="auto"/>
            </w:pPr>
          </w:p>
        </w:tc>
        <w:tc>
          <w:tcPr>
            <w:tcW w:w="566" w:type="dxa"/>
            <w:vMerge/>
            <w:tcBorders>
              <w:top w:val="nil"/>
              <w:left w:val="single" w:sz="4" w:space="0" w:color="000000"/>
              <w:bottom w:val="nil"/>
              <w:right w:val="single" w:sz="4" w:space="0" w:color="000000"/>
            </w:tcBorders>
          </w:tcPr>
          <w:p w:rsidR="00FF707D" w:rsidRDefault="00FF707D">
            <w:pPr>
              <w:spacing w:after="160" w:line="259" w:lineRule="auto"/>
            </w:pPr>
          </w:p>
        </w:tc>
        <w:tc>
          <w:tcPr>
            <w:tcW w:w="698"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27" w:lineRule="auto"/>
              <w:jc w:val="center"/>
            </w:pPr>
            <w:r>
              <w:rPr>
                <w:rFonts w:ascii="宋体" w:eastAsia="宋体" w:hAnsi="宋体" w:cs="宋体"/>
              </w:rPr>
              <w:t>资金使用合规性</w:t>
            </w:r>
          </w:p>
          <w:p w:rsidR="00FF707D" w:rsidRDefault="002724BC">
            <w:pPr>
              <w:spacing w:line="259" w:lineRule="auto"/>
              <w:ind w:left="10" w:right="-98"/>
              <w:jc w:val="both"/>
            </w:pPr>
            <w:r>
              <w:rPr>
                <w:rFonts w:ascii="宋体" w:eastAsia="宋体" w:hAnsi="宋体" w:cs="宋体"/>
              </w:rPr>
              <w:t>（</w:t>
            </w:r>
            <w:r>
              <w:rPr>
                <w:rFonts w:ascii="宋体" w:eastAsia="宋体" w:hAnsi="宋体" w:cs="宋体"/>
              </w:rPr>
              <w:t>1</w:t>
            </w:r>
            <w:r>
              <w:rPr>
                <w:rFonts w:ascii="宋体" w:eastAsia="宋体" w:hAnsi="宋体" w:cs="宋体"/>
              </w:rPr>
              <w:t>分）</w:t>
            </w:r>
          </w:p>
        </w:tc>
        <w:tc>
          <w:tcPr>
            <w:tcW w:w="442" w:type="dxa"/>
            <w:tcBorders>
              <w:top w:val="single" w:sz="4" w:space="0" w:color="000000"/>
              <w:left w:val="single" w:sz="4" w:space="0" w:color="000000"/>
              <w:bottom w:val="single" w:sz="4" w:space="0" w:color="000000"/>
              <w:right w:val="single" w:sz="4" w:space="0" w:color="000000"/>
            </w:tcBorders>
            <w:vAlign w:val="bottom"/>
          </w:tcPr>
          <w:p w:rsidR="00FF707D" w:rsidRDefault="002724BC">
            <w:pPr>
              <w:spacing w:after="94" w:line="259" w:lineRule="auto"/>
              <w:ind w:left="170"/>
            </w:pPr>
            <w:r>
              <w:rPr>
                <w:rFonts w:ascii="宋体" w:eastAsia="宋体" w:hAnsi="宋体" w:cs="宋体"/>
              </w:rPr>
              <w:t xml:space="preserve">1 </w:t>
            </w:r>
          </w:p>
          <w:p w:rsidR="00FF707D" w:rsidRDefault="002724BC">
            <w:pPr>
              <w:spacing w:line="259" w:lineRule="auto"/>
              <w:ind w:left="-10"/>
            </w:pPr>
            <w:r>
              <w:rPr>
                <w:rFonts w:ascii="宋体" w:eastAsia="宋体" w:hAnsi="宋体" w:cs="宋体"/>
              </w:rPr>
              <w:t xml:space="preserve"> </w:t>
            </w:r>
          </w:p>
        </w:tc>
        <w:tc>
          <w:tcPr>
            <w:tcW w:w="2919"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ind w:left="10"/>
            </w:pPr>
            <w:r>
              <w:rPr>
                <w:rFonts w:ascii="宋体" w:eastAsia="宋体" w:hAnsi="宋体" w:cs="宋体"/>
              </w:rPr>
              <w:t>部门使用预算资金是否符合相关的预算财务管理制度的规定，用以反映和考核部门预算资金的规范运行情况。</w:t>
            </w:r>
            <w:r>
              <w:rPr>
                <w:rFonts w:ascii="宋体" w:eastAsia="宋体" w:hAnsi="宋体" w:cs="宋体"/>
              </w:rPr>
              <w:t xml:space="preserve"> </w:t>
            </w:r>
          </w:p>
        </w:tc>
        <w:tc>
          <w:tcPr>
            <w:tcW w:w="4050"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370" w:right="-98"/>
            </w:pPr>
            <w:r>
              <w:rPr>
                <w:rFonts w:ascii="宋体" w:eastAsia="宋体" w:hAnsi="宋体" w:cs="宋体"/>
              </w:rPr>
              <w:t>①</w:t>
            </w:r>
            <w:r>
              <w:t xml:space="preserve"> </w:t>
            </w:r>
            <w:r>
              <w:rPr>
                <w:rFonts w:ascii="宋体" w:eastAsia="宋体" w:hAnsi="宋体" w:cs="宋体"/>
              </w:rPr>
              <w:t>合国家财经法规和财务管理制度规定以及有关专项资金管理办法的规定计</w:t>
            </w:r>
            <w:r>
              <w:rPr>
                <w:rFonts w:ascii="宋体" w:eastAsia="宋体" w:hAnsi="宋体" w:cs="宋体"/>
              </w:rPr>
              <w:t xml:space="preserve">0.2 </w:t>
            </w:r>
            <w:r>
              <w:rPr>
                <w:rFonts w:ascii="宋体" w:eastAsia="宋体" w:hAnsi="宋体" w:cs="宋体"/>
              </w:rPr>
              <w:t>分；</w:t>
            </w:r>
            <w:r>
              <w:rPr>
                <w:rFonts w:ascii="宋体" w:eastAsia="宋体" w:hAnsi="宋体" w:cs="宋体"/>
              </w:rPr>
              <w:t>②</w:t>
            </w:r>
            <w:r>
              <w:rPr>
                <w:rFonts w:ascii="宋体" w:eastAsia="宋体" w:hAnsi="宋体" w:cs="宋体"/>
              </w:rPr>
              <w:t>资金的拨付有完整的审批程序和手续计</w:t>
            </w:r>
            <w:r>
              <w:rPr>
                <w:rFonts w:ascii="宋体" w:eastAsia="宋体" w:hAnsi="宋体" w:cs="宋体"/>
              </w:rPr>
              <w:t>0.2</w:t>
            </w:r>
            <w:r>
              <w:rPr>
                <w:rFonts w:ascii="宋体" w:eastAsia="宋体" w:hAnsi="宋体" w:cs="宋体"/>
              </w:rPr>
              <w:t>分；</w:t>
            </w:r>
            <w:r>
              <w:rPr>
                <w:rFonts w:ascii="宋体" w:eastAsia="宋体" w:hAnsi="宋体" w:cs="宋体"/>
              </w:rPr>
              <w:t>③</w:t>
            </w:r>
            <w:r>
              <w:rPr>
                <w:rFonts w:ascii="宋体" w:eastAsia="宋体" w:hAnsi="宋体" w:cs="宋体"/>
              </w:rPr>
              <w:t>项目的重大开支经过评估论证计</w:t>
            </w:r>
            <w:r>
              <w:rPr>
                <w:rFonts w:ascii="宋体" w:eastAsia="宋体" w:hAnsi="宋体" w:cs="宋体"/>
              </w:rPr>
              <w:t>0.2</w:t>
            </w:r>
            <w:r>
              <w:rPr>
                <w:rFonts w:ascii="宋体" w:eastAsia="宋体" w:hAnsi="宋体" w:cs="宋体"/>
              </w:rPr>
              <w:t>分；</w:t>
            </w:r>
            <w:r>
              <w:rPr>
                <w:rFonts w:ascii="宋体" w:eastAsia="宋体" w:hAnsi="宋体" w:cs="宋体"/>
              </w:rPr>
              <w:t>④</w:t>
            </w:r>
            <w:r>
              <w:rPr>
                <w:rFonts w:ascii="宋体" w:eastAsia="宋体" w:hAnsi="宋体" w:cs="宋体"/>
              </w:rPr>
              <w:t>符合部门预算批复的用途计</w:t>
            </w:r>
            <w:r>
              <w:rPr>
                <w:rFonts w:ascii="宋体" w:eastAsia="宋体" w:hAnsi="宋体" w:cs="宋体"/>
              </w:rPr>
              <w:t>0.2</w:t>
            </w:r>
            <w:r>
              <w:rPr>
                <w:rFonts w:ascii="宋体" w:eastAsia="宋体" w:hAnsi="宋体" w:cs="宋体"/>
              </w:rPr>
              <w:t>分；</w:t>
            </w:r>
            <w:r>
              <w:rPr>
                <w:rFonts w:ascii="宋体" w:eastAsia="宋体" w:hAnsi="宋体" w:cs="宋体"/>
              </w:rPr>
              <w:t>⑤</w:t>
            </w:r>
            <w:r>
              <w:rPr>
                <w:rFonts w:ascii="宋体" w:eastAsia="宋体" w:hAnsi="宋体" w:cs="宋体"/>
              </w:rPr>
              <w:t>不存在截留、挤占、挪用、虚列支出等情况计</w:t>
            </w:r>
            <w:r>
              <w:rPr>
                <w:rFonts w:ascii="宋体" w:eastAsia="宋体" w:hAnsi="宋体" w:cs="宋体"/>
              </w:rPr>
              <w:t>0.2</w:t>
            </w:r>
            <w:r>
              <w:rPr>
                <w:rFonts w:ascii="宋体" w:eastAsia="宋体" w:hAnsi="宋体" w:cs="宋体"/>
              </w:rPr>
              <w:t>分。</w:t>
            </w:r>
            <w:r>
              <w:rPr>
                <w:rFonts w:ascii="宋体" w:eastAsia="宋体" w:hAnsi="宋体" w:cs="宋体"/>
              </w:rPr>
              <w:t xml:space="preserve"> </w:t>
            </w:r>
          </w:p>
        </w:tc>
      </w:tr>
      <w:tr w:rsidR="00FF707D">
        <w:trPr>
          <w:trHeight w:val="1320"/>
        </w:trPr>
        <w:tc>
          <w:tcPr>
            <w:tcW w:w="691" w:type="dxa"/>
            <w:vMerge/>
            <w:tcBorders>
              <w:top w:val="nil"/>
              <w:left w:val="single" w:sz="4" w:space="0" w:color="000000"/>
              <w:bottom w:val="nil"/>
              <w:right w:val="single" w:sz="4" w:space="0" w:color="000000"/>
            </w:tcBorders>
          </w:tcPr>
          <w:p w:rsidR="00FF707D" w:rsidRDefault="00FF707D">
            <w:pPr>
              <w:spacing w:after="160" w:line="259" w:lineRule="auto"/>
            </w:pPr>
          </w:p>
        </w:tc>
        <w:tc>
          <w:tcPr>
            <w:tcW w:w="566" w:type="dxa"/>
            <w:vMerge/>
            <w:tcBorders>
              <w:top w:val="nil"/>
              <w:left w:val="single" w:sz="4" w:space="0" w:color="000000"/>
              <w:bottom w:val="nil"/>
              <w:right w:val="single" w:sz="4" w:space="0" w:color="000000"/>
            </w:tcBorders>
          </w:tcPr>
          <w:p w:rsidR="00FF707D" w:rsidRDefault="00FF707D">
            <w:pPr>
              <w:spacing w:after="160" w:line="259" w:lineRule="auto"/>
            </w:pPr>
          </w:p>
        </w:tc>
        <w:tc>
          <w:tcPr>
            <w:tcW w:w="698" w:type="dxa"/>
            <w:tcBorders>
              <w:top w:val="single" w:sz="4" w:space="0" w:color="000000"/>
              <w:left w:val="single" w:sz="4" w:space="0" w:color="000000"/>
              <w:bottom w:val="single" w:sz="4" w:space="0" w:color="000000"/>
              <w:right w:val="single" w:sz="4" w:space="0" w:color="000000"/>
            </w:tcBorders>
          </w:tcPr>
          <w:p w:rsidR="00FF707D" w:rsidRDefault="002724BC">
            <w:pPr>
              <w:spacing w:line="226" w:lineRule="auto"/>
              <w:jc w:val="center"/>
            </w:pPr>
            <w:r>
              <w:rPr>
                <w:rFonts w:ascii="宋体" w:eastAsia="宋体" w:hAnsi="宋体" w:cs="宋体"/>
              </w:rPr>
              <w:t>预决算信</w:t>
            </w:r>
            <w:r>
              <w:rPr>
                <w:rFonts w:ascii="宋体" w:eastAsia="宋体" w:hAnsi="宋体" w:cs="宋体"/>
              </w:rPr>
              <w:t xml:space="preserve"> </w:t>
            </w:r>
          </w:p>
          <w:p w:rsidR="00FF707D" w:rsidRDefault="002724BC">
            <w:pPr>
              <w:spacing w:line="259" w:lineRule="auto"/>
              <w:jc w:val="center"/>
            </w:pPr>
            <w:r>
              <w:rPr>
                <w:rFonts w:ascii="宋体" w:eastAsia="宋体" w:hAnsi="宋体" w:cs="宋体"/>
              </w:rPr>
              <w:t>息公开性（</w:t>
            </w:r>
            <w:r>
              <w:rPr>
                <w:rFonts w:ascii="宋体" w:eastAsia="宋体" w:hAnsi="宋体" w:cs="宋体"/>
              </w:rPr>
              <w:t xml:space="preserve">1 </w:t>
            </w:r>
            <w:r>
              <w:rPr>
                <w:rFonts w:ascii="宋体" w:eastAsia="宋体" w:hAnsi="宋体" w:cs="宋体"/>
              </w:rPr>
              <w:t>分）</w:t>
            </w:r>
            <w:r>
              <w:rPr>
                <w:rFonts w:ascii="宋体" w:eastAsia="宋体" w:hAnsi="宋体" w:cs="宋体"/>
              </w:rPr>
              <w:t xml:space="preserve"> </w:t>
            </w:r>
          </w:p>
        </w:tc>
        <w:tc>
          <w:tcPr>
            <w:tcW w:w="442"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ind w:left="170"/>
            </w:pPr>
            <w:r>
              <w:rPr>
                <w:rFonts w:ascii="宋体" w:eastAsia="宋体" w:hAnsi="宋体" w:cs="宋体"/>
              </w:rPr>
              <w:t xml:space="preserve">1 </w:t>
            </w:r>
          </w:p>
        </w:tc>
        <w:tc>
          <w:tcPr>
            <w:tcW w:w="2919"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ind w:left="10"/>
            </w:pPr>
            <w:r>
              <w:rPr>
                <w:rFonts w:ascii="宋体" w:eastAsia="宋体" w:hAnsi="宋体" w:cs="宋体"/>
              </w:rPr>
              <w:t>部门是否按照政府信息公开有关规定公开相关预决算信息，用以反映和考核部门预决算管理的公开透明情况。</w:t>
            </w:r>
            <w:r>
              <w:rPr>
                <w:rFonts w:ascii="宋体" w:eastAsia="宋体" w:hAnsi="宋体" w:cs="宋体"/>
              </w:rPr>
              <w:t xml:space="preserve"> </w:t>
            </w:r>
          </w:p>
        </w:tc>
        <w:tc>
          <w:tcPr>
            <w:tcW w:w="4050"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ind w:left="10"/>
            </w:pPr>
            <w:r>
              <w:rPr>
                <w:rFonts w:ascii="宋体" w:eastAsia="宋体" w:hAnsi="宋体" w:cs="宋体"/>
              </w:rPr>
              <w:t>①</w:t>
            </w:r>
            <w:r>
              <w:rPr>
                <w:rFonts w:ascii="宋体" w:eastAsia="宋体" w:hAnsi="宋体" w:cs="宋体"/>
              </w:rPr>
              <w:t>按规定内容公开预决算信息计</w:t>
            </w:r>
            <w:r>
              <w:rPr>
                <w:rFonts w:ascii="宋体" w:eastAsia="宋体" w:hAnsi="宋体" w:cs="宋体"/>
              </w:rPr>
              <w:t>0.5</w:t>
            </w:r>
            <w:r>
              <w:rPr>
                <w:rFonts w:ascii="宋体" w:eastAsia="宋体" w:hAnsi="宋体" w:cs="宋体"/>
              </w:rPr>
              <w:t>分；</w:t>
            </w:r>
            <w:r>
              <w:rPr>
                <w:rFonts w:ascii="宋体" w:eastAsia="宋体" w:hAnsi="宋体" w:cs="宋体"/>
              </w:rPr>
              <w:t>②</w:t>
            </w:r>
            <w:r>
              <w:rPr>
                <w:rFonts w:ascii="宋体" w:eastAsia="宋体" w:hAnsi="宋体" w:cs="宋体"/>
              </w:rPr>
              <w:t>按规定时限公开预决算信息计</w:t>
            </w:r>
            <w:r>
              <w:rPr>
                <w:rFonts w:ascii="宋体" w:eastAsia="宋体" w:hAnsi="宋体" w:cs="宋体"/>
              </w:rPr>
              <w:t>0.5</w:t>
            </w:r>
            <w:r>
              <w:rPr>
                <w:rFonts w:ascii="宋体" w:eastAsia="宋体" w:hAnsi="宋体" w:cs="宋体"/>
              </w:rPr>
              <w:t>分。预决算信息是指与部门预算、执行、决算、监督、绩效等管理相关的信息。</w:t>
            </w:r>
            <w:r>
              <w:rPr>
                <w:rFonts w:ascii="宋体" w:eastAsia="宋体" w:hAnsi="宋体" w:cs="宋体"/>
              </w:rPr>
              <w:t xml:space="preserve"> </w:t>
            </w:r>
          </w:p>
        </w:tc>
      </w:tr>
      <w:tr w:rsidR="00FF707D">
        <w:trPr>
          <w:trHeight w:val="1061"/>
        </w:trPr>
        <w:tc>
          <w:tcPr>
            <w:tcW w:w="691" w:type="dxa"/>
            <w:vMerge/>
            <w:tcBorders>
              <w:top w:val="nil"/>
              <w:left w:val="single" w:sz="4" w:space="0" w:color="000000"/>
              <w:bottom w:val="nil"/>
              <w:right w:val="single" w:sz="4" w:space="0" w:color="000000"/>
            </w:tcBorders>
          </w:tcPr>
          <w:p w:rsidR="00FF707D" w:rsidRDefault="00FF707D">
            <w:pPr>
              <w:spacing w:after="160" w:line="259" w:lineRule="auto"/>
            </w:pPr>
          </w:p>
        </w:tc>
        <w:tc>
          <w:tcPr>
            <w:tcW w:w="566" w:type="dxa"/>
            <w:vMerge/>
            <w:tcBorders>
              <w:top w:val="nil"/>
              <w:left w:val="single" w:sz="4" w:space="0" w:color="000000"/>
              <w:bottom w:val="single" w:sz="4" w:space="0" w:color="000000"/>
              <w:right w:val="single" w:sz="4" w:space="0" w:color="000000"/>
            </w:tcBorders>
          </w:tcPr>
          <w:p w:rsidR="00FF707D" w:rsidRDefault="00FF707D">
            <w:pPr>
              <w:spacing w:after="160" w:line="259" w:lineRule="auto"/>
            </w:pPr>
          </w:p>
        </w:tc>
        <w:tc>
          <w:tcPr>
            <w:tcW w:w="698" w:type="dxa"/>
            <w:tcBorders>
              <w:top w:val="single" w:sz="4" w:space="0" w:color="000000"/>
              <w:left w:val="single" w:sz="4" w:space="0" w:color="000000"/>
              <w:bottom w:val="single" w:sz="4" w:space="0" w:color="000000"/>
              <w:right w:val="single" w:sz="4" w:space="0" w:color="000000"/>
            </w:tcBorders>
          </w:tcPr>
          <w:p w:rsidR="00FF707D" w:rsidRDefault="002724BC">
            <w:pPr>
              <w:spacing w:after="2" w:line="226" w:lineRule="auto"/>
              <w:jc w:val="center"/>
            </w:pPr>
            <w:r>
              <w:rPr>
                <w:rFonts w:ascii="宋体" w:eastAsia="宋体" w:hAnsi="宋体" w:cs="宋体"/>
              </w:rPr>
              <w:t>基础信息完善性</w:t>
            </w:r>
          </w:p>
          <w:p w:rsidR="00FF707D" w:rsidRDefault="002724BC">
            <w:pPr>
              <w:spacing w:line="259" w:lineRule="auto"/>
              <w:ind w:left="10" w:right="-98"/>
              <w:jc w:val="both"/>
            </w:pPr>
            <w:r>
              <w:rPr>
                <w:rFonts w:ascii="宋体" w:eastAsia="宋体" w:hAnsi="宋体" w:cs="宋体"/>
              </w:rPr>
              <w:t>（</w:t>
            </w:r>
            <w:r>
              <w:rPr>
                <w:rFonts w:ascii="宋体" w:eastAsia="宋体" w:hAnsi="宋体" w:cs="宋体"/>
              </w:rPr>
              <w:t>1</w:t>
            </w:r>
            <w:r>
              <w:rPr>
                <w:rFonts w:ascii="宋体" w:eastAsia="宋体" w:hAnsi="宋体" w:cs="宋体"/>
              </w:rPr>
              <w:t>分）</w:t>
            </w:r>
          </w:p>
        </w:tc>
        <w:tc>
          <w:tcPr>
            <w:tcW w:w="442" w:type="dxa"/>
            <w:tcBorders>
              <w:top w:val="single" w:sz="4" w:space="0" w:color="000000"/>
              <w:left w:val="single" w:sz="4" w:space="0" w:color="000000"/>
              <w:bottom w:val="single" w:sz="4" w:space="0" w:color="000000"/>
              <w:right w:val="single" w:sz="4" w:space="0" w:color="000000"/>
            </w:tcBorders>
            <w:vAlign w:val="bottom"/>
          </w:tcPr>
          <w:p w:rsidR="00FF707D" w:rsidRDefault="002724BC">
            <w:pPr>
              <w:spacing w:after="94" w:line="259" w:lineRule="auto"/>
              <w:ind w:left="170"/>
            </w:pPr>
            <w:r>
              <w:rPr>
                <w:rFonts w:ascii="宋体" w:eastAsia="宋体" w:hAnsi="宋体" w:cs="宋体"/>
              </w:rPr>
              <w:t xml:space="preserve">1 </w:t>
            </w:r>
          </w:p>
          <w:p w:rsidR="00FF707D" w:rsidRDefault="002724BC">
            <w:pPr>
              <w:spacing w:line="259" w:lineRule="auto"/>
              <w:ind w:left="-10"/>
            </w:pPr>
            <w:r>
              <w:rPr>
                <w:rFonts w:ascii="宋体" w:eastAsia="宋体" w:hAnsi="宋体" w:cs="宋体"/>
              </w:rPr>
              <w:t xml:space="preserve"> </w:t>
            </w:r>
          </w:p>
        </w:tc>
        <w:tc>
          <w:tcPr>
            <w:tcW w:w="2919"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ind w:left="10"/>
            </w:pPr>
            <w:r>
              <w:rPr>
                <w:rFonts w:ascii="宋体" w:eastAsia="宋体" w:hAnsi="宋体" w:cs="宋体"/>
              </w:rPr>
              <w:t>部门基础信息是否完善，用以反映和考核基础信息对预算管理工作的支撑情况。</w:t>
            </w:r>
            <w:r>
              <w:rPr>
                <w:rFonts w:ascii="宋体" w:eastAsia="宋体" w:hAnsi="宋体" w:cs="宋体"/>
              </w:rPr>
              <w:t xml:space="preserve"> </w:t>
            </w:r>
          </w:p>
        </w:tc>
        <w:tc>
          <w:tcPr>
            <w:tcW w:w="4050"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0"/>
            </w:pPr>
            <w:r>
              <w:rPr>
                <w:rFonts w:ascii="宋体" w:eastAsia="宋体" w:hAnsi="宋体" w:cs="宋体"/>
              </w:rPr>
              <w:t>①</w:t>
            </w:r>
            <w:r>
              <w:rPr>
                <w:rFonts w:ascii="宋体" w:eastAsia="宋体" w:hAnsi="宋体" w:cs="宋体"/>
              </w:rPr>
              <w:t>基础数据信息和会计信息资料真实计</w:t>
            </w:r>
            <w:r>
              <w:rPr>
                <w:rFonts w:ascii="宋体" w:eastAsia="宋体" w:hAnsi="宋体" w:cs="宋体"/>
              </w:rPr>
              <w:t xml:space="preserve"> 0.4 </w:t>
            </w:r>
            <w:r>
              <w:rPr>
                <w:rFonts w:ascii="宋体" w:eastAsia="宋体" w:hAnsi="宋体" w:cs="宋体"/>
              </w:rPr>
              <w:t>分；</w:t>
            </w:r>
            <w:r>
              <w:rPr>
                <w:rFonts w:ascii="宋体" w:eastAsia="宋体" w:hAnsi="宋体" w:cs="宋体"/>
              </w:rPr>
              <w:t>②</w:t>
            </w:r>
            <w:r>
              <w:rPr>
                <w:rFonts w:ascii="宋体" w:eastAsia="宋体" w:hAnsi="宋体" w:cs="宋体"/>
              </w:rPr>
              <w:t>基础数据信息和会计信息资料完整计</w:t>
            </w:r>
            <w:r>
              <w:rPr>
                <w:rFonts w:ascii="宋体" w:eastAsia="宋体" w:hAnsi="宋体" w:cs="宋体"/>
              </w:rPr>
              <w:t xml:space="preserve"> 0.3</w:t>
            </w:r>
            <w:r>
              <w:rPr>
                <w:rFonts w:ascii="宋体" w:eastAsia="宋体" w:hAnsi="宋体" w:cs="宋体"/>
              </w:rPr>
              <w:t>分；</w:t>
            </w:r>
            <w:r>
              <w:rPr>
                <w:rFonts w:ascii="宋体" w:eastAsia="宋体" w:hAnsi="宋体" w:cs="宋体"/>
              </w:rPr>
              <w:t>③</w:t>
            </w:r>
            <w:r>
              <w:rPr>
                <w:rFonts w:ascii="宋体" w:eastAsia="宋体" w:hAnsi="宋体" w:cs="宋体"/>
              </w:rPr>
              <w:t>基础数据信息和会计信息资料准确计</w:t>
            </w:r>
            <w:r>
              <w:rPr>
                <w:rFonts w:ascii="宋体" w:eastAsia="宋体" w:hAnsi="宋体" w:cs="宋体"/>
              </w:rPr>
              <w:t>0.3</w:t>
            </w:r>
            <w:r>
              <w:rPr>
                <w:rFonts w:ascii="宋体" w:eastAsia="宋体" w:hAnsi="宋体" w:cs="宋体"/>
              </w:rPr>
              <w:t>分。</w:t>
            </w:r>
            <w:r>
              <w:rPr>
                <w:rFonts w:ascii="宋体" w:eastAsia="宋体" w:hAnsi="宋体" w:cs="宋体"/>
              </w:rPr>
              <w:t xml:space="preserve"> </w:t>
            </w:r>
          </w:p>
        </w:tc>
      </w:tr>
      <w:tr w:rsidR="00FF707D">
        <w:trPr>
          <w:trHeight w:val="1121"/>
        </w:trPr>
        <w:tc>
          <w:tcPr>
            <w:tcW w:w="691" w:type="dxa"/>
            <w:vMerge/>
            <w:tcBorders>
              <w:top w:val="nil"/>
              <w:left w:val="single" w:sz="4" w:space="0" w:color="000000"/>
              <w:bottom w:val="single" w:sz="4" w:space="0" w:color="000000"/>
              <w:right w:val="single" w:sz="4" w:space="0" w:color="000000"/>
            </w:tcBorders>
          </w:tcPr>
          <w:p w:rsidR="00FF707D" w:rsidRDefault="00FF707D">
            <w:pPr>
              <w:spacing w:after="160" w:line="259" w:lineRule="auto"/>
            </w:pPr>
          </w:p>
        </w:tc>
        <w:tc>
          <w:tcPr>
            <w:tcW w:w="566" w:type="dxa"/>
            <w:tcBorders>
              <w:top w:val="single" w:sz="4" w:space="0" w:color="000000"/>
              <w:left w:val="single" w:sz="4" w:space="0" w:color="000000"/>
              <w:bottom w:val="single" w:sz="4" w:space="0" w:color="000000"/>
              <w:right w:val="single" w:sz="4" w:space="0" w:color="000000"/>
            </w:tcBorders>
          </w:tcPr>
          <w:p w:rsidR="00FF707D" w:rsidRDefault="002724BC">
            <w:pPr>
              <w:spacing w:after="2" w:line="226" w:lineRule="auto"/>
              <w:jc w:val="center"/>
            </w:pPr>
            <w:r>
              <w:rPr>
                <w:rFonts w:ascii="宋体" w:eastAsia="宋体" w:hAnsi="宋体" w:cs="宋体"/>
              </w:rPr>
              <w:t>资产管理</w:t>
            </w:r>
            <w:r>
              <w:rPr>
                <w:rFonts w:ascii="宋体" w:eastAsia="宋体" w:hAnsi="宋体" w:cs="宋体"/>
              </w:rPr>
              <w:t xml:space="preserve"> </w:t>
            </w:r>
          </w:p>
          <w:p w:rsidR="00FF707D" w:rsidRDefault="002724BC">
            <w:pPr>
              <w:spacing w:line="259" w:lineRule="auto"/>
              <w:jc w:val="center"/>
            </w:pPr>
            <w:r>
              <w:rPr>
                <w:rFonts w:ascii="宋体" w:eastAsia="宋体" w:hAnsi="宋体" w:cs="宋体"/>
              </w:rPr>
              <w:t>（</w:t>
            </w:r>
            <w:r>
              <w:rPr>
                <w:rFonts w:ascii="宋体" w:eastAsia="宋体" w:hAnsi="宋体" w:cs="宋体"/>
              </w:rPr>
              <w:t xml:space="preserve">5 </w:t>
            </w:r>
            <w:r>
              <w:rPr>
                <w:rFonts w:ascii="宋体" w:eastAsia="宋体" w:hAnsi="宋体" w:cs="宋体"/>
              </w:rPr>
              <w:t>分）</w:t>
            </w:r>
            <w:r>
              <w:rPr>
                <w:rFonts w:ascii="宋体" w:eastAsia="宋体" w:hAnsi="宋体" w:cs="宋体"/>
              </w:rPr>
              <w:t xml:space="preserve"> </w:t>
            </w:r>
          </w:p>
        </w:tc>
        <w:tc>
          <w:tcPr>
            <w:tcW w:w="698" w:type="dxa"/>
            <w:tcBorders>
              <w:top w:val="single" w:sz="4" w:space="0" w:color="000000"/>
              <w:left w:val="single" w:sz="4" w:space="0" w:color="000000"/>
              <w:bottom w:val="single" w:sz="4" w:space="0" w:color="000000"/>
              <w:right w:val="single" w:sz="4" w:space="0" w:color="000000"/>
            </w:tcBorders>
          </w:tcPr>
          <w:p w:rsidR="00FF707D" w:rsidRDefault="002724BC">
            <w:pPr>
              <w:spacing w:line="227" w:lineRule="auto"/>
              <w:jc w:val="center"/>
            </w:pPr>
            <w:r>
              <w:rPr>
                <w:rFonts w:ascii="宋体" w:eastAsia="宋体" w:hAnsi="宋体" w:cs="宋体"/>
              </w:rPr>
              <w:t>管理制度健全性</w:t>
            </w:r>
          </w:p>
          <w:p w:rsidR="00FF707D" w:rsidRDefault="002724BC">
            <w:pPr>
              <w:spacing w:line="259" w:lineRule="auto"/>
              <w:ind w:left="10" w:right="-98"/>
              <w:jc w:val="both"/>
            </w:pPr>
            <w:r>
              <w:rPr>
                <w:rFonts w:ascii="宋体" w:eastAsia="宋体" w:hAnsi="宋体" w:cs="宋体"/>
              </w:rPr>
              <w:t>（</w:t>
            </w:r>
            <w:r>
              <w:rPr>
                <w:rFonts w:ascii="宋体" w:eastAsia="宋体" w:hAnsi="宋体" w:cs="宋体"/>
              </w:rPr>
              <w:t>2</w:t>
            </w:r>
            <w:r>
              <w:rPr>
                <w:rFonts w:ascii="宋体" w:eastAsia="宋体" w:hAnsi="宋体" w:cs="宋体"/>
              </w:rPr>
              <w:t>分）</w:t>
            </w:r>
          </w:p>
        </w:tc>
        <w:tc>
          <w:tcPr>
            <w:tcW w:w="442" w:type="dxa"/>
            <w:tcBorders>
              <w:top w:val="single" w:sz="4" w:space="0" w:color="000000"/>
              <w:left w:val="single" w:sz="4" w:space="0" w:color="000000"/>
              <w:bottom w:val="single" w:sz="4" w:space="0" w:color="000000"/>
              <w:right w:val="single" w:sz="4" w:space="0" w:color="000000"/>
            </w:tcBorders>
            <w:vAlign w:val="bottom"/>
          </w:tcPr>
          <w:p w:rsidR="00FF707D" w:rsidRDefault="002724BC">
            <w:pPr>
              <w:spacing w:after="94" w:line="259" w:lineRule="auto"/>
              <w:ind w:left="170"/>
            </w:pPr>
            <w:r>
              <w:rPr>
                <w:rFonts w:ascii="宋体" w:eastAsia="宋体" w:hAnsi="宋体" w:cs="宋体"/>
              </w:rPr>
              <w:t xml:space="preserve">2 </w:t>
            </w:r>
          </w:p>
          <w:p w:rsidR="00FF707D" w:rsidRDefault="002724BC">
            <w:pPr>
              <w:spacing w:line="259" w:lineRule="auto"/>
              <w:ind w:left="-10"/>
            </w:pPr>
            <w:r>
              <w:rPr>
                <w:rFonts w:ascii="宋体" w:eastAsia="宋体" w:hAnsi="宋体" w:cs="宋体"/>
              </w:rPr>
              <w:t xml:space="preserve"> </w:t>
            </w:r>
          </w:p>
        </w:tc>
        <w:tc>
          <w:tcPr>
            <w:tcW w:w="2919"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0"/>
            </w:pPr>
            <w:r>
              <w:rPr>
                <w:rFonts w:ascii="宋体" w:eastAsia="宋体" w:hAnsi="宋体" w:cs="宋体"/>
              </w:rPr>
              <w:t>部门为加强资产管理、规范资产管理行为而制定的管理制度是否健全完整，用以反映和考核部门资产管理制度对完成主要职责或促进社会发展的保障情况。</w:t>
            </w:r>
            <w:r>
              <w:rPr>
                <w:rFonts w:ascii="宋体" w:eastAsia="宋体" w:hAnsi="宋体" w:cs="宋体"/>
              </w:rPr>
              <w:t xml:space="preserve"> </w:t>
            </w:r>
          </w:p>
        </w:tc>
        <w:tc>
          <w:tcPr>
            <w:tcW w:w="4050"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ind w:left="10"/>
            </w:pPr>
            <w:r>
              <w:rPr>
                <w:rFonts w:ascii="宋体" w:eastAsia="宋体" w:hAnsi="宋体" w:cs="宋体"/>
              </w:rPr>
              <w:t>①</w:t>
            </w:r>
            <w:r>
              <w:rPr>
                <w:rFonts w:ascii="宋体" w:eastAsia="宋体" w:hAnsi="宋体" w:cs="宋体"/>
              </w:rPr>
              <w:t>制定或具有资产管理制度计</w:t>
            </w:r>
            <w:r>
              <w:rPr>
                <w:rFonts w:ascii="宋体" w:eastAsia="宋体" w:hAnsi="宋体" w:cs="宋体"/>
              </w:rPr>
              <w:t>1</w:t>
            </w:r>
            <w:r>
              <w:rPr>
                <w:rFonts w:ascii="宋体" w:eastAsia="宋体" w:hAnsi="宋体" w:cs="宋体"/>
              </w:rPr>
              <w:t>分；</w:t>
            </w:r>
            <w:r>
              <w:rPr>
                <w:rFonts w:ascii="宋体" w:eastAsia="宋体" w:hAnsi="宋体" w:cs="宋体"/>
              </w:rPr>
              <w:t>②</w:t>
            </w:r>
            <w:r>
              <w:rPr>
                <w:rFonts w:ascii="宋体" w:eastAsia="宋体" w:hAnsi="宋体" w:cs="宋体"/>
              </w:rPr>
              <w:t>相关资金管理制度合法、合规、完整计</w:t>
            </w:r>
            <w:r>
              <w:rPr>
                <w:rFonts w:ascii="宋体" w:eastAsia="宋体" w:hAnsi="宋体" w:cs="宋体"/>
              </w:rPr>
              <w:t>0.5</w:t>
            </w:r>
            <w:r>
              <w:rPr>
                <w:rFonts w:ascii="宋体" w:eastAsia="宋体" w:hAnsi="宋体" w:cs="宋体"/>
              </w:rPr>
              <w:t>分；</w:t>
            </w:r>
            <w:r>
              <w:rPr>
                <w:rFonts w:ascii="宋体" w:eastAsia="宋体" w:hAnsi="宋体" w:cs="宋体"/>
              </w:rPr>
              <w:t>③</w:t>
            </w:r>
            <w:r>
              <w:rPr>
                <w:rFonts w:ascii="宋体" w:eastAsia="宋体" w:hAnsi="宋体" w:cs="宋体"/>
              </w:rPr>
              <w:t>相关资产管理制度得到有效执行计</w:t>
            </w:r>
            <w:r>
              <w:rPr>
                <w:rFonts w:ascii="宋体" w:eastAsia="宋体" w:hAnsi="宋体" w:cs="宋体"/>
              </w:rPr>
              <w:t>0.5</w:t>
            </w:r>
            <w:r>
              <w:rPr>
                <w:rFonts w:ascii="宋体" w:eastAsia="宋体" w:hAnsi="宋体" w:cs="宋体"/>
              </w:rPr>
              <w:t>分。</w:t>
            </w:r>
            <w:r>
              <w:rPr>
                <w:rFonts w:ascii="宋体" w:eastAsia="宋体" w:hAnsi="宋体" w:cs="宋体"/>
              </w:rPr>
              <w:t xml:space="preserve"> </w:t>
            </w:r>
          </w:p>
        </w:tc>
      </w:tr>
      <w:tr w:rsidR="00FF707D">
        <w:trPr>
          <w:trHeight w:val="901"/>
        </w:trPr>
        <w:tc>
          <w:tcPr>
            <w:tcW w:w="691" w:type="dxa"/>
            <w:vMerge w:val="restart"/>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16" w:lineRule="auto"/>
              <w:ind w:left="118"/>
              <w:jc w:val="center"/>
            </w:pPr>
            <w:r>
              <w:rPr>
                <w:rFonts w:ascii="宋体" w:eastAsia="宋体" w:hAnsi="宋体" w:cs="宋体"/>
              </w:rPr>
              <w:lastRenderedPageBreak/>
              <w:t>过程</w:t>
            </w:r>
          </w:p>
          <w:p w:rsidR="00FF707D" w:rsidRDefault="002724BC">
            <w:pPr>
              <w:spacing w:line="259" w:lineRule="auto"/>
              <w:jc w:val="center"/>
            </w:pPr>
            <w:r>
              <w:rPr>
                <w:rFonts w:ascii="宋体" w:eastAsia="宋体" w:hAnsi="宋体" w:cs="宋体"/>
              </w:rPr>
              <w:t>（</w:t>
            </w:r>
            <w:r>
              <w:rPr>
                <w:rFonts w:ascii="宋体" w:eastAsia="宋体" w:hAnsi="宋体" w:cs="宋体"/>
              </w:rPr>
              <w:t xml:space="preserve">30 </w:t>
            </w:r>
            <w:r>
              <w:rPr>
                <w:rFonts w:ascii="宋体" w:eastAsia="宋体" w:hAnsi="宋体" w:cs="宋体"/>
              </w:rPr>
              <w:t>分）</w:t>
            </w:r>
          </w:p>
        </w:tc>
        <w:tc>
          <w:tcPr>
            <w:tcW w:w="566" w:type="dxa"/>
            <w:vMerge w:val="restart"/>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39" w:lineRule="auto"/>
              <w:ind w:left="-7"/>
              <w:jc w:val="center"/>
            </w:pPr>
            <w:r>
              <w:rPr>
                <w:rFonts w:ascii="宋体" w:eastAsia="宋体" w:hAnsi="宋体" w:cs="宋体"/>
              </w:rPr>
              <w:t xml:space="preserve"> </w:t>
            </w:r>
            <w:r>
              <w:rPr>
                <w:rFonts w:ascii="宋体" w:eastAsia="宋体" w:hAnsi="宋体" w:cs="宋体"/>
              </w:rPr>
              <w:t>资产管理</w:t>
            </w:r>
            <w:r>
              <w:rPr>
                <w:rFonts w:ascii="宋体" w:eastAsia="宋体" w:hAnsi="宋体" w:cs="宋体"/>
              </w:rPr>
              <w:t xml:space="preserve"> </w:t>
            </w:r>
          </w:p>
          <w:p w:rsidR="00FF707D" w:rsidRDefault="002724BC">
            <w:pPr>
              <w:spacing w:line="259" w:lineRule="auto"/>
              <w:ind w:left="-7"/>
              <w:jc w:val="center"/>
            </w:pPr>
            <w:r>
              <w:rPr>
                <w:rFonts w:ascii="宋体" w:eastAsia="宋体" w:hAnsi="宋体" w:cs="宋体"/>
              </w:rPr>
              <w:t>（</w:t>
            </w:r>
            <w:r>
              <w:rPr>
                <w:rFonts w:ascii="宋体" w:eastAsia="宋体" w:hAnsi="宋体" w:cs="宋体"/>
              </w:rPr>
              <w:t xml:space="preserve">5  </w:t>
            </w:r>
            <w:r>
              <w:rPr>
                <w:rFonts w:ascii="宋体" w:eastAsia="宋体" w:hAnsi="宋体" w:cs="宋体"/>
              </w:rPr>
              <w:t>分）</w:t>
            </w:r>
            <w:r>
              <w:rPr>
                <w:rFonts w:ascii="宋体" w:eastAsia="宋体" w:hAnsi="宋体" w:cs="宋体"/>
              </w:rPr>
              <w:t xml:space="preserve"> </w:t>
            </w:r>
          </w:p>
        </w:tc>
        <w:tc>
          <w:tcPr>
            <w:tcW w:w="698" w:type="dxa"/>
            <w:tcBorders>
              <w:top w:val="single" w:sz="4" w:space="0" w:color="000000"/>
              <w:left w:val="single" w:sz="4" w:space="0" w:color="000000"/>
              <w:bottom w:val="single" w:sz="4" w:space="0" w:color="000000"/>
              <w:right w:val="single" w:sz="4" w:space="0" w:color="000000"/>
            </w:tcBorders>
          </w:tcPr>
          <w:p w:rsidR="00FF707D" w:rsidRDefault="002724BC">
            <w:pPr>
              <w:spacing w:line="216" w:lineRule="auto"/>
              <w:jc w:val="center"/>
            </w:pPr>
            <w:r>
              <w:rPr>
                <w:rFonts w:ascii="宋体" w:eastAsia="宋体" w:hAnsi="宋体" w:cs="宋体"/>
              </w:rPr>
              <w:t>资产管理安全性</w:t>
            </w:r>
          </w:p>
          <w:p w:rsidR="00FF707D" w:rsidRDefault="002724BC">
            <w:pPr>
              <w:spacing w:line="259" w:lineRule="auto"/>
              <w:ind w:left="10" w:right="-98"/>
              <w:jc w:val="both"/>
            </w:pPr>
            <w:r>
              <w:rPr>
                <w:rFonts w:ascii="宋体" w:eastAsia="宋体" w:hAnsi="宋体" w:cs="宋体"/>
              </w:rPr>
              <w:t>（</w:t>
            </w:r>
            <w:r>
              <w:rPr>
                <w:rFonts w:ascii="宋体" w:eastAsia="宋体" w:hAnsi="宋体" w:cs="宋体"/>
              </w:rPr>
              <w:t>2</w:t>
            </w:r>
            <w:r>
              <w:rPr>
                <w:rFonts w:ascii="宋体" w:eastAsia="宋体" w:hAnsi="宋体" w:cs="宋体"/>
              </w:rPr>
              <w:t>分）</w:t>
            </w:r>
          </w:p>
        </w:tc>
        <w:tc>
          <w:tcPr>
            <w:tcW w:w="442" w:type="dxa"/>
            <w:tcBorders>
              <w:top w:val="single" w:sz="4" w:space="0" w:color="000000"/>
              <w:left w:val="single" w:sz="4" w:space="0" w:color="000000"/>
              <w:bottom w:val="single" w:sz="4" w:space="0" w:color="000000"/>
              <w:right w:val="single" w:sz="4" w:space="0" w:color="000000"/>
            </w:tcBorders>
            <w:vAlign w:val="bottom"/>
          </w:tcPr>
          <w:p w:rsidR="00FF707D" w:rsidRDefault="002724BC">
            <w:pPr>
              <w:spacing w:after="35" w:line="259" w:lineRule="auto"/>
              <w:ind w:left="170"/>
            </w:pPr>
            <w:r>
              <w:rPr>
                <w:rFonts w:ascii="宋体" w:eastAsia="宋体" w:hAnsi="宋体" w:cs="宋体"/>
              </w:rPr>
              <w:t xml:space="preserve">2 </w:t>
            </w:r>
          </w:p>
          <w:p w:rsidR="00FF707D" w:rsidRDefault="002724BC">
            <w:pPr>
              <w:spacing w:line="259" w:lineRule="auto"/>
              <w:ind w:left="-10"/>
            </w:pPr>
            <w:r>
              <w:rPr>
                <w:rFonts w:ascii="宋体" w:eastAsia="宋体" w:hAnsi="宋体" w:cs="宋体"/>
              </w:rPr>
              <w:t xml:space="preserve"> </w:t>
            </w:r>
          </w:p>
        </w:tc>
        <w:tc>
          <w:tcPr>
            <w:tcW w:w="2919"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0"/>
            </w:pPr>
            <w:r>
              <w:rPr>
                <w:rFonts w:ascii="宋体" w:eastAsia="宋体" w:hAnsi="宋体" w:cs="宋体"/>
              </w:rPr>
              <w:t>部门的资产是否保存完整、使用合规、配置合理、处置规范、收入及时足额上缴，用以反映和考核部门资产安全运行情况。</w:t>
            </w:r>
            <w:r>
              <w:rPr>
                <w:rFonts w:ascii="宋体" w:eastAsia="宋体" w:hAnsi="宋体" w:cs="宋体"/>
              </w:rPr>
              <w:t xml:space="preserve"> </w:t>
            </w:r>
          </w:p>
        </w:tc>
        <w:tc>
          <w:tcPr>
            <w:tcW w:w="4050"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0"/>
            </w:pPr>
            <w:r>
              <w:rPr>
                <w:rFonts w:ascii="宋体" w:eastAsia="宋体" w:hAnsi="宋体" w:cs="宋体"/>
              </w:rPr>
              <w:t>①</w:t>
            </w:r>
            <w:r>
              <w:rPr>
                <w:rFonts w:ascii="宋体" w:eastAsia="宋体" w:hAnsi="宋体" w:cs="宋体"/>
              </w:rPr>
              <w:t>资产保存完整计</w:t>
            </w:r>
            <w:r>
              <w:rPr>
                <w:rFonts w:ascii="宋体" w:eastAsia="宋体" w:hAnsi="宋体" w:cs="宋体"/>
              </w:rPr>
              <w:t>0.4</w:t>
            </w:r>
            <w:r>
              <w:rPr>
                <w:rFonts w:ascii="宋体" w:eastAsia="宋体" w:hAnsi="宋体" w:cs="宋体"/>
              </w:rPr>
              <w:t>分；</w:t>
            </w:r>
            <w:r>
              <w:rPr>
                <w:rFonts w:ascii="宋体" w:eastAsia="宋体" w:hAnsi="宋体" w:cs="宋体"/>
              </w:rPr>
              <w:t>②</w:t>
            </w:r>
            <w:r>
              <w:rPr>
                <w:rFonts w:ascii="宋体" w:eastAsia="宋体" w:hAnsi="宋体" w:cs="宋体"/>
              </w:rPr>
              <w:t>资产配置合理计</w:t>
            </w:r>
            <w:r>
              <w:rPr>
                <w:rFonts w:ascii="宋体" w:eastAsia="宋体" w:hAnsi="宋体" w:cs="宋体"/>
              </w:rPr>
              <w:t xml:space="preserve"> 0.4</w:t>
            </w:r>
            <w:r>
              <w:rPr>
                <w:rFonts w:ascii="宋体" w:eastAsia="宋体" w:hAnsi="宋体" w:cs="宋体"/>
              </w:rPr>
              <w:t>分；</w:t>
            </w:r>
            <w:r>
              <w:rPr>
                <w:rFonts w:ascii="宋体" w:eastAsia="宋体" w:hAnsi="宋体" w:cs="宋体"/>
              </w:rPr>
              <w:t>③</w:t>
            </w:r>
            <w:r>
              <w:rPr>
                <w:rFonts w:ascii="宋体" w:eastAsia="宋体" w:hAnsi="宋体" w:cs="宋体"/>
              </w:rPr>
              <w:t>资产处置规范计</w:t>
            </w:r>
            <w:r>
              <w:rPr>
                <w:rFonts w:ascii="宋体" w:eastAsia="宋体" w:hAnsi="宋体" w:cs="宋体"/>
              </w:rPr>
              <w:t>0.4</w:t>
            </w:r>
            <w:r>
              <w:rPr>
                <w:rFonts w:ascii="宋体" w:eastAsia="宋体" w:hAnsi="宋体" w:cs="宋体"/>
              </w:rPr>
              <w:t>分；</w:t>
            </w:r>
            <w:r>
              <w:rPr>
                <w:rFonts w:ascii="宋体" w:eastAsia="宋体" w:hAnsi="宋体" w:cs="宋体"/>
              </w:rPr>
              <w:t>④</w:t>
            </w:r>
            <w:r>
              <w:rPr>
                <w:rFonts w:ascii="宋体" w:eastAsia="宋体" w:hAnsi="宋体" w:cs="宋体"/>
              </w:rPr>
              <w:t>资产账务管理合规、帐实相符计</w:t>
            </w:r>
            <w:r>
              <w:rPr>
                <w:rFonts w:ascii="宋体" w:eastAsia="宋体" w:hAnsi="宋体" w:cs="宋体"/>
              </w:rPr>
              <w:t>0.4</w:t>
            </w:r>
            <w:r>
              <w:rPr>
                <w:rFonts w:ascii="宋体" w:eastAsia="宋体" w:hAnsi="宋体" w:cs="宋体"/>
              </w:rPr>
              <w:t>分；</w:t>
            </w:r>
            <w:r>
              <w:rPr>
                <w:rFonts w:ascii="宋体" w:eastAsia="宋体" w:hAnsi="宋体" w:cs="宋体"/>
              </w:rPr>
              <w:t>⑤</w:t>
            </w:r>
            <w:r>
              <w:rPr>
                <w:rFonts w:ascii="宋体" w:eastAsia="宋体" w:hAnsi="宋体" w:cs="宋体"/>
              </w:rPr>
              <w:t>资产有偿使用及处置收入及时足额上缴计</w:t>
            </w:r>
            <w:r>
              <w:rPr>
                <w:rFonts w:ascii="宋体" w:eastAsia="宋体" w:hAnsi="宋体" w:cs="宋体"/>
              </w:rPr>
              <w:t>0.4</w:t>
            </w:r>
            <w:r>
              <w:rPr>
                <w:rFonts w:ascii="宋体" w:eastAsia="宋体" w:hAnsi="宋体" w:cs="宋体"/>
              </w:rPr>
              <w:t>分。</w:t>
            </w:r>
            <w:r>
              <w:rPr>
                <w:rFonts w:ascii="宋体" w:eastAsia="宋体" w:hAnsi="宋体" w:cs="宋体"/>
              </w:rPr>
              <w:t xml:space="preserve"> </w:t>
            </w:r>
          </w:p>
        </w:tc>
      </w:tr>
      <w:tr w:rsidR="00FF707D">
        <w:trPr>
          <w:trHeight w:val="900"/>
        </w:trPr>
        <w:tc>
          <w:tcPr>
            <w:tcW w:w="691" w:type="dxa"/>
            <w:vMerge/>
            <w:tcBorders>
              <w:top w:val="nil"/>
              <w:left w:val="single" w:sz="4" w:space="0" w:color="000000"/>
              <w:bottom w:val="single" w:sz="4" w:space="0" w:color="000000"/>
              <w:right w:val="single" w:sz="4" w:space="0" w:color="000000"/>
            </w:tcBorders>
          </w:tcPr>
          <w:p w:rsidR="00FF707D" w:rsidRDefault="00FF707D">
            <w:pPr>
              <w:spacing w:after="160" w:line="259" w:lineRule="auto"/>
            </w:pPr>
          </w:p>
        </w:tc>
        <w:tc>
          <w:tcPr>
            <w:tcW w:w="566" w:type="dxa"/>
            <w:vMerge/>
            <w:tcBorders>
              <w:top w:val="nil"/>
              <w:left w:val="single" w:sz="4" w:space="0" w:color="000000"/>
              <w:bottom w:val="single" w:sz="4" w:space="0" w:color="000000"/>
              <w:right w:val="single" w:sz="4" w:space="0" w:color="000000"/>
            </w:tcBorders>
          </w:tcPr>
          <w:p w:rsidR="00FF707D" w:rsidRDefault="00FF707D">
            <w:pPr>
              <w:spacing w:after="160" w:line="259" w:lineRule="auto"/>
            </w:pPr>
          </w:p>
        </w:tc>
        <w:tc>
          <w:tcPr>
            <w:tcW w:w="698" w:type="dxa"/>
            <w:tcBorders>
              <w:top w:val="single" w:sz="4" w:space="0" w:color="000000"/>
              <w:left w:val="single" w:sz="4" w:space="0" w:color="000000"/>
              <w:bottom w:val="single" w:sz="4" w:space="0" w:color="000000"/>
              <w:right w:val="single" w:sz="4" w:space="0" w:color="000000"/>
            </w:tcBorders>
          </w:tcPr>
          <w:p w:rsidR="00FF707D" w:rsidRDefault="002724BC">
            <w:pPr>
              <w:spacing w:line="216" w:lineRule="auto"/>
              <w:jc w:val="center"/>
            </w:pPr>
            <w:r>
              <w:rPr>
                <w:rFonts w:ascii="宋体" w:eastAsia="宋体" w:hAnsi="宋体" w:cs="宋体"/>
              </w:rPr>
              <w:t>固定资产利用率</w:t>
            </w:r>
          </w:p>
          <w:p w:rsidR="00FF707D" w:rsidRDefault="002724BC">
            <w:pPr>
              <w:spacing w:line="259" w:lineRule="auto"/>
              <w:ind w:left="10" w:right="-98"/>
              <w:jc w:val="both"/>
            </w:pPr>
            <w:r>
              <w:rPr>
                <w:rFonts w:ascii="宋体" w:eastAsia="宋体" w:hAnsi="宋体" w:cs="宋体"/>
              </w:rPr>
              <w:t>（</w:t>
            </w:r>
            <w:r>
              <w:rPr>
                <w:rFonts w:ascii="宋体" w:eastAsia="宋体" w:hAnsi="宋体" w:cs="宋体"/>
              </w:rPr>
              <w:t>1</w:t>
            </w:r>
            <w:r>
              <w:rPr>
                <w:rFonts w:ascii="宋体" w:eastAsia="宋体" w:hAnsi="宋体" w:cs="宋体"/>
              </w:rPr>
              <w:t>分）</w:t>
            </w:r>
          </w:p>
        </w:tc>
        <w:tc>
          <w:tcPr>
            <w:tcW w:w="442" w:type="dxa"/>
            <w:tcBorders>
              <w:top w:val="single" w:sz="4" w:space="0" w:color="000000"/>
              <w:left w:val="single" w:sz="4" w:space="0" w:color="000000"/>
              <w:bottom w:val="single" w:sz="4" w:space="0" w:color="000000"/>
              <w:right w:val="single" w:sz="4" w:space="0" w:color="000000"/>
            </w:tcBorders>
            <w:vAlign w:val="bottom"/>
          </w:tcPr>
          <w:p w:rsidR="00FF707D" w:rsidRDefault="002724BC">
            <w:pPr>
              <w:spacing w:after="34" w:line="259" w:lineRule="auto"/>
              <w:ind w:left="170"/>
            </w:pPr>
            <w:r>
              <w:rPr>
                <w:rFonts w:ascii="宋体" w:eastAsia="宋体" w:hAnsi="宋体" w:cs="宋体"/>
              </w:rPr>
              <w:t xml:space="preserve">1 </w:t>
            </w:r>
          </w:p>
          <w:p w:rsidR="00FF707D" w:rsidRDefault="002724BC">
            <w:pPr>
              <w:spacing w:line="259" w:lineRule="auto"/>
              <w:ind w:left="-10"/>
            </w:pPr>
            <w:r>
              <w:rPr>
                <w:rFonts w:ascii="宋体" w:eastAsia="宋体" w:hAnsi="宋体" w:cs="宋体"/>
              </w:rPr>
              <w:t xml:space="preserve"> </w:t>
            </w:r>
          </w:p>
        </w:tc>
        <w:tc>
          <w:tcPr>
            <w:tcW w:w="2919"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0"/>
            </w:pPr>
            <w:r>
              <w:rPr>
                <w:rFonts w:ascii="宋体" w:eastAsia="宋体" w:hAnsi="宋体" w:cs="宋体"/>
              </w:rPr>
              <w:t>部门实际在用固定资产总额与所有固定资产总额的比率，用以反映和考核部门固定资产使用效率程度。</w:t>
            </w:r>
            <w:r>
              <w:rPr>
                <w:rFonts w:ascii="宋体" w:eastAsia="宋体" w:hAnsi="宋体" w:cs="宋体"/>
              </w:rPr>
              <w:t xml:space="preserve"> </w:t>
            </w:r>
          </w:p>
        </w:tc>
        <w:tc>
          <w:tcPr>
            <w:tcW w:w="4050"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0"/>
            </w:pPr>
            <w:r>
              <w:rPr>
                <w:rFonts w:ascii="宋体" w:eastAsia="宋体" w:hAnsi="宋体" w:cs="宋体"/>
              </w:rPr>
              <w:t>固定资产利用率</w:t>
            </w:r>
            <w:r>
              <w:rPr>
                <w:rFonts w:ascii="宋体" w:eastAsia="宋体" w:hAnsi="宋体" w:cs="宋体"/>
              </w:rPr>
              <w:t>=</w:t>
            </w:r>
            <w:r>
              <w:rPr>
                <w:rFonts w:ascii="宋体" w:eastAsia="宋体" w:hAnsi="宋体" w:cs="宋体"/>
              </w:rPr>
              <w:t>（实际在用固定资产总额</w:t>
            </w:r>
            <w:r>
              <w:rPr>
                <w:rFonts w:ascii="宋体" w:eastAsia="宋体" w:hAnsi="宋体" w:cs="宋体"/>
              </w:rPr>
              <w:t xml:space="preserve">/ </w:t>
            </w:r>
            <w:r>
              <w:rPr>
                <w:rFonts w:ascii="宋体" w:eastAsia="宋体" w:hAnsi="宋体" w:cs="宋体"/>
              </w:rPr>
              <w:t>所有固定资产总额）</w:t>
            </w:r>
            <w:r>
              <w:rPr>
                <w:rFonts w:ascii="宋体" w:eastAsia="宋体" w:hAnsi="宋体" w:cs="宋体"/>
              </w:rPr>
              <w:t>×100%</w:t>
            </w:r>
            <w:r>
              <w:rPr>
                <w:rFonts w:ascii="宋体" w:eastAsia="宋体" w:hAnsi="宋体" w:cs="宋体"/>
              </w:rPr>
              <w:t>。利用率为</w:t>
            </w:r>
            <w:r>
              <w:rPr>
                <w:rFonts w:ascii="宋体" w:eastAsia="宋体" w:hAnsi="宋体" w:cs="宋体"/>
              </w:rPr>
              <w:t xml:space="preserve"> 100% </w:t>
            </w:r>
            <w:r>
              <w:rPr>
                <w:rFonts w:ascii="宋体" w:eastAsia="宋体" w:hAnsi="宋体" w:cs="宋体"/>
              </w:rPr>
              <w:t>的计</w:t>
            </w:r>
            <w:r>
              <w:rPr>
                <w:rFonts w:ascii="宋体" w:eastAsia="宋体" w:hAnsi="宋体" w:cs="宋体"/>
              </w:rPr>
              <w:t>1</w:t>
            </w:r>
            <w:r>
              <w:rPr>
                <w:rFonts w:ascii="宋体" w:eastAsia="宋体" w:hAnsi="宋体" w:cs="宋体"/>
              </w:rPr>
              <w:t>分，每降</w:t>
            </w:r>
            <w:r>
              <w:rPr>
                <w:rFonts w:ascii="宋体" w:eastAsia="宋体" w:hAnsi="宋体" w:cs="宋体"/>
              </w:rPr>
              <w:t>1</w:t>
            </w:r>
            <w:r>
              <w:rPr>
                <w:rFonts w:ascii="宋体" w:eastAsia="宋体" w:hAnsi="宋体" w:cs="宋体"/>
              </w:rPr>
              <w:t>个百分点扣</w:t>
            </w:r>
            <w:r>
              <w:rPr>
                <w:rFonts w:ascii="宋体" w:eastAsia="宋体" w:hAnsi="宋体" w:cs="宋体"/>
              </w:rPr>
              <w:t>0.1</w:t>
            </w:r>
            <w:r>
              <w:rPr>
                <w:rFonts w:ascii="宋体" w:eastAsia="宋体" w:hAnsi="宋体" w:cs="宋体"/>
              </w:rPr>
              <w:t>分，扣完为止。</w:t>
            </w:r>
            <w:r>
              <w:rPr>
                <w:rFonts w:ascii="宋体" w:eastAsia="宋体" w:hAnsi="宋体" w:cs="宋体"/>
              </w:rPr>
              <w:t xml:space="preserve"> </w:t>
            </w:r>
          </w:p>
        </w:tc>
      </w:tr>
      <w:tr w:rsidR="00FF707D">
        <w:trPr>
          <w:trHeight w:val="588"/>
        </w:trPr>
        <w:tc>
          <w:tcPr>
            <w:tcW w:w="691"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63"/>
              <w:jc w:val="both"/>
            </w:pPr>
            <w:r>
              <w:rPr>
                <w:rFonts w:ascii="宋体" w:eastAsia="宋体" w:hAnsi="宋体" w:cs="宋体"/>
              </w:rPr>
              <w:t>出</w:t>
            </w:r>
          </w:p>
          <w:p w:rsidR="00FF707D" w:rsidRDefault="00FF707D">
            <w:pPr>
              <w:spacing w:line="259" w:lineRule="auto"/>
              <w:ind w:left="162" w:right="-67"/>
              <w:jc w:val="both"/>
            </w:pPr>
            <w:r>
              <w:pict>
                <v:group id="_x0000_s1031" style="width:22.55pt;height:12pt;mso-position-horizontal-relative:char;mso-position-vertical-relative:line" coordsize="286461,152400203" o:gfxdata="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6gHYK1QAAAAMBAAAPAAAAAAAAAAEAIAAAACIAAABkcnMvZG93bnJldi54bWxQSwEC&#10;FAAUAAAACACHTuJARofYCWkCAAByBgAADgAAAAAAAAABACAAAAAkAQAAZHJzL2Uyb0RvYy54bWxQ&#10;SwUGAAAAAAYABgBZAQAA/wUAAAAA&#10;">
                  <v:rect id="_x0000_s1033" style="position:absolute;left:97029;top:29353;width:267553;height:178369;rotation:5898239fd" o:gfxdata="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t5hErsAAADa&#10;AAAADwAAAAAAAAABACAAAAAiAAAAZHJzL2Rvd25yZXYueG1sUEsBAhQAFAAAAAgAh07iQDMvBZ47&#10;AAAAOQAAABAAAAAAAAAAAQAgAAAACgEAAGRycy9zaGFwZXhtbC54bWxQSwUGAAAAAAYABgBbAQAA&#10;tAMAAAAA&#10;" filled="f" stroked="f">
                    <v:textbox style="layout-flow:vertical-ideographic" inset="0,0,0,0">
                      <w:txbxContent>
                        <w:p w:rsidR="00FF707D" w:rsidRDefault="002724BC">
                          <w:pPr>
                            <w:spacing w:after="160" w:line="259" w:lineRule="auto"/>
                          </w:pPr>
                          <w:r>
                            <w:rPr>
                              <w:rFonts w:ascii="宋体" w:eastAsia="宋体" w:hAnsi="宋体" w:cs="宋体"/>
                            </w:rPr>
                            <w:t xml:space="preserve">  </w:t>
                          </w:r>
                        </w:p>
                      </w:txbxContent>
                    </v:textbox>
                  </v:rect>
                  <v:rect id="_x0000_s1032" style="position:absolute;left:-42229;top:-2026;width:174315;height:178369;rotation:5898239fd" o:gfxdata="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ksSJvQAA&#10;ANoAAAAPAAAAAAAAAAEAIAAAACIAAABkcnMvZG93bnJldi54bWxQSwECFAAUAAAACACHTuJAMy8F&#10;njsAAAA5AAAAEAAAAAAAAAABACAAAAAMAQAAZHJzL3NoYXBleG1sLnhtbFBLBQYAAAAABgAGAFsB&#10;AAC2AwAAAAA=&#10;" filled="f" stroked="f">
                    <v:textbox style="layout-flow:vertical-ideographic" inset="0,0,0,0">
                      <w:txbxContent>
                        <w:p w:rsidR="00FF707D" w:rsidRDefault="002724BC">
                          <w:pPr>
                            <w:spacing w:after="160" w:line="259" w:lineRule="auto"/>
                          </w:pPr>
                          <w:r>
                            <w:rPr>
                              <w:rFonts w:ascii="宋体" w:eastAsia="宋体" w:hAnsi="宋体" w:cs="宋体"/>
                            </w:rPr>
                            <w:t>30</w:t>
                          </w:r>
                        </w:p>
                      </w:txbxContent>
                    </v:textbox>
                  </v:rect>
                  <w10:wrap type="none"/>
                  <w10:anchorlock/>
                </v:group>
              </w:pict>
            </w:r>
            <w:r w:rsidR="002724BC">
              <w:rPr>
                <w:rFonts w:ascii="宋体" w:eastAsia="宋体" w:hAnsi="宋体" w:cs="宋体"/>
              </w:rPr>
              <w:t>（产</w:t>
            </w:r>
          </w:p>
        </w:tc>
        <w:tc>
          <w:tcPr>
            <w:tcW w:w="566"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jc w:val="center"/>
            </w:pPr>
            <w:r>
              <w:rPr>
                <w:rFonts w:ascii="宋体" w:eastAsia="宋体" w:hAnsi="宋体" w:cs="宋体"/>
              </w:rPr>
              <w:t>职责履行</w:t>
            </w:r>
            <w:r>
              <w:rPr>
                <w:rFonts w:ascii="宋体" w:eastAsia="宋体" w:hAnsi="宋体" w:cs="宋体"/>
              </w:rPr>
              <w:t xml:space="preserve"> </w:t>
            </w:r>
          </w:p>
        </w:tc>
        <w:tc>
          <w:tcPr>
            <w:tcW w:w="698"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jc w:val="center"/>
            </w:pPr>
            <w:r>
              <w:rPr>
                <w:rFonts w:ascii="宋体" w:eastAsia="宋体" w:hAnsi="宋体" w:cs="宋体"/>
              </w:rPr>
              <w:t>实际完成率（</w:t>
            </w:r>
            <w:r>
              <w:rPr>
                <w:rFonts w:ascii="宋体" w:eastAsia="宋体" w:hAnsi="宋体" w:cs="宋体"/>
              </w:rPr>
              <w:t>8</w:t>
            </w:r>
          </w:p>
        </w:tc>
        <w:tc>
          <w:tcPr>
            <w:tcW w:w="442"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ind w:left="170"/>
            </w:pPr>
            <w:r>
              <w:rPr>
                <w:rFonts w:ascii="宋体" w:eastAsia="宋体" w:hAnsi="宋体" w:cs="宋体"/>
              </w:rPr>
              <w:t xml:space="preserve">8 </w:t>
            </w:r>
          </w:p>
        </w:tc>
        <w:tc>
          <w:tcPr>
            <w:tcW w:w="2919"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0"/>
              <w:jc w:val="both"/>
            </w:pPr>
            <w:r>
              <w:rPr>
                <w:rFonts w:ascii="宋体" w:eastAsia="宋体" w:hAnsi="宋体" w:cs="宋体"/>
              </w:rPr>
              <w:t>部门履行职责而实际完成工作数与计划工作数的比率，用以反映</w:t>
            </w:r>
          </w:p>
        </w:tc>
        <w:tc>
          <w:tcPr>
            <w:tcW w:w="4050"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0"/>
              <w:jc w:val="both"/>
            </w:pPr>
            <w:r>
              <w:rPr>
                <w:rFonts w:ascii="宋体" w:eastAsia="宋体" w:hAnsi="宋体" w:cs="宋体"/>
              </w:rPr>
              <w:t>实际完成率得分</w:t>
            </w:r>
            <w:r>
              <w:rPr>
                <w:rFonts w:ascii="宋体" w:eastAsia="宋体" w:hAnsi="宋体" w:cs="宋体"/>
              </w:rPr>
              <w:t>=</w:t>
            </w:r>
            <w:r>
              <w:rPr>
                <w:rFonts w:ascii="宋体" w:eastAsia="宋体" w:hAnsi="宋体" w:cs="宋体"/>
              </w:rPr>
              <w:t>完成市委市政府绩效考核得分或上级主管部门考核指标得分</w:t>
            </w:r>
            <w:r>
              <w:rPr>
                <w:rFonts w:ascii="宋体" w:eastAsia="宋体" w:hAnsi="宋体" w:cs="宋体"/>
              </w:rPr>
              <w:t>/</w:t>
            </w:r>
            <w:r>
              <w:rPr>
                <w:rFonts w:ascii="宋体" w:eastAsia="宋体" w:hAnsi="宋体" w:cs="宋体"/>
              </w:rPr>
              <w:t>指标分值</w:t>
            </w:r>
            <w:r>
              <w:rPr>
                <w:rFonts w:ascii="宋体" w:eastAsia="宋体" w:hAnsi="宋体" w:cs="宋体"/>
              </w:rPr>
              <w:t>*8</w:t>
            </w:r>
          </w:p>
        </w:tc>
      </w:tr>
    </w:tbl>
    <w:tbl>
      <w:tblPr>
        <w:tblStyle w:val="TableGrid"/>
        <w:tblpPr w:leftFromText="180" w:rightFromText="180" w:vertAnchor="text" w:horzAnchor="page" w:tblpX="1375" w:tblpY="1496"/>
        <w:tblOverlap w:val="never"/>
        <w:tblW w:w="9366" w:type="dxa"/>
        <w:tblInd w:w="0" w:type="dxa"/>
        <w:tblLayout w:type="fixed"/>
        <w:tblCellMar>
          <w:top w:w="10" w:type="dxa"/>
          <w:left w:w="10" w:type="dxa"/>
        </w:tblCellMar>
        <w:tblLook w:val="04A0"/>
      </w:tblPr>
      <w:tblGrid>
        <w:gridCol w:w="685"/>
        <w:gridCol w:w="577"/>
        <w:gridCol w:w="703"/>
        <w:gridCol w:w="450"/>
        <w:gridCol w:w="2920"/>
        <w:gridCol w:w="4031"/>
      </w:tblGrid>
      <w:tr w:rsidR="00FF707D">
        <w:trPr>
          <w:trHeight w:val="586"/>
        </w:trPr>
        <w:tc>
          <w:tcPr>
            <w:tcW w:w="685" w:type="dxa"/>
            <w:vMerge w:val="restart"/>
            <w:tcBorders>
              <w:top w:val="single" w:sz="4" w:space="0" w:color="000000"/>
              <w:left w:val="single" w:sz="4" w:space="0" w:color="000000"/>
              <w:bottom w:val="single" w:sz="4" w:space="0" w:color="000000"/>
              <w:right w:val="single" w:sz="4" w:space="0" w:color="000000"/>
            </w:tcBorders>
          </w:tcPr>
          <w:p w:rsidR="00FF707D" w:rsidRDefault="00FF707D">
            <w:pPr>
              <w:spacing w:after="160" w:line="259" w:lineRule="auto"/>
            </w:pPr>
          </w:p>
        </w:tc>
        <w:tc>
          <w:tcPr>
            <w:tcW w:w="577" w:type="dxa"/>
            <w:vMerge w:val="restart"/>
            <w:tcBorders>
              <w:top w:val="single" w:sz="4" w:space="0" w:color="000000"/>
              <w:left w:val="single" w:sz="4" w:space="0" w:color="000000"/>
              <w:bottom w:val="single" w:sz="4" w:space="0" w:color="000000"/>
              <w:right w:val="single" w:sz="4" w:space="0" w:color="000000"/>
            </w:tcBorders>
          </w:tcPr>
          <w:p w:rsidR="00FF707D" w:rsidRDefault="00FF707D">
            <w:pPr>
              <w:spacing w:after="160" w:line="259" w:lineRule="auto"/>
            </w:pPr>
          </w:p>
        </w:tc>
        <w:tc>
          <w:tcPr>
            <w:tcW w:w="703"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ind w:left="132"/>
              <w:jc w:val="both"/>
            </w:pPr>
            <w:r>
              <w:rPr>
                <w:rFonts w:ascii="宋体" w:eastAsia="宋体" w:hAnsi="宋体" w:cs="宋体"/>
              </w:rPr>
              <w:t>分）</w:t>
            </w:r>
            <w:r>
              <w:rPr>
                <w:rFonts w:ascii="宋体" w:eastAsia="宋体" w:hAnsi="宋体" w:cs="宋体"/>
              </w:rPr>
              <w:t xml:space="preserve"> </w:t>
            </w:r>
          </w:p>
        </w:tc>
        <w:tc>
          <w:tcPr>
            <w:tcW w:w="450" w:type="dxa"/>
            <w:tcBorders>
              <w:top w:val="single" w:sz="4" w:space="0" w:color="000000"/>
              <w:left w:val="single" w:sz="4" w:space="0" w:color="000000"/>
              <w:bottom w:val="single" w:sz="4" w:space="0" w:color="000000"/>
              <w:right w:val="single" w:sz="4" w:space="0" w:color="000000"/>
            </w:tcBorders>
          </w:tcPr>
          <w:p w:rsidR="00FF707D" w:rsidRDefault="00FF707D">
            <w:pPr>
              <w:spacing w:after="160" w:line="259" w:lineRule="auto"/>
            </w:pPr>
          </w:p>
        </w:tc>
        <w:tc>
          <w:tcPr>
            <w:tcW w:w="2920"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pPr>
            <w:r>
              <w:rPr>
                <w:rFonts w:ascii="宋体" w:eastAsia="宋体" w:hAnsi="宋体" w:cs="宋体"/>
              </w:rPr>
              <w:t>和考核部门履职工作任务目标的实现程度。</w:t>
            </w:r>
            <w:r>
              <w:rPr>
                <w:rFonts w:ascii="宋体" w:eastAsia="宋体" w:hAnsi="宋体" w:cs="宋体"/>
              </w:rPr>
              <w:t xml:space="preserve"> </w:t>
            </w:r>
          </w:p>
        </w:tc>
        <w:tc>
          <w:tcPr>
            <w:tcW w:w="4031"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pPr>
            <w:r>
              <w:rPr>
                <w:rFonts w:ascii="宋体" w:eastAsia="宋体" w:hAnsi="宋体" w:cs="宋体"/>
              </w:rPr>
              <w:t>分</w:t>
            </w:r>
            <w:r>
              <w:rPr>
                <w:rFonts w:ascii="宋体" w:eastAsia="宋体" w:hAnsi="宋体" w:cs="宋体"/>
              </w:rPr>
              <w:t xml:space="preserve"> </w:t>
            </w:r>
          </w:p>
        </w:tc>
      </w:tr>
      <w:tr w:rsidR="00FF707D">
        <w:trPr>
          <w:trHeight w:val="900"/>
        </w:trPr>
        <w:tc>
          <w:tcPr>
            <w:tcW w:w="685" w:type="dxa"/>
            <w:vMerge/>
            <w:tcBorders>
              <w:top w:val="nil"/>
              <w:left w:val="single" w:sz="4" w:space="0" w:color="000000"/>
              <w:bottom w:val="nil"/>
              <w:right w:val="single" w:sz="4" w:space="0" w:color="000000"/>
            </w:tcBorders>
          </w:tcPr>
          <w:p w:rsidR="00FF707D" w:rsidRDefault="00FF707D">
            <w:pPr>
              <w:spacing w:after="160" w:line="259" w:lineRule="auto"/>
            </w:pPr>
          </w:p>
        </w:tc>
        <w:tc>
          <w:tcPr>
            <w:tcW w:w="577" w:type="dxa"/>
            <w:vMerge/>
            <w:tcBorders>
              <w:top w:val="nil"/>
              <w:left w:val="single" w:sz="4" w:space="0" w:color="000000"/>
              <w:bottom w:val="nil"/>
              <w:right w:val="single" w:sz="4" w:space="0" w:color="000000"/>
            </w:tcBorders>
          </w:tcPr>
          <w:p w:rsidR="00FF707D" w:rsidRDefault="00FF707D">
            <w:pPr>
              <w:spacing w:after="160" w:line="259" w:lineRule="auto"/>
            </w:pPr>
          </w:p>
        </w:tc>
        <w:tc>
          <w:tcPr>
            <w:tcW w:w="703"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jc w:val="center"/>
            </w:pPr>
            <w:r>
              <w:rPr>
                <w:rFonts w:ascii="宋体" w:eastAsia="宋体" w:hAnsi="宋体" w:cs="宋体"/>
              </w:rPr>
              <w:t>完成及时率（</w:t>
            </w:r>
            <w:r>
              <w:rPr>
                <w:rFonts w:ascii="宋体" w:eastAsia="宋体" w:hAnsi="宋体" w:cs="宋体"/>
              </w:rPr>
              <w:t xml:space="preserve">4 </w:t>
            </w:r>
            <w:r>
              <w:rPr>
                <w:rFonts w:ascii="宋体" w:eastAsia="宋体" w:hAnsi="宋体" w:cs="宋体"/>
              </w:rPr>
              <w:t>分）</w:t>
            </w:r>
            <w:r>
              <w:rPr>
                <w:rFonts w:ascii="宋体" w:eastAsia="宋体" w:hAnsi="宋体" w:cs="宋体"/>
              </w:rPr>
              <w:t xml:space="preserve"> </w:t>
            </w:r>
          </w:p>
        </w:tc>
        <w:tc>
          <w:tcPr>
            <w:tcW w:w="450"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ind w:left="161"/>
            </w:pPr>
            <w:r>
              <w:rPr>
                <w:rFonts w:ascii="宋体" w:eastAsia="宋体" w:hAnsi="宋体" w:cs="宋体"/>
              </w:rPr>
              <w:t xml:space="preserve">4 </w:t>
            </w:r>
          </w:p>
        </w:tc>
        <w:tc>
          <w:tcPr>
            <w:tcW w:w="2920"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pPr>
            <w:r>
              <w:rPr>
                <w:rFonts w:ascii="宋体" w:eastAsia="宋体" w:hAnsi="宋体" w:cs="宋体"/>
              </w:rPr>
              <w:t>部门在规定时限内及时完成的实际工作数与计划工作数的比率</w:t>
            </w:r>
            <w:r>
              <w:rPr>
                <w:rFonts w:ascii="宋体" w:eastAsia="宋体" w:hAnsi="宋体" w:cs="宋体"/>
              </w:rPr>
              <w:t xml:space="preserve">, </w:t>
            </w:r>
            <w:r>
              <w:rPr>
                <w:rFonts w:ascii="宋体" w:eastAsia="宋体" w:hAnsi="宋体" w:cs="宋体"/>
              </w:rPr>
              <w:t>用以反映和考核部门履职时效目标的实现程度。</w:t>
            </w:r>
            <w:r>
              <w:rPr>
                <w:rFonts w:ascii="宋体" w:eastAsia="宋体" w:hAnsi="宋体" w:cs="宋体"/>
              </w:rPr>
              <w:t xml:space="preserve"> </w:t>
            </w:r>
          </w:p>
        </w:tc>
        <w:tc>
          <w:tcPr>
            <w:tcW w:w="4031"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16" w:lineRule="auto"/>
            </w:pPr>
            <w:r>
              <w:rPr>
                <w:rFonts w:ascii="宋体" w:eastAsia="宋体" w:hAnsi="宋体" w:cs="宋体"/>
              </w:rPr>
              <w:t>完成及时率</w:t>
            </w:r>
            <w:r>
              <w:rPr>
                <w:rFonts w:ascii="宋体" w:eastAsia="宋体" w:hAnsi="宋体" w:cs="宋体"/>
              </w:rPr>
              <w:t>=</w:t>
            </w:r>
            <w:r>
              <w:rPr>
                <w:rFonts w:ascii="宋体" w:eastAsia="宋体" w:hAnsi="宋体" w:cs="宋体"/>
              </w:rPr>
              <w:t>（及时完成实际工作数</w:t>
            </w:r>
            <w:r>
              <w:rPr>
                <w:rFonts w:ascii="宋体" w:eastAsia="宋体" w:hAnsi="宋体" w:cs="宋体"/>
              </w:rPr>
              <w:t>/</w:t>
            </w:r>
            <w:r>
              <w:rPr>
                <w:rFonts w:ascii="宋体" w:eastAsia="宋体" w:hAnsi="宋体" w:cs="宋体"/>
              </w:rPr>
              <w:t>计划工作数）</w:t>
            </w:r>
            <w:r>
              <w:rPr>
                <w:rFonts w:ascii="宋体" w:eastAsia="宋体" w:hAnsi="宋体" w:cs="宋体"/>
              </w:rPr>
              <w:t>×100%</w:t>
            </w:r>
            <w:r>
              <w:rPr>
                <w:rFonts w:ascii="宋体" w:eastAsia="宋体" w:hAnsi="宋体" w:cs="宋体"/>
              </w:rPr>
              <w:t>。</w:t>
            </w:r>
            <w:r>
              <w:rPr>
                <w:rFonts w:ascii="宋体" w:eastAsia="宋体" w:hAnsi="宋体" w:cs="宋体"/>
              </w:rPr>
              <w:t>1-4</w:t>
            </w:r>
            <w:r>
              <w:rPr>
                <w:rFonts w:ascii="宋体" w:eastAsia="宋体" w:hAnsi="宋体" w:cs="宋体"/>
              </w:rPr>
              <w:t>季度各得</w:t>
            </w:r>
            <w:r>
              <w:rPr>
                <w:rFonts w:ascii="宋体" w:eastAsia="宋体" w:hAnsi="宋体" w:cs="宋体"/>
              </w:rPr>
              <w:t>1</w:t>
            </w:r>
            <w:r>
              <w:rPr>
                <w:rFonts w:ascii="宋体" w:eastAsia="宋体" w:hAnsi="宋体" w:cs="宋体"/>
              </w:rPr>
              <w:t>分</w:t>
            </w:r>
            <w:r>
              <w:rPr>
                <w:rFonts w:ascii="宋体" w:eastAsia="宋体" w:hAnsi="宋体" w:cs="宋体"/>
              </w:rPr>
              <w:t xml:space="preserve"> </w:t>
            </w:r>
          </w:p>
          <w:p w:rsidR="00FF707D" w:rsidRDefault="002724BC">
            <w:pPr>
              <w:spacing w:line="259" w:lineRule="auto"/>
            </w:pPr>
            <w:r>
              <w:rPr>
                <w:rFonts w:ascii="宋体" w:eastAsia="宋体" w:hAnsi="宋体" w:cs="宋体"/>
              </w:rPr>
              <w:t xml:space="preserve"> </w:t>
            </w:r>
          </w:p>
        </w:tc>
      </w:tr>
      <w:tr w:rsidR="00FF707D">
        <w:trPr>
          <w:trHeight w:val="900"/>
        </w:trPr>
        <w:tc>
          <w:tcPr>
            <w:tcW w:w="685" w:type="dxa"/>
            <w:vMerge/>
            <w:tcBorders>
              <w:top w:val="nil"/>
              <w:left w:val="single" w:sz="4" w:space="0" w:color="000000"/>
              <w:bottom w:val="nil"/>
              <w:right w:val="single" w:sz="4" w:space="0" w:color="000000"/>
            </w:tcBorders>
          </w:tcPr>
          <w:p w:rsidR="00FF707D" w:rsidRDefault="00FF707D">
            <w:pPr>
              <w:spacing w:after="160" w:line="259" w:lineRule="auto"/>
            </w:pPr>
          </w:p>
        </w:tc>
        <w:tc>
          <w:tcPr>
            <w:tcW w:w="577" w:type="dxa"/>
            <w:vMerge/>
            <w:tcBorders>
              <w:top w:val="nil"/>
              <w:left w:val="single" w:sz="4" w:space="0" w:color="000000"/>
              <w:bottom w:val="nil"/>
              <w:right w:val="single" w:sz="4" w:space="0" w:color="000000"/>
            </w:tcBorders>
          </w:tcPr>
          <w:p w:rsidR="00FF707D" w:rsidRDefault="00FF707D">
            <w:pPr>
              <w:spacing w:after="160" w:line="259" w:lineRule="auto"/>
            </w:pPr>
          </w:p>
        </w:tc>
        <w:tc>
          <w:tcPr>
            <w:tcW w:w="703"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jc w:val="center"/>
            </w:pPr>
            <w:r>
              <w:rPr>
                <w:rFonts w:ascii="宋体" w:eastAsia="宋体" w:hAnsi="宋体" w:cs="宋体"/>
              </w:rPr>
              <w:t>质量达标率（</w:t>
            </w:r>
            <w:r>
              <w:rPr>
                <w:rFonts w:ascii="宋体" w:eastAsia="宋体" w:hAnsi="宋体" w:cs="宋体"/>
              </w:rPr>
              <w:t xml:space="preserve">8 </w:t>
            </w:r>
            <w:r>
              <w:rPr>
                <w:rFonts w:ascii="宋体" w:eastAsia="宋体" w:hAnsi="宋体" w:cs="宋体"/>
              </w:rPr>
              <w:t>分）</w:t>
            </w:r>
            <w:r>
              <w:rPr>
                <w:rFonts w:ascii="宋体" w:eastAsia="宋体" w:hAnsi="宋体" w:cs="宋体"/>
              </w:rPr>
              <w:t xml:space="preserve"> </w:t>
            </w:r>
          </w:p>
        </w:tc>
        <w:tc>
          <w:tcPr>
            <w:tcW w:w="450"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ind w:left="161"/>
            </w:pPr>
            <w:r>
              <w:rPr>
                <w:rFonts w:ascii="宋体" w:eastAsia="宋体" w:hAnsi="宋体" w:cs="宋体"/>
              </w:rPr>
              <w:t xml:space="preserve">6 </w:t>
            </w:r>
          </w:p>
        </w:tc>
        <w:tc>
          <w:tcPr>
            <w:tcW w:w="2920"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pPr>
            <w:r>
              <w:rPr>
                <w:rFonts w:ascii="宋体" w:eastAsia="宋体" w:hAnsi="宋体" w:cs="宋体"/>
              </w:rPr>
              <w:t>达到质量标准（绩效标准值）的实际工作数与计划工作数的比率</w:t>
            </w:r>
            <w:r>
              <w:rPr>
                <w:rFonts w:ascii="宋体" w:eastAsia="宋体" w:hAnsi="宋体" w:cs="宋体"/>
              </w:rPr>
              <w:t>,</w:t>
            </w:r>
            <w:r>
              <w:rPr>
                <w:rFonts w:ascii="宋体" w:eastAsia="宋体" w:hAnsi="宋体" w:cs="宋体"/>
              </w:rPr>
              <w:t>用以反映和考核部门履职质量目标的实现程度。</w:t>
            </w:r>
            <w:r>
              <w:rPr>
                <w:rFonts w:ascii="宋体" w:eastAsia="宋体" w:hAnsi="宋体" w:cs="宋体"/>
              </w:rPr>
              <w:t xml:space="preserve"> </w:t>
            </w:r>
          </w:p>
        </w:tc>
        <w:tc>
          <w:tcPr>
            <w:tcW w:w="4031"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pPr>
            <w:r>
              <w:rPr>
                <w:rFonts w:ascii="宋体" w:eastAsia="宋体" w:hAnsi="宋体" w:cs="宋体"/>
              </w:rPr>
              <w:t>质量达标率</w:t>
            </w:r>
            <w:r>
              <w:rPr>
                <w:rFonts w:ascii="宋体" w:eastAsia="宋体" w:hAnsi="宋体" w:cs="宋体"/>
              </w:rPr>
              <w:t>=</w:t>
            </w:r>
            <w:r>
              <w:rPr>
                <w:rFonts w:ascii="宋体" w:eastAsia="宋体" w:hAnsi="宋体" w:cs="宋体"/>
              </w:rPr>
              <w:t>（质量达标实际工作数</w:t>
            </w:r>
            <w:r>
              <w:rPr>
                <w:rFonts w:ascii="宋体" w:eastAsia="宋体" w:hAnsi="宋体" w:cs="宋体"/>
              </w:rPr>
              <w:t>/</w:t>
            </w:r>
            <w:r>
              <w:rPr>
                <w:rFonts w:ascii="宋体" w:eastAsia="宋体" w:hAnsi="宋体" w:cs="宋体"/>
              </w:rPr>
              <w:t>计划工作数）</w:t>
            </w:r>
            <w:r>
              <w:rPr>
                <w:rFonts w:ascii="宋体" w:eastAsia="宋体" w:hAnsi="宋体" w:cs="宋体"/>
              </w:rPr>
              <w:t>×100%</w:t>
            </w:r>
            <w:r>
              <w:rPr>
                <w:rFonts w:ascii="宋体" w:eastAsia="宋体" w:hAnsi="宋体" w:cs="宋体"/>
              </w:rPr>
              <w:t>。实际得分</w:t>
            </w:r>
            <w:r>
              <w:rPr>
                <w:rFonts w:ascii="宋体" w:eastAsia="宋体" w:hAnsi="宋体" w:cs="宋体"/>
              </w:rPr>
              <w:t>=</w:t>
            </w:r>
            <w:r>
              <w:rPr>
                <w:rFonts w:ascii="宋体" w:eastAsia="宋体" w:hAnsi="宋体" w:cs="宋体"/>
              </w:rPr>
              <w:t>达标率</w:t>
            </w:r>
            <w:r>
              <w:rPr>
                <w:rFonts w:ascii="宋体" w:eastAsia="宋体" w:hAnsi="宋体" w:cs="宋体"/>
              </w:rPr>
              <w:t>*8</w:t>
            </w:r>
            <w:r>
              <w:rPr>
                <w:rFonts w:ascii="宋体" w:eastAsia="宋体" w:hAnsi="宋体" w:cs="宋体"/>
              </w:rPr>
              <w:t>分</w:t>
            </w:r>
            <w:r>
              <w:rPr>
                <w:rFonts w:ascii="宋体" w:eastAsia="宋体" w:hAnsi="宋体" w:cs="宋体"/>
              </w:rPr>
              <w:t xml:space="preserve"> </w:t>
            </w:r>
          </w:p>
        </w:tc>
      </w:tr>
      <w:tr w:rsidR="00FF707D">
        <w:trPr>
          <w:trHeight w:val="1121"/>
        </w:trPr>
        <w:tc>
          <w:tcPr>
            <w:tcW w:w="685" w:type="dxa"/>
            <w:vMerge/>
            <w:tcBorders>
              <w:top w:val="nil"/>
              <w:left w:val="single" w:sz="4" w:space="0" w:color="000000"/>
              <w:bottom w:val="single" w:sz="4" w:space="0" w:color="000000"/>
              <w:right w:val="single" w:sz="4" w:space="0" w:color="000000"/>
            </w:tcBorders>
          </w:tcPr>
          <w:p w:rsidR="00FF707D" w:rsidRDefault="00FF707D">
            <w:pPr>
              <w:spacing w:after="160" w:line="259" w:lineRule="auto"/>
            </w:pPr>
          </w:p>
        </w:tc>
        <w:tc>
          <w:tcPr>
            <w:tcW w:w="577" w:type="dxa"/>
            <w:vMerge/>
            <w:tcBorders>
              <w:top w:val="nil"/>
              <w:left w:val="single" w:sz="4" w:space="0" w:color="000000"/>
              <w:bottom w:val="single" w:sz="4" w:space="0" w:color="000000"/>
              <w:right w:val="single" w:sz="4" w:space="0" w:color="000000"/>
            </w:tcBorders>
          </w:tcPr>
          <w:p w:rsidR="00FF707D" w:rsidRDefault="00FF707D">
            <w:pPr>
              <w:spacing w:after="160" w:line="259" w:lineRule="auto"/>
            </w:pPr>
          </w:p>
        </w:tc>
        <w:tc>
          <w:tcPr>
            <w:tcW w:w="703" w:type="dxa"/>
            <w:tcBorders>
              <w:top w:val="single" w:sz="4" w:space="0" w:color="000000"/>
              <w:left w:val="single" w:sz="4" w:space="0" w:color="000000"/>
              <w:bottom w:val="single" w:sz="4" w:space="0" w:color="000000"/>
              <w:right w:val="single" w:sz="4" w:space="0" w:color="000000"/>
            </w:tcBorders>
          </w:tcPr>
          <w:p w:rsidR="00FF707D" w:rsidRDefault="002724BC">
            <w:pPr>
              <w:spacing w:line="216" w:lineRule="auto"/>
              <w:jc w:val="center"/>
            </w:pPr>
            <w:r>
              <w:rPr>
                <w:rFonts w:ascii="宋体" w:eastAsia="宋体" w:hAnsi="宋体" w:cs="宋体"/>
              </w:rPr>
              <w:t>重点工作</w:t>
            </w:r>
            <w:r>
              <w:rPr>
                <w:rFonts w:ascii="宋体" w:eastAsia="宋体" w:hAnsi="宋体" w:cs="宋体"/>
              </w:rPr>
              <w:t xml:space="preserve"> </w:t>
            </w:r>
          </w:p>
          <w:p w:rsidR="00FF707D" w:rsidRDefault="002724BC">
            <w:pPr>
              <w:spacing w:line="259" w:lineRule="auto"/>
              <w:ind w:left="26"/>
              <w:jc w:val="both"/>
            </w:pPr>
            <w:r>
              <w:rPr>
                <w:rFonts w:ascii="宋体" w:eastAsia="宋体" w:hAnsi="宋体" w:cs="宋体"/>
              </w:rPr>
              <w:t>办结率</w:t>
            </w:r>
          </w:p>
          <w:p w:rsidR="00FF707D" w:rsidRDefault="002724BC">
            <w:pPr>
              <w:spacing w:line="259" w:lineRule="auto"/>
              <w:ind w:left="132"/>
            </w:pPr>
            <w:r>
              <w:rPr>
                <w:rFonts w:ascii="宋体" w:eastAsia="宋体" w:hAnsi="宋体" w:cs="宋体"/>
              </w:rPr>
              <w:t>（</w:t>
            </w:r>
            <w:r>
              <w:rPr>
                <w:rFonts w:ascii="宋体" w:eastAsia="宋体" w:hAnsi="宋体" w:cs="宋体"/>
              </w:rPr>
              <w:t>10</w:t>
            </w:r>
          </w:p>
          <w:p w:rsidR="00FF707D" w:rsidRDefault="002724BC">
            <w:pPr>
              <w:spacing w:line="259" w:lineRule="auto"/>
              <w:ind w:left="132"/>
              <w:jc w:val="both"/>
            </w:pPr>
            <w:r>
              <w:rPr>
                <w:rFonts w:ascii="宋体" w:eastAsia="宋体" w:hAnsi="宋体" w:cs="宋体"/>
              </w:rPr>
              <w:t>分）</w:t>
            </w:r>
            <w:r>
              <w:rPr>
                <w:rFonts w:ascii="宋体" w:eastAsia="宋体" w:hAnsi="宋体" w:cs="宋体"/>
              </w:rPr>
              <w:t xml:space="preserve"> </w:t>
            </w:r>
          </w:p>
        </w:tc>
        <w:tc>
          <w:tcPr>
            <w:tcW w:w="450"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ind w:left="161"/>
            </w:pPr>
            <w:r>
              <w:rPr>
                <w:rFonts w:ascii="宋体" w:eastAsia="宋体" w:hAnsi="宋体" w:cs="宋体"/>
              </w:rPr>
              <w:t xml:space="preserve">8 </w:t>
            </w:r>
          </w:p>
        </w:tc>
        <w:tc>
          <w:tcPr>
            <w:tcW w:w="2920"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pPr>
            <w:r>
              <w:rPr>
                <w:rFonts w:ascii="宋体" w:eastAsia="宋体" w:hAnsi="宋体" w:cs="宋体"/>
              </w:rPr>
              <w:t>部门年度重点工作实际完成数与交办或下达数的比率，用以反映部门对重点工作的办理落实程度。</w:t>
            </w:r>
            <w:r>
              <w:rPr>
                <w:rFonts w:ascii="宋体" w:eastAsia="宋体" w:hAnsi="宋体" w:cs="宋体"/>
              </w:rPr>
              <w:t xml:space="preserve"> </w:t>
            </w:r>
          </w:p>
        </w:tc>
        <w:tc>
          <w:tcPr>
            <w:tcW w:w="4031"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jc w:val="both"/>
            </w:pPr>
            <w:r>
              <w:rPr>
                <w:rFonts w:ascii="宋体" w:eastAsia="宋体" w:hAnsi="宋体" w:cs="宋体"/>
              </w:rPr>
              <w:t>重点工作办结率</w:t>
            </w:r>
            <w:r>
              <w:rPr>
                <w:rFonts w:ascii="宋体" w:eastAsia="宋体" w:hAnsi="宋体" w:cs="宋体"/>
              </w:rPr>
              <w:t>=</w:t>
            </w:r>
            <w:r>
              <w:rPr>
                <w:rFonts w:ascii="宋体" w:eastAsia="宋体" w:hAnsi="宋体" w:cs="宋体"/>
              </w:rPr>
              <w:t>（重点工作实际完成数</w:t>
            </w:r>
            <w:r>
              <w:rPr>
                <w:rFonts w:ascii="宋体" w:eastAsia="宋体" w:hAnsi="宋体" w:cs="宋体"/>
              </w:rPr>
              <w:t>/</w:t>
            </w:r>
            <w:r>
              <w:rPr>
                <w:rFonts w:ascii="宋体" w:eastAsia="宋体" w:hAnsi="宋体" w:cs="宋体"/>
              </w:rPr>
              <w:t>交办或下达数）</w:t>
            </w:r>
            <w:r>
              <w:rPr>
                <w:rFonts w:ascii="宋体" w:eastAsia="宋体" w:hAnsi="宋体" w:cs="宋体"/>
              </w:rPr>
              <w:t>×100%</w:t>
            </w:r>
            <w:r>
              <w:rPr>
                <w:rFonts w:ascii="宋体" w:eastAsia="宋体" w:hAnsi="宋体" w:cs="宋体"/>
              </w:rPr>
              <w:t>。实际得分</w:t>
            </w:r>
            <w:r>
              <w:rPr>
                <w:rFonts w:ascii="宋体" w:eastAsia="宋体" w:hAnsi="宋体" w:cs="宋体"/>
              </w:rPr>
              <w:t>=</w:t>
            </w:r>
            <w:r>
              <w:rPr>
                <w:rFonts w:ascii="宋体" w:eastAsia="宋体" w:hAnsi="宋体" w:cs="宋体"/>
              </w:rPr>
              <w:t>办结率</w:t>
            </w:r>
            <w:r>
              <w:rPr>
                <w:rFonts w:ascii="宋体" w:eastAsia="宋体" w:hAnsi="宋体" w:cs="宋体"/>
              </w:rPr>
              <w:t>*10</w:t>
            </w:r>
            <w:r>
              <w:rPr>
                <w:rFonts w:ascii="宋体" w:eastAsia="宋体" w:hAnsi="宋体" w:cs="宋体"/>
              </w:rPr>
              <w:t>分</w:t>
            </w:r>
          </w:p>
        </w:tc>
      </w:tr>
      <w:tr w:rsidR="00FF707D">
        <w:trPr>
          <w:trHeight w:val="679"/>
        </w:trPr>
        <w:tc>
          <w:tcPr>
            <w:tcW w:w="685" w:type="dxa"/>
            <w:vMerge w:val="restart"/>
            <w:tcBorders>
              <w:top w:val="single" w:sz="4" w:space="0" w:color="000000"/>
              <w:left w:val="single" w:sz="4" w:space="0" w:color="000000"/>
              <w:bottom w:val="single" w:sz="4" w:space="0" w:color="000000"/>
              <w:right w:val="single" w:sz="4" w:space="0" w:color="000000"/>
            </w:tcBorders>
            <w:vAlign w:val="center"/>
          </w:tcPr>
          <w:p w:rsidR="00FF707D" w:rsidRDefault="002724BC">
            <w:pPr>
              <w:spacing w:after="229" w:line="259" w:lineRule="auto"/>
              <w:ind w:left="154"/>
              <w:jc w:val="both"/>
            </w:pPr>
            <w:r>
              <w:rPr>
                <w:rFonts w:ascii="宋体" w:eastAsia="宋体" w:hAnsi="宋体" w:cs="宋体"/>
              </w:rPr>
              <w:t>效</w:t>
            </w:r>
          </w:p>
          <w:p w:rsidR="00FF707D" w:rsidRDefault="00FF707D">
            <w:pPr>
              <w:spacing w:after="225" w:line="216" w:lineRule="auto"/>
              <w:ind w:left="154"/>
            </w:pPr>
            <w:r w:rsidRPr="00FF707D">
              <w:pict>
                <v:group id="_x0000_s1027" style="position:absolute;left:0;text-align:left;margin-left:8.1pt;margin-top:-15.75pt;width:10.55pt;height:76.1pt;z-index:-251656192" coordsize="134112,966470203" o:gfxdata="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BYaDcS2AAAAAkBAAAPAAAAAAAAAAEAIAAAACIAAABkcnMvZG93bnJldi54bWxQ&#10;SwECFAAUAAAACACHTuJAuMbT5KICAADwCAAADgAAAAAAAAABACAAAAAnAQAAZHJzL2Uyb0RvYy54&#10;bWxQSwUGAAAAAAYABgBZAQAAOwYAAAAA&#10;">
                  <v:rect id="Rectangle 3032" o:spid="_x0000_s1030" style="position:absolute;left:-88848;top:44591;width:267553;height:178369;rotation:5898239fd" o:gfxdata="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nVFQW/&#10;AAAA3QAAAA8AAAAAAAAAAQAgAAAAIgAAAGRycy9kb3ducmV2LnhtbFBLAQIUABQAAAAIAIdO4kAz&#10;LwWeOwAAADkAAAAQAAAAAAAAAAEAIAAAAA4BAABkcnMvc2hhcGV4bWwueG1sUEsFBgAAAAAGAAYA&#10;WwEAALgDAAAAAA==&#10;" filled="f" stroked="f">
                    <v:textbox style="layout-flow:vertical-ideographic" inset="0,0,0,0">
                      <w:txbxContent>
                        <w:p w:rsidR="00FF707D" w:rsidRDefault="002724BC">
                          <w:pPr>
                            <w:spacing w:after="160" w:line="259" w:lineRule="auto"/>
                          </w:pPr>
                          <w:r>
                            <w:rPr>
                              <w:rFonts w:ascii="宋体" w:eastAsia="宋体" w:hAnsi="宋体" w:cs="宋体"/>
                            </w:rPr>
                            <w:t xml:space="preserve">   </w:t>
                          </w:r>
                        </w:p>
                      </w:txbxContent>
                    </v:textbox>
                  </v:rect>
                  <v:rect id="Rectangle 3035" o:spid="_x0000_s1029" style="position:absolute;left:-42229;top:465841;width:174315;height:178369;rotation:5898239fd" o:gfxdata="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WPI1x&#10;wAAAAN0AAAAPAAAAAAAAAAEAIAAAACIAAABkcnMvZG93bnJldi54bWxQSwECFAAUAAAACACHTuJA&#10;My8FnjsAAAA5AAAAEAAAAAAAAAABACAAAAAPAQAAZHJzL3NoYXBleG1sLnhtbFBLBQYAAAAABgAG&#10;AFsBAAC5AwAAAAA=&#10;" filled="f" stroked="f">
                    <v:textbox style="layout-flow:vertical-ideographic" inset="0,0,0,0">
                      <w:txbxContent>
                        <w:p w:rsidR="00FF707D" w:rsidRDefault="002724BC">
                          <w:pPr>
                            <w:spacing w:after="160" w:line="259" w:lineRule="auto"/>
                          </w:pPr>
                          <w:r>
                            <w:rPr>
                              <w:rFonts w:ascii="宋体" w:eastAsia="宋体" w:hAnsi="宋体" w:cs="宋体"/>
                            </w:rPr>
                            <w:t>20</w:t>
                          </w:r>
                        </w:p>
                      </w:txbxContent>
                    </v:textbox>
                  </v:rect>
                  <v:rect id="Rectangle 3038" o:spid="_x0000_s1028" style="position:absolute;left:336;top:854821;width:89184;height:178369;rotation:5898239fd" o:gfxdata="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PSLvvQAA&#10;AN0AAAAPAAAAAAAAAAEAIAAAACIAAABkcnMvZG93bnJldi54bWxQSwECFAAUAAAACACHTuJAMy8F&#10;njsAAAA5AAAAEAAAAAAAAAABACAAAAAMAQAAZHJzL3NoYXBleG1sLnhtbFBLBQYAAAAABgAGAFsB&#10;AAC2AwAAAAA=&#10;" filled="f" stroked="f">
                    <v:textbox style="layout-flow:vertical-ideographic" inset="0,0,0,0">
                      <w:txbxContent>
                        <w:p w:rsidR="00FF707D" w:rsidRDefault="002724BC">
                          <w:pPr>
                            <w:spacing w:after="160" w:line="259" w:lineRule="auto"/>
                          </w:pPr>
                          <w:r>
                            <w:rPr>
                              <w:rFonts w:ascii="宋体" w:eastAsia="宋体" w:hAnsi="宋体" w:cs="宋体"/>
                            </w:rPr>
                            <w:t xml:space="preserve"> </w:t>
                          </w:r>
                        </w:p>
                      </w:txbxContent>
                    </v:textbox>
                  </v:rect>
                </v:group>
              </w:pict>
            </w:r>
            <w:r w:rsidR="002724BC">
              <w:rPr>
                <w:rFonts w:ascii="宋体" w:eastAsia="宋体" w:hAnsi="宋体" w:cs="宋体"/>
              </w:rPr>
              <w:t>果（</w:t>
            </w:r>
          </w:p>
          <w:p w:rsidR="00FF707D" w:rsidRDefault="002724BC">
            <w:pPr>
              <w:spacing w:line="259" w:lineRule="auto"/>
              <w:ind w:left="154"/>
            </w:pPr>
            <w:r>
              <w:rPr>
                <w:rFonts w:ascii="宋体" w:eastAsia="宋体" w:hAnsi="宋体" w:cs="宋体"/>
              </w:rPr>
              <w:t>分）</w:t>
            </w:r>
          </w:p>
        </w:tc>
        <w:tc>
          <w:tcPr>
            <w:tcW w:w="577" w:type="dxa"/>
            <w:vMerge w:val="restart"/>
            <w:tcBorders>
              <w:top w:val="single" w:sz="4" w:space="0" w:color="000000"/>
              <w:left w:val="single" w:sz="4" w:space="0" w:color="000000"/>
              <w:bottom w:val="single" w:sz="4" w:space="0" w:color="000000"/>
              <w:right w:val="single" w:sz="4" w:space="0" w:color="000000"/>
            </w:tcBorders>
            <w:vAlign w:val="center"/>
          </w:tcPr>
          <w:p w:rsidR="00FF707D" w:rsidRDefault="002724BC">
            <w:pPr>
              <w:spacing w:after="2" w:line="226" w:lineRule="auto"/>
              <w:jc w:val="center"/>
            </w:pPr>
            <w:r>
              <w:rPr>
                <w:rFonts w:ascii="宋体" w:eastAsia="宋体" w:hAnsi="宋体" w:cs="宋体"/>
              </w:rPr>
              <w:t>履职效益（</w:t>
            </w:r>
            <w:r>
              <w:rPr>
                <w:rFonts w:ascii="宋体" w:eastAsia="宋体" w:hAnsi="宋体" w:cs="宋体"/>
              </w:rPr>
              <w:t>20</w:t>
            </w:r>
          </w:p>
          <w:p w:rsidR="00FF707D" w:rsidRDefault="002724BC">
            <w:pPr>
              <w:spacing w:line="259" w:lineRule="auto"/>
              <w:ind w:left="65"/>
              <w:jc w:val="both"/>
            </w:pPr>
            <w:r>
              <w:rPr>
                <w:rFonts w:ascii="宋体" w:eastAsia="宋体" w:hAnsi="宋体" w:cs="宋体"/>
              </w:rPr>
              <w:t>分）</w:t>
            </w:r>
            <w:r>
              <w:rPr>
                <w:rFonts w:ascii="宋体" w:eastAsia="宋体" w:hAnsi="宋体" w:cs="宋体"/>
              </w:rPr>
              <w:t xml:space="preserve"> </w:t>
            </w:r>
          </w:p>
        </w:tc>
        <w:tc>
          <w:tcPr>
            <w:tcW w:w="703"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jc w:val="center"/>
            </w:pPr>
            <w:r>
              <w:rPr>
                <w:rFonts w:ascii="宋体" w:eastAsia="宋体" w:hAnsi="宋体" w:cs="宋体"/>
              </w:rPr>
              <w:t>经济效益（</w:t>
            </w:r>
            <w:r>
              <w:rPr>
                <w:rFonts w:ascii="宋体" w:eastAsia="宋体" w:hAnsi="宋体" w:cs="宋体"/>
              </w:rPr>
              <w:t xml:space="preserve">5 </w:t>
            </w:r>
            <w:r>
              <w:rPr>
                <w:rFonts w:ascii="宋体" w:eastAsia="宋体" w:hAnsi="宋体" w:cs="宋体"/>
              </w:rPr>
              <w:t>分）</w:t>
            </w:r>
            <w:r>
              <w:rPr>
                <w:rFonts w:ascii="宋体" w:eastAsia="宋体" w:hAnsi="宋体" w:cs="宋体"/>
              </w:rPr>
              <w:t xml:space="preserve"> </w:t>
            </w:r>
          </w:p>
        </w:tc>
        <w:tc>
          <w:tcPr>
            <w:tcW w:w="450"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ind w:left="161"/>
            </w:pPr>
            <w:r>
              <w:rPr>
                <w:rFonts w:ascii="宋体" w:eastAsia="宋体" w:hAnsi="宋体" w:cs="宋体"/>
              </w:rPr>
              <w:t xml:space="preserve">5 </w:t>
            </w:r>
          </w:p>
        </w:tc>
        <w:tc>
          <w:tcPr>
            <w:tcW w:w="2920"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pPr>
            <w:r>
              <w:rPr>
                <w:rFonts w:ascii="宋体" w:eastAsia="宋体" w:hAnsi="宋体" w:cs="宋体"/>
              </w:rPr>
              <w:t>部门履行职责对经济发展所带来的直接或间接影响。</w:t>
            </w:r>
            <w:r>
              <w:rPr>
                <w:rFonts w:ascii="宋体" w:eastAsia="宋体" w:hAnsi="宋体" w:cs="宋体"/>
              </w:rPr>
              <w:t xml:space="preserve"> </w:t>
            </w:r>
          </w:p>
        </w:tc>
        <w:tc>
          <w:tcPr>
            <w:tcW w:w="4031" w:type="dxa"/>
            <w:vMerge w:val="restart"/>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pPr>
            <w:r>
              <w:rPr>
                <w:rFonts w:ascii="宋体" w:eastAsia="宋体" w:hAnsi="宋体" w:cs="宋体"/>
              </w:rPr>
              <w:t>按经济效益实现程度计算得分（</w:t>
            </w:r>
            <w:r>
              <w:rPr>
                <w:rFonts w:ascii="宋体" w:eastAsia="宋体" w:hAnsi="宋体" w:cs="宋体"/>
              </w:rPr>
              <w:t>5</w:t>
            </w:r>
            <w:r>
              <w:rPr>
                <w:rFonts w:ascii="宋体" w:eastAsia="宋体" w:hAnsi="宋体" w:cs="宋体"/>
              </w:rPr>
              <w:t>分）；按社会效益实现程度计算得分（</w:t>
            </w:r>
            <w:r>
              <w:rPr>
                <w:rFonts w:ascii="宋体" w:eastAsia="宋体" w:hAnsi="宋体" w:cs="宋体"/>
              </w:rPr>
              <w:t>5</w:t>
            </w:r>
            <w:r>
              <w:rPr>
                <w:rFonts w:ascii="宋体" w:eastAsia="宋体" w:hAnsi="宋体" w:cs="宋体"/>
              </w:rPr>
              <w:t>分）；按生态效益实现程度计算得分（</w:t>
            </w:r>
            <w:r>
              <w:rPr>
                <w:rFonts w:ascii="宋体" w:eastAsia="宋体" w:hAnsi="宋体" w:cs="宋体"/>
              </w:rPr>
              <w:t>5</w:t>
            </w:r>
            <w:r>
              <w:rPr>
                <w:rFonts w:ascii="宋体" w:eastAsia="宋体" w:hAnsi="宋体" w:cs="宋体"/>
              </w:rPr>
              <w:t>分）</w:t>
            </w:r>
            <w:r>
              <w:rPr>
                <w:rFonts w:ascii="宋体" w:eastAsia="宋体" w:hAnsi="宋体" w:cs="宋体"/>
              </w:rPr>
              <w:t xml:space="preserve"> </w:t>
            </w:r>
          </w:p>
        </w:tc>
      </w:tr>
      <w:tr w:rsidR="00FF707D">
        <w:trPr>
          <w:trHeight w:val="682"/>
        </w:trPr>
        <w:tc>
          <w:tcPr>
            <w:tcW w:w="685" w:type="dxa"/>
            <w:vMerge/>
            <w:tcBorders>
              <w:top w:val="nil"/>
              <w:left w:val="single" w:sz="4" w:space="0" w:color="000000"/>
              <w:bottom w:val="nil"/>
              <w:right w:val="single" w:sz="4" w:space="0" w:color="000000"/>
            </w:tcBorders>
          </w:tcPr>
          <w:p w:rsidR="00FF707D" w:rsidRDefault="00FF707D">
            <w:pPr>
              <w:spacing w:after="160" w:line="259" w:lineRule="auto"/>
            </w:pPr>
          </w:p>
        </w:tc>
        <w:tc>
          <w:tcPr>
            <w:tcW w:w="577" w:type="dxa"/>
            <w:vMerge/>
            <w:tcBorders>
              <w:top w:val="nil"/>
              <w:left w:val="single" w:sz="4" w:space="0" w:color="000000"/>
              <w:bottom w:val="nil"/>
              <w:right w:val="single" w:sz="4" w:space="0" w:color="000000"/>
            </w:tcBorders>
          </w:tcPr>
          <w:p w:rsidR="00FF707D" w:rsidRDefault="00FF707D">
            <w:pPr>
              <w:spacing w:after="160" w:line="259" w:lineRule="auto"/>
            </w:pPr>
          </w:p>
        </w:tc>
        <w:tc>
          <w:tcPr>
            <w:tcW w:w="703"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jc w:val="center"/>
            </w:pPr>
            <w:r>
              <w:rPr>
                <w:rFonts w:ascii="宋体" w:eastAsia="宋体" w:hAnsi="宋体" w:cs="宋体"/>
              </w:rPr>
              <w:t>社会效益（</w:t>
            </w:r>
            <w:r>
              <w:rPr>
                <w:rFonts w:ascii="宋体" w:eastAsia="宋体" w:hAnsi="宋体" w:cs="宋体"/>
              </w:rPr>
              <w:t xml:space="preserve">5 </w:t>
            </w:r>
            <w:r>
              <w:rPr>
                <w:rFonts w:ascii="宋体" w:eastAsia="宋体" w:hAnsi="宋体" w:cs="宋体"/>
              </w:rPr>
              <w:t>分）</w:t>
            </w:r>
            <w:r>
              <w:rPr>
                <w:rFonts w:ascii="宋体" w:eastAsia="宋体" w:hAnsi="宋体" w:cs="宋体"/>
              </w:rPr>
              <w:t xml:space="preserve"> </w:t>
            </w:r>
          </w:p>
        </w:tc>
        <w:tc>
          <w:tcPr>
            <w:tcW w:w="450"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ind w:left="161"/>
            </w:pPr>
            <w:r>
              <w:rPr>
                <w:rFonts w:ascii="宋体" w:eastAsia="宋体" w:hAnsi="宋体" w:cs="宋体"/>
              </w:rPr>
              <w:t xml:space="preserve">5 </w:t>
            </w:r>
          </w:p>
        </w:tc>
        <w:tc>
          <w:tcPr>
            <w:tcW w:w="2920"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pPr>
            <w:r>
              <w:rPr>
                <w:rFonts w:ascii="宋体" w:eastAsia="宋体" w:hAnsi="宋体" w:cs="宋体"/>
              </w:rPr>
              <w:t>部门履行职责对社会发展所带来的直接或间接影响。</w:t>
            </w:r>
            <w:r>
              <w:rPr>
                <w:rFonts w:ascii="宋体" w:eastAsia="宋体" w:hAnsi="宋体" w:cs="宋体"/>
              </w:rPr>
              <w:t xml:space="preserve"> </w:t>
            </w:r>
          </w:p>
        </w:tc>
        <w:tc>
          <w:tcPr>
            <w:tcW w:w="4031" w:type="dxa"/>
            <w:vMerge/>
            <w:tcBorders>
              <w:top w:val="nil"/>
              <w:left w:val="single" w:sz="4" w:space="0" w:color="000000"/>
              <w:bottom w:val="nil"/>
              <w:right w:val="single" w:sz="4" w:space="0" w:color="000000"/>
            </w:tcBorders>
          </w:tcPr>
          <w:p w:rsidR="00FF707D" w:rsidRDefault="00FF707D">
            <w:pPr>
              <w:spacing w:after="160" w:line="259" w:lineRule="auto"/>
            </w:pPr>
          </w:p>
        </w:tc>
      </w:tr>
      <w:tr w:rsidR="00FF707D">
        <w:trPr>
          <w:trHeight w:val="679"/>
        </w:trPr>
        <w:tc>
          <w:tcPr>
            <w:tcW w:w="685" w:type="dxa"/>
            <w:vMerge/>
            <w:tcBorders>
              <w:top w:val="nil"/>
              <w:left w:val="single" w:sz="4" w:space="0" w:color="000000"/>
              <w:bottom w:val="nil"/>
              <w:right w:val="single" w:sz="4" w:space="0" w:color="000000"/>
            </w:tcBorders>
          </w:tcPr>
          <w:p w:rsidR="00FF707D" w:rsidRDefault="00FF707D">
            <w:pPr>
              <w:spacing w:after="160" w:line="259" w:lineRule="auto"/>
            </w:pPr>
          </w:p>
        </w:tc>
        <w:tc>
          <w:tcPr>
            <w:tcW w:w="577" w:type="dxa"/>
            <w:vMerge/>
            <w:tcBorders>
              <w:top w:val="nil"/>
              <w:left w:val="single" w:sz="4" w:space="0" w:color="000000"/>
              <w:bottom w:val="nil"/>
              <w:right w:val="single" w:sz="4" w:space="0" w:color="000000"/>
            </w:tcBorders>
          </w:tcPr>
          <w:p w:rsidR="00FF707D" w:rsidRDefault="00FF707D">
            <w:pPr>
              <w:spacing w:after="160" w:line="259" w:lineRule="auto"/>
            </w:pPr>
          </w:p>
        </w:tc>
        <w:tc>
          <w:tcPr>
            <w:tcW w:w="703" w:type="dxa"/>
            <w:tcBorders>
              <w:top w:val="single" w:sz="4" w:space="0" w:color="000000"/>
              <w:left w:val="single" w:sz="4" w:space="0" w:color="000000"/>
              <w:bottom w:val="single" w:sz="4" w:space="0" w:color="000000"/>
              <w:right w:val="single" w:sz="4" w:space="0" w:color="000000"/>
            </w:tcBorders>
          </w:tcPr>
          <w:p w:rsidR="00FF707D" w:rsidRDefault="002724BC">
            <w:pPr>
              <w:spacing w:line="259" w:lineRule="auto"/>
              <w:jc w:val="center"/>
            </w:pPr>
            <w:r>
              <w:rPr>
                <w:rFonts w:ascii="宋体" w:eastAsia="宋体" w:hAnsi="宋体" w:cs="宋体"/>
              </w:rPr>
              <w:t>生态效益（</w:t>
            </w:r>
            <w:r>
              <w:rPr>
                <w:rFonts w:ascii="宋体" w:eastAsia="宋体" w:hAnsi="宋体" w:cs="宋体"/>
              </w:rPr>
              <w:t xml:space="preserve">5 </w:t>
            </w:r>
            <w:r>
              <w:rPr>
                <w:rFonts w:ascii="宋体" w:eastAsia="宋体" w:hAnsi="宋体" w:cs="宋体"/>
              </w:rPr>
              <w:t>分）</w:t>
            </w:r>
            <w:r>
              <w:rPr>
                <w:rFonts w:ascii="宋体" w:eastAsia="宋体" w:hAnsi="宋体" w:cs="宋体"/>
              </w:rPr>
              <w:t xml:space="preserve"> </w:t>
            </w:r>
          </w:p>
        </w:tc>
        <w:tc>
          <w:tcPr>
            <w:tcW w:w="450"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ind w:left="161"/>
            </w:pPr>
            <w:r>
              <w:rPr>
                <w:rFonts w:ascii="宋体" w:eastAsia="宋体" w:hAnsi="宋体" w:cs="宋体"/>
              </w:rPr>
              <w:t xml:space="preserve">5 </w:t>
            </w:r>
          </w:p>
        </w:tc>
        <w:tc>
          <w:tcPr>
            <w:tcW w:w="2920"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pPr>
            <w:r>
              <w:rPr>
                <w:rFonts w:ascii="宋体" w:eastAsia="宋体" w:hAnsi="宋体" w:cs="宋体"/>
              </w:rPr>
              <w:t>部门履行职责对生态环境所带来的直接或间接影响。</w:t>
            </w:r>
            <w:r>
              <w:rPr>
                <w:rFonts w:ascii="宋体" w:eastAsia="宋体" w:hAnsi="宋体" w:cs="宋体"/>
              </w:rPr>
              <w:t xml:space="preserve"> </w:t>
            </w:r>
          </w:p>
        </w:tc>
        <w:tc>
          <w:tcPr>
            <w:tcW w:w="4031" w:type="dxa"/>
            <w:vMerge/>
            <w:tcBorders>
              <w:top w:val="nil"/>
              <w:left w:val="single" w:sz="4" w:space="0" w:color="000000"/>
              <w:bottom w:val="single" w:sz="4" w:space="0" w:color="000000"/>
              <w:right w:val="single" w:sz="4" w:space="0" w:color="000000"/>
            </w:tcBorders>
          </w:tcPr>
          <w:p w:rsidR="00FF707D" w:rsidRDefault="00FF707D">
            <w:pPr>
              <w:spacing w:after="160" w:line="259" w:lineRule="auto"/>
            </w:pPr>
          </w:p>
        </w:tc>
      </w:tr>
      <w:tr w:rsidR="00FF707D">
        <w:trPr>
          <w:trHeight w:val="1560"/>
        </w:trPr>
        <w:tc>
          <w:tcPr>
            <w:tcW w:w="685" w:type="dxa"/>
            <w:vMerge/>
            <w:tcBorders>
              <w:top w:val="nil"/>
              <w:left w:val="single" w:sz="4" w:space="0" w:color="000000"/>
              <w:bottom w:val="single" w:sz="4" w:space="0" w:color="000000"/>
              <w:right w:val="single" w:sz="4" w:space="0" w:color="000000"/>
            </w:tcBorders>
          </w:tcPr>
          <w:p w:rsidR="00FF707D" w:rsidRDefault="00FF707D">
            <w:pPr>
              <w:spacing w:after="160" w:line="259" w:lineRule="auto"/>
            </w:pPr>
          </w:p>
        </w:tc>
        <w:tc>
          <w:tcPr>
            <w:tcW w:w="577" w:type="dxa"/>
            <w:vMerge/>
            <w:tcBorders>
              <w:top w:val="nil"/>
              <w:left w:val="single" w:sz="4" w:space="0" w:color="000000"/>
              <w:bottom w:val="single" w:sz="4" w:space="0" w:color="000000"/>
              <w:right w:val="single" w:sz="4" w:space="0" w:color="000000"/>
            </w:tcBorders>
          </w:tcPr>
          <w:p w:rsidR="00FF707D" w:rsidRDefault="00FF707D">
            <w:pPr>
              <w:spacing w:after="160" w:line="259" w:lineRule="auto"/>
            </w:pPr>
          </w:p>
        </w:tc>
        <w:tc>
          <w:tcPr>
            <w:tcW w:w="703" w:type="dxa"/>
            <w:tcBorders>
              <w:top w:val="single" w:sz="4" w:space="0" w:color="000000"/>
              <w:left w:val="single" w:sz="4" w:space="0" w:color="000000"/>
              <w:bottom w:val="single" w:sz="4" w:space="0" w:color="000000"/>
              <w:right w:val="single" w:sz="4" w:space="0" w:color="000000"/>
            </w:tcBorders>
          </w:tcPr>
          <w:p w:rsidR="00FF707D" w:rsidRDefault="002724BC">
            <w:pPr>
              <w:spacing w:line="216" w:lineRule="auto"/>
              <w:jc w:val="center"/>
            </w:pPr>
            <w:r>
              <w:rPr>
                <w:rFonts w:ascii="宋体" w:eastAsia="宋体" w:hAnsi="宋体" w:cs="宋体"/>
              </w:rPr>
              <w:t>社会公众</w:t>
            </w:r>
            <w:r>
              <w:rPr>
                <w:rFonts w:ascii="宋体" w:eastAsia="宋体" w:hAnsi="宋体" w:cs="宋体"/>
              </w:rPr>
              <w:t xml:space="preserve"> </w:t>
            </w:r>
          </w:p>
          <w:p w:rsidR="00FF707D" w:rsidRDefault="002724BC">
            <w:pPr>
              <w:spacing w:line="216" w:lineRule="auto"/>
              <w:jc w:val="center"/>
            </w:pPr>
            <w:r>
              <w:rPr>
                <w:rFonts w:ascii="宋体" w:eastAsia="宋体" w:hAnsi="宋体" w:cs="宋体"/>
              </w:rPr>
              <w:t>或服务对</w:t>
            </w:r>
            <w:r>
              <w:rPr>
                <w:rFonts w:ascii="宋体" w:eastAsia="宋体" w:hAnsi="宋体" w:cs="宋体"/>
              </w:rPr>
              <w:t xml:space="preserve"> </w:t>
            </w:r>
          </w:p>
          <w:p w:rsidR="00FF707D" w:rsidRDefault="002724BC">
            <w:pPr>
              <w:spacing w:line="259" w:lineRule="auto"/>
              <w:jc w:val="center"/>
            </w:pPr>
            <w:r>
              <w:rPr>
                <w:rFonts w:ascii="宋体" w:eastAsia="宋体" w:hAnsi="宋体" w:cs="宋体"/>
              </w:rPr>
              <w:t>象满意度（</w:t>
            </w:r>
            <w:r>
              <w:rPr>
                <w:rFonts w:ascii="宋体" w:eastAsia="宋体" w:hAnsi="宋体" w:cs="宋体"/>
              </w:rPr>
              <w:t xml:space="preserve">5 </w:t>
            </w:r>
            <w:r>
              <w:rPr>
                <w:rFonts w:ascii="宋体" w:eastAsia="宋体" w:hAnsi="宋体" w:cs="宋体"/>
              </w:rPr>
              <w:t>分）</w:t>
            </w:r>
            <w:r>
              <w:rPr>
                <w:rFonts w:ascii="宋体" w:eastAsia="宋体" w:hAnsi="宋体" w:cs="宋体"/>
              </w:rPr>
              <w:t xml:space="preserve"> </w:t>
            </w:r>
          </w:p>
        </w:tc>
        <w:tc>
          <w:tcPr>
            <w:tcW w:w="450"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ind w:left="161"/>
            </w:pPr>
            <w:r>
              <w:rPr>
                <w:rFonts w:ascii="宋体" w:eastAsia="宋体" w:hAnsi="宋体" w:cs="宋体"/>
              </w:rPr>
              <w:t xml:space="preserve">5 </w:t>
            </w:r>
          </w:p>
        </w:tc>
        <w:tc>
          <w:tcPr>
            <w:tcW w:w="2920"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pPr>
            <w:r>
              <w:rPr>
                <w:rFonts w:ascii="宋体" w:eastAsia="宋体" w:hAnsi="宋体" w:cs="宋体"/>
              </w:rPr>
              <w:t>社会公众或部门的服务对象对部门履职效果的满意程度。</w:t>
            </w:r>
            <w:r>
              <w:rPr>
                <w:rFonts w:ascii="宋体" w:eastAsia="宋体" w:hAnsi="宋体" w:cs="宋体"/>
              </w:rPr>
              <w:t xml:space="preserve"> </w:t>
            </w:r>
          </w:p>
        </w:tc>
        <w:tc>
          <w:tcPr>
            <w:tcW w:w="4031"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pPr>
            <w:r>
              <w:rPr>
                <w:rFonts w:ascii="宋体" w:eastAsia="宋体" w:hAnsi="宋体" w:cs="宋体"/>
              </w:rPr>
              <w:t>按收集到的服务对象的满意率计算得分（</w:t>
            </w:r>
            <w:r>
              <w:rPr>
                <w:rFonts w:ascii="宋体" w:eastAsia="宋体" w:hAnsi="宋体" w:cs="宋体"/>
              </w:rPr>
              <w:t xml:space="preserve">5 </w:t>
            </w:r>
            <w:r>
              <w:rPr>
                <w:rFonts w:ascii="宋体" w:eastAsia="宋体" w:hAnsi="宋体" w:cs="宋体"/>
              </w:rPr>
              <w:t>分）</w:t>
            </w:r>
            <w:r>
              <w:rPr>
                <w:rFonts w:ascii="宋体" w:eastAsia="宋体" w:hAnsi="宋体" w:cs="宋体"/>
              </w:rPr>
              <w:t xml:space="preserve"> </w:t>
            </w:r>
          </w:p>
        </w:tc>
      </w:tr>
      <w:tr w:rsidR="00FF707D">
        <w:trPr>
          <w:trHeight w:val="588"/>
        </w:trPr>
        <w:tc>
          <w:tcPr>
            <w:tcW w:w="685"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ind w:left="53"/>
              <w:jc w:val="both"/>
            </w:pPr>
            <w:r>
              <w:rPr>
                <w:rFonts w:ascii="宋体" w:eastAsia="宋体" w:hAnsi="宋体" w:cs="宋体"/>
              </w:rPr>
              <w:t>总分</w:t>
            </w:r>
            <w:r>
              <w:rPr>
                <w:rFonts w:ascii="宋体" w:eastAsia="宋体" w:hAnsi="宋体" w:cs="宋体"/>
              </w:rPr>
              <w:t xml:space="preserve"> </w:t>
            </w:r>
          </w:p>
        </w:tc>
        <w:tc>
          <w:tcPr>
            <w:tcW w:w="577"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ind w:left="89"/>
              <w:jc w:val="center"/>
            </w:pPr>
            <w:r>
              <w:rPr>
                <w:rFonts w:ascii="宋体" w:eastAsia="宋体" w:hAnsi="宋体" w:cs="宋体"/>
              </w:rPr>
              <w:t xml:space="preserve"> </w:t>
            </w:r>
          </w:p>
        </w:tc>
        <w:tc>
          <w:tcPr>
            <w:tcW w:w="703"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ind w:left="94"/>
              <w:jc w:val="center"/>
            </w:pPr>
            <w:r>
              <w:rPr>
                <w:rFonts w:ascii="宋体" w:eastAsia="宋体" w:hAnsi="宋体" w:cs="宋体"/>
              </w:rPr>
              <w:t xml:space="preserve"> </w:t>
            </w:r>
          </w:p>
        </w:tc>
        <w:tc>
          <w:tcPr>
            <w:tcW w:w="450"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ind w:left="108"/>
            </w:pPr>
            <w:r>
              <w:rPr>
                <w:rFonts w:ascii="宋体" w:eastAsia="宋体" w:hAnsi="宋体" w:cs="宋体"/>
              </w:rPr>
              <w:t xml:space="preserve">93 </w:t>
            </w:r>
          </w:p>
        </w:tc>
        <w:tc>
          <w:tcPr>
            <w:tcW w:w="2920"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pPr>
            <w:r>
              <w:rPr>
                <w:rFonts w:ascii="宋体" w:eastAsia="宋体" w:hAnsi="宋体" w:cs="宋体"/>
              </w:rPr>
              <w:t xml:space="preserve"> </w:t>
            </w:r>
          </w:p>
        </w:tc>
        <w:tc>
          <w:tcPr>
            <w:tcW w:w="4031" w:type="dxa"/>
            <w:tcBorders>
              <w:top w:val="single" w:sz="4" w:space="0" w:color="000000"/>
              <w:left w:val="single" w:sz="4" w:space="0" w:color="000000"/>
              <w:bottom w:val="single" w:sz="4" w:space="0" w:color="000000"/>
              <w:right w:val="single" w:sz="4" w:space="0" w:color="000000"/>
            </w:tcBorders>
            <w:vAlign w:val="center"/>
          </w:tcPr>
          <w:p w:rsidR="00FF707D" w:rsidRDefault="002724BC">
            <w:pPr>
              <w:spacing w:line="259" w:lineRule="auto"/>
            </w:pPr>
            <w:r>
              <w:rPr>
                <w:rFonts w:ascii="宋体" w:eastAsia="宋体" w:hAnsi="宋体" w:cs="宋体"/>
              </w:rPr>
              <w:t xml:space="preserve"> </w:t>
            </w:r>
          </w:p>
        </w:tc>
      </w:tr>
    </w:tbl>
    <w:p w:rsidR="00FF707D" w:rsidRDefault="002724BC">
      <w:pPr>
        <w:spacing w:line="259" w:lineRule="auto"/>
        <w:ind w:left="4664"/>
      </w:pPr>
      <w:r>
        <w:rPr>
          <w:rFonts w:ascii="微软雅黑" w:eastAsia="微软雅黑" w:hAnsi="微软雅黑" w:cs="微软雅黑"/>
          <w:sz w:val="44"/>
        </w:rPr>
        <w:t xml:space="preserve"> </w:t>
      </w:r>
    </w:p>
    <w:p w:rsidR="00FF707D" w:rsidRDefault="00FF707D">
      <w:pPr>
        <w:spacing w:after="114" w:line="259" w:lineRule="auto"/>
        <w:rPr>
          <w:rFonts w:ascii="黑体" w:eastAsia="黑体" w:hAnsi="黑体" w:cs="黑体"/>
        </w:rPr>
      </w:pPr>
    </w:p>
    <w:p w:rsidR="00FF707D" w:rsidRDefault="00FF707D">
      <w:pPr>
        <w:spacing w:before="81" w:line="230" w:lineRule="auto"/>
        <w:ind w:left="1993"/>
        <w:rPr>
          <w:rFonts w:ascii="仿宋" w:eastAsia="仿宋" w:hAnsi="仿宋" w:cs="仿宋"/>
          <w:spacing w:val="6"/>
        </w:rPr>
      </w:pPr>
    </w:p>
    <w:p w:rsidR="00FF707D" w:rsidRDefault="00FF707D"/>
    <w:sectPr w:rsidR="00FF707D" w:rsidSect="00FF707D">
      <w:pgSz w:w="12240" w:h="15840"/>
      <w:pgMar w:top="1134" w:right="1531" w:bottom="1134" w:left="1531" w:header="720" w:footer="1701" w:gutter="0"/>
      <w:cols w:space="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Ex w15:paraId="678418BE"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0000000000000000000"/>
    <w:charset w:val="00"/>
    <w:family w:val="roman"/>
    <w:notTrueType/>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少天">
    <w15:presenceInfo w15:providerId="None" w15:userId="黄少天"/>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TI2NGYwNjMwOTQzNDY5ODBkY2Q4ODVmYjhiMzAyNGEifQ=="/>
  </w:docVars>
  <w:rsids>
    <w:rsidRoot w:val="42E56896"/>
    <w:rsid w:val="002724BC"/>
    <w:rsid w:val="00FF707D"/>
    <w:rsid w:val="42E568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FF707D"/>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unhideWhenUsed/>
    <w:qFormat/>
    <w:rsid w:val="00FF707D"/>
    <w:pPr>
      <w:topLinePunct/>
    </w:pPr>
    <w:rPr>
      <w:rFonts w:hint="eastAsia"/>
      <w:szCs w:val="24"/>
    </w:rPr>
  </w:style>
  <w:style w:type="paragraph" w:styleId="a3">
    <w:name w:val="annotation text"/>
    <w:basedOn w:val="a"/>
    <w:uiPriority w:val="99"/>
    <w:qFormat/>
    <w:rsid w:val="00FF707D"/>
  </w:style>
  <w:style w:type="table" w:customStyle="1" w:styleId="TableGrid">
    <w:name w:val="TableGrid"/>
    <w:qFormat/>
    <w:rsid w:val="00FF707D"/>
    <w:tblPr>
      <w:tblCellMar>
        <w:top w:w="0" w:type="dxa"/>
        <w:left w:w="0" w:type="dxa"/>
        <w:bottom w:w="0" w:type="dxa"/>
        <w:right w:w="0" w:type="dxa"/>
      </w:tblCellMar>
    </w:tblPr>
  </w:style>
  <w:style w:type="character" w:styleId="a4">
    <w:name w:val="annotation reference"/>
    <w:basedOn w:val="a0"/>
    <w:rsid w:val="00FF707D"/>
    <w:rPr>
      <w:sz w:val="21"/>
      <w:szCs w:val="21"/>
    </w:rPr>
  </w:style>
  <w:style w:type="paragraph" w:styleId="a5">
    <w:name w:val="Balloon Text"/>
    <w:basedOn w:val="a"/>
    <w:link w:val="Char"/>
    <w:rsid w:val="002724BC"/>
    <w:rPr>
      <w:sz w:val="18"/>
      <w:szCs w:val="18"/>
    </w:rPr>
  </w:style>
  <w:style w:type="character" w:customStyle="1" w:styleId="Char">
    <w:name w:val="批注框文本 Char"/>
    <w:basedOn w:val="a0"/>
    <w:link w:val="a5"/>
    <w:rsid w:val="002724BC"/>
    <w:rPr>
      <w:rFonts w:ascii="Arial" w:eastAsia="Arial" w:hAnsi="Arial" w:cs="Arial"/>
      <w:snapToGrid w:val="0"/>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5934</Words>
  <Characters>890</Characters>
  <Application>Microsoft Office Word</Application>
  <DocSecurity>0</DocSecurity>
  <Lines>7</Lines>
  <Paragraphs>13</Paragraphs>
  <ScaleCrop>false</ScaleCrop>
  <Company/>
  <LinksUpToDate>false</LinksUpToDate>
  <CharactersWithSpaces>6811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小小张</dc:creator>
  <cp:lastModifiedBy>xbany</cp:lastModifiedBy>
  <cp:revision>2</cp:revision>
  <dcterms:created xsi:type="dcterms:W3CDTF">2023-06-27T02:13:00Z</dcterms:created>
  <dcterms:modified xsi:type="dcterms:W3CDTF">2023-10-05T12:02:00Z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6E630DF971E94926944077C77714F24E_11</vt:lpwstr>
  </property>
</Properties>
</file>