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D8" w:rsidRDefault="00710B75">
      <w:pPr>
        <w:spacing w:line="600" w:lineRule="exact"/>
        <w:jc w:val="center"/>
        <w:rPr>
          <w:rFonts w:ascii="黑体" w:eastAsia="黑体" w:hAnsi="黑体" w:cs="黑体"/>
          <w:sz w:val="36"/>
          <w:szCs w:val="36"/>
        </w:rPr>
      </w:pPr>
      <w:r>
        <w:rPr>
          <w:rFonts w:ascii="黑体" w:eastAsia="黑体" w:hAnsi="黑体" w:cs="黑体" w:hint="eastAsia"/>
          <w:sz w:val="36"/>
          <w:szCs w:val="36"/>
        </w:rPr>
        <w:t>益阳市赫山区精神病医院</w:t>
      </w:r>
      <w:r>
        <w:rPr>
          <w:rFonts w:ascii="黑体" w:eastAsia="黑体" w:hAnsi="黑体" w:cs="黑体" w:hint="eastAsia"/>
          <w:sz w:val="36"/>
          <w:szCs w:val="36"/>
        </w:rPr>
        <w:t>2021</w:t>
      </w:r>
      <w:r>
        <w:rPr>
          <w:rFonts w:ascii="黑体" w:eastAsia="黑体" w:hAnsi="黑体" w:cs="黑体" w:hint="eastAsia"/>
          <w:sz w:val="36"/>
          <w:szCs w:val="36"/>
        </w:rPr>
        <w:t>年度部门</w:t>
      </w:r>
    </w:p>
    <w:p w:rsidR="00BA29D8" w:rsidRDefault="00710B75">
      <w:pPr>
        <w:spacing w:line="600" w:lineRule="exact"/>
        <w:jc w:val="center"/>
        <w:rPr>
          <w:rFonts w:ascii="黑体" w:eastAsia="黑体" w:hAnsi="黑体" w:cs="黑体"/>
          <w:sz w:val="36"/>
          <w:szCs w:val="36"/>
        </w:rPr>
      </w:pPr>
      <w:r>
        <w:rPr>
          <w:rFonts w:ascii="黑体" w:eastAsia="黑体" w:hAnsi="黑体" w:cs="黑体" w:hint="eastAsia"/>
          <w:sz w:val="36"/>
          <w:szCs w:val="36"/>
        </w:rPr>
        <w:t>整体支出绩效评价报告</w:t>
      </w:r>
    </w:p>
    <w:p w:rsidR="00BA29D8" w:rsidRDefault="00BA29D8">
      <w:pPr>
        <w:pStyle w:val="a4"/>
        <w:shd w:val="clear" w:color="auto" w:fill="FFFFFF"/>
        <w:spacing w:before="0" w:beforeAutospacing="0" w:after="0" w:afterAutospacing="0" w:line="600" w:lineRule="exact"/>
        <w:ind w:firstLineChars="200" w:firstLine="600"/>
        <w:rPr>
          <w:rFonts w:ascii="仿宋" w:eastAsia="仿宋" w:hAnsi="仿宋" w:cs="仿宋"/>
          <w:sz w:val="30"/>
          <w:szCs w:val="30"/>
        </w:rPr>
      </w:pPr>
    </w:p>
    <w:p w:rsidR="00BA29D8" w:rsidRDefault="00710B75">
      <w:pPr>
        <w:pStyle w:val="a4"/>
        <w:shd w:val="clear" w:color="auto" w:fill="FFFFFF"/>
        <w:spacing w:before="0" w:beforeAutospacing="0" w:after="0" w:afterAutospacing="0"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根据益赫财绩【</w:t>
      </w:r>
      <w:r>
        <w:rPr>
          <w:rFonts w:ascii="仿宋" w:eastAsia="仿宋" w:hAnsi="仿宋" w:cs="仿宋" w:hint="eastAsia"/>
          <w:sz w:val="30"/>
          <w:szCs w:val="30"/>
        </w:rPr>
        <w:t>2022</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2021</w:t>
      </w:r>
      <w:r>
        <w:rPr>
          <w:rFonts w:ascii="仿宋" w:eastAsia="仿宋" w:hAnsi="仿宋" w:cs="仿宋" w:hint="eastAsia"/>
          <w:sz w:val="30"/>
          <w:szCs w:val="30"/>
        </w:rPr>
        <w:t>年度预算绩效自评工作的通知》文件精神，对照《部门整体支出绩效评价指标表》，我院结合工作实际，认真负责、客观公正地开展</w:t>
      </w:r>
      <w:r>
        <w:rPr>
          <w:rFonts w:ascii="仿宋" w:eastAsia="仿宋" w:hAnsi="仿宋" w:cs="仿宋" w:hint="eastAsia"/>
          <w:sz w:val="30"/>
          <w:szCs w:val="30"/>
        </w:rPr>
        <w:t>2021</w:t>
      </w:r>
      <w:r>
        <w:rPr>
          <w:rFonts w:ascii="仿宋" w:eastAsia="仿宋" w:hAnsi="仿宋" w:cs="仿宋" w:hint="eastAsia"/>
          <w:sz w:val="30"/>
          <w:szCs w:val="30"/>
        </w:rPr>
        <w:t>年度部门整体支出绩效自评工作，现将相关情况报告如下：</w:t>
      </w:r>
    </w:p>
    <w:p w:rsidR="00BA29D8" w:rsidRDefault="00710B75">
      <w:pPr>
        <w:pStyle w:val="a4"/>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一、单位基本情况</w:t>
      </w:r>
    </w:p>
    <w:p w:rsidR="00BA29D8" w:rsidRDefault="00710B75">
      <w:pPr>
        <w:snapToGrid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（一）内设机构：住院部（精神科综合、男普病区、女普病区）、精神科门诊、医务、医技、医保、药械、财务、办公室、后勤等科室。</w:t>
      </w:r>
    </w:p>
    <w:p w:rsidR="00BA29D8" w:rsidRDefault="00710B75">
      <w:pPr>
        <w:snapToGrid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（二）人员情况：全院有干职工人，其中编制人员人，临聘人员人。</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（三）职能职责：</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、贯彻执行党和国家有关卫生工作的方针、政策和法律法规。</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w:t>
      </w:r>
      <w:r>
        <w:rPr>
          <w:rFonts w:ascii="仿宋" w:eastAsia="仿宋" w:hAnsi="仿宋" w:cs="仿宋"/>
          <w:sz w:val="30"/>
          <w:szCs w:val="30"/>
        </w:rPr>
        <w:t>为精神障碍患者提供医疗和护理服务。</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w:t>
      </w:r>
      <w:r>
        <w:rPr>
          <w:rFonts w:ascii="仿宋" w:eastAsia="仿宋" w:hAnsi="仿宋" w:cs="仿宋"/>
          <w:sz w:val="30"/>
          <w:szCs w:val="30"/>
        </w:rPr>
        <w:t>负责重性精神疾病监测管理、效果评估、流行病学调查等工作；开展精神卫生健康教育。</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w:t>
      </w:r>
      <w:r>
        <w:rPr>
          <w:rFonts w:ascii="仿宋" w:eastAsia="仿宋" w:hAnsi="仿宋" w:cs="仿宋"/>
          <w:sz w:val="30"/>
          <w:szCs w:val="30"/>
        </w:rPr>
        <w:t>负责对区内乡镇医疗卫生机构提供精神卫生方面的技术支持和业务指导。</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w:t>
      </w:r>
      <w:r>
        <w:rPr>
          <w:rFonts w:ascii="仿宋" w:eastAsia="仿宋" w:hAnsi="仿宋" w:cs="仿宋"/>
          <w:sz w:val="30"/>
          <w:szCs w:val="30"/>
        </w:rPr>
        <w:t>承担精神疾病信息的收集、整理、报告及分析工作。</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sz w:val="30"/>
          <w:szCs w:val="30"/>
        </w:rPr>
        <w:t>6</w:t>
      </w:r>
      <w:r>
        <w:rPr>
          <w:rFonts w:ascii="仿宋" w:eastAsia="仿宋" w:hAnsi="仿宋" w:cs="仿宋" w:hint="eastAsia"/>
          <w:sz w:val="30"/>
          <w:szCs w:val="30"/>
        </w:rPr>
        <w:t>、</w:t>
      </w:r>
      <w:r>
        <w:rPr>
          <w:rFonts w:ascii="仿宋" w:eastAsia="仿宋" w:hAnsi="仿宋" w:cs="仿宋"/>
          <w:sz w:val="30"/>
          <w:szCs w:val="30"/>
        </w:rPr>
        <w:t>完成上级主管部门交代的其他工作。</w:t>
      </w:r>
    </w:p>
    <w:p w:rsidR="00BA29D8" w:rsidRDefault="00710B75">
      <w:pPr>
        <w:pStyle w:val="Default"/>
        <w:spacing w:line="600" w:lineRule="exact"/>
        <w:ind w:firstLineChars="200" w:firstLine="600"/>
        <w:jc w:val="both"/>
        <w:rPr>
          <w:rFonts w:hAnsi="黑体"/>
          <w:color w:val="212121"/>
          <w:sz w:val="30"/>
          <w:szCs w:val="30"/>
        </w:rPr>
      </w:pPr>
      <w:r>
        <w:rPr>
          <w:rFonts w:hAnsi="黑体" w:hint="eastAsia"/>
          <w:color w:val="212121"/>
          <w:sz w:val="30"/>
          <w:szCs w:val="30"/>
        </w:rPr>
        <w:t>二、一般公共预算支出情况</w:t>
      </w:r>
    </w:p>
    <w:p w:rsidR="00BA29D8" w:rsidRDefault="00710B75">
      <w:pPr>
        <w:pStyle w:val="Default"/>
        <w:spacing w:line="600" w:lineRule="exact"/>
        <w:ind w:firstLineChars="200" w:firstLine="600"/>
        <w:jc w:val="both"/>
        <w:rPr>
          <w:rFonts w:ascii="仿宋" w:eastAsia="仿宋" w:hAnsi="仿宋" w:cs="仿宋"/>
          <w:sz w:val="30"/>
          <w:szCs w:val="30"/>
        </w:rPr>
      </w:pPr>
      <w:r>
        <w:rPr>
          <w:rFonts w:ascii="仿宋" w:eastAsia="仿宋" w:hAnsi="仿宋" w:cs="仿宋" w:hint="eastAsia"/>
          <w:color w:val="212121"/>
          <w:sz w:val="30"/>
          <w:szCs w:val="30"/>
        </w:rPr>
        <w:t>单位决算支出情况：</w:t>
      </w:r>
      <w:r>
        <w:rPr>
          <w:rFonts w:ascii="仿宋" w:eastAsia="仿宋" w:hAnsi="仿宋" w:cs="仿宋" w:hint="eastAsia"/>
          <w:color w:val="212121"/>
          <w:sz w:val="30"/>
          <w:szCs w:val="30"/>
        </w:rPr>
        <w:t>2021</w:t>
      </w:r>
      <w:r>
        <w:rPr>
          <w:rFonts w:ascii="仿宋" w:eastAsia="仿宋" w:hAnsi="仿宋" w:cs="仿宋" w:hint="eastAsia"/>
          <w:color w:val="212121"/>
          <w:sz w:val="30"/>
          <w:szCs w:val="30"/>
        </w:rPr>
        <w:t>年财政拨款支出</w:t>
      </w:r>
      <w:r>
        <w:rPr>
          <w:rFonts w:ascii="仿宋" w:eastAsia="仿宋" w:hAnsi="仿宋" w:cs="仿宋"/>
          <w:color w:val="212121"/>
          <w:sz w:val="30"/>
          <w:szCs w:val="30"/>
        </w:rPr>
        <w:t>456.13</w:t>
      </w:r>
      <w:r>
        <w:rPr>
          <w:rFonts w:ascii="仿宋" w:eastAsia="仿宋" w:hAnsi="仿宋" w:cs="仿宋" w:hint="eastAsia"/>
          <w:color w:val="212121"/>
          <w:sz w:val="30"/>
          <w:szCs w:val="30"/>
        </w:rPr>
        <w:t>万元，其中：</w:t>
      </w:r>
      <w:r>
        <w:rPr>
          <w:rFonts w:ascii="仿宋" w:eastAsia="仿宋" w:hAnsi="仿宋" w:cs="仿宋" w:hint="eastAsia"/>
          <w:color w:val="212121"/>
          <w:sz w:val="30"/>
          <w:szCs w:val="30"/>
        </w:rPr>
        <w:lastRenderedPageBreak/>
        <w:t>基本支出</w:t>
      </w:r>
      <w:r>
        <w:rPr>
          <w:rFonts w:ascii="仿宋" w:eastAsia="仿宋" w:hAnsi="仿宋" w:cs="仿宋"/>
          <w:color w:val="212121"/>
          <w:sz w:val="30"/>
          <w:szCs w:val="30"/>
        </w:rPr>
        <w:t>456.13</w:t>
      </w:r>
      <w:r>
        <w:rPr>
          <w:rFonts w:ascii="仿宋" w:eastAsia="仿宋" w:hAnsi="仿宋" w:cs="仿宋" w:hint="eastAsia"/>
          <w:color w:val="212121"/>
          <w:sz w:val="30"/>
          <w:szCs w:val="30"/>
        </w:rPr>
        <w:t>万元。</w:t>
      </w:r>
      <w:r>
        <w:rPr>
          <w:rFonts w:ascii="仿宋" w:eastAsia="仿宋" w:hAnsi="仿宋" w:cs="仿宋" w:hint="eastAsia"/>
          <w:sz w:val="30"/>
          <w:szCs w:val="30"/>
        </w:rPr>
        <w:t>是指为保障单位机构正常运转、完成日常工作任务和公共卫生服务而发生的各项支出，其中工资福利支出</w:t>
      </w:r>
      <w:r>
        <w:rPr>
          <w:rFonts w:ascii="仿宋" w:eastAsia="仿宋" w:hAnsi="仿宋" w:cs="仿宋"/>
          <w:sz w:val="30"/>
          <w:szCs w:val="30"/>
        </w:rPr>
        <w:t>130</w:t>
      </w:r>
      <w:r>
        <w:rPr>
          <w:rFonts w:ascii="仿宋" w:eastAsia="仿宋" w:hAnsi="仿宋" w:cs="仿宋" w:hint="eastAsia"/>
          <w:sz w:val="30"/>
          <w:szCs w:val="30"/>
        </w:rPr>
        <w:t>万元、商品和服务支出</w:t>
      </w:r>
      <w:r>
        <w:rPr>
          <w:rFonts w:ascii="仿宋" w:eastAsia="仿宋" w:hAnsi="仿宋" w:cs="仿宋"/>
          <w:sz w:val="30"/>
          <w:szCs w:val="30"/>
        </w:rPr>
        <w:t>226.71</w:t>
      </w:r>
      <w:r>
        <w:rPr>
          <w:rFonts w:ascii="仿宋" w:eastAsia="仿宋" w:hAnsi="仿宋" w:cs="仿宋" w:hint="eastAsia"/>
          <w:sz w:val="30"/>
          <w:szCs w:val="30"/>
        </w:rPr>
        <w:t>万元，资本性支出</w:t>
      </w:r>
      <w:r>
        <w:rPr>
          <w:rFonts w:ascii="仿宋" w:eastAsia="仿宋" w:hAnsi="仿宋" w:cs="仿宋"/>
          <w:sz w:val="30"/>
          <w:szCs w:val="30"/>
        </w:rPr>
        <w:t>99.42</w:t>
      </w:r>
      <w:r>
        <w:rPr>
          <w:rFonts w:ascii="仿宋" w:eastAsia="仿宋" w:hAnsi="仿宋" w:cs="仿宋" w:hint="eastAsia"/>
          <w:sz w:val="30"/>
          <w:szCs w:val="30"/>
        </w:rPr>
        <w:t>万元。</w:t>
      </w:r>
      <w:r>
        <w:rPr>
          <w:rFonts w:ascii="仿宋" w:eastAsia="仿宋" w:hAnsi="仿宋" w:cs="仿宋" w:hint="eastAsia"/>
          <w:sz w:val="30"/>
          <w:szCs w:val="30"/>
        </w:rPr>
        <w:t>与上年相比，财政拨款支出增加</w:t>
      </w:r>
      <w:r>
        <w:rPr>
          <w:rFonts w:ascii="仿宋" w:eastAsia="仿宋" w:hAnsi="仿宋" w:cs="仿宋"/>
          <w:sz w:val="30"/>
          <w:szCs w:val="30"/>
        </w:rPr>
        <w:t>286.89</w:t>
      </w:r>
      <w:r>
        <w:rPr>
          <w:rFonts w:ascii="仿宋" w:eastAsia="仿宋" w:hAnsi="仿宋" w:cs="仿宋" w:hint="eastAsia"/>
          <w:sz w:val="30"/>
          <w:szCs w:val="30"/>
        </w:rPr>
        <w:t>万元，增加</w:t>
      </w:r>
      <w:r>
        <w:rPr>
          <w:rFonts w:ascii="仿宋" w:eastAsia="仿宋" w:hAnsi="仿宋" w:cs="仿宋"/>
          <w:sz w:val="30"/>
          <w:szCs w:val="30"/>
        </w:rPr>
        <w:t>169.52</w:t>
      </w:r>
      <w:r>
        <w:rPr>
          <w:rFonts w:ascii="仿宋" w:eastAsia="仿宋" w:hAnsi="仿宋" w:cs="仿宋" w:hint="eastAsia"/>
          <w:sz w:val="30"/>
          <w:szCs w:val="30"/>
        </w:rPr>
        <w:t>%</w:t>
      </w:r>
      <w:r>
        <w:rPr>
          <w:rFonts w:ascii="仿宋" w:eastAsia="仿宋" w:hAnsi="仿宋" w:cs="仿宋" w:hint="eastAsia"/>
          <w:sz w:val="30"/>
          <w:szCs w:val="30"/>
        </w:rPr>
        <w:t>，主要是因为核酸实验室建设和核酸检测设备购置支出增加，疫情防控支出增加。</w:t>
      </w:r>
    </w:p>
    <w:p w:rsidR="00BA29D8" w:rsidRDefault="00710B75">
      <w:pPr>
        <w:pStyle w:val="Default"/>
        <w:spacing w:line="600" w:lineRule="exact"/>
        <w:ind w:firstLineChars="200" w:firstLine="600"/>
        <w:jc w:val="both"/>
        <w:rPr>
          <w:rFonts w:hAnsi="黑体"/>
          <w:sz w:val="30"/>
          <w:szCs w:val="30"/>
        </w:rPr>
      </w:pPr>
      <w:r>
        <w:rPr>
          <w:rFonts w:hAnsi="黑体" w:hint="eastAsia"/>
          <w:sz w:val="30"/>
          <w:szCs w:val="30"/>
        </w:rPr>
        <w:t>三、政府性基金预算支出情况</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年本单位无政府性基金预算支出。</w:t>
      </w:r>
    </w:p>
    <w:p w:rsidR="00BA29D8" w:rsidRDefault="00710B75">
      <w:pPr>
        <w:pStyle w:val="a4"/>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四、国有资本经营预算支出情况</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年本单位无国有资本经营预算支出。</w:t>
      </w:r>
    </w:p>
    <w:p w:rsidR="00BA29D8" w:rsidRDefault="00710B75">
      <w:pPr>
        <w:pStyle w:val="a4"/>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五、社会保险基金预算支出情况</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年本单位无社会保险</w:t>
      </w:r>
      <w:r>
        <w:rPr>
          <w:rFonts w:ascii="仿宋" w:eastAsia="仿宋" w:hAnsi="仿宋" w:cs="仿宋" w:hint="eastAsia"/>
          <w:kern w:val="0"/>
          <w:sz w:val="30"/>
          <w:szCs w:val="30"/>
        </w:rPr>
        <w:t>经营</w:t>
      </w:r>
      <w:r>
        <w:rPr>
          <w:rFonts w:ascii="仿宋" w:eastAsia="仿宋" w:hAnsi="仿宋" w:cs="仿宋" w:hint="eastAsia"/>
          <w:sz w:val="30"/>
          <w:szCs w:val="30"/>
        </w:rPr>
        <w:t>预算支出。</w:t>
      </w:r>
    </w:p>
    <w:p w:rsidR="00BA29D8" w:rsidRDefault="00710B75">
      <w:pPr>
        <w:spacing w:line="600" w:lineRule="exact"/>
        <w:ind w:left="600"/>
        <w:rPr>
          <w:rFonts w:ascii="黑体" w:eastAsia="黑体" w:hAnsi="黑体" w:cs="黑体"/>
          <w:color w:val="212121"/>
          <w:sz w:val="30"/>
          <w:szCs w:val="30"/>
        </w:rPr>
      </w:pPr>
      <w:r>
        <w:rPr>
          <w:rFonts w:ascii="黑体" w:eastAsia="黑体" w:hAnsi="黑体" w:cs="黑体" w:hint="eastAsia"/>
          <w:color w:val="212121"/>
          <w:sz w:val="30"/>
          <w:szCs w:val="30"/>
          <w:highlight w:val="lightGray"/>
        </w:rPr>
        <w:t>六、</w:t>
      </w:r>
      <w:r>
        <w:rPr>
          <w:rFonts w:ascii="黑体" w:eastAsia="黑体" w:hAnsi="黑体" w:cs="黑体" w:hint="eastAsia"/>
          <w:color w:val="212121"/>
          <w:sz w:val="30"/>
          <w:szCs w:val="30"/>
        </w:rPr>
        <w:t>部门整体支出绩效情况</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年在区委、区政府和区卫健局的正确领导下，上下齐心，全面完成了年初绩效工作目标。</w:t>
      </w:r>
    </w:p>
    <w:p w:rsidR="00BA29D8" w:rsidRDefault="00710B75" w:rsidP="00BA29D8">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（一）预算绩效目标情况</w:t>
      </w:r>
    </w:p>
    <w:p w:rsidR="00BA29D8" w:rsidRDefault="00710B75">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年整体支出绩效目标</w:t>
      </w:r>
      <w:r>
        <w:rPr>
          <w:rFonts w:ascii="仿宋" w:eastAsia="仿宋" w:hAnsi="仿宋" w:cs="仿宋"/>
          <w:sz w:val="30"/>
          <w:szCs w:val="30"/>
        </w:rPr>
        <w:t>4402.86</w:t>
      </w:r>
      <w:r>
        <w:rPr>
          <w:rFonts w:ascii="仿宋" w:eastAsia="仿宋" w:hAnsi="仿宋" w:cs="仿宋" w:hint="eastAsia"/>
          <w:sz w:val="30"/>
          <w:szCs w:val="30"/>
        </w:rPr>
        <w:t>万元，其中：基本支出</w:t>
      </w:r>
      <w:r>
        <w:rPr>
          <w:rFonts w:ascii="仿宋" w:eastAsia="仿宋" w:hAnsi="仿宋" w:cs="仿宋"/>
          <w:sz w:val="30"/>
          <w:szCs w:val="30"/>
        </w:rPr>
        <w:t>3446.83</w:t>
      </w:r>
      <w:r>
        <w:rPr>
          <w:rFonts w:ascii="仿宋" w:eastAsia="仿宋" w:hAnsi="仿宋" w:cs="仿宋" w:hint="eastAsia"/>
          <w:sz w:val="30"/>
          <w:szCs w:val="30"/>
        </w:rPr>
        <w:t>万元，项目支出</w:t>
      </w:r>
      <w:r>
        <w:rPr>
          <w:rFonts w:ascii="仿宋" w:eastAsia="仿宋" w:hAnsi="仿宋" w:cs="仿宋"/>
          <w:sz w:val="30"/>
          <w:szCs w:val="30"/>
        </w:rPr>
        <w:t>956.03</w:t>
      </w:r>
      <w:r>
        <w:rPr>
          <w:rFonts w:ascii="仿宋" w:eastAsia="仿宋" w:hAnsi="仿宋" w:cs="仿宋" w:hint="eastAsia"/>
          <w:sz w:val="30"/>
          <w:szCs w:val="30"/>
        </w:rPr>
        <w:t>万元。全部实行整体绩效目标管理，涉及一般公共预算财政拨款</w:t>
      </w:r>
      <w:r>
        <w:rPr>
          <w:rFonts w:ascii="仿宋" w:eastAsia="仿宋" w:hAnsi="仿宋" w:cs="仿宋"/>
          <w:sz w:val="30"/>
          <w:szCs w:val="30"/>
        </w:rPr>
        <w:t>456.13</w:t>
      </w:r>
      <w:r>
        <w:rPr>
          <w:rFonts w:ascii="仿宋" w:eastAsia="仿宋" w:hAnsi="仿宋" w:cs="仿宋" w:hint="eastAsia"/>
          <w:sz w:val="30"/>
          <w:szCs w:val="30"/>
        </w:rPr>
        <w:t>万元。</w:t>
      </w:r>
    </w:p>
    <w:p w:rsidR="00BA29D8" w:rsidRDefault="00710B75" w:rsidP="00BA29D8">
      <w:pPr>
        <w:numPr>
          <w:ilvl w:val="0"/>
          <w:numId w:val="1"/>
        </w:numPr>
        <w:spacing w:line="600" w:lineRule="exact"/>
        <w:ind w:firstLineChars="200" w:firstLine="602"/>
        <w:rPr>
          <w:rFonts w:ascii="仿宋" w:eastAsia="仿宋" w:hAnsi="仿宋" w:cs="仿宋"/>
          <w:b/>
          <w:bCs/>
          <w:kern w:val="0"/>
          <w:sz w:val="30"/>
          <w:szCs w:val="30"/>
        </w:rPr>
      </w:pPr>
      <w:r>
        <w:rPr>
          <w:rFonts w:ascii="仿宋" w:eastAsia="仿宋" w:hAnsi="仿宋" w:cs="仿宋" w:hint="eastAsia"/>
          <w:b/>
          <w:bCs/>
          <w:kern w:val="0"/>
          <w:sz w:val="30"/>
          <w:szCs w:val="30"/>
        </w:rPr>
        <w:t>部门整体支出绩效目标完成情况</w:t>
      </w:r>
    </w:p>
    <w:p w:rsidR="00BA29D8" w:rsidRDefault="00710B75" w:rsidP="00BA29D8">
      <w:pPr>
        <w:spacing w:line="600" w:lineRule="exact"/>
        <w:ind w:firstLineChars="200" w:firstLine="602"/>
        <w:rPr>
          <w:rFonts w:ascii="仿宋" w:eastAsia="仿宋" w:hAnsi="仿宋" w:cs="仿宋"/>
          <w:b/>
          <w:bCs/>
          <w:kern w:val="0"/>
          <w:sz w:val="30"/>
          <w:szCs w:val="30"/>
        </w:rPr>
      </w:pPr>
      <w:r>
        <w:rPr>
          <w:rFonts w:ascii="仿宋" w:eastAsia="仿宋" w:hAnsi="仿宋" w:cs="仿宋" w:hint="eastAsia"/>
          <w:b/>
          <w:bCs/>
          <w:kern w:val="0"/>
          <w:sz w:val="30"/>
          <w:szCs w:val="30"/>
        </w:rPr>
        <w:t>1</w:t>
      </w:r>
      <w:r>
        <w:rPr>
          <w:rFonts w:ascii="仿宋" w:eastAsia="仿宋" w:hAnsi="仿宋" w:cs="仿宋" w:hint="eastAsia"/>
          <w:b/>
          <w:bCs/>
          <w:kern w:val="0"/>
          <w:sz w:val="30"/>
          <w:szCs w:val="30"/>
        </w:rPr>
        <w:t>、党的建设</w:t>
      </w:r>
    </w:p>
    <w:p w:rsidR="00BA29D8" w:rsidRDefault="00710B75">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kern w:val="0"/>
          <w:sz w:val="30"/>
          <w:szCs w:val="30"/>
        </w:rPr>
        <w:t xml:space="preserve"> </w:t>
      </w:r>
      <w:r>
        <w:rPr>
          <w:rFonts w:ascii="仿宋" w:eastAsia="仿宋" w:hAnsi="仿宋" w:cs="仿宋"/>
          <w:kern w:val="0"/>
          <w:sz w:val="30"/>
          <w:szCs w:val="30"/>
        </w:rPr>
        <w:t>充分发挥党建引领作用。院支部把党建工作写入医院章程，明确了支部职责及班子成员党建责任，健全党支部会议议事制度，对医院</w:t>
      </w:r>
      <w:r>
        <w:rPr>
          <w:rFonts w:ascii="仿宋" w:eastAsia="仿宋" w:hAnsi="仿宋" w:cs="仿宋"/>
          <w:kern w:val="0"/>
          <w:sz w:val="30"/>
          <w:szCs w:val="30"/>
        </w:rPr>
        <w:t>“</w:t>
      </w:r>
      <w:r>
        <w:rPr>
          <w:rFonts w:ascii="仿宋" w:eastAsia="仿宋" w:hAnsi="仿宋" w:cs="仿宋"/>
          <w:kern w:val="0"/>
          <w:sz w:val="30"/>
          <w:szCs w:val="30"/>
        </w:rPr>
        <w:t>三重一大</w:t>
      </w:r>
      <w:r>
        <w:rPr>
          <w:rFonts w:ascii="仿宋" w:eastAsia="仿宋" w:hAnsi="仿宋" w:cs="仿宋"/>
          <w:kern w:val="0"/>
          <w:sz w:val="30"/>
          <w:szCs w:val="30"/>
        </w:rPr>
        <w:t>”</w:t>
      </w:r>
      <w:r>
        <w:rPr>
          <w:rFonts w:ascii="仿宋" w:eastAsia="仿宋" w:hAnsi="仿宋" w:cs="仿宋"/>
          <w:kern w:val="0"/>
          <w:sz w:val="30"/>
          <w:szCs w:val="30"/>
        </w:rPr>
        <w:t>问题、人才、干部等问题严格执行集体决策，切实加强了党对医院的全面领导。</w:t>
      </w:r>
    </w:p>
    <w:p w:rsidR="00BA29D8" w:rsidRDefault="00710B75">
      <w:pPr>
        <w:spacing w:line="600" w:lineRule="exact"/>
        <w:ind w:firstLineChars="200" w:firstLine="600"/>
        <w:rPr>
          <w:rFonts w:ascii="仿宋" w:eastAsia="仿宋" w:hAnsi="仿宋" w:cs="仿宋"/>
          <w:kern w:val="0"/>
          <w:sz w:val="30"/>
          <w:szCs w:val="30"/>
        </w:rPr>
      </w:pPr>
      <w:bookmarkStart w:id="0" w:name="_Hlk137665023"/>
      <w:r>
        <w:rPr>
          <w:rFonts w:ascii="仿宋" w:eastAsia="仿宋" w:hAnsi="仿宋" w:cs="仿宋" w:hint="eastAsia"/>
          <w:kern w:val="0"/>
          <w:sz w:val="30"/>
          <w:szCs w:val="30"/>
        </w:rPr>
        <w:lastRenderedPageBreak/>
        <w:t>（</w:t>
      </w:r>
      <w:r>
        <w:rPr>
          <w:rFonts w:ascii="仿宋" w:eastAsia="仿宋" w:hAnsi="仿宋" w:cs="仿宋" w:hint="eastAsia"/>
          <w:kern w:val="0"/>
          <w:sz w:val="30"/>
          <w:szCs w:val="30"/>
        </w:rPr>
        <w:t>2</w:t>
      </w:r>
      <w:r>
        <w:rPr>
          <w:rFonts w:ascii="仿宋" w:eastAsia="仿宋" w:hAnsi="仿宋" w:cs="仿宋" w:hint="eastAsia"/>
          <w:kern w:val="0"/>
          <w:sz w:val="30"/>
          <w:szCs w:val="30"/>
        </w:rPr>
        <w:t>）</w:t>
      </w:r>
      <w:bookmarkEnd w:id="0"/>
      <w:r>
        <w:rPr>
          <w:rFonts w:ascii="仿宋" w:eastAsia="仿宋" w:hAnsi="仿宋" w:cs="仿宋"/>
          <w:kern w:val="0"/>
          <w:sz w:val="30"/>
          <w:szCs w:val="30"/>
        </w:rPr>
        <w:t>加强民主建设。坚持</w:t>
      </w:r>
      <w:r>
        <w:rPr>
          <w:rFonts w:ascii="仿宋" w:eastAsia="仿宋" w:hAnsi="仿宋" w:cs="仿宋"/>
          <w:kern w:val="0"/>
          <w:sz w:val="30"/>
          <w:szCs w:val="30"/>
        </w:rPr>
        <w:t>“</w:t>
      </w:r>
      <w:r>
        <w:rPr>
          <w:rFonts w:ascii="仿宋" w:eastAsia="仿宋" w:hAnsi="仿宋" w:cs="仿宋"/>
          <w:kern w:val="0"/>
          <w:sz w:val="30"/>
          <w:szCs w:val="30"/>
        </w:rPr>
        <w:t>三会一课</w:t>
      </w:r>
      <w:r>
        <w:rPr>
          <w:rFonts w:ascii="仿宋" w:eastAsia="仿宋" w:hAnsi="仿宋" w:cs="仿宋"/>
          <w:kern w:val="0"/>
          <w:sz w:val="30"/>
          <w:szCs w:val="30"/>
        </w:rPr>
        <w:t>”</w:t>
      </w:r>
      <w:r>
        <w:rPr>
          <w:rFonts w:ascii="仿宋" w:eastAsia="仿宋" w:hAnsi="仿宋" w:cs="仿宋"/>
          <w:kern w:val="0"/>
          <w:sz w:val="30"/>
          <w:szCs w:val="30"/>
        </w:rPr>
        <w:t>制度，完善党务公开制，增强党组织工作透明度。建立和完善了党内民主选举和党员承诺、评议制度等，切实保障了党员的选举权、知情权、参与权、监督权。</w:t>
      </w:r>
    </w:p>
    <w:p w:rsidR="00BA29D8" w:rsidRDefault="00710B75">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kern w:val="0"/>
          <w:sz w:val="30"/>
          <w:szCs w:val="30"/>
        </w:rPr>
        <w:t>3</w:t>
      </w:r>
      <w:r>
        <w:rPr>
          <w:rFonts w:ascii="仿宋" w:eastAsia="仿宋" w:hAnsi="仿宋" w:cs="仿宋"/>
          <w:kern w:val="0"/>
          <w:sz w:val="30"/>
          <w:szCs w:val="30"/>
        </w:rPr>
        <w:t>）狠抓党风廉政建设。医院以党建工作推动思想政治建设，人才队伍建设。坚决贯彻落实中央、省、市、区全面从严治党决策部署，切实履行好党</w:t>
      </w:r>
      <w:r>
        <w:rPr>
          <w:rFonts w:ascii="仿宋" w:eastAsia="仿宋" w:hAnsi="仿宋" w:cs="仿宋"/>
          <w:kern w:val="0"/>
          <w:sz w:val="30"/>
          <w:szCs w:val="30"/>
        </w:rPr>
        <w:t>建暨党风廉政建设主体责任，坚定不移推动全系统全面从严治党向纵深发展，按期召开党支部书记党建述职、评议考核、组织生活会和民主评议党员等会议。</w:t>
      </w:r>
    </w:p>
    <w:p w:rsidR="00BA29D8" w:rsidRDefault="00710B75">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kern w:val="0"/>
          <w:sz w:val="30"/>
          <w:szCs w:val="30"/>
        </w:rPr>
        <w:t>4</w:t>
      </w:r>
      <w:r>
        <w:rPr>
          <w:rFonts w:ascii="仿宋" w:eastAsia="仿宋" w:hAnsi="仿宋" w:cs="仿宋" w:hint="eastAsia"/>
          <w:kern w:val="0"/>
          <w:sz w:val="30"/>
          <w:szCs w:val="30"/>
        </w:rPr>
        <w:t>）</w:t>
      </w:r>
      <w:r>
        <w:rPr>
          <w:rFonts w:ascii="仿宋" w:eastAsia="仿宋" w:hAnsi="仿宋" w:cs="仿宋"/>
          <w:kern w:val="0"/>
          <w:sz w:val="30"/>
          <w:szCs w:val="30"/>
        </w:rPr>
        <w:t>充分发挥基层党组织战斗堡垒作用。在抗击新型冠状病毒感染的肺炎疫情防控工作中，我院广大党员干部坚决贯彻落实各项疫情防控工作的决策与部署，带头做好了疫情防控的各项工作，坚守在核酸采集点、医院观察点等最苦、最累的第一线，充分发挥了基层党组织战斗堡垒作用和全体共产党员的先锋模范作用，努力把党的政治优势、组织优势、群众工作优势转化为防控工作优势，坚决打赢疫情防控阻击战。</w:t>
      </w:r>
    </w:p>
    <w:p w:rsidR="00BA29D8" w:rsidRDefault="00710B75" w:rsidP="00BA29D8">
      <w:pPr>
        <w:spacing w:line="600" w:lineRule="exact"/>
        <w:ind w:firstLineChars="200" w:firstLine="602"/>
        <w:rPr>
          <w:rFonts w:ascii="仿宋" w:eastAsia="仿宋" w:hAnsi="仿宋" w:cs="仿宋"/>
          <w:b/>
          <w:bCs/>
          <w:kern w:val="0"/>
          <w:sz w:val="30"/>
          <w:szCs w:val="30"/>
        </w:rPr>
      </w:pPr>
      <w:r>
        <w:rPr>
          <w:rFonts w:ascii="仿宋" w:eastAsia="仿宋" w:hAnsi="仿宋" w:cs="仿宋" w:hint="eastAsia"/>
          <w:b/>
          <w:bCs/>
          <w:kern w:val="0"/>
          <w:sz w:val="30"/>
          <w:szCs w:val="30"/>
        </w:rPr>
        <w:t>2</w:t>
      </w:r>
      <w:r>
        <w:rPr>
          <w:rFonts w:ascii="仿宋" w:eastAsia="仿宋" w:hAnsi="仿宋" w:cs="仿宋" w:hint="eastAsia"/>
          <w:b/>
          <w:bCs/>
          <w:kern w:val="0"/>
          <w:sz w:val="30"/>
          <w:szCs w:val="30"/>
        </w:rPr>
        <w:t>、工作实效</w:t>
      </w:r>
    </w:p>
    <w:p w:rsidR="00BA29D8" w:rsidRDefault="00710B75">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kern w:val="0"/>
          <w:sz w:val="30"/>
          <w:szCs w:val="30"/>
        </w:rPr>
        <w:t>医院建设有成效。为发展医院业务，提高医院整体竞争力，</w:t>
      </w:r>
      <w:r>
        <w:rPr>
          <w:rFonts w:ascii="仿宋" w:eastAsia="仿宋" w:hAnsi="仿宋" w:cs="仿宋"/>
          <w:kern w:val="0"/>
          <w:sz w:val="30"/>
          <w:szCs w:val="30"/>
        </w:rPr>
        <w:t>2021</w:t>
      </w:r>
      <w:r>
        <w:rPr>
          <w:rFonts w:ascii="仿宋" w:eastAsia="仿宋" w:hAnsi="仿宋" w:cs="仿宋"/>
          <w:kern w:val="0"/>
          <w:sz w:val="30"/>
          <w:szCs w:val="30"/>
        </w:rPr>
        <w:t>年争取了医养中心建设项目，完成征地</w:t>
      </w:r>
      <w:r>
        <w:rPr>
          <w:rFonts w:ascii="仿宋" w:eastAsia="仿宋" w:hAnsi="仿宋" w:cs="仿宋"/>
          <w:kern w:val="0"/>
          <w:sz w:val="30"/>
          <w:szCs w:val="30"/>
        </w:rPr>
        <w:t>9000</w:t>
      </w:r>
      <w:r>
        <w:rPr>
          <w:rFonts w:ascii="仿宋" w:eastAsia="仿宋" w:hAnsi="仿宋" w:cs="仿宋"/>
          <w:kern w:val="0"/>
          <w:sz w:val="30"/>
          <w:szCs w:val="30"/>
        </w:rPr>
        <w:t>多平方米，将新建医养中心大楼</w:t>
      </w:r>
      <w:r>
        <w:rPr>
          <w:rFonts w:ascii="仿宋" w:eastAsia="仿宋" w:hAnsi="仿宋" w:cs="仿宋"/>
          <w:kern w:val="0"/>
          <w:sz w:val="30"/>
          <w:szCs w:val="30"/>
        </w:rPr>
        <w:t>1.1</w:t>
      </w:r>
      <w:r>
        <w:rPr>
          <w:rFonts w:ascii="仿宋" w:eastAsia="仿宋" w:hAnsi="仿宋" w:cs="仿宋"/>
          <w:kern w:val="0"/>
          <w:sz w:val="30"/>
          <w:szCs w:val="30"/>
        </w:rPr>
        <w:t>万多平方米，目前已经完成围墙、道路等前期建设工作，</w:t>
      </w:r>
      <w:r>
        <w:rPr>
          <w:rFonts w:ascii="仿宋" w:eastAsia="仿宋" w:hAnsi="仿宋" w:cs="仿宋"/>
          <w:kern w:val="0"/>
          <w:sz w:val="30"/>
          <w:szCs w:val="30"/>
        </w:rPr>
        <w:t>2022</w:t>
      </w:r>
      <w:r>
        <w:rPr>
          <w:rFonts w:ascii="仿宋" w:eastAsia="仿宋" w:hAnsi="仿宋" w:cs="仿宋"/>
          <w:kern w:val="0"/>
          <w:sz w:val="30"/>
          <w:szCs w:val="30"/>
        </w:rPr>
        <w:t>年</w:t>
      </w:r>
      <w:r>
        <w:rPr>
          <w:rFonts w:ascii="仿宋" w:eastAsia="仿宋" w:hAnsi="仿宋" w:cs="仿宋"/>
          <w:kern w:val="0"/>
          <w:sz w:val="30"/>
          <w:szCs w:val="30"/>
        </w:rPr>
        <w:t>3</w:t>
      </w:r>
      <w:r>
        <w:rPr>
          <w:rFonts w:ascii="仿宋" w:eastAsia="仿宋" w:hAnsi="仿宋" w:cs="仿宋"/>
          <w:kern w:val="0"/>
          <w:sz w:val="30"/>
          <w:szCs w:val="30"/>
        </w:rPr>
        <w:t>月下旬开始主体建设，</w:t>
      </w:r>
      <w:r>
        <w:rPr>
          <w:rFonts w:ascii="仿宋" w:eastAsia="仿宋" w:hAnsi="仿宋" w:cs="仿宋"/>
          <w:kern w:val="0"/>
          <w:sz w:val="30"/>
          <w:szCs w:val="30"/>
        </w:rPr>
        <w:t>2022</w:t>
      </w:r>
      <w:r>
        <w:rPr>
          <w:rFonts w:ascii="仿宋" w:eastAsia="仿宋" w:hAnsi="仿宋" w:cs="仿宋"/>
          <w:kern w:val="0"/>
          <w:sz w:val="30"/>
          <w:szCs w:val="30"/>
        </w:rPr>
        <w:t>年年底完成竣工验收。同时，为了给患者病情恢复及身心健康提供良好条件，医院修建病人室外活动场所，预计</w:t>
      </w:r>
      <w:r>
        <w:rPr>
          <w:rFonts w:ascii="仿宋" w:eastAsia="仿宋" w:hAnsi="仿宋" w:cs="仿宋"/>
          <w:kern w:val="0"/>
          <w:sz w:val="30"/>
          <w:szCs w:val="30"/>
        </w:rPr>
        <w:t>2022</w:t>
      </w:r>
      <w:r>
        <w:rPr>
          <w:rFonts w:ascii="仿宋" w:eastAsia="仿宋" w:hAnsi="仿宋" w:cs="仿宋"/>
          <w:kern w:val="0"/>
          <w:sz w:val="30"/>
          <w:szCs w:val="30"/>
        </w:rPr>
        <w:t>年</w:t>
      </w:r>
      <w:r>
        <w:rPr>
          <w:rFonts w:ascii="仿宋" w:eastAsia="仿宋" w:hAnsi="仿宋" w:cs="仿宋"/>
          <w:kern w:val="0"/>
          <w:sz w:val="30"/>
          <w:szCs w:val="30"/>
        </w:rPr>
        <w:t>3</w:t>
      </w:r>
      <w:r>
        <w:rPr>
          <w:rFonts w:ascii="仿宋" w:eastAsia="仿宋" w:hAnsi="仿宋" w:cs="仿宋"/>
          <w:kern w:val="0"/>
          <w:sz w:val="30"/>
          <w:szCs w:val="30"/>
        </w:rPr>
        <w:t>月底投入使用。除此之外，医院也加大了医疗仪器设备的投入力度，</w:t>
      </w:r>
      <w:r>
        <w:rPr>
          <w:rFonts w:ascii="仿宋" w:eastAsia="仿宋" w:hAnsi="仿宋" w:cs="仿宋"/>
          <w:kern w:val="0"/>
          <w:sz w:val="30"/>
          <w:szCs w:val="30"/>
        </w:rPr>
        <w:t>2021</w:t>
      </w:r>
      <w:r>
        <w:rPr>
          <w:rFonts w:ascii="仿宋" w:eastAsia="仿宋" w:hAnsi="仿宋" w:cs="仿宋"/>
          <w:kern w:val="0"/>
          <w:sz w:val="30"/>
          <w:szCs w:val="30"/>
        </w:rPr>
        <w:t>年先后购入彩超机</w:t>
      </w:r>
      <w:r>
        <w:rPr>
          <w:rFonts w:ascii="仿宋" w:eastAsia="仿宋" w:hAnsi="仿宋" w:cs="仿宋"/>
          <w:kern w:val="0"/>
          <w:sz w:val="30"/>
          <w:szCs w:val="30"/>
        </w:rPr>
        <w:t>1</w:t>
      </w:r>
      <w:r>
        <w:rPr>
          <w:rFonts w:ascii="仿宋" w:eastAsia="仿宋" w:hAnsi="仿宋" w:cs="仿宋"/>
          <w:kern w:val="0"/>
          <w:sz w:val="30"/>
          <w:szCs w:val="30"/>
        </w:rPr>
        <w:t>台、微酸性电解水生成器</w:t>
      </w:r>
      <w:r>
        <w:rPr>
          <w:rFonts w:ascii="仿宋" w:eastAsia="仿宋" w:hAnsi="仿宋" w:cs="仿宋"/>
          <w:kern w:val="0"/>
          <w:sz w:val="30"/>
          <w:szCs w:val="30"/>
        </w:rPr>
        <w:t>1</w:t>
      </w:r>
      <w:r>
        <w:rPr>
          <w:rFonts w:ascii="仿宋" w:eastAsia="仿宋" w:hAnsi="仿宋" w:cs="仿宋"/>
          <w:kern w:val="0"/>
          <w:sz w:val="30"/>
          <w:szCs w:val="30"/>
        </w:rPr>
        <w:t>台、电解质分析仪</w:t>
      </w:r>
      <w:r>
        <w:rPr>
          <w:rFonts w:ascii="仿宋" w:eastAsia="仿宋" w:hAnsi="仿宋" w:cs="仿宋"/>
          <w:kern w:val="0"/>
          <w:sz w:val="30"/>
          <w:szCs w:val="30"/>
        </w:rPr>
        <w:t>1</w:t>
      </w:r>
      <w:r>
        <w:rPr>
          <w:rFonts w:ascii="仿宋" w:eastAsia="仿宋" w:hAnsi="仿宋" w:cs="仿宋"/>
          <w:kern w:val="0"/>
          <w:sz w:val="30"/>
          <w:szCs w:val="30"/>
        </w:rPr>
        <w:t>台。</w:t>
      </w:r>
    </w:p>
    <w:p w:rsidR="00BA29D8" w:rsidRDefault="00710B75">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w:t>
      </w:r>
      <w:r>
        <w:rPr>
          <w:rFonts w:ascii="仿宋" w:eastAsia="仿宋" w:hAnsi="仿宋" w:cs="仿宋"/>
          <w:kern w:val="0"/>
          <w:sz w:val="30"/>
          <w:szCs w:val="30"/>
        </w:rPr>
        <w:t>2</w:t>
      </w:r>
      <w:r>
        <w:rPr>
          <w:rFonts w:ascii="仿宋" w:eastAsia="仿宋" w:hAnsi="仿宋" w:cs="仿宋" w:hint="eastAsia"/>
          <w:kern w:val="0"/>
          <w:sz w:val="30"/>
          <w:szCs w:val="30"/>
        </w:rPr>
        <w:t>）</w:t>
      </w:r>
      <w:r>
        <w:rPr>
          <w:rFonts w:ascii="仿宋" w:eastAsia="仿宋" w:hAnsi="仿宋" w:cs="仿宋"/>
          <w:kern w:val="0"/>
          <w:sz w:val="30"/>
          <w:szCs w:val="30"/>
        </w:rPr>
        <w:t>狠抓医疗质量水平彰</w:t>
      </w:r>
      <w:r>
        <w:rPr>
          <w:rFonts w:ascii="仿宋" w:eastAsia="仿宋" w:hAnsi="仿宋" w:cs="仿宋"/>
          <w:kern w:val="0"/>
          <w:sz w:val="30"/>
          <w:szCs w:val="30"/>
        </w:rPr>
        <w:t>显成效。医疗质量与医疗安全是医院信誉和品牌的基础，是医院赖以生存和发展的生命线，是防范医疗纠纷的关键与前提。我院</w:t>
      </w:r>
      <w:r>
        <w:rPr>
          <w:rFonts w:ascii="仿宋" w:eastAsia="仿宋" w:hAnsi="仿宋" w:cs="仿宋"/>
          <w:kern w:val="0"/>
          <w:sz w:val="30"/>
          <w:szCs w:val="30"/>
        </w:rPr>
        <w:t>2021</w:t>
      </w:r>
      <w:r>
        <w:rPr>
          <w:rFonts w:ascii="仿宋" w:eastAsia="仿宋" w:hAnsi="仿宋" w:cs="仿宋"/>
          <w:kern w:val="0"/>
          <w:sz w:val="30"/>
          <w:szCs w:val="30"/>
        </w:rPr>
        <w:t>无重大医疗事故发生。通过多项举措，我院医疗质量水平提升明显，得到市、省级精卫专家及领导的一直好评，获得</w:t>
      </w:r>
      <w:r>
        <w:rPr>
          <w:rFonts w:ascii="仿宋" w:eastAsia="仿宋" w:hAnsi="仿宋" w:cs="仿宋"/>
          <w:kern w:val="0"/>
          <w:sz w:val="30"/>
          <w:szCs w:val="30"/>
        </w:rPr>
        <w:t>2021</w:t>
      </w:r>
      <w:r>
        <w:rPr>
          <w:rFonts w:ascii="仿宋" w:eastAsia="仿宋" w:hAnsi="仿宋" w:cs="仿宋"/>
          <w:kern w:val="0"/>
          <w:sz w:val="30"/>
          <w:szCs w:val="30"/>
        </w:rPr>
        <w:t>年度市精神科质量督查评比第二名。</w:t>
      </w:r>
    </w:p>
    <w:p w:rsidR="00BA29D8" w:rsidRDefault="00710B75">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kern w:val="0"/>
          <w:sz w:val="30"/>
          <w:szCs w:val="30"/>
        </w:rPr>
        <w:t>3</w:t>
      </w:r>
      <w:r>
        <w:rPr>
          <w:rFonts w:ascii="仿宋" w:eastAsia="仿宋" w:hAnsi="仿宋" w:cs="仿宋" w:hint="eastAsia"/>
          <w:kern w:val="0"/>
          <w:sz w:val="30"/>
          <w:szCs w:val="30"/>
        </w:rPr>
        <w:t>）</w:t>
      </w:r>
      <w:r>
        <w:rPr>
          <w:rFonts w:ascii="仿宋" w:eastAsia="仿宋" w:hAnsi="仿宋" w:cs="仿宋"/>
          <w:kern w:val="0"/>
          <w:sz w:val="30"/>
          <w:szCs w:val="30"/>
        </w:rPr>
        <w:t>医疗业务发展再创新高。</w:t>
      </w:r>
      <w:r>
        <w:rPr>
          <w:rFonts w:ascii="仿宋" w:eastAsia="仿宋" w:hAnsi="仿宋" w:cs="仿宋"/>
          <w:kern w:val="0"/>
          <w:sz w:val="30"/>
          <w:szCs w:val="30"/>
        </w:rPr>
        <w:t>2021</w:t>
      </w:r>
      <w:r>
        <w:rPr>
          <w:rFonts w:ascii="仿宋" w:eastAsia="仿宋" w:hAnsi="仿宋" w:cs="仿宋"/>
          <w:kern w:val="0"/>
          <w:sz w:val="30"/>
          <w:szCs w:val="30"/>
        </w:rPr>
        <w:t>年医院努力发展业务，多渠道拓展，住院病人数量激增，实现历史性突破，最高峰时达到</w:t>
      </w:r>
      <w:r>
        <w:rPr>
          <w:rFonts w:ascii="仿宋" w:eastAsia="仿宋" w:hAnsi="仿宋" w:cs="仿宋"/>
          <w:kern w:val="0"/>
          <w:sz w:val="30"/>
          <w:szCs w:val="30"/>
        </w:rPr>
        <w:t>541</w:t>
      </w:r>
      <w:r>
        <w:rPr>
          <w:rFonts w:ascii="仿宋" w:eastAsia="仿宋" w:hAnsi="仿宋" w:cs="仿宋"/>
          <w:kern w:val="0"/>
          <w:sz w:val="30"/>
          <w:szCs w:val="30"/>
        </w:rPr>
        <w:t>人。</w:t>
      </w:r>
      <w:r>
        <w:rPr>
          <w:rFonts w:ascii="仿宋" w:eastAsia="仿宋" w:hAnsi="仿宋" w:cs="仿宋"/>
          <w:kern w:val="0"/>
          <w:sz w:val="30"/>
          <w:szCs w:val="30"/>
        </w:rPr>
        <w:t>2021</w:t>
      </w:r>
      <w:r>
        <w:rPr>
          <w:rFonts w:ascii="仿宋" w:eastAsia="仿宋" w:hAnsi="仿宋" w:cs="仿宋"/>
          <w:kern w:val="0"/>
          <w:sz w:val="30"/>
          <w:szCs w:val="30"/>
        </w:rPr>
        <w:t>年全年出院病人</w:t>
      </w:r>
      <w:r>
        <w:rPr>
          <w:rFonts w:ascii="仿宋" w:eastAsia="仿宋" w:hAnsi="仿宋" w:cs="仿宋"/>
          <w:kern w:val="0"/>
          <w:sz w:val="30"/>
          <w:szCs w:val="30"/>
        </w:rPr>
        <w:t>1453</w:t>
      </w:r>
      <w:r>
        <w:rPr>
          <w:rFonts w:ascii="仿宋" w:eastAsia="仿宋" w:hAnsi="仿宋" w:cs="仿宋"/>
          <w:kern w:val="0"/>
          <w:sz w:val="30"/>
          <w:szCs w:val="30"/>
        </w:rPr>
        <w:t>人次，门诊</w:t>
      </w:r>
      <w:r>
        <w:rPr>
          <w:rFonts w:ascii="仿宋" w:eastAsia="仿宋" w:hAnsi="仿宋" w:cs="仿宋"/>
          <w:kern w:val="0"/>
          <w:sz w:val="30"/>
          <w:szCs w:val="30"/>
        </w:rPr>
        <w:t>11255</w:t>
      </w:r>
      <w:r>
        <w:rPr>
          <w:rFonts w:ascii="仿宋" w:eastAsia="仿宋" w:hAnsi="仿宋" w:cs="仿宋"/>
          <w:kern w:val="0"/>
          <w:sz w:val="30"/>
          <w:szCs w:val="30"/>
        </w:rPr>
        <w:t>人次，超额完成年初目标。</w:t>
      </w:r>
    </w:p>
    <w:p w:rsidR="00BA29D8" w:rsidRDefault="00710B75">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kern w:val="0"/>
          <w:sz w:val="30"/>
          <w:szCs w:val="30"/>
        </w:rPr>
        <w:t>4</w:t>
      </w:r>
      <w:r>
        <w:rPr>
          <w:rFonts w:ascii="仿宋" w:eastAsia="仿宋" w:hAnsi="仿宋" w:cs="仿宋" w:hint="eastAsia"/>
          <w:kern w:val="0"/>
          <w:sz w:val="30"/>
          <w:szCs w:val="30"/>
        </w:rPr>
        <w:t>）</w:t>
      </w:r>
      <w:r>
        <w:rPr>
          <w:rFonts w:ascii="仿宋" w:eastAsia="仿宋" w:hAnsi="仿宋" w:cs="仿宋"/>
          <w:kern w:val="0"/>
          <w:sz w:val="30"/>
          <w:szCs w:val="30"/>
        </w:rPr>
        <w:t>精卫中心工作开展更上一层楼。完成了上级部门</w:t>
      </w:r>
      <w:r>
        <w:rPr>
          <w:rFonts w:ascii="仿宋" w:eastAsia="仿宋" w:hAnsi="仿宋" w:cs="仿宋"/>
          <w:kern w:val="0"/>
          <w:sz w:val="30"/>
          <w:szCs w:val="30"/>
        </w:rPr>
        <w:t>交代的各项工作指标。截止</w:t>
      </w:r>
      <w:r>
        <w:rPr>
          <w:rFonts w:ascii="仿宋" w:eastAsia="仿宋" w:hAnsi="仿宋" w:cs="仿宋"/>
          <w:kern w:val="0"/>
          <w:sz w:val="30"/>
          <w:szCs w:val="30"/>
        </w:rPr>
        <w:t>2021</w:t>
      </w:r>
      <w:r>
        <w:rPr>
          <w:rFonts w:ascii="仿宋" w:eastAsia="仿宋" w:hAnsi="仿宋" w:cs="仿宋"/>
          <w:kern w:val="0"/>
          <w:sz w:val="30"/>
          <w:szCs w:val="30"/>
        </w:rPr>
        <w:t>年</w:t>
      </w:r>
      <w:r>
        <w:rPr>
          <w:rFonts w:ascii="仿宋" w:eastAsia="仿宋" w:hAnsi="仿宋" w:cs="仿宋"/>
          <w:kern w:val="0"/>
          <w:sz w:val="30"/>
          <w:szCs w:val="30"/>
        </w:rPr>
        <w:t>12</w:t>
      </w:r>
      <w:r>
        <w:rPr>
          <w:rFonts w:ascii="仿宋" w:eastAsia="仿宋" w:hAnsi="仿宋" w:cs="仿宋"/>
          <w:kern w:val="0"/>
          <w:sz w:val="30"/>
          <w:szCs w:val="30"/>
        </w:rPr>
        <w:t>月</w:t>
      </w:r>
      <w:r>
        <w:rPr>
          <w:rFonts w:ascii="仿宋" w:eastAsia="仿宋" w:hAnsi="仿宋" w:cs="仿宋"/>
          <w:kern w:val="0"/>
          <w:sz w:val="30"/>
          <w:szCs w:val="30"/>
        </w:rPr>
        <w:t>31</w:t>
      </w:r>
      <w:r>
        <w:rPr>
          <w:rFonts w:ascii="仿宋" w:eastAsia="仿宋" w:hAnsi="仿宋" w:cs="仿宋"/>
          <w:kern w:val="0"/>
          <w:sz w:val="30"/>
          <w:szCs w:val="30"/>
        </w:rPr>
        <w:t>日，我区严重精神障碍患者建档率</w:t>
      </w:r>
      <w:r>
        <w:rPr>
          <w:rFonts w:ascii="仿宋" w:eastAsia="仿宋" w:hAnsi="仿宋" w:cs="仿宋"/>
          <w:kern w:val="0"/>
          <w:sz w:val="30"/>
          <w:szCs w:val="30"/>
        </w:rPr>
        <w:t>4.8‰</w:t>
      </w:r>
      <w:r>
        <w:rPr>
          <w:rFonts w:ascii="仿宋" w:eastAsia="仿宋" w:hAnsi="仿宋" w:cs="仿宋"/>
          <w:kern w:val="0"/>
          <w:sz w:val="30"/>
          <w:szCs w:val="30"/>
        </w:rPr>
        <w:t>，管理人数</w:t>
      </w:r>
      <w:r>
        <w:rPr>
          <w:rFonts w:ascii="仿宋" w:eastAsia="仿宋" w:hAnsi="仿宋" w:cs="仿宋"/>
          <w:kern w:val="0"/>
          <w:sz w:val="30"/>
          <w:szCs w:val="30"/>
        </w:rPr>
        <w:t>3754</w:t>
      </w:r>
      <w:r>
        <w:rPr>
          <w:rFonts w:ascii="仿宋" w:eastAsia="仿宋" w:hAnsi="仿宋" w:cs="仿宋"/>
          <w:kern w:val="0"/>
          <w:sz w:val="30"/>
          <w:szCs w:val="30"/>
        </w:rPr>
        <w:t>人，规范管理人数</w:t>
      </w:r>
      <w:r>
        <w:rPr>
          <w:rFonts w:ascii="仿宋" w:eastAsia="仿宋" w:hAnsi="仿宋" w:cs="仿宋"/>
          <w:kern w:val="0"/>
          <w:sz w:val="30"/>
          <w:szCs w:val="30"/>
        </w:rPr>
        <w:t>3745</w:t>
      </w:r>
      <w:r>
        <w:rPr>
          <w:rFonts w:ascii="仿宋" w:eastAsia="仿宋" w:hAnsi="仿宋" w:cs="仿宋"/>
          <w:kern w:val="0"/>
          <w:sz w:val="30"/>
          <w:szCs w:val="30"/>
        </w:rPr>
        <w:t>人，规范管理率</w:t>
      </w:r>
      <w:r>
        <w:rPr>
          <w:rFonts w:ascii="仿宋" w:eastAsia="仿宋" w:hAnsi="仿宋" w:cs="仿宋"/>
          <w:kern w:val="0"/>
          <w:sz w:val="30"/>
          <w:szCs w:val="30"/>
        </w:rPr>
        <w:t>99.78%</w:t>
      </w:r>
      <w:r>
        <w:rPr>
          <w:rFonts w:ascii="仿宋" w:eastAsia="仿宋" w:hAnsi="仿宋" w:cs="仿宋"/>
          <w:kern w:val="0"/>
          <w:sz w:val="30"/>
          <w:szCs w:val="30"/>
        </w:rPr>
        <w:t>，面访率</w:t>
      </w:r>
      <w:r>
        <w:rPr>
          <w:rFonts w:ascii="仿宋" w:eastAsia="仿宋" w:hAnsi="仿宋" w:cs="仿宋"/>
          <w:kern w:val="0"/>
          <w:sz w:val="30"/>
          <w:szCs w:val="30"/>
        </w:rPr>
        <w:t>99.3%</w:t>
      </w:r>
      <w:r>
        <w:rPr>
          <w:rFonts w:ascii="仿宋" w:eastAsia="仿宋" w:hAnsi="仿宋" w:cs="仿宋" w:hint="eastAsia"/>
          <w:kern w:val="0"/>
          <w:sz w:val="30"/>
          <w:szCs w:val="30"/>
        </w:rPr>
        <w:t>；</w:t>
      </w:r>
      <w:r>
        <w:rPr>
          <w:rFonts w:ascii="仿宋" w:eastAsia="仿宋" w:hAnsi="仿宋" w:cs="仿宋"/>
          <w:kern w:val="0"/>
          <w:sz w:val="30"/>
          <w:szCs w:val="30"/>
        </w:rPr>
        <w:t>积极落实了肇事肇祸严重精神障碍患者监护奖励项目，经过摸排、审核，</w:t>
      </w:r>
      <w:r>
        <w:rPr>
          <w:rFonts w:ascii="仿宋" w:eastAsia="仿宋" w:hAnsi="仿宋" w:cs="仿宋"/>
          <w:kern w:val="0"/>
          <w:sz w:val="30"/>
          <w:szCs w:val="30"/>
        </w:rPr>
        <w:t>2021</w:t>
      </w:r>
      <w:r>
        <w:rPr>
          <w:rFonts w:ascii="仿宋" w:eastAsia="仿宋" w:hAnsi="仿宋" w:cs="仿宋"/>
          <w:kern w:val="0"/>
          <w:sz w:val="30"/>
          <w:szCs w:val="30"/>
        </w:rPr>
        <w:t>年度落实了</w:t>
      </w:r>
      <w:r>
        <w:rPr>
          <w:rFonts w:ascii="仿宋" w:eastAsia="仿宋" w:hAnsi="仿宋" w:cs="仿宋"/>
          <w:kern w:val="0"/>
          <w:sz w:val="30"/>
          <w:szCs w:val="30"/>
        </w:rPr>
        <w:t>567</w:t>
      </w:r>
      <w:r>
        <w:rPr>
          <w:rFonts w:ascii="仿宋" w:eastAsia="仿宋" w:hAnsi="仿宋" w:cs="仿宋"/>
          <w:kern w:val="0"/>
          <w:sz w:val="30"/>
          <w:szCs w:val="30"/>
        </w:rPr>
        <w:t>名对象的奖励政策</w:t>
      </w:r>
      <w:r>
        <w:rPr>
          <w:rFonts w:ascii="仿宋" w:eastAsia="仿宋" w:hAnsi="仿宋" w:cs="仿宋" w:hint="eastAsia"/>
          <w:kern w:val="0"/>
          <w:sz w:val="30"/>
          <w:szCs w:val="30"/>
        </w:rPr>
        <w:t>；</w:t>
      </w:r>
      <w:r>
        <w:rPr>
          <w:rFonts w:ascii="仿宋" w:eastAsia="仿宋" w:hAnsi="仿宋" w:cs="仿宋"/>
          <w:kern w:val="0"/>
          <w:sz w:val="30"/>
          <w:szCs w:val="30"/>
        </w:rPr>
        <w:t>按照省疾控处的要求，对赫山、高新区</w:t>
      </w:r>
      <w:r>
        <w:rPr>
          <w:rFonts w:ascii="仿宋" w:eastAsia="仿宋" w:hAnsi="仿宋" w:cs="仿宋"/>
          <w:kern w:val="0"/>
          <w:sz w:val="30"/>
          <w:szCs w:val="30"/>
        </w:rPr>
        <w:t>336</w:t>
      </w:r>
      <w:r>
        <w:rPr>
          <w:rFonts w:ascii="仿宋" w:eastAsia="仿宋" w:hAnsi="仿宋" w:cs="仿宋"/>
          <w:kern w:val="0"/>
          <w:sz w:val="30"/>
          <w:szCs w:val="30"/>
        </w:rPr>
        <w:t>户居民进行了心理健康促进调查</w:t>
      </w:r>
      <w:r>
        <w:rPr>
          <w:rFonts w:ascii="仿宋" w:eastAsia="仿宋" w:hAnsi="仿宋" w:cs="仿宋" w:hint="eastAsia"/>
          <w:kern w:val="0"/>
          <w:sz w:val="30"/>
          <w:szCs w:val="30"/>
        </w:rPr>
        <w:t>；</w:t>
      </w:r>
      <w:r>
        <w:rPr>
          <w:rFonts w:ascii="仿宋" w:eastAsia="仿宋" w:hAnsi="仿宋" w:cs="仿宋"/>
          <w:kern w:val="0"/>
          <w:sz w:val="30"/>
          <w:szCs w:val="30"/>
        </w:rPr>
        <w:t xml:space="preserve"> 2021</w:t>
      </w:r>
      <w:r>
        <w:rPr>
          <w:rFonts w:ascii="仿宋" w:eastAsia="仿宋" w:hAnsi="仿宋" w:cs="仿宋"/>
          <w:kern w:val="0"/>
          <w:sz w:val="30"/>
          <w:szCs w:val="30"/>
        </w:rPr>
        <w:t>年，组织医院工作人员在学校、残疾人托养中心开展了四场心理健康团体辅导活动，为广大群众普及</w:t>
      </w:r>
      <w:r>
        <w:rPr>
          <w:rFonts w:ascii="仿宋" w:eastAsia="仿宋" w:hAnsi="仿宋" w:cs="仿宋" w:hint="eastAsia"/>
          <w:kern w:val="0"/>
          <w:sz w:val="30"/>
          <w:szCs w:val="30"/>
        </w:rPr>
        <w:t>精神卫生心理健康知识，提升广大群众、精神障碍患者心理健康水平。</w:t>
      </w:r>
    </w:p>
    <w:p w:rsidR="00BA29D8" w:rsidRDefault="00710B75">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kern w:val="0"/>
          <w:sz w:val="30"/>
          <w:szCs w:val="30"/>
        </w:rPr>
        <w:t>5</w:t>
      </w:r>
      <w:r>
        <w:rPr>
          <w:rFonts w:ascii="仿宋" w:eastAsia="仿宋" w:hAnsi="仿宋" w:cs="仿宋" w:hint="eastAsia"/>
          <w:kern w:val="0"/>
          <w:sz w:val="30"/>
          <w:szCs w:val="30"/>
        </w:rPr>
        <w:t>）</w:t>
      </w:r>
      <w:r>
        <w:rPr>
          <w:rFonts w:ascii="仿宋" w:eastAsia="仿宋" w:hAnsi="仿宋" w:cs="仿宋"/>
          <w:kern w:val="0"/>
          <w:sz w:val="30"/>
          <w:szCs w:val="30"/>
        </w:rPr>
        <w:t>完成了公立医院薪酬制度改革试点工作。</w:t>
      </w:r>
      <w:r>
        <w:rPr>
          <w:rFonts w:ascii="仿宋" w:eastAsia="仿宋" w:hAnsi="仿宋" w:cs="仿宋"/>
          <w:kern w:val="0"/>
          <w:sz w:val="30"/>
          <w:szCs w:val="30"/>
        </w:rPr>
        <w:t>2021</w:t>
      </w:r>
      <w:r>
        <w:rPr>
          <w:rFonts w:ascii="仿宋" w:eastAsia="仿宋" w:hAnsi="仿宋" w:cs="仿宋"/>
          <w:kern w:val="0"/>
          <w:sz w:val="30"/>
          <w:szCs w:val="30"/>
        </w:rPr>
        <w:t>年，我院在全区卫健系统率先实行公立医院薪酬制度改革试点，制定出了相对合理的公立医院薪酬制度方案，更好的利用薪酬制度激励广大职工的工作积极性。</w:t>
      </w:r>
    </w:p>
    <w:p w:rsidR="00BA29D8" w:rsidRDefault="00710B75">
      <w:pPr>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w:t>
      </w:r>
      <w:r>
        <w:rPr>
          <w:rFonts w:ascii="仿宋" w:eastAsia="仿宋" w:hAnsi="仿宋" w:cs="仿宋"/>
          <w:kern w:val="0"/>
          <w:sz w:val="30"/>
          <w:szCs w:val="30"/>
        </w:rPr>
        <w:t>6</w:t>
      </w:r>
      <w:r>
        <w:rPr>
          <w:rFonts w:ascii="仿宋" w:eastAsia="仿宋" w:hAnsi="仿宋" w:cs="仿宋" w:hint="eastAsia"/>
          <w:kern w:val="0"/>
          <w:sz w:val="30"/>
          <w:szCs w:val="30"/>
        </w:rPr>
        <w:t>）</w:t>
      </w:r>
      <w:r>
        <w:rPr>
          <w:rFonts w:ascii="仿宋" w:eastAsia="仿宋" w:hAnsi="仿宋" w:cs="仿宋"/>
          <w:kern w:val="0"/>
          <w:sz w:val="30"/>
          <w:szCs w:val="30"/>
        </w:rPr>
        <w:t>成功创建市级老年友善医疗机构。为贯彻落实积极应对人口老龄化国家战略，更好地满足老年人健康服务需求，我院利用发</w:t>
      </w:r>
      <w:r>
        <w:rPr>
          <w:rFonts w:ascii="仿宋" w:eastAsia="仿宋" w:hAnsi="仿宋" w:cs="仿宋"/>
          <w:kern w:val="0"/>
          <w:sz w:val="30"/>
          <w:szCs w:val="30"/>
        </w:rPr>
        <w:lastRenderedPageBreak/>
        <w:t>展医养结合业务的契机，开展老年友善医疗机构建设。通过不断优化老年人就医流程，改善就医环境，提高服务能力，成功被评定为</w:t>
      </w:r>
      <w:r>
        <w:rPr>
          <w:rFonts w:ascii="仿宋" w:eastAsia="仿宋" w:hAnsi="仿宋" w:cs="仿宋"/>
          <w:kern w:val="0"/>
          <w:sz w:val="30"/>
          <w:szCs w:val="30"/>
        </w:rPr>
        <w:t>2021</w:t>
      </w:r>
      <w:r>
        <w:rPr>
          <w:rFonts w:ascii="仿宋" w:eastAsia="仿宋" w:hAnsi="仿宋" w:cs="仿宋"/>
          <w:kern w:val="0"/>
          <w:sz w:val="30"/>
          <w:szCs w:val="30"/>
        </w:rPr>
        <w:t>度市级老年友善医疗机构。</w:t>
      </w:r>
    </w:p>
    <w:p w:rsidR="00BA29D8" w:rsidRDefault="00710B75" w:rsidP="00BA29D8">
      <w:p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（三）部门整体支出实施情况分析</w:t>
      </w:r>
    </w:p>
    <w:p w:rsidR="00BA29D8" w:rsidRDefault="00710B75">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我院在部门整体支出中，严格按照年初预算安排，</w:t>
      </w:r>
      <w:r>
        <w:rPr>
          <w:rFonts w:ascii="仿宋" w:eastAsia="仿宋" w:hAnsi="仿宋" w:cs="仿宋" w:hint="eastAsia"/>
          <w:color w:val="000000"/>
          <w:sz w:val="30"/>
          <w:szCs w:val="30"/>
          <w:shd w:val="clear" w:color="auto" w:fill="FFFFFF"/>
        </w:rPr>
        <w:t>坚持“无预算，不支出；有预算，严格按预算支出”的原则，以及“细化预算和提前编制预算”原则，</w:t>
      </w:r>
      <w:r>
        <w:rPr>
          <w:rFonts w:ascii="仿宋" w:eastAsia="仿宋" w:hAnsi="仿宋" w:cs="仿宋" w:hint="eastAsia"/>
          <w:color w:val="000000"/>
          <w:kern w:val="0"/>
          <w:sz w:val="30"/>
          <w:szCs w:val="30"/>
        </w:rPr>
        <w:t>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严格完善相关资料手续、审核审批程序，保证了各项资金使用的合理合规，充分发挥了各项资金的使用效益。</w:t>
      </w:r>
      <w:r>
        <w:rPr>
          <w:rFonts w:ascii="仿宋" w:eastAsia="仿宋" w:hAnsi="仿宋" w:cs="仿宋" w:hint="eastAsia"/>
          <w:color w:val="000000"/>
          <w:kern w:val="0"/>
          <w:sz w:val="30"/>
          <w:szCs w:val="30"/>
        </w:rPr>
        <w:t xml:space="preserve">  </w:t>
      </w:r>
    </w:p>
    <w:p w:rsidR="00BA29D8" w:rsidRDefault="00710B75">
      <w:pPr>
        <w:pStyle w:val="a4"/>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七、存在的问题及原因分析</w:t>
      </w:r>
    </w:p>
    <w:p w:rsidR="00BA29D8" w:rsidRDefault="00710B75">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因部分工作不可预见性，有些支出无法纳入预算，导致预算执行存在偏差。</w:t>
      </w:r>
    </w:p>
    <w:p w:rsidR="00BA29D8" w:rsidRDefault="00710B75">
      <w:pPr>
        <w:pStyle w:val="a4"/>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八、下一步改进措施</w:t>
      </w:r>
    </w:p>
    <w:p w:rsidR="00BA29D8" w:rsidRDefault="00710B75" w:rsidP="00BA29D8">
      <w:pPr>
        <w:numPr>
          <w:ilvl w:val="0"/>
          <w:numId w:val="2"/>
        </w:num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提高认识，突出重点</w:t>
      </w:r>
    </w:p>
    <w:p w:rsidR="00BA29D8" w:rsidRDefault="00710B75">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．提高对预算绩效管理的认识，充分理解财政绩效评价指标体系，注重绩效目标、评价指标的关联性，依据部门职责和年度工作重点，更加科学合理地确定部门绩效目标和评价目标。</w:t>
      </w:r>
    </w:p>
    <w:p w:rsidR="00BA29D8" w:rsidRDefault="00710B75">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强化全过程预算绩效管理理念，强化部门项目选择与部门职责的相关性。按财政管理要求进一步建立完善项目库和内部项目选择机制，完善项目管理制度，实施项目事加强领导重视，合理设定绩效目标，强化管理措施，科学编制预算</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认真组织绩效考评。</w:t>
      </w:r>
    </w:p>
    <w:p w:rsidR="00BA29D8" w:rsidRDefault="00710B75" w:rsidP="00BA29D8">
      <w:p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lastRenderedPageBreak/>
        <w:t>（二）强化</w:t>
      </w:r>
      <w:r>
        <w:rPr>
          <w:rFonts w:ascii="仿宋" w:eastAsia="仿宋" w:hAnsi="仿宋" w:cs="仿宋" w:hint="eastAsia"/>
          <w:b/>
          <w:bCs/>
          <w:color w:val="000000"/>
          <w:kern w:val="0"/>
          <w:sz w:val="30"/>
          <w:szCs w:val="30"/>
        </w:rPr>
        <w:t>管理，规范行为</w:t>
      </w:r>
    </w:p>
    <w:p w:rsidR="00BA29D8" w:rsidRDefault="00710B75">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．强化部门预算约束，细化预算编制，严格预算执行，合理制定项目方案和计划，减少预算执行中的项目预算调整和结余，平衡好预算执行进度，提高财政资金使用效率和效益。</w:t>
      </w:r>
    </w:p>
    <w:p w:rsidR="00BA29D8" w:rsidRDefault="00710B75">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．加强预算项目事前、事中、事后管控，做到事前有评估、事中有监控、事后有评价，并且按预期绩效目标完成程度考核项目实施效果。</w:t>
      </w:r>
    </w:p>
    <w:p w:rsidR="00BA29D8" w:rsidRDefault="00710B75" w:rsidP="00BA29D8">
      <w:pPr>
        <w:spacing w:line="600" w:lineRule="exact"/>
        <w:ind w:firstLineChars="200" w:firstLine="602"/>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（三）科学考核，注重实效</w:t>
      </w:r>
    </w:p>
    <w:p w:rsidR="00BA29D8" w:rsidRDefault="00710B75">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．建立科学合理的项目预算效果考核机制，依据预设的绩效数量、质量指标全面衡量预算实施效果，既重“绩”，更重“效”。</w:t>
      </w:r>
    </w:p>
    <w:p w:rsidR="00BA29D8" w:rsidRDefault="00710B75">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．注重服务对象满意度调查工作，根据部门职责明确服务对象、确定调查范围</w:t>
      </w:r>
      <w:r>
        <w:rPr>
          <w:rFonts w:ascii="仿宋" w:eastAsia="仿宋" w:hAnsi="仿宋" w:cs="仿宋" w:hint="eastAsia"/>
          <w:color w:val="000000"/>
          <w:kern w:val="0"/>
          <w:sz w:val="30"/>
          <w:szCs w:val="30"/>
        </w:rPr>
        <w:t>，采取适当方式全面收集服务对象满意度资料，反映部门服务效果。</w:t>
      </w:r>
    </w:p>
    <w:p w:rsidR="00BA29D8" w:rsidRDefault="00710B75">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．注重考核的全面性和客观性，对预设指标之外的项目效果同样纳入考核评价报告。</w:t>
      </w:r>
    </w:p>
    <w:p w:rsidR="00BA29D8" w:rsidRDefault="00710B75">
      <w:pPr>
        <w:pStyle w:val="a4"/>
        <w:shd w:val="clear" w:color="auto" w:fill="FFFFFF"/>
        <w:spacing w:before="0" w:beforeAutospacing="0" w:after="0" w:afterAutospacing="0" w:line="600" w:lineRule="exact"/>
        <w:ind w:firstLineChars="200" w:firstLine="600"/>
        <w:rPr>
          <w:rFonts w:ascii="黑体" w:eastAsia="黑体" w:hAnsi="黑体" w:cs="黑体"/>
          <w:sz w:val="30"/>
          <w:szCs w:val="30"/>
        </w:rPr>
      </w:pPr>
      <w:r>
        <w:rPr>
          <w:rFonts w:ascii="黑体" w:eastAsia="黑体" w:hAnsi="黑体" w:cs="黑体" w:hint="eastAsia"/>
          <w:sz w:val="30"/>
          <w:szCs w:val="30"/>
        </w:rPr>
        <w:t>九、其他需要说明的情况</w:t>
      </w:r>
    </w:p>
    <w:p w:rsidR="00BA29D8" w:rsidRDefault="00710B75">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rsidR="00BA29D8" w:rsidRDefault="00710B75">
      <w:pPr>
        <w:widowControl/>
        <w:spacing w:line="600" w:lineRule="exact"/>
        <w:ind w:firstLineChars="200" w:firstLine="600"/>
        <w:jc w:val="left"/>
        <w:rPr>
          <w:rFonts w:ascii="方正小标宋简体" w:eastAsia="方正小标宋简体" w:cs="方正小标宋_GBK"/>
          <w:sz w:val="36"/>
          <w:szCs w:val="36"/>
        </w:rPr>
      </w:pPr>
      <w:r>
        <w:rPr>
          <w:rFonts w:ascii="仿宋" w:eastAsia="仿宋" w:hAnsi="仿宋" w:cs="仿宋" w:hint="eastAsia"/>
          <w:sz w:val="30"/>
          <w:szCs w:val="30"/>
        </w:rPr>
        <w:t>附件：</w:t>
      </w:r>
      <w:r>
        <w:rPr>
          <w:rFonts w:ascii="仿宋" w:eastAsia="仿宋" w:hAnsi="仿宋" w:cs="仿宋" w:hint="eastAsia"/>
          <w:sz w:val="30"/>
          <w:szCs w:val="30"/>
        </w:rPr>
        <w:t>2021</w:t>
      </w:r>
      <w:r>
        <w:rPr>
          <w:rFonts w:ascii="仿宋" w:eastAsia="仿宋" w:hAnsi="仿宋" w:cs="仿宋" w:hint="eastAsia"/>
          <w:sz w:val="30"/>
          <w:szCs w:val="30"/>
        </w:rPr>
        <w:t>年度整体支出绩效自评指标计分表</w:t>
      </w:r>
    </w:p>
    <w:p w:rsidR="00BA29D8" w:rsidRDefault="00BA29D8">
      <w:pPr>
        <w:pStyle w:val="Default"/>
        <w:spacing w:line="600" w:lineRule="exact"/>
        <w:ind w:firstLineChars="200" w:firstLine="600"/>
        <w:jc w:val="both"/>
        <w:rPr>
          <w:rFonts w:ascii="仿宋" w:eastAsia="仿宋" w:hAnsi="仿宋" w:cs="仿宋"/>
          <w:sz w:val="30"/>
          <w:szCs w:val="30"/>
        </w:rPr>
      </w:pPr>
    </w:p>
    <w:p w:rsidR="00BA29D8" w:rsidRDefault="00710B75" w:rsidP="00BA29D8">
      <w:pPr>
        <w:spacing w:afterLines="50" w:line="400" w:lineRule="exact"/>
        <w:jc w:val="center"/>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年度整体支出绩效自评指标计分表</w:t>
      </w: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3"/>
        <w:gridCol w:w="440"/>
        <w:gridCol w:w="798"/>
        <w:gridCol w:w="640"/>
        <w:gridCol w:w="2600"/>
        <w:gridCol w:w="4169"/>
      </w:tblGrid>
      <w:tr w:rsidR="00BA29D8">
        <w:trPr>
          <w:trHeight w:val="454"/>
          <w:tblHeader/>
          <w:jc w:val="center"/>
        </w:trPr>
        <w:tc>
          <w:tcPr>
            <w:tcW w:w="295" w:type="pct"/>
            <w:tcMar>
              <w:top w:w="10" w:type="dxa"/>
              <w:left w:w="10" w:type="dxa"/>
              <w:bottom w:w="0" w:type="dxa"/>
              <w:right w:w="10" w:type="dxa"/>
            </w:tcMar>
            <w:vAlign w:val="center"/>
          </w:tcPr>
          <w:p w:rsidR="00BA29D8" w:rsidRDefault="00710B75">
            <w:pPr>
              <w:spacing w:line="240" w:lineRule="exact"/>
              <w:jc w:val="center"/>
              <w:rPr>
                <w:rFonts w:ascii="宋体" w:hAnsi="宋体" w:cs="宋体"/>
                <w:b/>
                <w:bCs/>
              </w:rPr>
            </w:pPr>
            <w:r>
              <w:rPr>
                <w:rFonts w:ascii="宋体" w:hAnsi="宋体" w:cs="宋体" w:hint="eastAsia"/>
                <w:b/>
                <w:bCs/>
              </w:rPr>
              <w:lastRenderedPageBreak/>
              <w:t>一级</w:t>
            </w:r>
          </w:p>
          <w:p w:rsidR="00BA29D8" w:rsidRDefault="00710B75">
            <w:pPr>
              <w:spacing w:line="240" w:lineRule="exact"/>
              <w:jc w:val="center"/>
              <w:rPr>
                <w:rFonts w:ascii="宋体"/>
                <w:b/>
                <w:bCs/>
              </w:rPr>
            </w:pPr>
            <w:r>
              <w:rPr>
                <w:rFonts w:ascii="宋体" w:hAnsi="宋体" w:cs="宋体" w:hint="eastAsia"/>
                <w:b/>
                <w:bCs/>
              </w:rPr>
              <w:t>指标</w:t>
            </w:r>
          </w:p>
        </w:tc>
        <w:tc>
          <w:tcPr>
            <w:tcW w:w="247" w:type="pct"/>
            <w:tcMar>
              <w:top w:w="10" w:type="dxa"/>
              <w:left w:w="10" w:type="dxa"/>
              <w:bottom w:w="0" w:type="dxa"/>
              <w:right w:w="10" w:type="dxa"/>
            </w:tcMar>
            <w:vAlign w:val="center"/>
          </w:tcPr>
          <w:p w:rsidR="00BA29D8" w:rsidRDefault="00710B75">
            <w:pPr>
              <w:spacing w:line="240" w:lineRule="exact"/>
              <w:jc w:val="center"/>
              <w:rPr>
                <w:rFonts w:ascii="宋体" w:hAnsi="宋体" w:cs="宋体"/>
                <w:b/>
                <w:bCs/>
              </w:rPr>
            </w:pPr>
            <w:r>
              <w:rPr>
                <w:rFonts w:ascii="宋体" w:hAnsi="宋体" w:cs="宋体" w:hint="eastAsia"/>
                <w:b/>
                <w:bCs/>
              </w:rPr>
              <w:t>二级</w:t>
            </w:r>
          </w:p>
          <w:p w:rsidR="00BA29D8" w:rsidRDefault="00710B75">
            <w:pPr>
              <w:spacing w:line="240" w:lineRule="exact"/>
              <w:jc w:val="center"/>
              <w:rPr>
                <w:rFonts w:ascii="宋体"/>
                <w:b/>
                <w:bCs/>
              </w:rPr>
            </w:pPr>
            <w:r>
              <w:rPr>
                <w:rFonts w:ascii="宋体" w:hAnsi="宋体" w:cs="宋体" w:hint="eastAsia"/>
                <w:b/>
                <w:bCs/>
              </w:rPr>
              <w:t>指标</w:t>
            </w:r>
          </w:p>
        </w:tc>
        <w:tc>
          <w:tcPr>
            <w:tcW w:w="454" w:type="pct"/>
            <w:tcMar>
              <w:top w:w="10" w:type="dxa"/>
              <w:left w:w="10" w:type="dxa"/>
              <w:bottom w:w="0" w:type="dxa"/>
              <w:right w:w="10" w:type="dxa"/>
            </w:tcMar>
            <w:vAlign w:val="center"/>
          </w:tcPr>
          <w:p w:rsidR="00BA29D8" w:rsidRDefault="00710B75">
            <w:pPr>
              <w:spacing w:line="240" w:lineRule="exact"/>
              <w:jc w:val="center"/>
              <w:rPr>
                <w:rFonts w:ascii="宋体"/>
                <w:b/>
                <w:bCs/>
              </w:rPr>
            </w:pPr>
            <w:r>
              <w:rPr>
                <w:rFonts w:ascii="宋体" w:hAnsi="宋体" w:cs="宋体" w:hint="eastAsia"/>
                <w:b/>
                <w:bCs/>
              </w:rPr>
              <w:t>三级指标</w:t>
            </w:r>
          </w:p>
        </w:tc>
        <w:tc>
          <w:tcPr>
            <w:tcW w:w="294" w:type="pct"/>
          </w:tcPr>
          <w:p w:rsidR="00BA29D8" w:rsidRDefault="00710B75">
            <w:pPr>
              <w:spacing w:line="240" w:lineRule="exact"/>
              <w:jc w:val="center"/>
              <w:rPr>
                <w:rFonts w:ascii="宋体"/>
                <w:b/>
                <w:bCs/>
              </w:rPr>
            </w:pPr>
            <w:r>
              <w:rPr>
                <w:rFonts w:ascii="宋体" w:hAnsi="宋体" w:cs="宋体" w:hint="eastAsia"/>
                <w:b/>
                <w:bCs/>
              </w:rPr>
              <w:t>自评分</w:t>
            </w:r>
          </w:p>
        </w:tc>
        <w:tc>
          <w:tcPr>
            <w:tcW w:w="1428" w:type="pct"/>
            <w:tcMar>
              <w:top w:w="10" w:type="dxa"/>
              <w:left w:w="10" w:type="dxa"/>
              <w:bottom w:w="0" w:type="dxa"/>
              <w:right w:w="10" w:type="dxa"/>
            </w:tcMar>
            <w:vAlign w:val="center"/>
          </w:tcPr>
          <w:p w:rsidR="00BA29D8" w:rsidRDefault="00710B75">
            <w:pPr>
              <w:spacing w:line="240" w:lineRule="exact"/>
              <w:jc w:val="center"/>
              <w:rPr>
                <w:rFonts w:ascii="宋体"/>
                <w:b/>
                <w:bCs/>
              </w:rPr>
            </w:pPr>
            <w:r>
              <w:rPr>
                <w:rFonts w:ascii="宋体" w:hAnsi="宋体" w:cs="宋体" w:hint="eastAsia"/>
                <w:b/>
                <w:bCs/>
              </w:rPr>
              <w:t>指标解释</w:t>
            </w:r>
          </w:p>
        </w:tc>
        <w:tc>
          <w:tcPr>
            <w:tcW w:w="2282" w:type="pct"/>
            <w:tcMar>
              <w:top w:w="10" w:type="dxa"/>
              <w:left w:w="10" w:type="dxa"/>
              <w:bottom w:w="0" w:type="dxa"/>
              <w:right w:w="10" w:type="dxa"/>
            </w:tcMar>
            <w:vAlign w:val="center"/>
          </w:tcPr>
          <w:p w:rsidR="00BA29D8" w:rsidRDefault="00710B75">
            <w:pPr>
              <w:spacing w:line="240" w:lineRule="exact"/>
              <w:jc w:val="center"/>
              <w:rPr>
                <w:rFonts w:ascii="宋体"/>
                <w:b/>
                <w:bCs/>
              </w:rPr>
            </w:pPr>
            <w:r>
              <w:rPr>
                <w:rFonts w:ascii="宋体" w:hAnsi="宋体" w:cs="宋体" w:hint="eastAsia"/>
                <w:b/>
                <w:bCs/>
              </w:rPr>
              <w:t>指标说明</w:t>
            </w:r>
          </w:p>
        </w:tc>
      </w:tr>
      <w:tr w:rsidR="00BA29D8">
        <w:trPr>
          <w:trHeight w:val="454"/>
          <w:jc w:val="center"/>
        </w:trPr>
        <w:tc>
          <w:tcPr>
            <w:tcW w:w="295" w:type="pct"/>
            <w:vMerge w:val="restart"/>
            <w:noWrap/>
            <w:tcMar>
              <w:top w:w="10" w:type="dxa"/>
              <w:left w:w="10" w:type="dxa"/>
              <w:bottom w:w="0" w:type="dxa"/>
              <w:right w:w="10" w:type="dxa"/>
            </w:tcMar>
            <w:textDirection w:val="tbRlV"/>
            <w:vAlign w:val="center"/>
          </w:tcPr>
          <w:p w:rsidR="00BA29D8" w:rsidRDefault="00710B75">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BA29D8" w:rsidRDefault="00710B75">
            <w:pPr>
              <w:spacing w:line="240" w:lineRule="exact"/>
              <w:jc w:val="center"/>
              <w:rPr>
                <w:rFonts w:ascii="宋体"/>
              </w:rPr>
            </w:pPr>
            <w:r>
              <w:rPr>
                <w:rFonts w:ascii="宋体" w:hAnsi="宋体" w:cs="宋体" w:hint="eastAsia"/>
              </w:rPr>
              <w:t>预算支出决策</w:t>
            </w:r>
          </w:p>
          <w:p w:rsidR="00BA29D8" w:rsidRDefault="00710B75">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预算支出决策（项目立项）依据</w:t>
            </w:r>
          </w:p>
          <w:p w:rsidR="00BA29D8" w:rsidRDefault="00710B75">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3.9</w:t>
            </w:r>
          </w:p>
          <w:p w:rsidR="00BA29D8" w:rsidRDefault="00BA29D8">
            <w:pPr>
              <w:spacing w:line="240" w:lineRule="exact"/>
              <w:ind w:leftChars="50" w:left="105" w:rightChars="50" w:right="105"/>
              <w:jc w:val="center"/>
              <w:rPr>
                <w:rFonts w:ascii="宋体"/>
              </w:rPr>
            </w:pP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hAnsi="宋体" w:cs="宋体"/>
              </w:rPr>
            </w:pPr>
            <w:r>
              <w:rPr>
                <w:rFonts w:ascii="宋体" w:hAnsi="宋体" w:cs="宋体" w:hint="eastAsia"/>
              </w:rPr>
              <w:t>评价要点：</w:t>
            </w:r>
          </w:p>
          <w:p w:rsidR="00BA29D8" w:rsidRDefault="00710B75">
            <w:pPr>
              <w:spacing w:line="240" w:lineRule="exact"/>
              <w:ind w:leftChars="50" w:left="105" w:rightChars="50" w:right="105"/>
              <w:rPr>
                <w:rFonts w:ascii="宋体" w:hAnsi="宋体" w:cs="宋体"/>
              </w:rPr>
            </w:pPr>
            <w:r>
              <w:rPr>
                <w:rFonts w:ascii="宋体" w:hAnsi="宋体" w:cs="宋体" w:hint="eastAsia"/>
              </w:rPr>
              <w:t>①决策（立项）是否符合国家相关法律法规、国民经济发展规划和相关政策；</w:t>
            </w:r>
          </w:p>
          <w:p w:rsidR="00BA29D8" w:rsidRDefault="00710B75">
            <w:pPr>
              <w:spacing w:line="240" w:lineRule="exact"/>
              <w:ind w:leftChars="50" w:left="105" w:rightChars="50" w:right="105"/>
              <w:rPr>
                <w:rFonts w:ascii="宋体" w:hAnsi="宋体" w:cs="宋体"/>
              </w:rPr>
            </w:pPr>
            <w:r>
              <w:rPr>
                <w:rFonts w:ascii="宋体" w:hAnsi="宋体" w:cs="宋体" w:hint="eastAsia"/>
              </w:rPr>
              <w:t>②决策（立项）是否符合行业发展规划和政策要求；</w:t>
            </w:r>
          </w:p>
          <w:p w:rsidR="00BA29D8" w:rsidRDefault="00710B75">
            <w:pPr>
              <w:spacing w:line="240" w:lineRule="exact"/>
              <w:ind w:leftChars="50" w:left="105" w:rightChars="50" w:right="105"/>
              <w:rPr>
                <w:rFonts w:ascii="宋体" w:hAnsi="宋体" w:cs="宋体"/>
              </w:rPr>
            </w:pPr>
            <w:r>
              <w:rPr>
                <w:rFonts w:ascii="宋体" w:hAnsi="宋体" w:cs="宋体" w:hint="eastAsia"/>
              </w:rPr>
              <w:t>③决策（立项）是否与部门职责范围相符，属于部门履职所需；</w:t>
            </w:r>
          </w:p>
          <w:p w:rsidR="00BA29D8" w:rsidRDefault="00710B75">
            <w:pPr>
              <w:spacing w:line="240" w:lineRule="exact"/>
              <w:ind w:leftChars="50" w:left="105" w:rightChars="50" w:right="105"/>
              <w:rPr>
                <w:rFonts w:ascii="宋体"/>
              </w:rPr>
            </w:pPr>
            <w:r>
              <w:rPr>
                <w:rFonts w:ascii="宋体" w:hAnsi="宋体" w:cs="宋体" w:hint="eastAsia"/>
              </w:rPr>
              <w:t>④预算支出是否属于公共财政支持范围，是否符合中央、地方事权支出责任划分原则；</w:t>
            </w:r>
          </w:p>
          <w:p w:rsidR="00BA29D8" w:rsidRDefault="00710B75">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BA29D8">
        <w:trPr>
          <w:trHeight w:val="1330"/>
          <w:jc w:val="center"/>
        </w:trPr>
        <w:tc>
          <w:tcPr>
            <w:tcW w:w="295" w:type="pct"/>
            <w:vMerge/>
            <w:noWrap/>
            <w:tcMar>
              <w:top w:w="10" w:type="dxa"/>
              <w:left w:w="10" w:type="dxa"/>
              <w:bottom w:w="0" w:type="dxa"/>
              <w:right w:w="10" w:type="dxa"/>
            </w:tcMar>
            <w:textDirection w:val="tbRlV"/>
            <w:vAlign w:val="center"/>
          </w:tcPr>
          <w:p w:rsidR="00BA29D8" w:rsidRDefault="00BA29D8">
            <w:pPr>
              <w:spacing w:line="240" w:lineRule="exact"/>
              <w:jc w:val="center"/>
              <w:rPr>
                <w:rFonts w:ascii="宋体"/>
              </w:rPr>
            </w:pPr>
          </w:p>
        </w:tc>
        <w:tc>
          <w:tcPr>
            <w:tcW w:w="247" w:type="pct"/>
            <w:vMerge/>
            <w:tcMar>
              <w:top w:w="10" w:type="dxa"/>
              <w:left w:w="10" w:type="dxa"/>
              <w:bottom w:w="0" w:type="dxa"/>
              <w:right w:w="10" w:type="dxa"/>
            </w:tcMar>
            <w:vAlign w:val="center"/>
          </w:tcPr>
          <w:p w:rsidR="00BA29D8" w:rsidRDefault="00BA29D8">
            <w:pPr>
              <w:spacing w:line="240" w:lineRule="exact"/>
              <w:jc w:val="center"/>
              <w:rPr>
                <w:rFonts w:ascii="宋体"/>
              </w:rPr>
            </w:pP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决策</w:t>
            </w:r>
            <w:r>
              <w:rPr>
                <w:rFonts w:ascii="宋体" w:hAnsi="宋体" w:cs="宋体" w:hint="eastAsia"/>
              </w:rPr>
              <w:t>(</w:t>
            </w:r>
            <w:r>
              <w:rPr>
                <w:rFonts w:ascii="宋体" w:hAnsi="宋体" w:cs="宋体" w:hint="eastAsia"/>
              </w:rPr>
              <w:t>立项）程序规范性</w:t>
            </w:r>
            <w:r>
              <w:rPr>
                <w:rFonts w:ascii="宋体" w:hAnsi="宋体" w:cs="宋体" w:hint="eastAsia"/>
              </w:rPr>
              <w:t>(</w:t>
            </w:r>
            <w:r>
              <w:rPr>
                <w:rFonts w:ascii="宋体" w:hAnsi="宋体" w:cs="宋体"/>
              </w:rPr>
              <w:t>4</w:t>
            </w:r>
            <w:r>
              <w:rPr>
                <w:rFonts w:ascii="宋体" w:hAnsi="宋体" w:cs="宋体" w:hint="eastAsia"/>
              </w:rPr>
              <w:t>分</w:t>
            </w:r>
            <w:r>
              <w:rPr>
                <w:rFonts w:ascii="宋体" w:hAnsi="宋体" w:cs="宋体" w:hint="eastAsia"/>
              </w:rPr>
              <w:t>)</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3.9</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评价要点：</w:t>
            </w:r>
          </w:p>
          <w:p w:rsidR="00BA29D8" w:rsidRDefault="00710B75">
            <w:pPr>
              <w:spacing w:line="240" w:lineRule="exact"/>
              <w:ind w:leftChars="50" w:left="105"/>
              <w:rPr>
                <w:rFonts w:ascii="宋体"/>
              </w:rPr>
            </w:pPr>
            <w:r>
              <w:rPr>
                <w:rFonts w:ascii="宋体" w:hAnsi="宋体" w:cs="宋体" w:hint="eastAsia"/>
              </w:rPr>
              <w:t>①预算支出是否按照规定的程序申请设立；</w:t>
            </w:r>
          </w:p>
          <w:p w:rsidR="00BA29D8" w:rsidRDefault="00710B75">
            <w:pPr>
              <w:spacing w:line="240" w:lineRule="exact"/>
              <w:ind w:leftChars="50" w:left="105"/>
              <w:rPr>
                <w:rFonts w:ascii="宋体"/>
              </w:rPr>
            </w:pPr>
            <w:r>
              <w:rPr>
                <w:rFonts w:ascii="宋体" w:hAnsi="宋体" w:cs="宋体" w:hint="eastAsia"/>
              </w:rPr>
              <w:t>②审批文件、材料是否符合相关要求；</w:t>
            </w:r>
          </w:p>
          <w:p w:rsidR="00BA29D8" w:rsidRDefault="00710B75">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BA29D8">
        <w:trPr>
          <w:trHeight w:val="2222"/>
          <w:jc w:val="center"/>
        </w:trPr>
        <w:tc>
          <w:tcPr>
            <w:tcW w:w="295" w:type="pct"/>
            <w:vMerge/>
            <w:vAlign w:val="center"/>
          </w:tcPr>
          <w:p w:rsidR="00BA29D8" w:rsidRDefault="00BA29D8">
            <w:pPr>
              <w:spacing w:line="240" w:lineRule="exact"/>
              <w:rPr>
                <w:rFonts w:ascii="宋体"/>
              </w:rPr>
            </w:pPr>
          </w:p>
        </w:tc>
        <w:tc>
          <w:tcPr>
            <w:tcW w:w="247" w:type="pct"/>
            <w:vMerge w:val="restart"/>
            <w:vAlign w:val="center"/>
          </w:tcPr>
          <w:p w:rsidR="00BA29D8" w:rsidRDefault="00710B75">
            <w:pPr>
              <w:spacing w:line="240" w:lineRule="exact"/>
              <w:jc w:val="center"/>
              <w:rPr>
                <w:rFonts w:ascii="宋体"/>
              </w:rPr>
            </w:pPr>
            <w:r>
              <w:rPr>
                <w:rFonts w:ascii="宋体" w:hAnsi="宋体" w:cs="宋体" w:hint="eastAsia"/>
              </w:rPr>
              <w:t>绩效</w:t>
            </w:r>
          </w:p>
          <w:p w:rsidR="00BA29D8" w:rsidRDefault="00710B75">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绩效目标</w:t>
            </w:r>
          </w:p>
          <w:p w:rsidR="00BA29D8" w:rsidRDefault="00710B75">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2.9</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评价要点：</w:t>
            </w:r>
          </w:p>
          <w:p w:rsidR="00BA29D8" w:rsidRDefault="00710B75">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BA29D8" w:rsidRDefault="00710B75">
            <w:pPr>
              <w:spacing w:line="240" w:lineRule="exact"/>
              <w:ind w:leftChars="50" w:left="105" w:rightChars="50" w:right="105"/>
              <w:rPr>
                <w:rFonts w:ascii="宋体"/>
              </w:rPr>
            </w:pPr>
            <w:r>
              <w:rPr>
                <w:rFonts w:ascii="宋体" w:hAnsi="宋体" w:cs="宋体" w:hint="eastAsia"/>
              </w:rPr>
              <w:t>①预算支出是否有绩效目标；</w:t>
            </w:r>
          </w:p>
          <w:p w:rsidR="00BA29D8" w:rsidRDefault="00710B75">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BA29D8" w:rsidRDefault="00710B75">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BA29D8">
        <w:trPr>
          <w:trHeight w:val="454"/>
          <w:jc w:val="center"/>
        </w:trPr>
        <w:tc>
          <w:tcPr>
            <w:tcW w:w="295" w:type="pct"/>
            <w:vMerge/>
            <w:vAlign w:val="center"/>
          </w:tcPr>
          <w:p w:rsidR="00BA29D8" w:rsidRDefault="00BA29D8">
            <w:pPr>
              <w:spacing w:line="240" w:lineRule="exact"/>
              <w:rPr>
                <w:rFonts w:ascii="宋体"/>
              </w:rPr>
            </w:pPr>
          </w:p>
        </w:tc>
        <w:tc>
          <w:tcPr>
            <w:tcW w:w="247" w:type="pct"/>
            <w:vMerge/>
            <w:vAlign w:val="center"/>
          </w:tcPr>
          <w:p w:rsidR="00BA29D8" w:rsidRDefault="00BA29D8">
            <w:pPr>
              <w:spacing w:line="240" w:lineRule="exact"/>
              <w:jc w:val="center"/>
              <w:rPr>
                <w:rFonts w:ascii="宋体"/>
              </w:rPr>
            </w:pP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绩效指标</w:t>
            </w:r>
          </w:p>
          <w:p w:rsidR="00BA29D8" w:rsidRDefault="00710B75">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2.8</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hAnsi="宋体" w:cs="宋体"/>
              </w:rPr>
            </w:pPr>
            <w:r>
              <w:rPr>
                <w:rFonts w:ascii="宋体" w:hAnsi="宋体" w:cs="宋体" w:hint="eastAsia"/>
              </w:rPr>
              <w:t>评价要点：</w:t>
            </w:r>
          </w:p>
          <w:p w:rsidR="00BA29D8" w:rsidRDefault="00710B75">
            <w:pPr>
              <w:spacing w:line="240" w:lineRule="exact"/>
              <w:ind w:leftChars="50" w:left="105" w:rightChars="50" w:right="105"/>
              <w:rPr>
                <w:rFonts w:ascii="宋体" w:hAnsi="宋体" w:cs="宋体"/>
              </w:rPr>
            </w:pPr>
            <w:r>
              <w:rPr>
                <w:rFonts w:ascii="宋体" w:hAnsi="宋体" w:cs="宋体" w:hint="eastAsia"/>
              </w:rPr>
              <w:t>①是否将预算支出绩效目标细化分解为具体的绩效指标；</w:t>
            </w:r>
          </w:p>
          <w:p w:rsidR="00BA29D8" w:rsidRDefault="00710B75">
            <w:pPr>
              <w:spacing w:line="240" w:lineRule="exact"/>
              <w:ind w:leftChars="50" w:left="105" w:rightChars="50" w:right="105"/>
              <w:rPr>
                <w:rFonts w:ascii="宋体" w:hAnsi="宋体" w:cs="宋体"/>
              </w:rPr>
            </w:pPr>
            <w:r>
              <w:rPr>
                <w:rFonts w:ascii="宋体" w:hAnsi="宋体" w:cs="宋体" w:hint="eastAsia"/>
              </w:rPr>
              <w:t>②是否通过清晰、可衡量的指标值予以体现；</w:t>
            </w:r>
          </w:p>
          <w:p w:rsidR="00BA29D8" w:rsidRDefault="00710B75">
            <w:pPr>
              <w:spacing w:line="240" w:lineRule="exact"/>
              <w:ind w:leftChars="50" w:left="105" w:rightChars="50" w:right="105"/>
              <w:rPr>
                <w:rFonts w:ascii="宋体"/>
              </w:rPr>
            </w:pPr>
            <w:r>
              <w:rPr>
                <w:rFonts w:ascii="宋体" w:hAnsi="宋体" w:cs="宋体" w:hint="eastAsia"/>
              </w:rPr>
              <w:t>③是否与预算支出目标任务数或计划数相对应。</w:t>
            </w:r>
          </w:p>
        </w:tc>
      </w:tr>
      <w:tr w:rsidR="00BA29D8">
        <w:trPr>
          <w:trHeight w:val="1500"/>
          <w:jc w:val="center"/>
        </w:trPr>
        <w:tc>
          <w:tcPr>
            <w:tcW w:w="295" w:type="pct"/>
            <w:vMerge/>
            <w:vAlign w:val="center"/>
          </w:tcPr>
          <w:p w:rsidR="00BA29D8" w:rsidRDefault="00BA29D8">
            <w:pPr>
              <w:spacing w:line="240" w:lineRule="exact"/>
              <w:rPr>
                <w:rFonts w:ascii="宋体"/>
              </w:rPr>
            </w:pPr>
          </w:p>
        </w:tc>
        <w:tc>
          <w:tcPr>
            <w:tcW w:w="247" w:type="pct"/>
            <w:vMerge w:val="restart"/>
            <w:vAlign w:val="center"/>
          </w:tcPr>
          <w:p w:rsidR="00BA29D8" w:rsidRDefault="00710B75">
            <w:pPr>
              <w:spacing w:line="240" w:lineRule="exact"/>
              <w:jc w:val="center"/>
              <w:rPr>
                <w:rFonts w:ascii="宋体"/>
              </w:rPr>
            </w:pPr>
            <w:r>
              <w:rPr>
                <w:rFonts w:ascii="宋体" w:hAnsi="宋体" w:cs="宋体" w:hint="eastAsia"/>
              </w:rPr>
              <w:t>资金</w:t>
            </w:r>
          </w:p>
          <w:p w:rsidR="00BA29D8" w:rsidRDefault="00710B75">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预算编制</w:t>
            </w:r>
          </w:p>
          <w:p w:rsidR="00BA29D8" w:rsidRDefault="00710B75">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2.9</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rsidR="00BA29D8" w:rsidRDefault="00710B75">
            <w:pPr>
              <w:spacing w:line="220" w:lineRule="exact"/>
              <w:ind w:leftChars="50" w:left="105" w:rightChars="50" w:right="105"/>
              <w:rPr>
                <w:rFonts w:ascii="宋体"/>
              </w:rPr>
            </w:pPr>
            <w:r>
              <w:rPr>
                <w:rFonts w:ascii="宋体" w:hAnsi="宋体" w:cs="宋体" w:hint="eastAsia"/>
              </w:rPr>
              <w:t>评价要点：</w:t>
            </w:r>
          </w:p>
          <w:p w:rsidR="00BA29D8" w:rsidRDefault="00710B75">
            <w:pPr>
              <w:spacing w:line="220" w:lineRule="exact"/>
              <w:ind w:leftChars="50" w:left="105" w:rightChars="50" w:right="105"/>
              <w:rPr>
                <w:rFonts w:ascii="宋体"/>
              </w:rPr>
            </w:pPr>
            <w:r>
              <w:rPr>
                <w:rFonts w:ascii="宋体" w:hAnsi="宋体" w:cs="宋体" w:hint="eastAsia"/>
              </w:rPr>
              <w:t>①预算编制是否经过科学论证；</w:t>
            </w:r>
          </w:p>
          <w:p w:rsidR="00BA29D8" w:rsidRDefault="00710B75">
            <w:pPr>
              <w:spacing w:line="220" w:lineRule="exact"/>
              <w:ind w:leftChars="50" w:left="105" w:rightChars="50" w:right="105"/>
              <w:rPr>
                <w:rFonts w:ascii="宋体"/>
              </w:rPr>
            </w:pPr>
            <w:r>
              <w:rPr>
                <w:rFonts w:ascii="宋体" w:hAnsi="宋体" w:cs="宋体" w:hint="eastAsia"/>
              </w:rPr>
              <w:t>②预算内容与支出内容是否匹配；</w:t>
            </w:r>
          </w:p>
          <w:p w:rsidR="00BA29D8" w:rsidRDefault="00710B75">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BA29D8" w:rsidRDefault="00710B75">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BA29D8">
        <w:trPr>
          <w:trHeight w:val="454"/>
          <w:jc w:val="center"/>
        </w:trPr>
        <w:tc>
          <w:tcPr>
            <w:tcW w:w="295" w:type="pct"/>
            <w:vMerge/>
            <w:vAlign w:val="center"/>
          </w:tcPr>
          <w:p w:rsidR="00BA29D8" w:rsidRDefault="00BA29D8">
            <w:pPr>
              <w:spacing w:line="240" w:lineRule="exact"/>
              <w:rPr>
                <w:rFonts w:ascii="宋体"/>
              </w:rPr>
            </w:pPr>
          </w:p>
        </w:tc>
        <w:tc>
          <w:tcPr>
            <w:tcW w:w="247" w:type="pct"/>
            <w:vMerge/>
            <w:vAlign w:val="center"/>
          </w:tcPr>
          <w:p w:rsidR="00BA29D8" w:rsidRDefault="00BA29D8">
            <w:pPr>
              <w:spacing w:line="240" w:lineRule="exact"/>
              <w:jc w:val="center"/>
              <w:rPr>
                <w:rFonts w:ascii="宋体"/>
              </w:rPr>
            </w:pP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资金分配</w:t>
            </w:r>
          </w:p>
          <w:p w:rsidR="00BA29D8" w:rsidRDefault="00710B75">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2.9</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评价要点：</w:t>
            </w:r>
          </w:p>
          <w:p w:rsidR="00BA29D8" w:rsidRDefault="00710B75">
            <w:pPr>
              <w:spacing w:line="240" w:lineRule="exact"/>
              <w:ind w:rightChars="50" w:right="105" w:firstLineChars="50" w:firstLine="105"/>
              <w:rPr>
                <w:rFonts w:ascii="宋体"/>
              </w:rPr>
            </w:pPr>
            <w:r>
              <w:rPr>
                <w:rFonts w:ascii="宋体" w:hAnsi="宋体" w:cs="宋体" w:hint="eastAsia"/>
              </w:rPr>
              <w:t>①预算资金分配依据是否充分；</w:t>
            </w:r>
          </w:p>
          <w:p w:rsidR="00BA29D8" w:rsidRDefault="00710B75">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BA29D8">
        <w:trPr>
          <w:trHeight w:val="1333"/>
          <w:jc w:val="center"/>
        </w:trPr>
        <w:tc>
          <w:tcPr>
            <w:tcW w:w="295" w:type="pct"/>
            <w:vMerge w:val="restart"/>
            <w:vAlign w:val="center"/>
          </w:tcPr>
          <w:p w:rsidR="00BA29D8" w:rsidRDefault="00710B75">
            <w:pPr>
              <w:spacing w:line="240" w:lineRule="exact"/>
              <w:jc w:val="center"/>
              <w:rPr>
                <w:rFonts w:ascii="宋体"/>
              </w:rPr>
            </w:pPr>
            <w:r>
              <w:rPr>
                <w:rFonts w:ascii="宋体" w:hAnsi="宋体" w:cs="宋体" w:hint="eastAsia"/>
              </w:rPr>
              <w:t>过</w:t>
            </w:r>
          </w:p>
          <w:p w:rsidR="00BA29D8" w:rsidRDefault="00BA29D8">
            <w:pPr>
              <w:spacing w:line="240" w:lineRule="exact"/>
              <w:jc w:val="center"/>
              <w:rPr>
                <w:rFonts w:ascii="宋体"/>
              </w:rPr>
            </w:pPr>
          </w:p>
          <w:p w:rsidR="00BA29D8" w:rsidRDefault="00BA29D8">
            <w:pPr>
              <w:spacing w:line="240" w:lineRule="exact"/>
              <w:jc w:val="center"/>
              <w:rPr>
                <w:rFonts w:ascii="宋体"/>
              </w:rPr>
            </w:pPr>
          </w:p>
          <w:p w:rsidR="00BA29D8" w:rsidRDefault="00710B75">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BA29D8" w:rsidRDefault="00710B75">
            <w:pPr>
              <w:spacing w:line="240" w:lineRule="exact"/>
              <w:jc w:val="center"/>
              <w:rPr>
                <w:rFonts w:ascii="宋体" w:hAnsi="宋体" w:cs="宋体"/>
              </w:rPr>
            </w:pPr>
            <w:r>
              <w:rPr>
                <w:rFonts w:ascii="宋体" w:hAnsi="宋体" w:cs="宋体" w:hint="eastAsia"/>
              </w:rPr>
              <w:t>资金</w:t>
            </w:r>
          </w:p>
          <w:p w:rsidR="00BA29D8" w:rsidRDefault="00710B75">
            <w:pPr>
              <w:spacing w:line="240" w:lineRule="exact"/>
              <w:jc w:val="center"/>
              <w:rPr>
                <w:rFonts w:ascii="宋体"/>
              </w:rPr>
            </w:pPr>
            <w:r>
              <w:rPr>
                <w:rFonts w:ascii="宋体" w:hAnsi="宋体" w:cs="宋体" w:hint="eastAsia"/>
              </w:rPr>
              <w:t>管理（</w:t>
            </w:r>
            <w:r>
              <w:rPr>
                <w:rFonts w:ascii="宋体" w:hAnsi="宋体" w:cs="宋体"/>
              </w:rPr>
              <w:t>12</w:t>
            </w:r>
            <w:r>
              <w:rPr>
                <w:rFonts w:ascii="宋体" w:hAnsi="宋体" w:cs="宋体" w:hint="eastAsia"/>
              </w:rPr>
              <w:t>分）</w:t>
            </w: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资金</w:t>
            </w:r>
          </w:p>
          <w:p w:rsidR="00BA29D8" w:rsidRDefault="00710B75">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3.8</w:t>
            </w:r>
          </w:p>
          <w:p w:rsidR="00BA29D8" w:rsidRDefault="00BA29D8">
            <w:pPr>
              <w:spacing w:line="240" w:lineRule="exact"/>
              <w:ind w:leftChars="50" w:left="105" w:rightChars="50" w:right="105"/>
              <w:jc w:val="center"/>
              <w:rPr>
                <w:rFonts w:ascii="宋体"/>
              </w:rPr>
            </w:pP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hAnsi="宋体" w:cs="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p>
          <w:p w:rsidR="00BA29D8" w:rsidRDefault="00710B75">
            <w:pPr>
              <w:spacing w:line="240" w:lineRule="exact"/>
              <w:ind w:leftChars="50" w:left="105" w:rightChars="50" w:right="105"/>
              <w:rPr>
                <w:rFonts w:ascii="宋体" w:hAnsi="宋体" w:cs="宋体"/>
              </w:rPr>
            </w:pPr>
            <w:r>
              <w:rPr>
                <w:rFonts w:ascii="宋体" w:hAnsi="宋体" w:cs="宋体" w:hint="eastAsia"/>
              </w:rPr>
              <w:t>实际到位资金：一定时期（本年度或预算支出期）内落实到具体预算支出的资金。</w:t>
            </w:r>
          </w:p>
          <w:p w:rsidR="00BA29D8" w:rsidRDefault="00710B75">
            <w:pPr>
              <w:spacing w:line="240" w:lineRule="exact"/>
              <w:ind w:leftChars="50" w:left="105" w:rightChars="50" w:right="105"/>
              <w:rPr>
                <w:rFonts w:ascii="宋体"/>
              </w:rPr>
            </w:pPr>
            <w:r>
              <w:rPr>
                <w:rFonts w:ascii="宋体" w:hAnsi="宋体" w:cs="宋体" w:hint="eastAsia"/>
              </w:rPr>
              <w:t>预算资金：一定时期（本年度或预算支出期）内预算安排到具体预算支出的资金。</w:t>
            </w:r>
          </w:p>
        </w:tc>
      </w:tr>
      <w:tr w:rsidR="00BA29D8">
        <w:trPr>
          <w:trHeight w:val="1265"/>
          <w:jc w:val="center"/>
        </w:trPr>
        <w:tc>
          <w:tcPr>
            <w:tcW w:w="295" w:type="pct"/>
            <w:vMerge/>
            <w:vAlign w:val="center"/>
          </w:tcPr>
          <w:p w:rsidR="00BA29D8" w:rsidRDefault="00BA29D8">
            <w:pPr>
              <w:spacing w:line="240" w:lineRule="exact"/>
              <w:jc w:val="center"/>
              <w:rPr>
                <w:rFonts w:ascii="宋体"/>
              </w:rPr>
            </w:pPr>
          </w:p>
        </w:tc>
        <w:tc>
          <w:tcPr>
            <w:tcW w:w="247" w:type="pct"/>
            <w:vMerge/>
            <w:tcMar>
              <w:top w:w="10" w:type="dxa"/>
              <w:left w:w="10" w:type="dxa"/>
              <w:bottom w:w="0" w:type="dxa"/>
              <w:right w:w="10" w:type="dxa"/>
            </w:tcMar>
            <w:vAlign w:val="center"/>
          </w:tcPr>
          <w:p w:rsidR="00BA29D8" w:rsidRDefault="00BA29D8">
            <w:pPr>
              <w:spacing w:line="240" w:lineRule="exact"/>
              <w:jc w:val="center"/>
              <w:rPr>
                <w:rFonts w:ascii="宋体"/>
              </w:rPr>
            </w:pP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预算</w:t>
            </w:r>
          </w:p>
          <w:p w:rsidR="00BA29D8" w:rsidRDefault="00710B75">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3.8</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BA29D8" w:rsidRDefault="00710B75">
            <w:pPr>
              <w:spacing w:line="240" w:lineRule="exact"/>
              <w:ind w:leftChars="50" w:left="105" w:rightChars="50" w:right="105"/>
              <w:rPr>
                <w:rFonts w:ascii="宋体"/>
              </w:rPr>
            </w:pPr>
            <w:r>
              <w:rPr>
                <w:rFonts w:ascii="宋体" w:hAnsi="宋体" w:cs="宋体" w:hint="eastAsia"/>
              </w:rPr>
              <w:t>实际支出资金：一定时期（本年度或预算支出期）内预算支出实际拨付的资金。</w:t>
            </w:r>
          </w:p>
        </w:tc>
      </w:tr>
      <w:tr w:rsidR="00BA29D8">
        <w:trPr>
          <w:trHeight w:val="454"/>
          <w:jc w:val="center"/>
        </w:trPr>
        <w:tc>
          <w:tcPr>
            <w:tcW w:w="295" w:type="pct"/>
            <w:vMerge/>
            <w:vAlign w:val="center"/>
          </w:tcPr>
          <w:p w:rsidR="00BA29D8" w:rsidRDefault="00BA29D8">
            <w:pPr>
              <w:spacing w:line="240" w:lineRule="exact"/>
              <w:jc w:val="center"/>
              <w:rPr>
                <w:rFonts w:ascii="宋体"/>
              </w:rPr>
            </w:pPr>
          </w:p>
        </w:tc>
        <w:tc>
          <w:tcPr>
            <w:tcW w:w="247" w:type="pct"/>
            <w:vMerge/>
            <w:vAlign w:val="center"/>
          </w:tcPr>
          <w:p w:rsidR="00BA29D8" w:rsidRDefault="00BA29D8">
            <w:pPr>
              <w:spacing w:line="240" w:lineRule="exact"/>
              <w:rPr>
                <w:rFonts w:ascii="宋体"/>
              </w:rPr>
            </w:pP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资金使用</w:t>
            </w:r>
          </w:p>
          <w:p w:rsidR="00BA29D8" w:rsidRDefault="00710B75">
            <w:pPr>
              <w:spacing w:line="240" w:lineRule="exact"/>
              <w:ind w:leftChars="50" w:left="105" w:rightChars="50" w:right="105"/>
              <w:jc w:val="center"/>
              <w:rPr>
                <w:rFonts w:ascii="宋体"/>
              </w:rPr>
            </w:pPr>
            <w:r>
              <w:rPr>
                <w:rFonts w:ascii="宋体" w:hAnsi="宋体" w:cs="宋体" w:hint="eastAsia"/>
              </w:rPr>
              <w:t>合规性（</w:t>
            </w:r>
            <w:r>
              <w:rPr>
                <w:rFonts w:ascii="宋体" w:hAnsi="宋体" w:cs="宋体"/>
              </w:rPr>
              <w:t>4</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3.9</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评价要点：</w:t>
            </w:r>
          </w:p>
          <w:p w:rsidR="00BA29D8" w:rsidRDefault="00710B75">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BA29D8" w:rsidRDefault="00710B75">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BA29D8" w:rsidRDefault="00710B75">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BA29D8" w:rsidRDefault="00710B75">
            <w:pPr>
              <w:spacing w:line="240" w:lineRule="exact"/>
              <w:ind w:leftChars="50" w:left="105" w:rightChars="50" w:right="105"/>
              <w:rPr>
                <w:rFonts w:ascii="宋体"/>
              </w:rPr>
            </w:pPr>
            <w:r>
              <w:rPr>
                <w:rFonts w:ascii="宋体" w:hAnsi="宋体" w:cs="宋体" w:hint="eastAsia"/>
              </w:rPr>
              <w:t>④是否存在截留、挤占、挪用、虐列支出等情况。</w:t>
            </w:r>
          </w:p>
        </w:tc>
      </w:tr>
      <w:tr w:rsidR="00BA29D8">
        <w:trPr>
          <w:trHeight w:val="454"/>
          <w:jc w:val="center"/>
        </w:trPr>
        <w:tc>
          <w:tcPr>
            <w:tcW w:w="295" w:type="pct"/>
            <w:vMerge/>
            <w:noWrap/>
            <w:tcMar>
              <w:top w:w="10" w:type="dxa"/>
              <w:left w:w="10" w:type="dxa"/>
              <w:bottom w:w="0" w:type="dxa"/>
              <w:right w:w="10" w:type="dxa"/>
            </w:tcMar>
            <w:textDirection w:val="tbRlV"/>
            <w:vAlign w:val="center"/>
          </w:tcPr>
          <w:p w:rsidR="00BA29D8" w:rsidRDefault="00BA29D8">
            <w:pPr>
              <w:spacing w:line="240" w:lineRule="exact"/>
              <w:jc w:val="center"/>
              <w:rPr>
                <w:rFonts w:ascii="宋体"/>
              </w:rPr>
            </w:pPr>
          </w:p>
        </w:tc>
        <w:tc>
          <w:tcPr>
            <w:tcW w:w="247" w:type="pct"/>
            <w:vMerge w:val="restart"/>
            <w:tcMar>
              <w:top w:w="10" w:type="dxa"/>
              <w:left w:w="10" w:type="dxa"/>
              <w:bottom w:w="0" w:type="dxa"/>
              <w:right w:w="10" w:type="dxa"/>
            </w:tcMar>
            <w:vAlign w:val="center"/>
          </w:tcPr>
          <w:p w:rsidR="00BA29D8" w:rsidRDefault="00710B75">
            <w:pPr>
              <w:spacing w:line="240" w:lineRule="exact"/>
              <w:jc w:val="center"/>
              <w:rPr>
                <w:rFonts w:ascii="宋体"/>
              </w:rPr>
            </w:pPr>
            <w:r>
              <w:rPr>
                <w:rFonts w:ascii="宋体" w:hAnsi="宋体" w:cs="宋体" w:hint="eastAsia"/>
              </w:rPr>
              <w:t>组织</w:t>
            </w:r>
          </w:p>
          <w:p w:rsidR="00BA29D8" w:rsidRDefault="00710B75">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管理制度</w:t>
            </w:r>
          </w:p>
          <w:p w:rsidR="00BA29D8" w:rsidRDefault="00710B75">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3.9</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hAnsi="宋体" w:cs="宋体"/>
              </w:rPr>
            </w:pPr>
            <w:r>
              <w:rPr>
                <w:rFonts w:ascii="宋体" w:hAnsi="宋体" w:cs="宋体" w:hint="eastAsia"/>
              </w:rPr>
              <w:t>评价要点：</w:t>
            </w:r>
          </w:p>
          <w:p w:rsidR="00BA29D8" w:rsidRDefault="00710B75">
            <w:pPr>
              <w:spacing w:line="240" w:lineRule="exact"/>
              <w:ind w:leftChars="50" w:left="105" w:rightChars="50" w:right="105"/>
              <w:rPr>
                <w:rFonts w:ascii="宋体" w:hAnsi="宋体" w:cs="宋体"/>
              </w:rPr>
            </w:pPr>
            <w:r>
              <w:rPr>
                <w:rFonts w:ascii="宋体" w:hAnsi="宋体" w:cs="宋体" w:hint="eastAsia"/>
              </w:rPr>
              <w:t>①是否已制定或具有相应的业务管理制度；</w:t>
            </w:r>
          </w:p>
          <w:p w:rsidR="00BA29D8" w:rsidRDefault="00710B75">
            <w:pPr>
              <w:spacing w:line="240" w:lineRule="exact"/>
              <w:ind w:leftChars="50" w:left="105" w:rightChars="50" w:right="105"/>
              <w:rPr>
                <w:rFonts w:ascii="宋体"/>
              </w:rPr>
            </w:pPr>
            <w:r>
              <w:rPr>
                <w:rFonts w:ascii="宋体" w:hAnsi="宋体" w:cs="宋体" w:hint="eastAsia"/>
              </w:rPr>
              <w:t>②财务和业务管理制度是否合法、合规、完整。</w:t>
            </w:r>
          </w:p>
        </w:tc>
      </w:tr>
      <w:tr w:rsidR="00BA29D8">
        <w:trPr>
          <w:trHeight w:val="454"/>
          <w:jc w:val="center"/>
        </w:trPr>
        <w:tc>
          <w:tcPr>
            <w:tcW w:w="295" w:type="pct"/>
            <w:vMerge/>
            <w:vAlign w:val="center"/>
          </w:tcPr>
          <w:p w:rsidR="00BA29D8" w:rsidRDefault="00BA29D8">
            <w:pPr>
              <w:spacing w:line="240" w:lineRule="exact"/>
              <w:rPr>
                <w:rFonts w:ascii="宋体"/>
              </w:rPr>
            </w:pPr>
          </w:p>
        </w:tc>
        <w:tc>
          <w:tcPr>
            <w:tcW w:w="247" w:type="pct"/>
            <w:vMerge/>
            <w:vAlign w:val="center"/>
          </w:tcPr>
          <w:p w:rsidR="00BA29D8" w:rsidRDefault="00BA29D8">
            <w:pPr>
              <w:spacing w:line="240" w:lineRule="exact"/>
              <w:rPr>
                <w:rFonts w:ascii="宋体"/>
              </w:rPr>
            </w:pP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制度执行</w:t>
            </w:r>
          </w:p>
          <w:p w:rsidR="00BA29D8" w:rsidRDefault="00710B75">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3.9</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hAnsi="宋体" w:cs="宋体"/>
              </w:rPr>
            </w:pPr>
            <w:r>
              <w:rPr>
                <w:rFonts w:ascii="宋体" w:hAnsi="宋体" w:cs="宋体" w:hint="eastAsia"/>
              </w:rPr>
              <w:t>评价要点：</w:t>
            </w:r>
          </w:p>
          <w:p w:rsidR="00BA29D8" w:rsidRDefault="00710B75">
            <w:pPr>
              <w:spacing w:line="240" w:lineRule="exact"/>
              <w:ind w:leftChars="50" w:left="105" w:rightChars="50" w:right="105"/>
              <w:rPr>
                <w:rFonts w:ascii="宋体" w:hAnsi="宋体" w:cs="宋体"/>
              </w:rPr>
            </w:pPr>
            <w:r>
              <w:rPr>
                <w:rFonts w:ascii="宋体" w:hAnsi="宋体" w:cs="宋体" w:hint="eastAsia"/>
              </w:rPr>
              <w:t>①是否遵守相关法律法规和相关管理规定；</w:t>
            </w:r>
          </w:p>
          <w:p w:rsidR="00BA29D8" w:rsidRDefault="00710B75">
            <w:pPr>
              <w:spacing w:line="240" w:lineRule="exact"/>
              <w:ind w:leftChars="50" w:left="105" w:rightChars="50" w:right="105"/>
              <w:rPr>
                <w:rFonts w:ascii="宋体" w:hAnsi="宋体" w:cs="宋体"/>
              </w:rPr>
            </w:pPr>
            <w:r>
              <w:rPr>
                <w:rFonts w:ascii="宋体" w:hAnsi="宋体" w:cs="宋体" w:hint="eastAsia"/>
              </w:rPr>
              <w:t>②预算支出调整及支出调整手续是否完备；</w:t>
            </w:r>
          </w:p>
          <w:p w:rsidR="00BA29D8" w:rsidRDefault="00710B75">
            <w:pPr>
              <w:spacing w:line="240" w:lineRule="exact"/>
              <w:ind w:leftChars="50" w:left="105" w:rightChars="50" w:right="105"/>
              <w:rPr>
                <w:rFonts w:ascii="宋体" w:hAnsi="宋体" w:cs="宋体"/>
              </w:rPr>
            </w:pPr>
            <w:r>
              <w:rPr>
                <w:rFonts w:ascii="宋体" w:hAnsi="宋体" w:cs="宋体" w:hint="eastAsia"/>
              </w:rPr>
              <w:t>③预算支出合同书、验收报告、技术鉴定等资料是否齐全并及时归档；</w:t>
            </w:r>
          </w:p>
          <w:p w:rsidR="00BA29D8" w:rsidRDefault="00710B75">
            <w:pPr>
              <w:spacing w:line="240" w:lineRule="exact"/>
              <w:ind w:leftChars="50" w:left="105" w:rightChars="50" w:right="105"/>
              <w:rPr>
                <w:rFonts w:ascii="宋体"/>
              </w:rPr>
            </w:pPr>
            <w:r>
              <w:rPr>
                <w:rFonts w:ascii="宋体" w:hAnsi="宋体" w:cs="宋体" w:hint="eastAsia"/>
              </w:rPr>
              <w:t>④预算支出实施的人员条件、场地设备、信息支撑等是否落实到位。</w:t>
            </w:r>
          </w:p>
        </w:tc>
      </w:tr>
      <w:tr w:rsidR="00BA29D8">
        <w:trPr>
          <w:trHeight w:val="1781"/>
          <w:jc w:val="center"/>
        </w:trPr>
        <w:tc>
          <w:tcPr>
            <w:tcW w:w="295" w:type="pct"/>
            <w:vMerge w:val="restart"/>
            <w:noWrap/>
            <w:tcMar>
              <w:top w:w="10" w:type="dxa"/>
              <w:left w:w="10" w:type="dxa"/>
              <w:bottom w:w="0" w:type="dxa"/>
              <w:right w:w="10" w:type="dxa"/>
            </w:tcMar>
            <w:textDirection w:val="tbRlV"/>
            <w:vAlign w:val="center"/>
          </w:tcPr>
          <w:p w:rsidR="00BA29D8" w:rsidRDefault="00710B75">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tcMar>
              <w:top w:w="10" w:type="dxa"/>
              <w:left w:w="10" w:type="dxa"/>
              <w:bottom w:w="0" w:type="dxa"/>
              <w:right w:w="10" w:type="dxa"/>
            </w:tcMar>
            <w:vAlign w:val="center"/>
          </w:tcPr>
          <w:p w:rsidR="00BA29D8" w:rsidRDefault="00710B75">
            <w:pPr>
              <w:spacing w:line="240" w:lineRule="exact"/>
              <w:jc w:val="center"/>
              <w:rPr>
                <w:rFonts w:ascii="宋体"/>
              </w:rPr>
            </w:pPr>
            <w:r>
              <w:rPr>
                <w:rFonts w:ascii="宋体" w:hAnsi="宋体" w:cs="宋体" w:hint="eastAsia"/>
              </w:rPr>
              <w:t>产出</w:t>
            </w:r>
          </w:p>
          <w:p w:rsidR="00BA29D8" w:rsidRDefault="00710B75">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实际</w:t>
            </w:r>
          </w:p>
          <w:p w:rsidR="00BA29D8" w:rsidRDefault="00710B75">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9.8</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hAnsi="宋体" w:cs="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p>
          <w:p w:rsidR="00BA29D8" w:rsidRDefault="00710B75">
            <w:pPr>
              <w:spacing w:line="240" w:lineRule="exact"/>
              <w:ind w:leftChars="50" w:left="105" w:rightChars="50" w:right="105"/>
              <w:rPr>
                <w:rFonts w:ascii="宋体" w:hAnsi="宋体" w:cs="宋体"/>
              </w:rPr>
            </w:pPr>
            <w:r>
              <w:rPr>
                <w:rFonts w:ascii="宋体" w:hAnsi="宋体" w:cs="宋体" w:hint="eastAsia"/>
              </w:rPr>
              <w:t>实际产出数：一定时期（本年度或预算支出期）内预算支出实际产出的产品或提供的服务数量。</w:t>
            </w:r>
          </w:p>
          <w:p w:rsidR="00BA29D8" w:rsidRDefault="00710B75">
            <w:pPr>
              <w:spacing w:line="240" w:lineRule="exact"/>
              <w:ind w:leftChars="50" w:left="105" w:rightChars="50" w:right="105"/>
              <w:rPr>
                <w:rFonts w:ascii="宋体"/>
              </w:rPr>
            </w:pPr>
            <w:r>
              <w:rPr>
                <w:rFonts w:ascii="宋体" w:hAnsi="宋体" w:cs="宋体" w:hint="eastAsia"/>
              </w:rPr>
              <w:t>计划产出数：预算支出绩效目标确定的在一定时期（本年度或预算支出期）内计划产出的产品或提供的服务数量。</w:t>
            </w:r>
          </w:p>
        </w:tc>
      </w:tr>
      <w:tr w:rsidR="00BA29D8">
        <w:trPr>
          <w:trHeight w:val="2104"/>
          <w:jc w:val="center"/>
        </w:trPr>
        <w:tc>
          <w:tcPr>
            <w:tcW w:w="295" w:type="pct"/>
            <w:vMerge/>
            <w:noWrap/>
            <w:tcMar>
              <w:top w:w="10" w:type="dxa"/>
              <w:left w:w="10" w:type="dxa"/>
              <w:bottom w:w="0" w:type="dxa"/>
              <w:right w:w="10" w:type="dxa"/>
            </w:tcMar>
            <w:textDirection w:val="tbRlV"/>
            <w:vAlign w:val="center"/>
          </w:tcPr>
          <w:p w:rsidR="00BA29D8" w:rsidRDefault="00BA29D8">
            <w:pPr>
              <w:spacing w:line="240" w:lineRule="exact"/>
              <w:jc w:val="center"/>
              <w:rPr>
                <w:rFonts w:ascii="宋体"/>
              </w:rPr>
            </w:pPr>
          </w:p>
        </w:tc>
        <w:tc>
          <w:tcPr>
            <w:tcW w:w="247" w:type="pct"/>
            <w:tcMar>
              <w:top w:w="10" w:type="dxa"/>
              <w:left w:w="10" w:type="dxa"/>
              <w:bottom w:w="0" w:type="dxa"/>
              <w:right w:w="10" w:type="dxa"/>
            </w:tcMar>
            <w:vAlign w:val="center"/>
          </w:tcPr>
          <w:p w:rsidR="00BA29D8" w:rsidRDefault="00710B75">
            <w:pPr>
              <w:spacing w:line="240" w:lineRule="exact"/>
              <w:jc w:val="center"/>
              <w:rPr>
                <w:rFonts w:ascii="宋体"/>
              </w:rPr>
            </w:pPr>
            <w:r>
              <w:rPr>
                <w:rFonts w:ascii="宋体" w:hAnsi="宋体" w:cs="宋体" w:hint="eastAsia"/>
              </w:rPr>
              <w:t>产出</w:t>
            </w:r>
          </w:p>
          <w:p w:rsidR="00BA29D8" w:rsidRDefault="00710B75">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质量</w:t>
            </w:r>
          </w:p>
          <w:p w:rsidR="00BA29D8" w:rsidRDefault="00710B75">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9.8</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p>
          <w:p w:rsidR="00BA29D8" w:rsidRDefault="00710B75">
            <w:pPr>
              <w:spacing w:line="240" w:lineRule="exact"/>
              <w:ind w:leftChars="50" w:left="105" w:rightChars="50" w:right="105"/>
              <w:rPr>
                <w:rFonts w:ascii="宋体"/>
              </w:rPr>
            </w:pP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BA29D8">
        <w:trPr>
          <w:trHeight w:val="1255"/>
          <w:jc w:val="center"/>
        </w:trPr>
        <w:tc>
          <w:tcPr>
            <w:tcW w:w="295" w:type="pct"/>
            <w:vMerge w:val="restart"/>
            <w:vAlign w:val="center"/>
          </w:tcPr>
          <w:p w:rsidR="00BA29D8" w:rsidRDefault="00710B75">
            <w:pPr>
              <w:spacing w:line="240" w:lineRule="exact"/>
              <w:ind w:left="113"/>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vAlign w:val="center"/>
          </w:tcPr>
          <w:p w:rsidR="00BA29D8" w:rsidRDefault="00710B75">
            <w:pPr>
              <w:spacing w:line="240" w:lineRule="exact"/>
              <w:jc w:val="center"/>
              <w:rPr>
                <w:rFonts w:ascii="宋体"/>
              </w:rPr>
            </w:pPr>
            <w:r>
              <w:rPr>
                <w:rFonts w:ascii="宋体" w:hAnsi="宋体" w:cs="宋体" w:hint="eastAsia"/>
              </w:rPr>
              <w:t>产出</w:t>
            </w:r>
          </w:p>
          <w:p w:rsidR="00BA29D8" w:rsidRDefault="00710B75">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完成</w:t>
            </w:r>
          </w:p>
          <w:p w:rsidR="00BA29D8" w:rsidRDefault="00710B75">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10</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hAnsi="宋体" w:cs="宋体"/>
              </w:rPr>
            </w:pPr>
            <w:r>
              <w:rPr>
                <w:rFonts w:ascii="宋体" w:hAnsi="宋体" w:cs="宋体" w:hint="eastAsia"/>
              </w:rPr>
              <w:t>实际完成时间：预算支出实施单位完成该预算支出实际所耗用的时间。</w:t>
            </w:r>
          </w:p>
          <w:p w:rsidR="00BA29D8" w:rsidRDefault="00710B75">
            <w:pPr>
              <w:spacing w:line="240" w:lineRule="exact"/>
              <w:ind w:leftChars="50" w:left="105" w:rightChars="50" w:right="105"/>
              <w:rPr>
                <w:rFonts w:ascii="宋体"/>
              </w:rPr>
            </w:pPr>
            <w:r>
              <w:rPr>
                <w:rFonts w:ascii="宋体" w:hAnsi="宋体" w:cs="宋体" w:hint="eastAsia"/>
              </w:rPr>
              <w:t>计划完成时间：按照预算支出实施计划或相关规定完成该预算支出所需的时间。</w:t>
            </w:r>
          </w:p>
        </w:tc>
      </w:tr>
      <w:tr w:rsidR="00BA29D8">
        <w:trPr>
          <w:trHeight w:val="454"/>
          <w:jc w:val="center"/>
        </w:trPr>
        <w:tc>
          <w:tcPr>
            <w:tcW w:w="295" w:type="pct"/>
            <w:vMerge/>
            <w:vAlign w:val="center"/>
          </w:tcPr>
          <w:p w:rsidR="00BA29D8" w:rsidRDefault="00BA29D8">
            <w:pPr>
              <w:spacing w:line="240" w:lineRule="exact"/>
              <w:ind w:left="113"/>
              <w:rPr>
                <w:rFonts w:ascii="宋体"/>
              </w:rPr>
            </w:pPr>
          </w:p>
        </w:tc>
        <w:tc>
          <w:tcPr>
            <w:tcW w:w="247" w:type="pct"/>
            <w:vAlign w:val="center"/>
          </w:tcPr>
          <w:p w:rsidR="00BA29D8" w:rsidRDefault="00710B75">
            <w:pPr>
              <w:spacing w:line="240" w:lineRule="exact"/>
              <w:jc w:val="center"/>
              <w:rPr>
                <w:rFonts w:ascii="宋体"/>
              </w:rPr>
            </w:pPr>
            <w:r>
              <w:rPr>
                <w:rFonts w:ascii="宋体" w:hAnsi="宋体" w:cs="宋体" w:hint="eastAsia"/>
              </w:rPr>
              <w:t>产出</w:t>
            </w:r>
          </w:p>
          <w:p w:rsidR="00BA29D8" w:rsidRDefault="00710B75">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成本</w:t>
            </w:r>
          </w:p>
          <w:p w:rsidR="00BA29D8" w:rsidRDefault="00710B75">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9.8</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hAnsi="宋体" w:cs="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BA29D8" w:rsidRDefault="00710B75">
            <w:pPr>
              <w:spacing w:line="240" w:lineRule="exact"/>
              <w:ind w:leftChars="50" w:left="105" w:rightChars="50" w:right="105"/>
              <w:rPr>
                <w:rFonts w:ascii="宋体" w:hAnsi="宋体" w:cs="宋体"/>
              </w:rPr>
            </w:pPr>
            <w:r>
              <w:rPr>
                <w:rFonts w:ascii="宋体" w:hAnsi="宋体" w:cs="宋体" w:hint="eastAsia"/>
              </w:rPr>
              <w:t>实际成本：预算支出实施单位如期、保质、保量完成既定工作目标实际所耗费的支出。</w:t>
            </w:r>
          </w:p>
          <w:p w:rsidR="00BA29D8" w:rsidRDefault="00710B75">
            <w:pPr>
              <w:spacing w:line="240" w:lineRule="exact"/>
              <w:ind w:leftChars="50" w:left="105" w:rightChars="50" w:right="105"/>
              <w:rPr>
                <w:rFonts w:ascii="宋体"/>
              </w:rPr>
            </w:pPr>
            <w:r>
              <w:rPr>
                <w:rFonts w:ascii="宋体" w:hAnsi="宋体" w:cs="宋体" w:hint="eastAsia"/>
              </w:rPr>
              <w:t>计划成本：预算支出实施单位为完成工作目标计划安排的支出，一般以预算支出预算为参考。</w:t>
            </w:r>
          </w:p>
        </w:tc>
      </w:tr>
      <w:tr w:rsidR="00BA29D8">
        <w:trPr>
          <w:trHeight w:val="454"/>
          <w:jc w:val="center"/>
        </w:trPr>
        <w:tc>
          <w:tcPr>
            <w:tcW w:w="295" w:type="pct"/>
            <w:vMerge w:val="restart"/>
            <w:noWrap/>
            <w:tcMar>
              <w:top w:w="10" w:type="dxa"/>
              <w:left w:w="10" w:type="dxa"/>
              <w:bottom w:w="0" w:type="dxa"/>
              <w:right w:w="10" w:type="dxa"/>
            </w:tcMar>
            <w:textDirection w:val="tbRlV"/>
            <w:vAlign w:val="center"/>
          </w:tcPr>
          <w:p w:rsidR="00BA29D8" w:rsidRDefault="00710B75">
            <w:pPr>
              <w:spacing w:line="240" w:lineRule="exact"/>
              <w:jc w:val="center"/>
              <w:rPr>
                <w:rFonts w:ascii="宋体"/>
              </w:rPr>
            </w:pPr>
            <w:r>
              <w:rPr>
                <w:rFonts w:ascii="宋体" w:hAnsi="宋体" w:cs="宋体" w:hint="eastAsia"/>
              </w:rPr>
              <w:lastRenderedPageBreak/>
              <w:t>效</w:t>
            </w:r>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BA29D8" w:rsidRDefault="00710B75">
            <w:pPr>
              <w:spacing w:line="240" w:lineRule="exact"/>
              <w:jc w:val="center"/>
              <w:rPr>
                <w:rFonts w:ascii="宋体" w:hAnsi="宋体" w:cs="宋体"/>
              </w:rPr>
            </w:pPr>
            <w:r>
              <w:rPr>
                <w:rFonts w:ascii="宋体" w:hAnsi="宋体" w:cs="宋体" w:hint="eastAsia"/>
              </w:rPr>
              <w:t>预算支出</w:t>
            </w:r>
          </w:p>
          <w:p w:rsidR="00BA29D8" w:rsidRDefault="00710B75">
            <w:pPr>
              <w:spacing w:line="240" w:lineRule="exact"/>
              <w:jc w:val="center"/>
              <w:rPr>
                <w:rFonts w:ascii="宋体"/>
              </w:rPr>
            </w:pPr>
            <w:r>
              <w:rPr>
                <w:rFonts w:ascii="宋体" w:hAnsi="宋体" w:cs="宋体" w:hint="eastAsia"/>
              </w:rPr>
              <w:t>效益（</w:t>
            </w:r>
            <w:r>
              <w:rPr>
                <w:rFonts w:ascii="宋体" w:hAnsi="宋体" w:cs="宋体"/>
              </w:rPr>
              <w:t>20</w:t>
            </w:r>
            <w:r>
              <w:rPr>
                <w:rFonts w:ascii="宋体" w:hAnsi="宋体" w:cs="宋体" w:hint="eastAsia"/>
              </w:rPr>
              <w:t>分）</w:t>
            </w: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9.8</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预算支出实施所产生的效益。</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BA29D8">
        <w:trPr>
          <w:trHeight w:val="454"/>
          <w:jc w:val="center"/>
        </w:trPr>
        <w:tc>
          <w:tcPr>
            <w:tcW w:w="295" w:type="pct"/>
            <w:vMerge/>
            <w:vAlign w:val="center"/>
          </w:tcPr>
          <w:p w:rsidR="00BA29D8" w:rsidRDefault="00BA29D8">
            <w:pPr>
              <w:spacing w:line="240" w:lineRule="exact"/>
              <w:rPr>
                <w:rFonts w:ascii="宋体"/>
              </w:rPr>
            </w:pPr>
          </w:p>
        </w:tc>
        <w:tc>
          <w:tcPr>
            <w:tcW w:w="247" w:type="pct"/>
            <w:vMerge/>
            <w:vAlign w:val="center"/>
          </w:tcPr>
          <w:p w:rsidR="00BA29D8" w:rsidRDefault="00BA29D8">
            <w:pPr>
              <w:spacing w:line="240" w:lineRule="exact"/>
              <w:rPr>
                <w:rFonts w:ascii="宋体"/>
              </w:rPr>
            </w:pPr>
          </w:p>
        </w:tc>
        <w:tc>
          <w:tcPr>
            <w:tcW w:w="454" w:type="pct"/>
            <w:tcMar>
              <w:top w:w="10" w:type="dxa"/>
              <w:left w:w="10" w:type="dxa"/>
              <w:bottom w:w="0" w:type="dxa"/>
              <w:right w:w="10" w:type="dxa"/>
            </w:tcMar>
            <w:vAlign w:val="center"/>
          </w:tcPr>
          <w:p w:rsidR="00BA29D8" w:rsidRDefault="00710B75">
            <w:pPr>
              <w:spacing w:line="240" w:lineRule="exact"/>
              <w:ind w:leftChars="50" w:left="105" w:rightChars="50" w:right="105"/>
              <w:jc w:val="center"/>
              <w:rPr>
                <w:rFonts w:ascii="宋体"/>
              </w:rPr>
            </w:pPr>
            <w:r>
              <w:rPr>
                <w:rFonts w:ascii="宋体" w:hAnsi="宋体" w:cs="宋体" w:hint="eastAsia"/>
              </w:rPr>
              <w:t>社会公众</w:t>
            </w:r>
          </w:p>
          <w:p w:rsidR="00BA29D8" w:rsidRDefault="00710B75">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BA29D8" w:rsidRDefault="00710B75">
            <w:pPr>
              <w:spacing w:line="240" w:lineRule="exact"/>
              <w:ind w:leftChars="50" w:left="105" w:rightChars="50" w:right="105"/>
              <w:jc w:val="center"/>
              <w:rPr>
                <w:rFonts w:ascii="宋体"/>
              </w:rPr>
            </w:pPr>
            <w:r>
              <w:rPr>
                <w:rFonts w:ascii="宋体" w:hAnsi="宋体" w:cs="宋体" w:hint="eastAsia"/>
              </w:rPr>
              <w:t>象满意度</w:t>
            </w: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10</w:t>
            </w:r>
          </w:p>
        </w:tc>
        <w:tc>
          <w:tcPr>
            <w:tcW w:w="1428"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2282" w:type="pct"/>
            <w:tcMar>
              <w:top w:w="10" w:type="dxa"/>
              <w:left w:w="10" w:type="dxa"/>
              <w:bottom w:w="0" w:type="dxa"/>
              <w:right w:w="10" w:type="dxa"/>
            </w:tcMar>
            <w:vAlign w:val="center"/>
          </w:tcPr>
          <w:p w:rsidR="00BA29D8" w:rsidRDefault="00710B75">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BA29D8">
        <w:trPr>
          <w:trHeight w:val="454"/>
          <w:jc w:val="center"/>
        </w:trPr>
        <w:tc>
          <w:tcPr>
            <w:tcW w:w="295" w:type="pct"/>
            <w:vAlign w:val="center"/>
          </w:tcPr>
          <w:p w:rsidR="00BA29D8" w:rsidRDefault="00710B75">
            <w:pPr>
              <w:spacing w:line="240" w:lineRule="exact"/>
              <w:rPr>
                <w:rFonts w:ascii="宋体"/>
              </w:rPr>
            </w:pPr>
            <w:r>
              <w:rPr>
                <w:rFonts w:ascii="宋体" w:hAnsi="宋体" w:cs="宋体" w:hint="eastAsia"/>
              </w:rPr>
              <w:t>总分</w:t>
            </w:r>
          </w:p>
        </w:tc>
        <w:tc>
          <w:tcPr>
            <w:tcW w:w="247" w:type="pct"/>
            <w:vAlign w:val="center"/>
          </w:tcPr>
          <w:p w:rsidR="00BA29D8" w:rsidRDefault="00BA29D8">
            <w:pPr>
              <w:spacing w:line="240" w:lineRule="exact"/>
              <w:rPr>
                <w:rFonts w:ascii="宋体"/>
              </w:rPr>
            </w:pPr>
          </w:p>
        </w:tc>
        <w:tc>
          <w:tcPr>
            <w:tcW w:w="454" w:type="pct"/>
            <w:tcMar>
              <w:top w:w="10" w:type="dxa"/>
              <w:left w:w="10" w:type="dxa"/>
              <w:bottom w:w="0" w:type="dxa"/>
              <w:right w:w="10" w:type="dxa"/>
            </w:tcMar>
            <w:vAlign w:val="center"/>
          </w:tcPr>
          <w:p w:rsidR="00BA29D8" w:rsidRDefault="00BA29D8">
            <w:pPr>
              <w:spacing w:line="240" w:lineRule="exact"/>
              <w:ind w:leftChars="50" w:left="105" w:rightChars="50" w:right="105"/>
              <w:jc w:val="center"/>
              <w:rPr>
                <w:rFonts w:ascii="宋体"/>
              </w:rPr>
            </w:pPr>
          </w:p>
        </w:tc>
        <w:tc>
          <w:tcPr>
            <w:tcW w:w="294" w:type="pct"/>
            <w:vAlign w:val="center"/>
          </w:tcPr>
          <w:p w:rsidR="00BA29D8" w:rsidRDefault="00710B75">
            <w:pPr>
              <w:spacing w:line="240" w:lineRule="exact"/>
              <w:ind w:leftChars="50" w:left="105" w:rightChars="50" w:right="105"/>
              <w:jc w:val="center"/>
              <w:rPr>
                <w:rFonts w:ascii="宋体"/>
              </w:rPr>
            </w:pPr>
            <w:r>
              <w:rPr>
                <w:rFonts w:ascii="宋体" w:hint="eastAsia"/>
              </w:rPr>
              <w:t>97.8</w:t>
            </w:r>
          </w:p>
        </w:tc>
        <w:tc>
          <w:tcPr>
            <w:tcW w:w="1428" w:type="pct"/>
            <w:tcMar>
              <w:top w:w="10" w:type="dxa"/>
              <w:left w:w="10" w:type="dxa"/>
              <w:bottom w:w="0" w:type="dxa"/>
              <w:right w:w="10" w:type="dxa"/>
            </w:tcMar>
            <w:vAlign w:val="center"/>
          </w:tcPr>
          <w:p w:rsidR="00BA29D8" w:rsidRDefault="00BA29D8">
            <w:pPr>
              <w:spacing w:line="240" w:lineRule="exact"/>
              <w:ind w:leftChars="50" w:left="105" w:rightChars="50" w:right="105"/>
              <w:rPr>
                <w:rFonts w:ascii="宋体"/>
              </w:rPr>
            </w:pPr>
          </w:p>
        </w:tc>
        <w:tc>
          <w:tcPr>
            <w:tcW w:w="2282" w:type="pct"/>
            <w:tcMar>
              <w:top w:w="10" w:type="dxa"/>
              <w:left w:w="10" w:type="dxa"/>
              <w:bottom w:w="0" w:type="dxa"/>
              <w:right w:w="10" w:type="dxa"/>
            </w:tcMar>
            <w:vAlign w:val="center"/>
          </w:tcPr>
          <w:p w:rsidR="00BA29D8" w:rsidRDefault="00BA29D8">
            <w:pPr>
              <w:spacing w:line="240" w:lineRule="exact"/>
              <w:ind w:leftChars="50" w:left="105" w:rightChars="50" w:right="105"/>
              <w:rPr>
                <w:rFonts w:ascii="宋体"/>
              </w:rPr>
            </w:pPr>
          </w:p>
        </w:tc>
      </w:tr>
    </w:tbl>
    <w:p w:rsidR="00BA29D8" w:rsidRDefault="00BA29D8">
      <w:pPr>
        <w:pStyle w:val="Default"/>
        <w:spacing w:line="600" w:lineRule="exact"/>
        <w:ind w:firstLineChars="200" w:firstLine="600"/>
        <w:jc w:val="both"/>
        <w:rPr>
          <w:rFonts w:ascii="仿宋" w:eastAsia="仿宋" w:hAnsi="仿宋" w:cs="仿宋"/>
          <w:sz w:val="30"/>
          <w:szCs w:val="30"/>
        </w:rPr>
      </w:pPr>
    </w:p>
    <w:p w:rsidR="00BA29D8" w:rsidRDefault="00BA29D8"/>
    <w:p w:rsidR="00BA29D8" w:rsidRDefault="00BA29D8">
      <w:pPr>
        <w:spacing w:line="600" w:lineRule="exact"/>
        <w:jc w:val="left"/>
        <w:rPr>
          <w:rFonts w:ascii="仿宋" w:eastAsia="仿宋" w:hAnsi="仿宋" w:cs="仿宋"/>
          <w:color w:val="000000"/>
          <w:kern w:val="0"/>
          <w:sz w:val="30"/>
          <w:szCs w:val="30"/>
          <w:highlight w:val="yellow"/>
        </w:rPr>
      </w:pPr>
    </w:p>
    <w:p w:rsidR="00BA29D8" w:rsidRDefault="00BA29D8"/>
    <w:p w:rsidR="00BA29D8" w:rsidRDefault="00BA29D8">
      <w:bookmarkStart w:id="1" w:name="_GoBack"/>
      <w:bookmarkEnd w:id="1"/>
    </w:p>
    <w:sectPr w:rsidR="00BA29D8" w:rsidSect="00BA29D8">
      <w:pgSz w:w="11906" w:h="16838"/>
      <w:pgMar w:top="1134" w:right="1531" w:bottom="1134" w:left="1531" w:header="851" w:footer="992" w:gutter="0"/>
      <w:cols w:space="0"/>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C8074D"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8" w:usb3="00000000" w:csb0="400001FF" w:csb1="FFFF0000"/>
  </w:font>
  <w:font w:name="方正小标宋_GBK">
    <w:altName w:val="微软雅黑"/>
    <w:charset w:val="86"/>
    <w:family w:val="script"/>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6A8766"/>
    <w:multiLevelType w:val="singleLevel"/>
    <w:tmpl w:val="F66A8766"/>
    <w:lvl w:ilvl="0">
      <w:start w:val="2"/>
      <w:numFmt w:val="chineseCounting"/>
      <w:suff w:val="nothing"/>
      <w:lvlText w:val="（%1）"/>
      <w:lvlJc w:val="left"/>
      <w:rPr>
        <w:rFonts w:hint="eastAsia"/>
      </w:rPr>
    </w:lvl>
  </w:abstractNum>
  <w:abstractNum w:abstractNumId="1">
    <w:nsid w:val="62EBEE90"/>
    <w:multiLevelType w:val="singleLevel"/>
    <w:tmpl w:val="62EBEE90"/>
    <w:lvl w:ilvl="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姐">
    <w15:presenceInfo w15:providerId="None" w15:userId="周姐"/>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mM2NzY5N2NmZWRiMTM2MWY1ZjNmMzA5NGJjMWI2MWIifQ=="/>
  </w:docVars>
  <w:rsids>
    <w:rsidRoot w:val="04127313"/>
    <w:rsid w:val="00710B75"/>
    <w:rsid w:val="00BA29D8"/>
    <w:rsid w:val="04127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29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BA29D8"/>
    <w:pPr>
      <w:jc w:val="left"/>
    </w:pPr>
  </w:style>
  <w:style w:type="paragraph" w:styleId="a4">
    <w:name w:val="Normal (Web)"/>
    <w:basedOn w:val="a"/>
    <w:unhideWhenUsed/>
    <w:qFormat/>
    <w:rsid w:val="00BA29D8"/>
    <w:pPr>
      <w:spacing w:before="100" w:beforeAutospacing="1" w:after="100" w:afterAutospacing="1"/>
      <w:jc w:val="left"/>
    </w:pPr>
    <w:rPr>
      <w:rFonts w:ascii="宋体" w:hAnsi="宋体" w:cs="宋体"/>
      <w:kern w:val="0"/>
      <w:sz w:val="24"/>
      <w:szCs w:val="24"/>
    </w:rPr>
  </w:style>
  <w:style w:type="paragraph" w:customStyle="1" w:styleId="Default">
    <w:name w:val="Default"/>
    <w:qFormat/>
    <w:rsid w:val="00BA29D8"/>
    <w:pPr>
      <w:widowControl w:val="0"/>
      <w:autoSpaceDE w:val="0"/>
      <w:autoSpaceDN w:val="0"/>
      <w:adjustRightInd w:val="0"/>
    </w:pPr>
    <w:rPr>
      <w:rFonts w:ascii="黑体" w:eastAsia="黑体" w:cs="黑体"/>
      <w:color w:val="000000"/>
      <w:sz w:val="24"/>
      <w:szCs w:val="24"/>
    </w:rPr>
  </w:style>
  <w:style w:type="character" w:styleId="a5">
    <w:name w:val="annotation reference"/>
    <w:basedOn w:val="a0"/>
    <w:rsid w:val="00BA29D8"/>
    <w:rPr>
      <w:sz w:val="21"/>
      <w:szCs w:val="21"/>
    </w:rPr>
  </w:style>
  <w:style w:type="paragraph" w:styleId="a6">
    <w:name w:val="Balloon Text"/>
    <w:basedOn w:val="a"/>
    <w:link w:val="Char"/>
    <w:rsid w:val="00710B75"/>
    <w:rPr>
      <w:sz w:val="18"/>
      <w:szCs w:val="18"/>
    </w:rPr>
  </w:style>
  <w:style w:type="character" w:customStyle="1" w:styleId="Char">
    <w:name w:val="批注框文本 Char"/>
    <w:basedOn w:val="a0"/>
    <w:link w:val="a6"/>
    <w:rsid w:val="00710B7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5774</Words>
  <Characters>518</Characters>
  <Application>Microsoft Office Word</Application>
  <DocSecurity>0</DocSecurity>
  <Lines>4</Lines>
  <Paragraphs>12</Paragraphs>
  <ScaleCrop>false</ScaleCrop>
  <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一一</dc:creator>
  <cp:lastModifiedBy>xbany</cp:lastModifiedBy>
  <cp:revision>2</cp:revision>
  <dcterms:created xsi:type="dcterms:W3CDTF">2023-07-06T06:52:00Z</dcterms:created>
  <dcterms:modified xsi:type="dcterms:W3CDTF">2023-10-05T12:13:00Z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0E28C0801384464DBC7919AD26FAAAE9_11</vt:lpwstr>
  </property>
</Properties>
</file>