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val="0"/>
          <w:bCs/>
          <w:color w:val="000000"/>
          <w:kern w:val="0"/>
          <w:sz w:val="36"/>
          <w:szCs w:val="36"/>
        </w:rPr>
      </w:pPr>
      <w:bookmarkStart w:id="0" w:name="_GoBack"/>
      <w:r>
        <w:rPr>
          <w:rFonts w:hint="eastAsia" w:ascii="黑体" w:hAnsi="黑体" w:eastAsia="黑体" w:cs="黑体"/>
          <w:b w:val="0"/>
          <w:bCs/>
          <w:color w:val="000000"/>
          <w:kern w:val="0"/>
          <w:sz w:val="36"/>
          <w:szCs w:val="36"/>
        </w:rPr>
        <w:t>益阳市赫山区城乡低收入家庭认定中心2021年度</w:t>
      </w:r>
    </w:p>
    <w:p>
      <w:pPr>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color w:val="000000"/>
          <w:kern w:val="0"/>
          <w:sz w:val="30"/>
          <w:szCs w:val="30"/>
        </w:rPr>
      </w:pPr>
      <w:r>
        <w:rPr>
          <w:rFonts w:hint="eastAsia" w:ascii="黑体" w:hAnsi="黑体" w:eastAsia="黑体" w:cs="黑体"/>
          <w:b w:val="0"/>
          <w:bCs/>
          <w:color w:val="000000"/>
          <w:kern w:val="0"/>
          <w:sz w:val="36"/>
          <w:szCs w:val="36"/>
        </w:rPr>
        <w:t>部门整体支出绩效评价报告</w:t>
      </w:r>
    </w:p>
    <w:bookmarkEnd w:id="0"/>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为了全面实施财政资金预算绩效管理，切实提高财政资金使用效益，根据《赫山区财政局关于做好2021年度绩效自评工作的通知》（益赫财绩〔2022〕1）号文件精神，结合实际，现将我单位2021年度整体支出绩效评价报告如下：</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一、单位基本情况</w:t>
      </w:r>
    </w:p>
    <w:p>
      <w:pPr>
        <w:keepNext w:val="0"/>
        <w:keepLines w:val="0"/>
        <w:pageBreakBefore w:val="0"/>
        <w:kinsoku/>
        <w:wordWrap/>
        <w:overflowPunct/>
        <w:topLinePunct w:val="0"/>
        <w:bidi w:val="0"/>
        <w:snapToGrid/>
        <w:spacing w:line="600" w:lineRule="exact"/>
        <w:ind w:firstLine="602" w:firstLineChars="200"/>
        <w:jc w:val="left"/>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（一）机构设置和人员编制</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赫山区城乡低收入家庭认定中心是赫山区民政局局属事业单位，截至2021年底，在编在岗人员5人，其中：事业编制人员5人。</w:t>
      </w:r>
    </w:p>
    <w:p>
      <w:pPr>
        <w:keepNext w:val="0"/>
        <w:keepLines w:val="0"/>
        <w:pageBreakBefore w:val="0"/>
        <w:kinsoku/>
        <w:wordWrap/>
        <w:overflowPunct/>
        <w:topLinePunct w:val="0"/>
        <w:bidi w:val="0"/>
        <w:snapToGrid/>
        <w:spacing w:line="600" w:lineRule="exact"/>
        <w:ind w:firstLine="602" w:firstLineChars="200"/>
        <w:jc w:val="left"/>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（二）主要职能职责</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赫山区城乡低收入家庭认定中心主要职能职责是：负责全区低收入家庭经济状况信息数据库建设、管理和维护工作，承担区本级低收入家庭认定工作。</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二、一般公共预算支出情况</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2021年一般公共预算财政拨款收入为71.07万元。</w:t>
      </w:r>
    </w:p>
    <w:p>
      <w:pPr>
        <w:keepNext w:val="0"/>
        <w:keepLines w:val="0"/>
        <w:pageBreakBefore w:val="0"/>
        <w:kinsoku/>
        <w:wordWrap/>
        <w:overflowPunct/>
        <w:topLinePunct w:val="0"/>
        <w:bidi w:val="0"/>
        <w:snapToGrid/>
        <w:spacing w:line="600" w:lineRule="exact"/>
        <w:ind w:firstLine="602" w:firstLineChars="200"/>
        <w:jc w:val="left"/>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（一）基本支出</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基本支出71.07万元。一是人员经费支出69.80万元，主要是基本工资、津贴补贴、奖金、绩效工资、机关事业单位基本养老保险缴费、职工基本医疗保险缴费、住房公积金等；其中：基本工资支出41.69万元、津贴补贴支出4.78万元、奖金支出2.97万元、绩效工资支出9.26万元、机关事业单位基本养老保险缴费支出5.75、职工基本医疗保险缴费支出2.05、住房公积金支出3.30万元。二是公用经费支出1.27万元，主要是办公费、工会经费、办公设备购置等；其中：办公费支出0.31万元、工会经费支出0.29万元、办公设备购置支出0.67万元。日常公用经费均为保障单位机构正常运转、完成日常工作任务而发生的各项支出。</w:t>
      </w:r>
    </w:p>
    <w:p>
      <w:pPr>
        <w:keepNext w:val="0"/>
        <w:keepLines w:val="0"/>
        <w:pageBreakBefore w:val="0"/>
        <w:kinsoku/>
        <w:wordWrap/>
        <w:overflowPunct/>
        <w:topLinePunct w:val="0"/>
        <w:bidi w:val="0"/>
        <w:snapToGrid/>
        <w:spacing w:line="600" w:lineRule="exact"/>
        <w:ind w:firstLine="602" w:firstLineChars="200"/>
        <w:jc w:val="left"/>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（二）项目支出</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本年度无一般公共预算项目支出。</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三、政府性基金预算支出情况</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本部门无政府性基金预算。</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四、国有资本经营预算支出情况</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本部门无国有资本经营预算。</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五、社会保险基金预算支出情况</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本部门无社会保险基金预算。</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六、部门整体支出绩效情况</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2021年，赫山区城乡低收入家庭认定中心在局党组的科学规划下有效开展工作，圆满完成了全年工作任务：</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一是进一步规范居民家庭经济核对的程序，要求做到凡是核对必须授权，身份信息必须明确，受理、审核必须及时。</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二是配合社会救助股做好在册救助对象的2021年复核工作，全区全年进行居民家庭经济核对45116人次25143户，其中新申请8566人次2811户，复核34350人次21437户，异议复核2200人次895户。</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此次自评分97.5分，自评结论为“优”。</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CB8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2023-06-27T07:53:17Z</dcterms:created>
  <dc:creator>admin-3</dc:creator>
  <cp:lastModifiedBy>admin-3</cp:lastModifiedBy>
  <dcterms:modified xsi:type="dcterms:W3CDTF">2023-06-27T07:53:40Z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C71B64EAF37141D59346A959E52CD24E_12</vt:lpwstr>
  </property>
</Properties>
</file>